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B76" w:rsidRDefault="00FD7B76" w:rsidP="00FD7B76">
      <w:pPr>
        <w:pStyle w:val="a0"/>
        <w:widowControl w:val="0"/>
        <w:autoSpaceDE w:val="0"/>
        <w:autoSpaceDN w:val="0"/>
        <w:adjustRightInd w:val="0"/>
        <w:spacing w:after="0" w:line="240" w:lineRule="auto"/>
        <w:ind w:left="160"/>
        <w:rPr>
          <w:rFonts w:ascii="Times New Roman" w:hAnsi="Times New Roman"/>
          <w:sz w:val="24"/>
          <w:szCs w:val="24"/>
        </w:rPr>
      </w:pPr>
      <w:proofErr w:type="spellStart"/>
      <w:r>
        <w:rPr>
          <w:rFonts w:ascii="Times New Roman" w:hAnsi="Times New Roman"/>
          <w:b/>
          <w:bCs/>
          <w:sz w:val="28"/>
          <w:szCs w:val="28"/>
        </w:rPr>
        <w:t>Антипцева</w:t>
      </w:r>
      <w:proofErr w:type="spellEnd"/>
      <w:r>
        <w:rPr>
          <w:rFonts w:ascii="Times New Roman" w:hAnsi="Times New Roman"/>
          <w:b/>
          <w:bCs/>
          <w:sz w:val="28"/>
          <w:szCs w:val="28"/>
        </w:rPr>
        <w:t xml:space="preserve"> О. Ю., </w:t>
      </w:r>
      <w:proofErr w:type="spellStart"/>
      <w:r>
        <w:rPr>
          <w:rFonts w:ascii="Times New Roman" w:hAnsi="Times New Roman"/>
          <w:b/>
          <w:bCs/>
          <w:sz w:val="28"/>
          <w:szCs w:val="28"/>
        </w:rPr>
        <w:t>Карпутенко</w:t>
      </w:r>
      <w:proofErr w:type="spellEnd"/>
      <w:r>
        <w:rPr>
          <w:rFonts w:ascii="Times New Roman" w:hAnsi="Times New Roman"/>
          <w:b/>
          <w:bCs/>
          <w:sz w:val="28"/>
          <w:szCs w:val="28"/>
        </w:rPr>
        <w:t xml:space="preserve"> М. О.</w:t>
      </w:r>
    </w:p>
    <w:p w:rsidR="00FD7B76" w:rsidRDefault="00FD7B76" w:rsidP="00FD7B76">
      <w:pPr>
        <w:pStyle w:val="a0"/>
        <w:widowControl w:val="0"/>
        <w:autoSpaceDE w:val="0"/>
        <w:autoSpaceDN w:val="0"/>
        <w:adjustRightInd w:val="0"/>
        <w:spacing w:after="0" w:line="71" w:lineRule="exact"/>
        <w:rPr>
          <w:rFonts w:ascii="Times New Roman" w:hAnsi="Times New Roman"/>
          <w:sz w:val="24"/>
          <w:szCs w:val="24"/>
        </w:rPr>
      </w:pPr>
    </w:p>
    <w:p w:rsidR="00FD7B76" w:rsidRDefault="00FD7B76" w:rsidP="00FD7B76">
      <w:pPr>
        <w:pStyle w:val="a0"/>
        <w:widowControl w:val="0"/>
        <w:overflowPunct w:val="0"/>
        <w:autoSpaceDE w:val="0"/>
        <w:autoSpaceDN w:val="0"/>
        <w:adjustRightInd w:val="0"/>
        <w:spacing w:after="0" w:line="222" w:lineRule="auto"/>
        <w:ind w:right="20" w:firstLine="341"/>
        <w:jc w:val="both"/>
        <w:rPr>
          <w:rFonts w:ascii="Times New Roman" w:hAnsi="Times New Roman"/>
          <w:sz w:val="24"/>
          <w:szCs w:val="24"/>
        </w:rPr>
      </w:pPr>
      <w:r>
        <w:rPr>
          <w:rFonts w:ascii="Times New Roman" w:hAnsi="Times New Roman"/>
          <w:b/>
          <w:bCs/>
          <w:sz w:val="28"/>
          <w:szCs w:val="28"/>
        </w:rPr>
        <w:t>РОЗШИРЕННЯ СИСТЕМИ ПРИНЦИПІВ МОТИВАЦІЇ ПЕРСОНАЛУ ПІДПРИЄМСТВА В УМОВАХ РОЗГОРТАННЯ НОВОЇ ПАРАДИГМИ МЕНЕДЖМЕНТУ</w:t>
      </w:r>
    </w:p>
    <w:p w:rsidR="00FD7B76" w:rsidRDefault="00FD7B76" w:rsidP="00FD7B76">
      <w:pPr>
        <w:pStyle w:val="a0"/>
        <w:widowControl w:val="0"/>
        <w:autoSpaceDE w:val="0"/>
        <w:autoSpaceDN w:val="0"/>
        <w:adjustRightInd w:val="0"/>
        <w:spacing w:after="0" w:line="61" w:lineRule="exact"/>
        <w:rPr>
          <w:rFonts w:ascii="Times New Roman" w:hAnsi="Times New Roman"/>
          <w:sz w:val="24"/>
          <w:szCs w:val="24"/>
        </w:rPr>
      </w:pPr>
    </w:p>
    <w:p w:rsidR="00FD7B76" w:rsidRDefault="00FD7B76" w:rsidP="00FD7B76">
      <w:pPr>
        <w:pStyle w:val="a0"/>
        <w:widowControl w:val="0"/>
        <w:overflowPunct w:val="0"/>
        <w:autoSpaceDE w:val="0"/>
        <w:autoSpaceDN w:val="0"/>
        <w:adjustRightInd w:val="0"/>
        <w:spacing w:after="0" w:line="279" w:lineRule="auto"/>
        <w:ind w:firstLine="708"/>
        <w:jc w:val="both"/>
        <w:rPr>
          <w:rFonts w:ascii="Times New Roman" w:hAnsi="Times New Roman"/>
          <w:sz w:val="24"/>
          <w:szCs w:val="24"/>
        </w:rPr>
      </w:pPr>
      <w:r>
        <w:rPr>
          <w:rFonts w:ascii="Times New Roman" w:hAnsi="Times New Roman"/>
          <w:sz w:val="24"/>
          <w:szCs w:val="24"/>
        </w:rPr>
        <w:t xml:space="preserve">Динамічні зміни економічної дійсності, наростання процесів глобалізації і інформатизації суспільства, формування нової моделі економіки – економіки знань, орієнтованої на пріоритетний розвиток людського капіталу, викликають відповідні трансформації сучасної системи теоретичного та практичного менеджменту, зумовлюючи процеси поступового розгортання нової парадигми менеджменту. Узагальнення результатів теоретичних досліджень дозволяють виділити її базові змістовні характеристики, а саме: перехід від </w:t>
      </w:r>
      <w:proofErr w:type="spellStart"/>
      <w:r>
        <w:rPr>
          <w:rFonts w:ascii="Times New Roman" w:hAnsi="Times New Roman"/>
          <w:sz w:val="24"/>
          <w:szCs w:val="24"/>
        </w:rPr>
        <w:t>ресурсоорієнтованих</w:t>
      </w:r>
      <w:proofErr w:type="spellEnd"/>
      <w:r>
        <w:rPr>
          <w:rFonts w:ascii="Times New Roman" w:hAnsi="Times New Roman"/>
          <w:sz w:val="24"/>
          <w:szCs w:val="24"/>
        </w:rPr>
        <w:t xml:space="preserve"> до </w:t>
      </w:r>
      <w:proofErr w:type="spellStart"/>
      <w:r>
        <w:rPr>
          <w:rFonts w:ascii="Times New Roman" w:hAnsi="Times New Roman"/>
          <w:sz w:val="24"/>
          <w:szCs w:val="24"/>
        </w:rPr>
        <w:t>людиноорієнтованих</w:t>
      </w:r>
      <w:proofErr w:type="spellEnd"/>
      <w:r>
        <w:rPr>
          <w:rFonts w:ascii="Times New Roman" w:hAnsi="Times New Roman"/>
          <w:sz w:val="24"/>
          <w:szCs w:val="24"/>
        </w:rPr>
        <w:t xml:space="preserve"> конкурентних переваг в економіці, використання </w:t>
      </w:r>
      <w:proofErr w:type="spellStart"/>
      <w:r>
        <w:rPr>
          <w:rFonts w:ascii="Times New Roman" w:hAnsi="Times New Roman"/>
          <w:sz w:val="24"/>
          <w:szCs w:val="24"/>
        </w:rPr>
        <w:t>знаневої</w:t>
      </w:r>
      <w:proofErr w:type="spellEnd"/>
      <w:r>
        <w:rPr>
          <w:rFonts w:ascii="Times New Roman" w:hAnsi="Times New Roman"/>
          <w:sz w:val="24"/>
          <w:szCs w:val="24"/>
        </w:rPr>
        <w:t xml:space="preserve"> компоненти та інформації як головного ресурсу підприємства; загальне бачення персоналом цілей компанії, що передбачають довгострокове її виживання в умовах конкуренції на основі безперервних організаційних змін; гуманізація управління, демократичний стиль керівництва, орієнтований на надання допомоги працівникам в розкритті їх здібностей, на формування команди однодумців; активне використовування внутрішнього потенціалу фірми в цілях зміни зовнішнього оточення, а не лише пристосування до нього, розвиток ключових </w:t>
      </w:r>
      <w:proofErr w:type="spellStart"/>
      <w:r>
        <w:rPr>
          <w:rFonts w:ascii="Times New Roman" w:hAnsi="Times New Roman"/>
          <w:sz w:val="24"/>
          <w:szCs w:val="24"/>
        </w:rPr>
        <w:t>компетенцій</w:t>
      </w:r>
      <w:proofErr w:type="spellEnd"/>
      <w:r>
        <w:rPr>
          <w:rFonts w:ascii="Times New Roman" w:hAnsi="Times New Roman"/>
          <w:sz w:val="24"/>
          <w:szCs w:val="24"/>
        </w:rPr>
        <w:t xml:space="preserve"> фірми; пріоритетне задоволення запитів конкретного покупця на основі створення споживацької цінності; висунення на перше місце інтересів клієнтів, акціонерів і персоналу; відповідальність за конкурентоспроможність компанії не лише на рівні менеджерів інституціонального щабля управління, а й середньої та низової ланки менеджменту. За таких умов суттєвим чином змінюються вимоги до персоналу підприємства, який повинен демонструвати не лише високий професійний рівень та відповідальність, належну функціональну готовність та внутрішню мобільність, результативність та ефективність власної діяльності, а й проявляти постійну зацікавленість до процесу здобуття та продукування нових знань, трансформації їх у відповідні компетенції. Це вказує на актуальність проблеми розвитку базової системи принципів мотивації персоналу, з метою забезпечення її відповідності умовам нової парадигми менеджменту, шляхом включення до її складу наступних:</w:t>
      </w:r>
    </w:p>
    <w:p w:rsidR="00FD7B76" w:rsidRDefault="00FD7B76" w:rsidP="00FD7B76">
      <w:pPr>
        <w:pStyle w:val="a0"/>
        <w:widowControl w:val="0"/>
        <w:autoSpaceDE w:val="0"/>
        <w:autoSpaceDN w:val="0"/>
        <w:adjustRightInd w:val="0"/>
        <w:spacing w:after="0" w:line="350" w:lineRule="exact"/>
        <w:rPr>
          <w:rFonts w:ascii="Times New Roman" w:hAnsi="Times New Roman"/>
          <w:sz w:val="24"/>
          <w:szCs w:val="24"/>
        </w:rPr>
      </w:pPr>
    </w:p>
    <w:p w:rsidR="00FD7B76" w:rsidRPr="00FD7B76" w:rsidRDefault="00FD7B76" w:rsidP="00FD7B76">
      <w:pPr>
        <w:pStyle w:val="a0"/>
        <w:widowControl w:val="0"/>
        <w:numPr>
          <w:ilvl w:val="0"/>
          <w:numId w:val="1"/>
        </w:numPr>
        <w:tabs>
          <w:tab w:val="clear" w:pos="720"/>
          <w:tab w:val="num" w:pos="996"/>
        </w:tabs>
        <w:overflowPunct w:val="0"/>
        <w:autoSpaceDE w:val="0"/>
        <w:autoSpaceDN w:val="0"/>
        <w:adjustRightInd w:val="0"/>
        <w:spacing w:after="0" w:line="242" w:lineRule="auto"/>
        <w:ind w:left="0" w:firstLine="700"/>
        <w:jc w:val="both"/>
        <w:rPr>
          <w:rFonts w:ascii="Times New Roman" w:hAnsi="Times New Roman"/>
          <w:sz w:val="24"/>
          <w:szCs w:val="24"/>
        </w:rPr>
      </w:pPr>
      <w:r w:rsidRPr="00FD7B76">
        <w:rPr>
          <w:rFonts w:ascii="Times New Roman" w:hAnsi="Times New Roman"/>
          <w:sz w:val="24"/>
          <w:szCs w:val="24"/>
        </w:rPr>
        <w:t xml:space="preserve">Принцип паритету інтересів та партнерства працівників, менеджменту та власників підприємства й інших </w:t>
      </w:r>
      <w:proofErr w:type="spellStart"/>
      <w:r w:rsidRPr="00FD7B76">
        <w:rPr>
          <w:rFonts w:ascii="Times New Roman" w:hAnsi="Times New Roman"/>
          <w:sz w:val="24"/>
          <w:szCs w:val="24"/>
        </w:rPr>
        <w:t>стейкхолдерів</w:t>
      </w:r>
      <w:proofErr w:type="spellEnd"/>
      <w:r w:rsidRPr="00FD7B76">
        <w:rPr>
          <w:rFonts w:ascii="Times New Roman" w:hAnsi="Times New Roman"/>
          <w:sz w:val="24"/>
          <w:szCs w:val="24"/>
        </w:rPr>
        <w:t xml:space="preserve">, зацікавлених у спільних позитивних результатах; </w:t>
      </w:r>
    </w:p>
    <w:p w:rsidR="00FD7B76" w:rsidRPr="00FD7B76" w:rsidRDefault="00FD7B76" w:rsidP="00FD7B76">
      <w:pPr>
        <w:pStyle w:val="a0"/>
        <w:widowControl w:val="0"/>
        <w:autoSpaceDE w:val="0"/>
        <w:autoSpaceDN w:val="0"/>
        <w:adjustRightInd w:val="0"/>
        <w:spacing w:after="0" w:line="63" w:lineRule="exact"/>
        <w:rPr>
          <w:rFonts w:ascii="Times New Roman" w:hAnsi="Times New Roman"/>
          <w:sz w:val="24"/>
          <w:szCs w:val="24"/>
        </w:rPr>
      </w:pPr>
    </w:p>
    <w:p w:rsidR="00FD7B76" w:rsidRPr="00FD7B76" w:rsidRDefault="00FD7B76" w:rsidP="00FD7B76">
      <w:pPr>
        <w:pStyle w:val="a0"/>
        <w:widowControl w:val="0"/>
        <w:numPr>
          <w:ilvl w:val="0"/>
          <w:numId w:val="1"/>
        </w:numPr>
        <w:tabs>
          <w:tab w:val="clear" w:pos="720"/>
          <w:tab w:val="num" w:pos="1020"/>
        </w:tabs>
        <w:overflowPunct w:val="0"/>
        <w:autoSpaceDE w:val="0"/>
        <w:autoSpaceDN w:val="0"/>
        <w:adjustRightInd w:val="0"/>
        <w:spacing w:after="0" w:line="216" w:lineRule="auto"/>
        <w:ind w:left="0" w:right="20" w:firstLine="700"/>
        <w:jc w:val="both"/>
        <w:rPr>
          <w:rFonts w:ascii="Times New Roman" w:hAnsi="Times New Roman"/>
          <w:sz w:val="24"/>
          <w:szCs w:val="24"/>
        </w:rPr>
      </w:pPr>
      <w:r w:rsidRPr="00FD7B76">
        <w:rPr>
          <w:rFonts w:ascii="Times New Roman" w:hAnsi="Times New Roman"/>
          <w:sz w:val="24"/>
          <w:szCs w:val="24"/>
        </w:rPr>
        <w:t xml:space="preserve">Принцип пріоритетності командної роботи, безперервної взаємодії всіх зацікавлених осіб в ході інноваційних змін. </w:t>
      </w:r>
    </w:p>
    <w:p w:rsidR="00FD7B76" w:rsidRPr="00FD7B76" w:rsidRDefault="00FD7B76" w:rsidP="00FD7B76">
      <w:pPr>
        <w:pStyle w:val="a0"/>
        <w:widowControl w:val="0"/>
        <w:autoSpaceDE w:val="0"/>
        <w:autoSpaceDN w:val="0"/>
        <w:adjustRightInd w:val="0"/>
        <w:spacing w:after="0" w:line="66" w:lineRule="exact"/>
        <w:rPr>
          <w:rFonts w:ascii="Times New Roman" w:hAnsi="Times New Roman"/>
          <w:sz w:val="24"/>
          <w:szCs w:val="24"/>
        </w:rPr>
      </w:pPr>
    </w:p>
    <w:p w:rsidR="00FD7B76" w:rsidRPr="00FD7B76" w:rsidRDefault="00FD7B76" w:rsidP="00FD7B76">
      <w:pPr>
        <w:pStyle w:val="a0"/>
        <w:widowControl w:val="0"/>
        <w:numPr>
          <w:ilvl w:val="0"/>
          <w:numId w:val="1"/>
        </w:numPr>
        <w:tabs>
          <w:tab w:val="clear" w:pos="720"/>
          <w:tab w:val="num" w:pos="1070"/>
        </w:tabs>
        <w:overflowPunct w:val="0"/>
        <w:autoSpaceDE w:val="0"/>
        <w:autoSpaceDN w:val="0"/>
        <w:adjustRightInd w:val="0"/>
        <w:spacing w:after="0" w:line="215" w:lineRule="auto"/>
        <w:ind w:left="0" w:firstLine="700"/>
        <w:jc w:val="both"/>
        <w:rPr>
          <w:rFonts w:ascii="Times New Roman" w:hAnsi="Times New Roman"/>
          <w:sz w:val="24"/>
          <w:szCs w:val="24"/>
        </w:rPr>
      </w:pPr>
      <w:r w:rsidRPr="00FD7B76">
        <w:rPr>
          <w:rFonts w:ascii="Times New Roman" w:hAnsi="Times New Roman"/>
          <w:sz w:val="24"/>
          <w:szCs w:val="24"/>
        </w:rPr>
        <w:t xml:space="preserve">Принцип пріоритетності не примусових мотиваційних механізмів, генерування індивідуальних та командних мотивів для реалізації творчих ідей. </w:t>
      </w:r>
    </w:p>
    <w:p w:rsidR="00FD7B76" w:rsidRPr="00FD7B76" w:rsidRDefault="00FD7B76" w:rsidP="00FD7B76">
      <w:pPr>
        <w:pStyle w:val="a0"/>
        <w:widowControl w:val="0"/>
        <w:autoSpaceDE w:val="0"/>
        <w:autoSpaceDN w:val="0"/>
        <w:adjustRightInd w:val="0"/>
        <w:spacing w:after="0" w:line="66" w:lineRule="exact"/>
        <w:rPr>
          <w:rFonts w:ascii="Times New Roman" w:hAnsi="Times New Roman"/>
          <w:sz w:val="24"/>
          <w:szCs w:val="24"/>
        </w:rPr>
      </w:pPr>
    </w:p>
    <w:p w:rsidR="00FD7B76" w:rsidRPr="00FD7B76" w:rsidRDefault="00FD7B76" w:rsidP="00FD7B76">
      <w:pPr>
        <w:pStyle w:val="a0"/>
        <w:widowControl w:val="0"/>
        <w:numPr>
          <w:ilvl w:val="0"/>
          <w:numId w:val="1"/>
        </w:numPr>
        <w:tabs>
          <w:tab w:val="clear" w:pos="720"/>
          <w:tab w:val="num" w:pos="1104"/>
        </w:tabs>
        <w:overflowPunct w:val="0"/>
        <w:autoSpaceDE w:val="0"/>
        <w:autoSpaceDN w:val="0"/>
        <w:adjustRightInd w:val="0"/>
        <w:spacing w:after="0" w:line="215" w:lineRule="auto"/>
        <w:ind w:left="0" w:firstLine="700"/>
        <w:jc w:val="both"/>
        <w:rPr>
          <w:rFonts w:ascii="Times New Roman" w:hAnsi="Times New Roman"/>
          <w:sz w:val="24"/>
          <w:szCs w:val="24"/>
        </w:rPr>
      </w:pPr>
      <w:r w:rsidRPr="00FD7B76">
        <w:rPr>
          <w:rFonts w:ascii="Times New Roman" w:hAnsi="Times New Roman"/>
          <w:sz w:val="24"/>
          <w:szCs w:val="24"/>
        </w:rPr>
        <w:t xml:space="preserve">Принцип забезпечення балансу інтелектуальної свободи та відповідальності в системі менеджменту. </w:t>
      </w:r>
    </w:p>
    <w:p w:rsidR="00FD7B76" w:rsidRPr="00FD7B76" w:rsidRDefault="00FD7B76" w:rsidP="00FD7B76">
      <w:pPr>
        <w:pStyle w:val="a0"/>
        <w:widowControl w:val="0"/>
        <w:autoSpaceDE w:val="0"/>
        <w:autoSpaceDN w:val="0"/>
        <w:adjustRightInd w:val="0"/>
        <w:spacing w:after="0" w:line="66" w:lineRule="exact"/>
        <w:rPr>
          <w:rFonts w:ascii="Times New Roman" w:hAnsi="Times New Roman"/>
          <w:sz w:val="24"/>
          <w:szCs w:val="24"/>
        </w:rPr>
      </w:pPr>
    </w:p>
    <w:p w:rsidR="00FD7B76" w:rsidRPr="00FD7B76" w:rsidRDefault="00FD7B76" w:rsidP="00FD7B76">
      <w:pPr>
        <w:pStyle w:val="a0"/>
        <w:widowControl w:val="0"/>
        <w:numPr>
          <w:ilvl w:val="0"/>
          <w:numId w:val="1"/>
        </w:numPr>
        <w:tabs>
          <w:tab w:val="clear" w:pos="720"/>
          <w:tab w:val="num" w:pos="1130"/>
        </w:tabs>
        <w:overflowPunct w:val="0"/>
        <w:autoSpaceDE w:val="0"/>
        <w:autoSpaceDN w:val="0"/>
        <w:adjustRightInd w:val="0"/>
        <w:spacing w:after="0" w:line="215" w:lineRule="auto"/>
        <w:ind w:left="0" w:firstLine="700"/>
        <w:jc w:val="both"/>
        <w:rPr>
          <w:rFonts w:ascii="Times New Roman" w:hAnsi="Times New Roman"/>
          <w:sz w:val="24"/>
          <w:szCs w:val="24"/>
        </w:rPr>
      </w:pPr>
      <w:r w:rsidRPr="00FD7B76">
        <w:rPr>
          <w:rFonts w:ascii="Times New Roman" w:hAnsi="Times New Roman"/>
          <w:sz w:val="24"/>
          <w:szCs w:val="24"/>
        </w:rPr>
        <w:t xml:space="preserve">Принцип збалансованого особистісного інтелектуального зростання працівника та збільшення його добробуту. </w:t>
      </w:r>
    </w:p>
    <w:p w:rsidR="00FD7B76" w:rsidRPr="00FD7B76" w:rsidRDefault="00FD7B76" w:rsidP="00FD7B76">
      <w:pPr>
        <w:pStyle w:val="a0"/>
        <w:widowControl w:val="0"/>
        <w:autoSpaceDE w:val="0"/>
        <w:autoSpaceDN w:val="0"/>
        <w:adjustRightInd w:val="0"/>
        <w:spacing w:after="0" w:line="69" w:lineRule="exact"/>
        <w:rPr>
          <w:rFonts w:ascii="Times New Roman" w:hAnsi="Times New Roman"/>
          <w:sz w:val="24"/>
          <w:szCs w:val="24"/>
        </w:rPr>
      </w:pPr>
    </w:p>
    <w:p w:rsidR="00FD7B76" w:rsidRPr="00FD7B76" w:rsidRDefault="00FD7B76" w:rsidP="00FD7B76">
      <w:pPr>
        <w:pStyle w:val="a0"/>
        <w:widowControl w:val="0"/>
        <w:numPr>
          <w:ilvl w:val="0"/>
          <w:numId w:val="1"/>
        </w:numPr>
        <w:tabs>
          <w:tab w:val="clear" w:pos="720"/>
          <w:tab w:val="num" w:pos="953"/>
        </w:tabs>
        <w:overflowPunct w:val="0"/>
        <w:autoSpaceDE w:val="0"/>
        <w:autoSpaceDN w:val="0"/>
        <w:adjustRightInd w:val="0"/>
        <w:spacing w:after="0" w:line="227" w:lineRule="auto"/>
        <w:ind w:left="0" w:firstLine="700"/>
        <w:jc w:val="both"/>
        <w:rPr>
          <w:rFonts w:ascii="Times New Roman" w:hAnsi="Times New Roman"/>
          <w:sz w:val="24"/>
          <w:szCs w:val="24"/>
        </w:rPr>
      </w:pPr>
      <w:r w:rsidRPr="00FD7B76">
        <w:rPr>
          <w:rFonts w:ascii="Times New Roman" w:hAnsi="Times New Roman"/>
          <w:sz w:val="24"/>
          <w:szCs w:val="24"/>
        </w:rPr>
        <w:t xml:space="preserve">Принцип забезпечення спадкоємності та відкритості системи мотивації, що передбачає розширення системи засобів мотиваційного впливу з урахуванням зміни параметрів чинної комбінації умов зовнішнього середовища, характеристик новацій і останніх досягнень наукової думки при збереженні базових основ її формування. </w:t>
      </w:r>
    </w:p>
    <w:p w:rsidR="00FD7B76" w:rsidRPr="00FD7B76" w:rsidRDefault="00FD7B76" w:rsidP="00FD7B76">
      <w:pPr>
        <w:pStyle w:val="a0"/>
        <w:widowControl w:val="0"/>
        <w:autoSpaceDE w:val="0"/>
        <w:autoSpaceDN w:val="0"/>
        <w:adjustRightInd w:val="0"/>
        <w:spacing w:after="0" w:line="68" w:lineRule="exact"/>
        <w:rPr>
          <w:rFonts w:ascii="Times New Roman" w:hAnsi="Times New Roman"/>
          <w:sz w:val="24"/>
          <w:szCs w:val="24"/>
        </w:rPr>
      </w:pPr>
    </w:p>
    <w:p w:rsidR="00FD7B76" w:rsidRPr="00FD7B76" w:rsidRDefault="00FD7B76" w:rsidP="00FD7B76">
      <w:pPr>
        <w:pStyle w:val="a0"/>
        <w:widowControl w:val="0"/>
        <w:numPr>
          <w:ilvl w:val="0"/>
          <w:numId w:val="1"/>
        </w:numPr>
        <w:tabs>
          <w:tab w:val="clear" w:pos="720"/>
          <w:tab w:val="num" w:pos="1001"/>
        </w:tabs>
        <w:overflowPunct w:val="0"/>
        <w:autoSpaceDE w:val="0"/>
        <w:autoSpaceDN w:val="0"/>
        <w:adjustRightInd w:val="0"/>
        <w:spacing w:after="0" w:line="228" w:lineRule="auto"/>
        <w:ind w:left="0" w:firstLine="700"/>
        <w:jc w:val="both"/>
        <w:rPr>
          <w:rFonts w:ascii="Times New Roman" w:hAnsi="Times New Roman"/>
          <w:sz w:val="24"/>
          <w:szCs w:val="24"/>
        </w:rPr>
      </w:pPr>
      <w:r w:rsidRPr="00FD7B76">
        <w:rPr>
          <w:rFonts w:ascii="Times New Roman" w:hAnsi="Times New Roman"/>
          <w:sz w:val="24"/>
          <w:szCs w:val="24"/>
        </w:rPr>
        <w:t xml:space="preserve">Принцип альтернативності – варіюючи різноманітні набори методів мотиваційного впливу, що призводять до отримання бажаного результату, процедуру остаточного вибору доцільно зробити цілеспрямованою з позицій оптимізації значень обраного варіанту розвитку підприємства. </w:t>
      </w:r>
    </w:p>
    <w:p w:rsidR="00D15BB4" w:rsidRPr="00FD7B76" w:rsidRDefault="00D15BB4">
      <w:pPr>
        <w:rPr>
          <w:sz w:val="24"/>
          <w:szCs w:val="24"/>
        </w:rPr>
      </w:pPr>
    </w:p>
    <w:sectPr w:rsidR="00D15BB4" w:rsidRPr="00FD7B76" w:rsidSect="00FD7B76">
      <w:pgSz w:w="11906" w:h="16838"/>
      <w:pgMar w:top="142"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2CD6"/>
    <w:multiLevelType w:val="hybridMultilevel"/>
    <w:tmpl w:val="000072AE"/>
    <w:lvl w:ilvl="0" w:tplc="00006952">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FD7B76"/>
    <w:rsid w:val="00021D36"/>
    <w:rsid w:val="0007502A"/>
    <w:rsid w:val="00164619"/>
    <w:rsid w:val="00453984"/>
    <w:rsid w:val="00BF7752"/>
    <w:rsid w:val="00D15BB4"/>
    <w:rsid w:val="00FD7B7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B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2181</Words>
  <Characters>1244</Characters>
  <Application>Microsoft Office Word</Application>
  <DocSecurity>0</DocSecurity>
  <Lines>10</Lines>
  <Paragraphs>6</Paragraphs>
  <ScaleCrop>false</ScaleCrop>
  <Company/>
  <LinksUpToDate>false</LinksUpToDate>
  <CharactersWithSpaces>3419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2016-09-26T07:32:00Z</dcterms:created>
  <dcterms:modified xsi:type="dcterms:W3CDTF">2016-09-26T07:32:00Z</dcterms:modified>
</cp:coreProperties>
</file>