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22C" w:rsidRPr="008638E0" w:rsidRDefault="00ED322C" w:rsidP="00ED322C">
      <w:pPr>
        <w:pStyle w:val="1"/>
        <w:jc w:val="left"/>
        <w:rPr>
          <w:rFonts w:eastAsia="Calibri"/>
          <w:i w:val="0"/>
          <w:sz w:val="28"/>
          <w:szCs w:val="28"/>
          <w:lang w:eastAsia="en-US"/>
        </w:rPr>
      </w:pPr>
      <w:bookmarkStart w:id="0" w:name="_Toc49254011"/>
      <w:r w:rsidRPr="008638E0">
        <w:rPr>
          <w:rFonts w:eastAsia="Calibri"/>
          <w:i w:val="0"/>
          <w:sz w:val="28"/>
          <w:szCs w:val="28"/>
          <w:lang w:eastAsia="en-US"/>
        </w:rPr>
        <w:t xml:space="preserve">Князєва В.М., </w:t>
      </w:r>
      <w:proofErr w:type="spellStart"/>
      <w:r w:rsidRPr="008638E0">
        <w:rPr>
          <w:rFonts w:eastAsia="Calibri"/>
          <w:i w:val="0"/>
          <w:sz w:val="28"/>
          <w:szCs w:val="28"/>
          <w:lang w:eastAsia="en-US"/>
        </w:rPr>
        <w:t>магістрантка</w:t>
      </w:r>
      <w:proofErr w:type="spellEnd"/>
      <w:r w:rsidRPr="008638E0">
        <w:rPr>
          <w:rFonts w:eastAsia="Calibri"/>
          <w:i w:val="0"/>
          <w:sz w:val="28"/>
          <w:szCs w:val="28"/>
          <w:lang w:eastAsia="en-US"/>
        </w:rPr>
        <w:t xml:space="preserve"> каф. </w:t>
      </w:r>
      <w:proofErr w:type="spellStart"/>
      <w:r w:rsidRPr="008638E0">
        <w:rPr>
          <w:rFonts w:eastAsia="Calibri"/>
          <w:i w:val="0"/>
          <w:sz w:val="28"/>
          <w:szCs w:val="28"/>
          <w:lang w:eastAsia="en-US"/>
        </w:rPr>
        <w:t>КПіІВ</w:t>
      </w:r>
      <w:proofErr w:type="spellEnd"/>
      <w:r w:rsidRPr="008638E0">
        <w:rPr>
          <w:rFonts w:eastAsia="Calibri"/>
          <w:i w:val="0"/>
          <w:sz w:val="28"/>
          <w:szCs w:val="28"/>
          <w:lang w:eastAsia="en-US"/>
        </w:rPr>
        <w:t xml:space="preserve">, </w:t>
      </w:r>
      <w:proofErr w:type="spellStart"/>
      <w:r w:rsidRPr="008638E0">
        <w:rPr>
          <w:rFonts w:eastAsia="Calibri"/>
          <w:i w:val="0"/>
          <w:sz w:val="28"/>
          <w:szCs w:val="28"/>
          <w:lang w:eastAsia="en-US"/>
        </w:rPr>
        <w:t>к.т.н</w:t>
      </w:r>
      <w:proofErr w:type="spellEnd"/>
      <w:r w:rsidRPr="008638E0">
        <w:rPr>
          <w:rFonts w:eastAsia="Calibri"/>
          <w:i w:val="0"/>
          <w:sz w:val="28"/>
          <w:szCs w:val="28"/>
          <w:lang w:eastAsia="en-US"/>
        </w:rPr>
        <w:t xml:space="preserve">., старший </w:t>
      </w:r>
      <w:proofErr w:type="spellStart"/>
      <w:r w:rsidRPr="008638E0">
        <w:rPr>
          <w:rFonts w:eastAsia="Calibri"/>
          <w:i w:val="0"/>
          <w:sz w:val="28"/>
          <w:szCs w:val="28"/>
          <w:lang w:eastAsia="en-US"/>
        </w:rPr>
        <w:t>виклада</w:t>
      </w:r>
      <w:proofErr w:type="spellEnd"/>
      <w:r w:rsidRPr="008638E0">
        <w:rPr>
          <w:rFonts w:eastAsia="Calibri"/>
          <w:i w:val="0"/>
          <w:sz w:val="28"/>
          <w:szCs w:val="28"/>
          <w:lang w:eastAsia="en-US"/>
        </w:rPr>
        <w:t> </w:t>
      </w:r>
      <w:r w:rsidRPr="008638E0">
        <w:rPr>
          <w:rFonts w:eastAsia="Calibri"/>
          <w:i w:val="0"/>
          <w:sz w:val="28"/>
          <w:szCs w:val="28"/>
          <w:lang w:eastAsia="en-US"/>
        </w:rPr>
        <w:br/>
        <w:t>КОМЕРЦІАЛІЗАЦІЯ ОБ'ЄКТІВ ІНТЕЛЕКТУАЛЬНОЇ ВЛАСНОСТІ</w:t>
      </w:r>
      <w:bookmarkEnd w:id="0"/>
    </w:p>
    <w:p w:rsidR="00ED322C" w:rsidRPr="00F12C2B" w:rsidRDefault="00ED322C" w:rsidP="00ED322C">
      <w:pPr>
        <w:adjustRightInd/>
        <w:ind w:firstLine="709"/>
        <w:jc w:val="both"/>
        <w:rPr>
          <w:sz w:val="28"/>
          <w:szCs w:val="28"/>
          <w:lang w:val="uk-UA" w:eastAsia="uk-UA" w:bidi="uk-UA"/>
        </w:rPr>
      </w:pPr>
      <w:r w:rsidRPr="00F12C2B">
        <w:rPr>
          <w:sz w:val="28"/>
          <w:szCs w:val="28"/>
          <w:lang w:val="uk-UA" w:eastAsia="uk-UA" w:bidi="uk-UA"/>
        </w:rPr>
        <w:t xml:space="preserve">Інновації є основним фактором вдосконалення економічної сфери та активного розвитку країни в </w:t>
      </w:r>
      <w:proofErr w:type="spellStart"/>
      <w:r w:rsidRPr="00F12C2B">
        <w:rPr>
          <w:sz w:val="28"/>
          <w:szCs w:val="28"/>
          <w:lang w:val="uk-UA" w:eastAsia="uk-UA" w:bidi="uk-UA"/>
        </w:rPr>
        <w:t>середньо-</w:t>
      </w:r>
      <w:proofErr w:type="spellEnd"/>
      <w:r w:rsidRPr="00F12C2B">
        <w:rPr>
          <w:sz w:val="28"/>
          <w:szCs w:val="28"/>
          <w:lang w:val="uk-UA" w:eastAsia="uk-UA" w:bidi="uk-UA"/>
        </w:rPr>
        <w:t xml:space="preserve"> і довгостроковій перспективі. Їх можна схарактеризувати як явище впровадження новітніх продуктів, послуг і виробничих процесів на ринку, розробка сучасних прибуткових підприємств і більш високооплачуваної праці на цій основі. Добре збалансована, досконала</w:t>
      </w:r>
      <w:r>
        <w:rPr>
          <w:sz w:val="28"/>
          <w:szCs w:val="28"/>
          <w:lang w:val="uk-UA" w:eastAsia="uk-UA" w:bidi="uk-UA"/>
        </w:rPr>
        <w:t xml:space="preserve"> </w:t>
      </w:r>
      <w:r w:rsidRPr="00F12C2B">
        <w:rPr>
          <w:sz w:val="28"/>
          <w:szCs w:val="28"/>
          <w:lang w:val="uk-UA" w:eastAsia="uk-UA" w:bidi="uk-UA"/>
        </w:rPr>
        <w:t xml:space="preserve"> та достатньо надійна система прав інтелектуальної власності </w:t>
      </w:r>
      <w:proofErr w:type="spellStart"/>
      <w:r>
        <w:rPr>
          <w:sz w:val="28"/>
          <w:szCs w:val="28"/>
          <w:lang w:val="uk-UA" w:eastAsia="uk-UA" w:bidi="uk-UA"/>
        </w:rPr>
        <w:t>мае</w:t>
      </w:r>
      <w:proofErr w:type="spellEnd"/>
      <w:r w:rsidRPr="00F12C2B">
        <w:rPr>
          <w:sz w:val="28"/>
          <w:szCs w:val="28"/>
          <w:lang w:val="uk-UA" w:eastAsia="uk-UA" w:bidi="uk-UA"/>
        </w:rPr>
        <w:t xml:space="preserve"> суттєве значення в такому процесі.</w:t>
      </w:r>
    </w:p>
    <w:p w:rsidR="00ED322C" w:rsidRPr="00F12C2B" w:rsidRDefault="00ED322C" w:rsidP="00ED322C">
      <w:pPr>
        <w:adjustRightInd/>
        <w:ind w:firstLine="709"/>
        <w:jc w:val="both"/>
        <w:rPr>
          <w:sz w:val="28"/>
          <w:szCs w:val="28"/>
          <w:lang w:val="uk-UA" w:eastAsia="uk-UA" w:bidi="uk-UA"/>
        </w:rPr>
      </w:pPr>
      <w:r w:rsidRPr="00F12C2B">
        <w:rPr>
          <w:sz w:val="28"/>
          <w:szCs w:val="28"/>
          <w:lang w:val="uk-UA" w:eastAsia="uk-UA" w:bidi="uk-UA"/>
        </w:rPr>
        <w:t>Інтелектуальна власність сьогодні є найбільш гострою та актуальною проблемою в справі збільшення доходів, розвитку та конкурентоспроможності. Для того, щоб стати конкурентоздатними в умовах глобалізації економіка будь-якої країни повинна підтримувати, адаптувати і створювати організаційні і правові рамки, що позитивно сприяють виникненню знань та їх подальшої комерціалізації. Права інтелектуальної власності відіграють вирішальну роль в цій діяльності.</w:t>
      </w:r>
    </w:p>
    <w:p w:rsidR="00ED322C" w:rsidRPr="00F12C2B" w:rsidRDefault="00ED322C" w:rsidP="00ED322C">
      <w:pPr>
        <w:adjustRightInd/>
        <w:ind w:firstLine="709"/>
        <w:jc w:val="both"/>
        <w:rPr>
          <w:sz w:val="28"/>
          <w:szCs w:val="28"/>
          <w:lang w:val="uk-UA" w:eastAsia="uk-UA" w:bidi="uk-UA"/>
        </w:rPr>
      </w:pPr>
      <w:r w:rsidRPr="00F12C2B">
        <w:rPr>
          <w:sz w:val="28"/>
          <w:szCs w:val="28"/>
          <w:lang w:val="uk-UA" w:eastAsia="uk-UA" w:bidi="uk-UA"/>
        </w:rPr>
        <w:t xml:space="preserve">Добре продумані системи управління правами інтелектуальної власності забезпечують подачу тимчасових виняткових прав винахідникам і тим самим збільшують свої шанси на досягнення окупності часто великих стартових інвестицій, які їм необхідні, щоб здійснити створення інноваційних продуктів і доведення їх </w:t>
      </w:r>
      <w:r w:rsidRPr="00F12C2B">
        <w:rPr>
          <w:spacing w:val="3"/>
          <w:sz w:val="28"/>
          <w:szCs w:val="28"/>
          <w:lang w:val="uk-UA" w:eastAsia="uk-UA" w:bidi="uk-UA"/>
        </w:rPr>
        <w:t xml:space="preserve">до </w:t>
      </w:r>
      <w:r w:rsidRPr="00F12C2B">
        <w:rPr>
          <w:sz w:val="28"/>
          <w:szCs w:val="28"/>
          <w:lang w:val="uk-UA" w:eastAsia="uk-UA" w:bidi="uk-UA"/>
        </w:rPr>
        <w:t xml:space="preserve">ринку. Інтелектуальні системи прав власності повинні ще й забезпечувати можливість новаторам продавати, ліцензувати чи віддати права на свої інновації іншим суб’єктам. </w:t>
      </w:r>
    </w:p>
    <w:p w:rsidR="00ED322C" w:rsidRPr="00F12C2B" w:rsidRDefault="00ED322C" w:rsidP="00ED322C">
      <w:pPr>
        <w:adjustRightInd/>
        <w:ind w:firstLine="709"/>
        <w:jc w:val="both"/>
        <w:rPr>
          <w:sz w:val="28"/>
          <w:szCs w:val="28"/>
          <w:lang w:val="uk-UA" w:eastAsia="uk-UA" w:bidi="uk-UA"/>
        </w:rPr>
      </w:pPr>
      <w:r w:rsidRPr="00F12C2B">
        <w:rPr>
          <w:sz w:val="28"/>
          <w:szCs w:val="28"/>
          <w:lang w:val="uk-UA" w:eastAsia="uk-UA" w:bidi="uk-UA"/>
        </w:rPr>
        <w:t>Здійснення комерціалізації об’єктів інтелектуальної власності ґрунтується на взаємовигідних (комерційних) діях всіх учасників цього процесу перетворення результатів інтелектуальної праці у ринковий товар. Від результату вирішення проблем комерціалізації інтелектуальної власності залежить міцність стратегії для інноваційної системи розвитку країни, її модернізації, сприяння активному використанню інтелектуального потенціалу держави для її прискореного інноваційного розвитку та підвищення конкурентоспроможності у світовій соціально-економічній системі [1].</w:t>
      </w:r>
    </w:p>
    <w:p w:rsidR="00ED322C" w:rsidRPr="00F12C2B" w:rsidRDefault="00ED322C" w:rsidP="00ED322C">
      <w:pPr>
        <w:adjustRightInd/>
        <w:ind w:firstLine="709"/>
        <w:jc w:val="both"/>
        <w:rPr>
          <w:sz w:val="28"/>
          <w:szCs w:val="28"/>
          <w:lang w:val="uk-UA" w:eastAsia="uk-UA" w:bidi="uk-UA"/>
        </w:rPr>
      </w:pPr>
      <w:r w:rsidRPr="00F12C2B">
        <w:rPr>
          <w:sz w:val="28"/>
          <w:szCs w:val="28"/>
          <w:lang w:val="uk-UA" w:eastAsia="uk-UA" w:bidi="uk-UA"/>
        </w:rPr>
        <w:t xml:space="preserve">Через постійну зміну законодавства та втілення нових реформ в Україні та в зарубіжних країнах зараз не цілком розкрито деякі аспекти комерціалізації інтелектуальної власності та особливості втілення її. Ця тема цікава для фахівців-практиків і політиків, особливо для країн з перехідною економікою, сприяє загальному процесу транснаціонального аналізу передової практики і політики в області заохочення комерціалізації інтелектуальної власності та забезпечення дотримання прав інтелектуальної власності в сучасних умовах розвитку економіки та суспільства в цілому. Вона фокусується на практичних проблемах використання прав інтелектуальної власності в інноваційному процесі, тобто на комерціалізації інтелектуальної власності, а також на питанні про те, що саме економічна політика може зробити для підтримки різних </w:t>
      </w:r>
      <w:proofErr w:type="spellStart"/>
      <w:r w:rsidRPr="00F12C2B">
        <w:rPr>
          <w:sz w:val="28"/>
          <w:szCs w:val="28"/>
          <w:lang w:val="uk-UA" w:eastAsia="uk-UA" w:bidi="uk-UA"/>
        </w:rPr>
        <w:t>інноваційно</w:t>
      </w:r>
      <w:proofErr w:type="spellEnd"/>
      <w:r w:rsidRPr="00F12C2B">
        <w:rPr>
          <w:sz w:val="28"/>
          <w:szCs w:val="28"/>
          <w:lang w:val="uk-UA" w:eastAsia="uk-UA" w:bidi="uk-UA"/>
        </w:rPr>
        <w:t xml:space="preserve"> зацікавлених сторін в цьому процесі. Зокрема, обговорюється роль інтелектуальної </w:t>
      </w:r>
      <w:r w:rsidRPr="00F12C2B">
        <w:rPr>
          <w:sz w:val="28"/>
          <w:szCs w:val="28"/>
          <w:lang w:val="uk-UA" w:eastAsia="uk-UA" w:bidi="uk-UA"/>
        </w:rPr>
        <w:lastRenderedPageBreak/>
        <w:t>власності в передачі технологій з науково-дослідних організацій в бізнес-сектори, в сфері управління інтелектуальною власністю малих і середніх підприємств.</w:t>
      </w:r>
    </w:p>
    <w:p w:rsidR="00867430" w:rsidRPr="00ED322C" w:rsidRDefault="00ED322C" w:rsidP="00ED322C">
      <w:pPr>
        <w:widowControl/>
        <w:tabs>
          <w:tab w:val="left" w:pos="2310"/>
        </w:tabs>
        <w:autoSpaceDE/>
        <w:autoSpaceDN/>
        <w:adjustRightInd/>
        <w:ind w:firstLine="709"/>
        <w:jc w:val="both"/>
        <w:rPr>
          <w:lang w:val="uk-UA"/>
        </w:rPr>
      </w:pPr>
      <w:r w:rsidRPr="00F12C2B">
        <w:rPr>
          <w:rFonts w:eastAsia="Calibri"/>
          <w:sz w:val="28"/>
          <w:szCs w:val="28"/>
          <w:lang w:val="uk-UA" w:eastAsia="en-US"/>
        </w:rPr>
        <w:t xml:space="preserve">Література: 1. Косенко </w:t>
      </w:r>
      <w:r w:rsidRPr="00F12C2B">
        <w:rPr>
          <w:rFonts w:eastAsia="Calibri"/>
          <w:spacing w:val="-3"/>
          <w:sz w:val="28"/>
          <w:szCs w:val="28"/>
          <w:lang w:val="uk-UA" w:eastAsia="en-US"/>
        </w:rPr>
        <w:t xml:space="preserve">А. </w:t>
      </w:r>
      <w:r w:rsidRPr="00F12C2B">
        <w:rPr>
          <w:rFonts w:eastAsia="Calibri"/>
          <w:sz w:val="28"/>
          <w:szCs w:val="28"/>
          <w:lang w:val="uk-UA" w:eastAsia="en-US"/>
        </w:rPr>
        <w:t xml:space="preserve">В. Науково-методичні підходи до вирішення проблем практичної реалізації комерціалізації інтелектуальної власності / </w:t>
      </w:r>
      <w:r w:rsidRPr="00F12C2B">
        <w:rPr>
          <w:rFonts w:eastAsia="Calibri"/>
          <w:spacing w:val="-3"/>
          <w:sz w:val="28"/>
          <w:szCs w:val="28"/>
          <w:lang w:val="uk-UA" w:eastAsia="en-US"/>
        </w:rPr>
        <w:t xml:space="preserve">П. </w:t>
      </w:r>
      <w:r w:rsidRPr="00F12C2B">
        <w:rPr>
          <w:rFonts w:eastAsia="Calibri"/>
          <w:sz w:val="28"/>
          <w:szCs w:val="28"/>
          <w:lang w:val="uk-UA" w:eastAsia="en-US"/>
        </w:rPr>
        <w:t xml:space="preserve">Г. Перерва, І. В. </w:t>
      </w:r>
      <w:proofErr w:type="spellStart"/>
      <w:r w:rsidRPr="00F12C2B">
        <w:rPr>
          <w:rFonts w:eastAsia="Calibri"/>
          <w:sz w:val="28"/>
          <w:szCs w:val="28"/>
          <w:lang w:val="uk-UA" w:eastAsia="en-US"/>
        </w:rPr>
        <w:t>Гладенко</w:t>
      </w:r>
      <w:proofErr w:type="spellEnd"/>
      <w:r w:rsidRPr="00F12C2B">
        <w:rPr>
          <w:rFonts w:eastAsia="Calibri"/>
          <w:sz w:val="28"/>
          <w:szCs w:val="28"/>
          <w:lang w:val="uk-UA" w:eastAsia="en-US"/>
        </w:rPr>
        <w:t xml:space="preserve">, </w:t>
      </w:r>
      <w:r w:rsidRPr="00F12C2B">
        <w:rPr>
          <w:rFonts w:eastAsia="Calibri"/>
          <w:spacing w:val="-3"/>
          <w:sz w:val="28"/>
          <w:szCs w:val="28"/>
          <w:lang w:val="uk-UA" w:eastAsia="en-US"/>
        </w:rPr>
        <w:t xml:space="preserve">А. </w:t>
      </w:r>
      <w:r w:rsidRPr="00F12C2B">
        <w:rPr>
          <w:rFonts w:eastAsia="Calibri"/>
          <w:sz w:val="28"/>
          <w:szCs w:val="28"/>
          <w:lang w:val="uk-UA" w:eastAsia="en-US"/>
        </w:rPr>
        <w:t xml:space="preserve">В. Косенко // Вісник національного технічного університету </w:t>
      </w:r>
      <w:proofErr w:type="spellStart"/>
      <w:r w:rsidRPr="00F12C2B">
        <w:rPr>
          <w:rFonts w:eastAsia="Calibri"/>
          <w:sz w:val="28"/>
          <w:szCs w:val="28"/>
          <w:lang w:val="uk-UA" w:eastAsia="en-US"/>
        </w:rPr>
        <w:t>“Харківський</w:t>
      </w:r>
      <w:proofErr w:type="spellEnd"/>
      <w:r w:rsidRPr="00F12C2B">
        <w:rPr>
          <w:rFonts w:eastAsia="Calibri"/>
          <w:sz w:val="28"/>
          <w:szCs w:val="28"/>
          <w:lang w:val="uk-UA" w:eastAsia="en-US"/>
        </w:rPr>
        <w:t xml:space="preserve"> політехнічний </w:t>
      </w:r>
      <w:proofErr w:type="spellStart"/>
      <w:r w:rsidRPr="00F12C2B">
        <w:rPr>
          <w:rFonts w:eastAsia="Calibri"/>
          <w:sz w:val="28"/>
          <w:szCs w:val="28"/>
          <w:lang w:val="uk-UA" w:eastAsia="en-US"/>
        </w:rPr>
        <w:t>інститут”</w:t>
      </w:r>
      <w:proofErr w:type="spellEnd"/>
      <w:r w:rsidRPr="00F12C2B">
        <w:rPr>
          <w:rFonts w:eastAsia="Calibri"/>
          <w:sz w:val="28"/>
          <w:szCs w:val="28"/>
          <w:lang w:val="uk-UA" w:eastAsia="en-US"/>
        </w:rPr>
        <w:t>. – Харків: НТУ “ХПІ”. – 2008. - №18. – С.</w:t>
      </w:r>
      <w:r w:rsidRPr="00F12C2B">
        <w:rPr>
          <w:rFonts w:eastAsia="Calibri"/>
          <w:spacing w:val="10"/>
          <w:sz w:val="28"/>
          <w:szCs w:val="28"/>
          <w:lang w:val="uk-UA" w:eastAsia="en-US"/>
        </w:rPr>
        <w:t xml:space="preserve"> </w:t>
      </w:r>
      <w:r w:rsidRPr="00F12C2B">
        <w:rPr>
          <w:rFonts w:eastAsia="Calibri"/>
          <w:sz w:val="28"/>
          <w:szCs w:val="28"/>
          <w:lang w:val="uk-UA" w:eastAsia="en-US"/>
        </w:rPr>
        <w:t>105-110.</w:t>
      </w:r>
    </w:p>
    <w:sectPr w:rsidR="00867430" w:rsidRPr="00ED322C"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ED322C"/>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0D06"/>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22C"/>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322C"/>
    <w:pPr>
      <w:widowControl w:val="0"/>
      <w:autoSpaceDE w:val="0"/>
      <w:autoSpaceDN w:val="0"/>
      <w:adjustRightInd w:val="0"/>
      <w:jc w:val="left"/>
    </w:pPr>
    <w:rPr>
      <w:rFonts w:ascii="Times New Roman" w:eastAsia="Times New Roman" w:hAnsi="Times New Roman" w:cs="Times New Roman"/>
      <w:sz w:val="20"/>
      <w:szCs w:val="20"/>
      <w:lang w:eastAsia="ru-RU"/>
    </w:rPr>
  </w:style>
  <w:style w:type="paragraph" w:styleId="1">
    <w:name w:val="heading 1"/>
    <w:basedOn w:val="a"/>
    <w:next w:val="a"/>
    <w:link w:val="10"/>
    <w:qFormat/>
    <w:rsid w:val="00ED322C"/>
    <w:pPr>
      <w:keepNext/>
      <w:jc w:val="center"/>
      <w:outlineLvl w:val="0"/>
    </w:pPr>
    <w:rPr>
      <w:b/>
      <w:bCs/>
      <w:i/>
      <w:kern w:val="32"/>
      <w:sz w:val="32"/>
      <w:szCs w:val="32"/>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D322C"/>
    <w:rPr>
      <w:rFonts w:ascii="Times New Roman" w:eastAsia="Times New Roman" w:hAnsi="Times New Roman" w:cs="Times New Roman"/>
      <w:b/>
      <w:bCs/>
      <w:i/>
      <w:kern w:val="32"/>
      <w:sz w:val="32"/>
      <w:szCs w:val="32"/>
      <w:lang w:val="uk-UA"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2939</Characters>
  <Application>Microsoft Office Word</Application>
  <DocSecurity>0</DocSecurity>
  <Lines>24</Lines>
  <Paragraphs>6</Paragraphs>
  <ScaleCrop>false</ScaleCrop>
  <Company/>
  <LinksUpToDate>false</LinksUpToDate>
  <CharactersWithSpaces>3448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2021-05-26T07:21:00Z</dcterms:created>
  <dcterms:modified xsi:type="dcterms:W3CDTF">2021-05-26T07:24:00Z</dcterms:modified>
</cp:coreProperties>
</file>