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4D24" w:rsidRPr="008424A4" w:rsidRDefault="00994D24" w:rsidP="00994D24">
      <w:pPr>
        <w:pStyle w:val="1"/>
        <w:jc w:val="left"/>
        <w:rPr>
          <w:rFonts w:eastAsiaTheme="majorEastAsia"/>
          <w:i w:val="0"/>
          <w:sz w:val="28"/>
          <w:szCs w:val="28"/>
          <w:lang w:eastAsia="en-US"/>
        </w:rPr>
      </w:pPr>
      <w:bookmarkStart w:id="0" w:name="_Toc49254001"/>
      <w:r w:rsidRPr="008424A4">
        <w:rPr>
          <w:rFonts w:eastAsiaTheme="minorHAnsi"/>
          <w:i w:val="0"/>
          <w:color w:val="373737"/>
          <w:sz w:val="28"/>
          <w:szCs w:val="28"/>
          <w:lang w:eastAsia="en-US"/>
        </w:rPr>
        <w:t>Громов Є.В.</w:t>
      </w:r>
      <w:r w:rsidRPr="008424A4">
        <w:rPr>
          <w:rFonts w:eastAsiaTheme="minorHAnsi"/>
          <w:i w:val="0"/>
          <w:color w:val="373737"/>
          <w:sz w:val="28"/>
          <w:szCs w:val="28"/>
          <w:lang w:eastAsia="en-US"/>
        </w:rPr>
        <w:br/>
      </w:r>
      <w:r w:rsidRPr="008424A4">
        <w:rPr>
          <w:rFonts w:eastAsiaTheme="majorEastAsia"/>
          <w:i w:val="0"/>
          <w:sz w:val="28"/>
          <w:szCs w:val="28"/>
          <w:lang w:eastAsia="en-US"/>
        </w:rPr>
        <w:t>ВИМОГИ ДО ДЕМОНСТРАЦІЙНО-НАВЧАЛЬНОЇ ПРОГРАМИ З ОСНОВ КОДУВАННЯ ІНФОРМАЦІЇ</w:t>
      </w:r>
      <w:bookmarkEnd w:id="0"/>
    </w:p>
    <w:p w:rsidR="00994D24" w:rsidRPr="00C17EA7" w:rsidRDefault="00994D24" w:rsidP="00994D24">
      <w:pPr>
        <w:widowControl/>
        <w:autoSpaceDE/>
        <w:autoSpaceDN/>
        <w:adjustRightInd/>
        <w:ind w:firstLine="709"/>
        <w:jc w:val="both"/>
        <w:rPr>
          <w:rFonts w:eastAsiaTheme="minorHAnsi"/>
          <w:color w:val="373737"/>
          <w:sz w:val="28"/>
          <w:szCs w:val="28"/>
          <w:lang w:val="uk-UA" w:eastAsia="en-US"/>
        </w:rPr>
      </w:pPr>
      <w:r w:rsidRPr="00C17EA7">
        <w:rPr>
          <w:rFonts w:eastAsiaTheme="minorHAnsi"/>
          <w:b/>
          <w:color w:val="373737"/>
          <w:sz w:val="28"/>
          <w:szCs w:val="28"/>
          <w:lang w:val="uk-UA" w:eastAsia="en-US"/>
        </w:rPr>
        <w:t>Постановка проблеми.</w:t>
      </w:r>
      <w:r w:rsidRPr="00C17EA7">
        <w:rPr>
          <w:rFonts w:eastAsiaTheme="minorHAnsi"/>
          <w:color w:val="373737"/>
          <w:sz w:val="28"/>
          <w:szCs w:val="28"/>
          <w:lang w:val="uk-UA" w:eastAsia="en-US"/>
        </w:rPr>
        <w:t xml:space="preserve"> За результатами багатолітньої практики використання комп’ютерних  навчальних засобів сформовано певний перелік вимог до їх реалізації. Отже, при постановці питання створення комп’ютерних  навчальних засобів з тематики безпеки</w:t>
      </w:r>
      <w:r w:rsidRPr="00C17EA7">
        <w:rPr>
          <w:rFonts w:eastAsiaTheme="minorHAnsi"/>
          <w:color w:val="373737"/>
          <w:sz w:val="28"/>
          <w:szCs w:val="28"/>
          <w:lang w:eastAsia="en-US"/>
        </w:rPr>
        <w:t xml:space="preserve"> та</w:t>
      </w:r>
      <w:r w:rsidRPr="00C17EA7">
        <w:rPr>
          <w:rFonts w:eastAsiaTheme="minorHAnsi"/>
          <w:color w:val="373737"/>
          <w:sz w:val="28"/>
          <w:szCs w:val="28"/>
          <w:lang w:val="uk-UA" w:eastAsia="en-US"/>
        </w:rPr>
        <w:t xml:space="preserve"> конфіденційності інформації вже передбачалися конкретні напрями реалізації. Однак конкретні напрями теж мають певний комплекс варіантів. Таким чином, для вирішення проблеми створення комп’ютерних навчальних засобів з тематики безпеки</w:t>
      </w:r>
      <w:r w:rsidRPr="00C17EA7">
        <w:rPr>
          <w:rFonts w:eastAsiaTheme="minorHAnsi"/>
          <w:color w:val="373737"/>
          <w:sz w:val="28"/>
          <w:szCs w:val="28"/>
          <w:lang w:eastAsia="en-US"/>
        </w:rPr>
        <w:t xml:space="preserve"> та</w:t>
      </w:r>
      <w:r w:rsidRPr="00C17EA7">
        <w:rPr>
          <w:rFonts w:eastAsiaTheme="minorHAnsi"/>
          <w:color w:val="373737"/>
          <w:sz w:val="28"/>
          <w:szCs w:val="28"/>
          <w:lang w:val="uk-UA" w:eastAsia="en-US"/>
        </w:rPr>
        <w:t xml:space="preserve"> конфіденційності інформації необхідно визначити не лише, який саме засіб буде реалізовано, а й вимоги до функціональних можливостей, структури, інтерфейсу, охвату навчального матеріалу та його представлення.</w:t>
      </w:r>
    </w:p>
    <w:p w:rsidR="00994D24" w:rsidRPr="00C17EA7" w:rsidRDefault="00994D24" w:rsidP="00994D24">
      <w:pPr>
        <w:widowControl/>
        <w:autoSpaceDE/>
        <w:autoSpaceDN/>
        <w:adjustRightInd/>
        <w:ind w:firstLine="709"/>
        <w:jc w:val="both"/>
        <w:rPr>
          <w:rFonts w:eastAsiaTheme="minorHAnsi"/>
          <w:color w:val="000000"/>
          <w:sz w:val="28"/>
          <w:szCs w:val="28"/>
          <w:lang w:val="uk-UA" w:eastAsia="en-US"/>
        </w:rPr>
      </w:pPr>
      <w:r w:rsidRPr="00C17EA7">
        <w:rPr>
          <w:rFonts w:eastAsiaTheme="minorHAnsi"/>
          <w:b/>
          <w:color w:val="373737"/>
          <w:sz w:val="28"/>
          <w:szCs w:val="28"/>
          <w:lang w:val="uk-UA" w:eastAsia="en-US"/>
        </w:rPr>
        <w:t xml:space="preserve">Результати роботи. </w:t>
      </w:r>
      <w:r w:rsidRPr="00C17EA7">
        <w:rPr>
          <w:rFonts w:eastAsiaTheme="minorHAnsi"/>
          <w:color w:val="373737"/>
          <w:sz w:val="28"/>
          <w:szCs w:val="28"/>
          <w:lang w:val="uk-UA" w:eastAsia="en-US"/>
        </w:rPr>
        <w:t>В результаті постановки завдання на створення комп’ютерних навчальних засобів з тематики безпеки</w:t>
      </w:r>
      <w:r w:rsidRPr="00C17EA7">
        <w:rPr>
          <w:rFonts w:eastAsiaTheme="minorHAnsi"/>
          <w:color w:val="373737"/>
          <w:sz w:val="28"/>
          <w:szCs w:val="28"/>
          <w:lang w:eastAsia="en-US"/>
        </w:rPr>
        <w:t xml:space="preserve"> та</w:t>
      </w:r>
      <w:r w:rsidRPr="00C17EA7">
        <w:rPr>
          <w:rFonts w:eastAsiaTheme="minorHAnsi"/>
          <w:color w:val="373737"/>
          <w:sz w:val="28"/>
          <w:szCs w:val="28"/>
          <w:lang w:val="uk-UA" w:eastAsia="en-US"/>
        </w:rPr>
        <w:t xml:space="preserve"> конфіденційності інформації було визначено, </w:t>
      </w:r>
      <w:proofErr w:type="spellStart"/>
      <w:r w:rsidRPr="00C17EA7">
        <w:rPr>
          <w:rFonts w:eastAsiaTheme="minorHAnsi"/>
          <w:color w:val="373737"/>
          <w:sz w:val="28"/>
          <w:szCs w:val="28"/>
          <w:lang w:val="uk-UA" w:eastAsia="en-US"/>
        </w:rPr>
        <w:t>шо</w:t>
      </w:r>
      <w:proofErr w:type="spellEnd"/>
      <w:r w:rsidRPr="00C17EA7">
        <w:rPr>
          <w:rFonts w:eastAsiaTheme="minorHAnsi"/>
          <w:color w:val="373737"/>
          <w:sz w:val="28"/>
          <w:szCs w:val="28"/>
          <w:lang w:val="uk-UA" w:eastAsia="en-US"/>
        </w:rPr>
        <w:t xml:space="preserve"> потрібно реалізувати демонстраційно-навчальну програму, яка повинна мати не тільки засоби автоматизованого навчання, а й засоби демонстрації на практиці виконання певних операцій забезпечення безпеки</w:t>
      </w:r>
      <w:r w:rsidRPr="00C17EA7">
        <w:rPr>
          <w:rFonts w:eastAsiaTheme="minorHAnsi"/>
          <w:color w:val="373737"/>
          <w:sz w:val="28"/>
          <w:szCs w:val="28"/>
          <w:lang w:eastAsia="en-US"/>
        </w:rPr>
        <w:t xml:space="preserve"> та</w:t>
      </w:r>
      <w:r w:rsidRPr="00C17EA7">
        <w:rPr>
          <w:rFonts w:eastAsiaTheme="minorHAnsi"/>
          <w:color w:val="373737"/>
          <w:sz w:val="28"/>
          <w:szCs w:val="28"/>
          <w:lang w:val="uk-UA" w:eastAsia="en-US"/>
        </w:rPr>
        <w:t xml:space="preserve"> конфіденційності інформації. Навчання повинно реалізовувати надання навчального матеріалу та тестового контролю їх засвоєння з елементами обмеження доступу до наступного матеріалу без позитивного засвоєння попереднього матеріалу. Таким чином, навчальний матеріал повинен бути розділено на блоки. Навчальний матеріал повинен біти </w:t>
      </w:r>
      <w:proofErr w:type="spellStart"/>
      <w:r w:rsidRPr="00C17EA7">
        <w:rPr>
          <w:rFonts w:eastAsiaTheme="minorHAnsi"/>
          <w:color w:val="373737"/>
          <w:sz w:val="28"/>
          <w:szCs w:val="28"/>
          <w:lang w:val="uk-UA" w:eastAsia="en-US"/>
        </w:rPr>
        <w:t>структуровано</w:t>
      </w:r>
      <w:proofErr w:type="spellEnd"/>
      <w:r w:rsidRPr="00C17EA7">
        <w:rPr>
          <w:rFonts w:eastAsiaTheme="minorHAnsi"/>
          <w:color w:val="373737"/>
          <w:sz w:val="28"/>
          <w:szCs w:val="28"/>
          <w:lang w:val="uk-UA" w:eastAsia="en-US"/>
        </w:rPr>
        <w:t xml:space="preserve"> за темами та оформлено графічно та в кольорі, та підвищення ефективності сприйняття. Кожен такий блок супроводжуватися, за необхідністю, демонстраційним програмним засобом з кодування визначеним алгоритмом. Також, поставлені вимоги потребують реалізації авторизації та зберігання статистики роботи кожного. Вимоги до інтуїтивно-зрозумілого інтерфейсу, який повинен дозволяти легко виконувати всі дії та надавити можливість знайти всі необхідні можливості для ефективного навчання як самостійно, так й рамках сумісної роботи з викладачем. Інтерфейс повинен передбачати: зрозумілу індикації результатів вивчення блоків навчального матеріалу, типову організацію тестового контролю після кожного блоку з обов’язковим забезпеченням перемішування порядку питань та варіантів відповідей до них для запобігання </w:t>
      </w:r>
      <w:proofErr w:type="spellStart"/>
      <w:r w:rsidRPr="00C17EA7">
        <w:rPr>
          <w:rFonts w:eastAsiaTheme="minorHAnsi"/>
          <w:color w:val="373737"/>
          <w:sz w:val="28"/>
          <w:szCs w:val="28"/>
          <w:lang w:val="uk-UA" w:eastAsia="en-US"/>
        </w:rPr>
        <w:t>недоброчесних</w:t>
      </w:r>
      <w:proofErr w:type="spellEnd"/>
      <w:r w:rsidRPr="00C17EA7">
        <w:rPr>
          <w:rFonts w:eastAsiaTheme="minorHAnsi"/>
          <w:color w:val="373737"/>
          <w:sz w:val="28"/>
          <w:szCs w:val="28"/>
          <w:lang w:val="uk-UA" w:eastAsia="en-US"/>
        </w:rPr>
        <w:t xml:space="preserve"> дій, сучасний дизайн та кольорове оформлення елементів інтерфейсу з тематичною окрасою. Окремо, визначено розділи та теми, які повинні бути охоплені даною програмою, з урахуванням того, щоб вони мали практичні демонстрації.</w:t>
      </w:r>
    </w:p>
    <w:p w:rsidR="00994D24" w:rsidRPr="00994D24" w:rsidRDefault="00994D24" w:rsidP="00994D24">
      <w:pPr>
        <w:widowControl/>
        <w:autoSpaceDE/>
        <w:autoSpaceDN/>
        <w:adjustRightInd/>
        <w:ind w:firstLine="709"/>
        <w:jc w:val="both"/>
        <w:rPr>
          <w:sz w:val="28"/>
          <w:szCs w:val="28"/>
        </w:rPr>
      </w:pPr>
      <w:r w:rsidRPr="00C17EA7">
        <w:rPr>
          <w:rFonts w:eastAsiaTheme="minorHAnsi"/>
          <w:b/>
          <w:color w:val="373737"/>
          <w:sz w:val="28"/>
          <w:szCs w:val="28"/>
          <w:lang w:val="uk-UA" w:eastAsia="en-US"/>
        </w:rPr>
        <w:t>Висновки.</w:t>
      </w:r>
      <w:r w:rsidRPr="00C17EA7">
        <w:rPr>
          <w:rFonts w:eastAsiaTheme="minorHAnsi"/>
          <w:color w:val="373737"/>
          <w:sz w:val="28"/>
          <w:szCs w:val="28"/>
          <w:lang w:val="uk-UA" w:eastAsia="en-US"/>
        </w:rPr>
        <w:t xml:space="preserve"> Таким чином, сформовані вимоги до демонстраційно-навчальної програми дозволять приступити до реалізації такої програми, яка буде охоплювати тему «Основи кодування інформації». На етапі конкретизації, повинні бути обрані інструментальні засоби для реалізації всіх можливостей та потрібні бібліотеки. Також, буде потрібен додатковий пошук програмних реалізацій обраних алгоритмів для демонстрації та підібрано відповідний інтерфейс для візуалізації їх роботи. В рамках конкретизації, виникне завдання й методичного оброблення навчального матеріалу для більш ефективного його сприйняття.</w:t>
      </w:r>
    </w:p>
    <w:p w:rsidR="00867430" w:rsidRDefault="00867430"/>
    <w:sectPr w:rsidR="00867430" w:rsidSect="00FB1B80">
      <w:headerReference w:type="default" r:id="rId5"/>
      <w:pgSz w:w="11906" w:h="16838" w:code="9"/>
      <w:pgMar w:top="851" w:right="851" w:bottom="851" w:left="851" w:header="397" w:footer="397" w:gutter="0"/>
      <w:pgNumType w:start="36"/>
      <w:cols w:space="708"/>
      <w:docGrid w:linePitch="360"/>
    </w:sectPr>
  </w:body>
</w:document>
</file>

<file path=word/fontTable.xml><?xml version="1.0" encoding="utf-8"?>
<w:fonts xmlns:r="http://schemas.openxmlformats.org/officeDocument/2006/relationships" xmlns:w="http://schemas.openxmlformats.org/wordprocessingml/2006/main">
  <w:font w:name="OpenSymbol">
    <w:altName w:val="Arial Unicode MS"/>
    <w:panose1 w:val="00000000000000000000"/>
    <w:charset w:val="80"/>
    <w:family w:val="auto"/>
    <w:notTrueType/>
    <w:pitch w:val="default"/>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8E0" w:rsidRPr="00F37BDE" w:rsidRDefault="00994D24" w:rsidP="00F37BDE">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ｷ"/>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000002"/>
    <w:multiLevelType w:val="multilevel"/>
    <w:tmpl w:val="00000002"/>
    <w:lvl w:ilvl="0">
      <w:start w:val="1"/>
      <w:numFmt w:val="bullet"/>
      <w:lvlText w:val="–"/>
      <w:lvlJc w:val="left"/>
      <w:pPr>
        <w:ind w:left="720" w:hanging="360"/>
      </w:pPr>
      <w:rPr>
        <w:rFonts w:ascii="OpenSymbol" w:eastAsia="OpenSymbol" w:hAnsi="Times New Roman CYR" w:cs="OpenSymbol"/>
      </w:rPr>
    </w:lvl>
    <w:lvl w:ilvl="1">
      <w:start w:val="1"/>
      <w:numFmt w:val="bullet"/>
      <w:lvlText w:val="–"/>
      <w:lvlJc w:val="left"/>
      <w:pPr>
        <w:ind w:left="1080" w:hanging="360"/>
      </w:pPr>
      <w:rPr>
        <w:rFonts w:ascii="OpenSymbol" w:eastAsia="OpenSymbol" w:hAnsi="Times New Roman CYR" w:cs="OpenSymbol"/>
      </w:rPr>
    </w:lvl>
    <w:lvl w:ilvl="2">
      <w:start w:val="1"/>
      <w:numFmt w:val="bullet"/>
      <w:lvlText w:val="–"/>
      <w:lvlJc w:val="left"/>
      <w:pPr>
        <w:ind w:left="1440" w:hanging="360"/>
      </w:pPr>
      <w:rPr>
        <w:rFonts w:ascii="OpenSymbol" w:eastAsia="OpenSymbol" w:hAnsi="Times New Roman CYR" w:cs="OpenSymbol"/>
      </w:rPr>
    </w:lvl>
    <w:lvl w:ilvl="3">
      <w:start w:val="1"/>
      <w:numFmt w:val="bullet"/>
      <w:lvlText w:val="–"/>
      <w:lvlJc w:val="left"/>
      <w:pPr>
        <w:ind w:left="1800" w:hanging="360"/>
      </w:pPr>
      <w:rPr>
        <w:rFonts w:ascii="OpenSymbol" w:eastAsia="OpenSymbol" w:hAnsi="Times New Roman CYR" w:cs="OpenSymbol"/>
      </w:rPr>
    </w:lvl>
    <w:lvl w:ilvl="4">
      <w:start w:val="1"/>
      <w:numFmt w:val="bullet"/>
      <w:lvlText w:val="–"/>
      <w:lvlJc w:val="left"/>
      <w:pPr>
        <w:ind w:left="2160" w:hanging="360"/>
      </w:pPr>
      <w:rPr>
        <w:rFonts w:ascii="OpenSymbol" w:eastAsia="OpenSymbol" w:hAnsi="Times New Roman CYR" w:cs="OpenSymbol"/>
      </w:rPr>
    </w:lvl>
    <w:lvl w:ilvl="5">
      <w:start w:val="1"/>
      <w:numFmt w:val="bullet"/>
      <w:lvlText w:val="–"/>
      <w:lvlJc w:val="left"/>
      <w:pPr>
        <w:ind w:left="2520" w:hanging="360"/>
      </w:pPr>
      <w:rPr>
        <w:rFonts w:ascii="OpenSymbol" w:eastAsia="OpenSymbol" w:hAnsi="Times New Roman CYR" w:cs="OpenSymbol"/>
      </w:rPr>
    </w:lvl>
    <w:lvl w:ilvl="6">
      <w:start w:val="1"/>
      <w:numFmt w:val="bullet"/>
      <w:lvlText w:val="–"/>
      <w:lvlJc w:val="left"/>
      <w:pPr>
        <w:ind w:left="2880" w:hanging="360"/>
      </w:pPr>
      <w:rPr>
        <w:rFonts w:ascii="OpenSymbol" w:eastAsia="OpenSymbol" w:hAnsi="Times New Roman CYR" w:cs="OpenSymbol"/>
      </w:rPr>
    </w:lvl>
    <w:lvl w:ilvl="7">
      <w:start w:val="1"/>
      <w:numFmt w:val="bullet"/>
      <w:lvlText w:val="–"/>
      <w:lvlJc w:val="left"/>
      <w:pPr>
        <w:ind w:left="3240" w:hanging="360"/>
      </w:pPr>
      <w:rPr>
        <w:rFonts w:ascii="OpenSymbol" w:eastAsia="OpenSymbol" w:hAnsi="Times New Roman CYR" w:cs="OpenSymbol"/>
      </w:rPr>
    </w:lvl>
    <w:lvl w:ilvl="8">
      <w:start w:val="1"/>
      <w:numFmt w:val="bullet"/>
      <w:lvlText w:val="–"/>
      <w:lvlJc w:val="left"/>
      <w:pPr>
        <w:ind w:left="3600" w:hanging="360"/>
      </w:pPr>
      <w:rPr>
        <w:rFonts w:ascii="OpenSymbol" w:eastAsia="OpenSymbol" w:hAnsi="Times New Roman CYR" w:cs="OpenSymbol"/>
      </w:rPr>
    </w:lvl>
  </w:abstractNum>
  <w:abstractNum w:abstractNumId="2">
    <w:nsid w:val="00000003"/>
    <w:multiLevelType w:val="multilevel"/>
    <w:tmpl w:val="00000003"/>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rsids>
    <w:rsidRoot w:val="00994D24"/>
    <w:rsid w:val="0000281A"/>
    <w:rsid w:val="00003885"/>
    <w:rsid w:val="00010E47"/>
    <w:rsid w:val="00023986"/>
    <w:rsid w:val="00023D28"/>
    <w:rsid w:val="0003435E"/>
    <w:rsid w:val="000426FA"/>
    <w:rsid w:val="00050A8E"/>
    <w:rsid w:val="000607AA"/>
    <w:rsid w:val="00063C4D"/>
    <w:rsid w:val="000643F4"/>
    <w:rsid w:val="00073DCD"/>
    <w:rsid w:val="00085D40"/>
    <w:rsid w:val="000866A7"/>
    <w:rsid w:val="0009764B"/>
    <w:rsid w:val="000A4B35"/>
    <w:rsid w:val="000A60AD"/>
    <w:rsid w:val="000A6245"/>
    <w:rsid w:val="000A6F0D"/>
    <w:rsid w:val="000B131B"/>
    <w:rsid w:val="000B3FCC"/>
    <w:rsid w:val="000B6ED7"/>
    <w:rsid w:val="000C0248"/>
    <w:rsid w:val="00105FED"/>
    <w:rsid w:val="00111518"/>
    <w:rsid w:val="00114984"/>
    <w:rsid w:val="001233C2"/>
    <w:rsid w:val="001260CA"/>
    <w:rsid w:val="00127D74"/>
    <w:rsid w:val="00135614"/>
    <w:rsid w:val="00136C91"/>
    <w:rsid w:val="001476BD"/>
    <w:rsid w:val="00150541"/>
    <w:rsid w:val="00155986"/>
    <w:rsid w:val="00175D42"/>
    <w:rsid w:val="00176726"/>
    <w:rsid w:val="00177C5F"/>
    <w:rsid w:val="00183CA1"/>
    <w:rsid w:val="001A4E0D"/>
    <w:rsid w:val="001C1699"/>
    <w:rsid w:val="001C1E2D"/>
    <w:rsid w:val="001C6C12"/>
    <w:rsid w:val="001D36EB"/>
    <w:rsid w:val="001D6999"/>
    <w:rsid w:val="001D6EA3"/>
    <w:rsid w:val="001E6BC1"/>
    <w:rsid w:val="00205E5F"/>
    <w:rsid w:val="00233207"/>
    <w:rsid w:val="00233451"/>
    <w:rsid w:val="00235827"/>
    <w:rsid w:val="0024727A"/>
    <w:rsid w:val="00263868"/>
    <w:rsid w:val="00264C00"/>
    <w:rsid w:val="0027219F"/>
    <w:rsid w:val="00284EC8"/>
    <w:rsid w:val="00297D5A"/>
    <w:rsid w:val="002A2DC9"/>
    <w:rsid w:val="002A5CC1"/>
    <w:rsid w:val="002A7E82"/>
    <w:rsid w:val="002B2D1B"/>
    <w:rsid w:val="002B500F"/>
    <w:rsid w:val="002C7610"/>
    <w:rsid w:val="002D2CB6"/>
    <w:rsid w:val="002E77CB"/>
    <w:rsid w:val="002F0121"/>
    <w:rsid w:val="003027AF"/>
    <w:rsid w:val="00306AAB"/>
    <w:rsid w:val="00311D79"/>
    <w:rsid w:val="00314BC1"/>
    <w:rsid w:val="003248E0"/>
    <w:rsid w:val="00332531"/>
    <w:rsid w:val="003329FE"/>
    <w:rsid w:val="003333BE"/>
    <w:rsid w:val="003426E4"/>
    <w:rsid w:val="00346C60"/>
    <w:rsid w:val="00364DFB"/>
    <w:rsid w:val="0037138D"/>
    <w:rsid w:val="003724D1"/>
    <w:rsid w:val="003C1A1A"/>
    <w:rsid w:val="003C2306"/>
    <w:rsid w:val="003C2522"/>
    <w:rsid w:val="003D34A6"/>
    <w:rsid w:val="003D3889"/>
    <w:rsid w:val="003E06B2"/>
    <w:rsid w:val="003E13E3"/>
    <w:rsid w:val="003E2443"/>
    <w:rsid w:val="003F0043"/>
    <w:rsid w:val="003F74FF"/>
    <w:rsid w:val="00400F84"/>
    <w:rsid w:val="0040284A"/>
    <w:rsid w:val="00415B6C"/>
    <w:rsid w:val="004258A1"/>
    <w:rsid w:val="00425947"/>
    <w:rsid w:val="00441D68"/>
    <w:rsid w:val="004442F2"/>
    <w:rsid w:val="00452962"/>
    <w:rsid w:val="00457310"/>
    <w:rsid w:val="00462504"/>
    <w:rsid w:val="004638A4"/>
    <w:rsid w:val="004651A0"/>
    <w:rsid w:val="0047348B"/>
    <w:rsid w:val="0047359B"/>
    <w:rsid w:val="004774CC"/>
    <w:rsid w:val="0048012C"/>
    <w:rsid w:val="00481E1F"/>
    <w:rsid w:val="00487E9B"/>
    <w:rsid w:val="0049042A"/>
    <w:rsid w:val="00493696"/>
    <w:rsid w:val="004946FE"/>
    <w:rsid w:val="004A5415"/>
    <w:rsid w:val="004B11F8"/>
    <w:rsid w:val="004B6B6E"/>
    <w:rsid w:val="004C67A7"/>
    <w:rsid w:val="004D21E1"/>
    <w:rsid w:val="004E6C7C"/>
    <w:rsid w:val="004E6F62"/>
    <w:rsid w:val="004F22E9"/>
    <w:rsid w:val="004F5055"/>
    <w:rsid w:val="0051145F"/>
    <w:rsid w:val="00511B33"/>
    <w:rsid w:val="00524764"/>
    <w:rsid w:val="00526FE6"/>
    <w:rsid w:val="0052758A"/>
    <w:rsid w:val="00534A36"/>
    <w:rsid w:val="005371A9"/>
    <w:rsid w:val="00540AD3"/>
    <w:rsid w:val="00541714"/>
    <w:rsid w:val="00544AFF"/>
    <w:rsid w:val="00553098"/>
    <w:rsid w:val="0055663E"/>
    <w:rsid w:val="00556EE7"/>
    <w:rsid w:val="005575E3"/>
    <w:rsid w:val="00561521"/>
    <w:rsid w:val="00563216"/>
    <w:rsid w:val="00564742"/>
    <w:rsid w:val="00564D64"/>
    <w:rsid w:val="00572D4A"/>
    <w:rsid w:val="00581D97"/>
    <w:rsid w:val="005918D7"/>
    <w:rsid w:val="005A5A61"/>
    <w:rsid w:val="005B3D41"/>
    <w:rsid w:val="005C3AFA"/>
    <w:rsid w:val="005D1634"/>
    <w:rsid w:val="0060192C"/>
    <w:rsid w:val="00606A1F"/>
    <w:rsid w:val="0061733E"/>
    <w:rsid w:val="006206F8"/>
    <w:rsid w:val="00626381"/>
    <w:rsid w:val="00634288"/>
    <w:rsid w:val="00640145"/>
    <w:rsid w:val="00647BDF"/>
    <w:rsid w:val="00660F5D"/>
    <w:rsid w:val="00663ABD"/>
    <w:rsid w:val="00666329"/>
    <w:rsid w:val="00670642"/>
    <w:rsid w:val="006730F1"/>
    <w:rsid w:val="00674F9F"/>
    <w:rsid w:val="0068320F"/>
    <w:rsid w:val="006838AE"/>
    <w:rsid w:val="00685D6A"/>
    <w:rsid w:val="00695167"/>
    <w:rsid w:val="00696A3D"/>
    <w:rsid w:val="006B0FEF"/>
    <w:rsid w:val="006B12F0"/>
    <w:rsid w:val="006C0F93"/>
    <w:rsid w:val="006C342A"/>
    <w:rsid w:val="006C71F6"/>
    <w:rsid w:val="006D2B4F"/>
    <w:rsid w:val="006D2D1A"/>
    <w:rsid w:val="006D50C8"/>
    <w:rsid w:val="006E0D06"/>
    <w:rsid w:val="006E1041"/>
    <w:rsid w:val="006E2705"/>
    <w:rsid w:val="006F33E7"/>
    <w:rsid w:val="006F7ABA"/>
    <w:rsid w:val="00702963"/>
    <w:rsid w:val="00724B72"/>
    <w:rsid w:val="00726AB6"/>
    <w:rsid w:val="00731C53"/>
    <w:rsid w:val="00734580"/>
    <w:rsid w:val="0074123B"/>
    <w:rsid w:val="007448B1"/>
    <w:rsid w:val="007458B2"/>
    <w:rsid w:val="00753337"/>
    <w:rsid w:val="00762669"/>
    <w:rsid w:val="00776BBE"/>
    <w:rsid w:val="007776F9"/>
    <w:rsid w:val="00790C45"/>
    <w:rsid w:val="007A2183"/>
    <w:rsid w:val="007A2F6B"/>
    <w:rsid w:val="007A3A07"/>
    <w:rsid w:val="007B4B58"/>
    <w:rsid w:val="007D0144"/>
    <w:rsid w:val="007D0AB0"/>
    <w:rsid w:val="007D548D"/>
    <w:rsid w:val="007F100C"/>
    <w:rsid w:val="007F2555"/>
    <w:rsid w:val="00800E92"/>
    <w:rsid w:val="00801242"/>
    <w:rsid w:val="00801D5D"/>
    <w:rsid w:val="00802F82"/>
    <w:rsid w:val="00816E13"/>
    <w:rsid w:val="008329F4"/>
    <w:rsid w:val="00836A6B"/>
    <w:rsid w:val="008510F8"/>
    <w:rsid w:val="00861953"/>
    <w:rsid w:val="00863999"/>
    <w:rsid w:val="00867430"/>
    <w:rsid w:val="00872DB3"/>
    <w:rsid w:val="008817B2"/>
    <w:rsid w:val="00885137"/>
    <w:rsid w:val="0089378F"/>
    <w:rsid w:val="008A4A2C"/>
    <w:rsid w:val="008B176F"/>
    <w:rsid w:val="008B3AF6"/>
    <w:rsid w:val="008C068C"/>
    <w:rsid w:val="008C0C71"/>
    <w:rsid w:val="008D7ADC"/>
    <w:rsid w:val="008E0D52"/>
    <w:rsid w:val="008E1E9D"/>
    <w:rsid w:val="008E272D"/>
    <w:rsid w:val="008F3B66"/>
    <w:rsid w:val="009005AA"/>
    <w:rsid w:val="0090746C"/>
    <w:rsid w:val="00913802"/>
    <w:rsid w:val="0091432C"/>
    <w:rsid w:val="009233FA"/>
    <w:rsid w:val="00931967"/>
    <w:rsid w:val="00932B1B"/>
    <w:rsid w:val="00945925"/>
    <w:rsid w:val="0096597D"/>
    <w:rsid w:val="009702B3"/>
    <w:rsid w:val="009714D4"/>
    <w:rsid w:val="009729EA"/>
    <w:rsid w:val="009750F2"/>
    <w:rsid w:val="009778C7"/>
    <w:rsid w:val="009815CE"/>
    <w:rsid w:val="00992B6E"/>
    <w:rsid w:val="00994D24"/>
    <w:rsid w:val="00995415"/>
    <w:rsid w:val="009A10EE"/>
    <w:rsid w:val="009A46F5"/>
    <w:rsid w:val="009A7BF6"/>
    <w:rsid w:val="009B1192"/>
    <w:rsid w:val="009B434C"/>
    <w:rsid w:val="009C07AB"/>
    <w:rsid w:val="009C6AAF"/>
    <w:rsid w:val="009E3DBF"/>
    <w:rsid w:val="009E3E1B"/>
    <w:rsid w:val="009E7259"/>
    <w:rsid w:val="00A11620"/>
    <w:rsid w:val="00A12C0A"/>
    <w:rsid w:val="00A25158"/>
    <w:rsid w:val="00A32305"/>
    <w:rsid w:val="00A33DF4"/>
    <w:rsid w:val="00A44579"/>
    <w:rsid w:val="00A4727B"/>
    <w:rsid w:val="00A558C6"/>
    <w:rsid w:val="00A71526"/>
    <w:rsid w:val="00A72E87"/>
    <w:rsid w:val="00A919FF"/>
    <w:rsid w:val="00A91BB1"/>
    <w:rsid w:val="00A942EA"/>
    <w:rsid w:val="00AA73F1"/>
    <w:rsid w:val="00AA7917"/>
    <w:rsid w:val="00AB11F3"/>
    <w:rsid w:val="00AB2DDA"/>
    <w:rsid w:val="00AB4432"/>
    <w:rsid w:val="00AB5103"/>
    <w:rsid w:val="00AC23AF"/>
    <w:rsid w:val="00AD5DD8"/>
    <w:rsid w:val="00AD72FC"/>
    <w:rsid w:val="00AE50AD"/>
    <w:rsid w:val="00AF10A1"/>
    <w:rsid w:val="00AF5FC4"/>
    <w:rsid w:val="00B00925"/>
    <w:rsid w:val="00B01DB3"/>
    <w:rsid w:val="00B25F66"/>
    <w:rsid w:val="00B34495"/>
    <w:rsid w:val="00B34FED"/>
    <w:rsid w:val="00B35152"/>
    <w:rsid w:val="00B355FC"/>
    <w:rsid w:val="00B409AD"/>
    <w:rsid w:val="00B5180F"/>
    <w:rsid w:val="00B632A5"/>
    <w:rsid w:val="00B847B4"/>
    <w:rsid w:val="00B9056C"/>
    <w:rsid w:val="00BA09D1"/>
    <w:rsid w:val="00BA2A97"/>
    <w:rsid w:val="00BA4BC8"/>
    <w:rsid w:val="00BB2EC6"/>
    <w:rsid w:val="00BB46BE"/>
    <w:rsid w:val="00BD4D3B"/>
    <w:rsid w:val="00BD6369"/>
    <w:rsid w:val="00BD7402"/>
    <w:rsid w:val="00BE1A2F"/>
    <w:rsid w:val="00BF0EC3"/>
    <w:rsid w:val="00BF25BE"/>
    <w:rsid w:val="00BF59C5"/>
    <w:rsid w:val="00BF66AE"/>
    <w:rsid w:val="00C00380"/>
    <w:rsid w:val="00C0107D"/>
    <w:rsid w:val="00C016B6"/>
    <w:rsid w:val="00C02A0A"/>
    <w:rsid w:val="00C034B8"/>
    <w:rsid w:val="00C043EC"/>
    <w:rsid w:val="00C04D57"/>
    <w:rsid w:val="00C14E6C"/>
    <w:rsid w:val="00C401C9"/>
    <w:rsid w:val="00C40878"/>
    <w:rsid w:val="00C4297D"/>
    <w:rsid w:val="00C50F70"/>
    <w:rsid w:val="00C73164"/>
    <w:rsid w:val="00C85FC8"/>
    <w:rsid w:val="00C94FC3"/>
    <w:rsid w:val="00C9720B"/>
    <w:rsid w:val="00CB194A"/>
    <w:rsid w:val="00CC27FF"/>
    <w:rsid w:val="00CC42D7"/>
    <w:rsid w:val="00CC5E1E"/>
    <w:rsid w:val="00CD1A23"/>
    <w:rsid w:val="00CD32E7"/>
    <w:rsid w:val="00CD4D11"/>
    <w:rsid w:val="00CE35DE"/>
    <w:rsid w:val="00CF384B"/>
    <w:rsid w:val="00CF7AA1"/>
    <w:rsid w:val="00D04A47"/>
    <w:rsid w:val="00D17792"/>
    <w:rsid w:val="00D31079"/>
    <w:rsid w:val="00D328C3"/>
    <w:rsid w:val="00D33C94"/>
    <w:rsid w:val="00D35E49"/>
    <w:rsid w:val="00D514B5"/>
    <w:rsid w:val="00D525A4"/>
    <w:rsid w:val="00D5269D"/>
    <w:rsid w:val="00D57238"/>
    <w:rsid w:val="00D61528"/>
    <w:rsid w:val="00D617EA"/>
    <w:rsid w:val="00D61E5F"/>
    <w:rsid w:val="00D636F8"/>
    <w:rsid w:val="00D743A3"/>
    <w:rsid w:val="00D74EBF"/>
    <w:rsid w:val="00D9086C"/>
    <w:rsid w:val="00D959F5"/>
    <w:rsid w:val="00DA0401"/>
    <w:rsid w:val="00DA0EC5"/>
    <w:rsid w:val="00DA337F"/>
    <w:rsid w:val="00DA5FCC"/>
    <w:rsid w:val="00DB2B8D"/>
    <w:rsid w:val="00DC0149"/>
    <w:rsid w:val="00DC0346"/>
    <w:rsid w:val="00DD29EC"/>
    <w:rsid w:val="00E02909"/>
    <w:rsid w:val="00E04338"/>
    <w:rsid w:val="00E10AEB"/>
    <w:rsid w:val="00E11B1B"/>
    <w:rsid w:val="00E3331C"/>
    <w:rsid w:val="00E34828"/>
    <w:rsid w:val="00E37652"/>
    <w:rsid w:val="00E4035F"/>
    <w:rsid w:val="00E409F6"/>
    <w:rsid w:val="00E42A15"/>
    <w:rsid w:val="00E42B62"/>
    <w:rsid w:val="00E4446E"/>
    <w:rsid w:val="00E44AC6"/>
    <w:rsid w:val="00E50370"/>
    <w:rsid w:val="00E520E7"/>
    <w:rsid w:val="00E579CB"/>
    <w:rsid w:val="00E74674"/>
    <w:rsid w:val="00E8534B"/>
    <w:rsid w:val="00E857BC"/>
    <w:rsid w:val="00E95B44"/>
    <w:rsid w:val="00EA1553"/>
    <w:rsid w:val="00EB30A3"/>
    <w:rsid w:val="00EB3805"/>
    <w:rsid w:val="00ED06C9"/>
    <w:rsid w:val="00ED2B53"/>
    <w:rsid w:val="00ED3DFB"/>
    <w:rsid w:val="00ED6F8C"/>
    <w:rsid w:val="00EE00D8"/>
    <w:rsid w:val="00EF4E34"/>
    <w:rsid w:val="00F013DC"/>
    <w:rsid w:val="00F032DE"/>
    <w:rsid w:val="00F03413"/>
    <w:rsid w:val="00F104F3"/>
    <w:rsid w:val="00F111A5"/>
    <w:rsid w:val="00F17937"/>
    <w:rsid w:val="00F17AF1"/>
    <w:rsid w:val="00F207B6"/>
    <w:rsid w:val="00F20F99"/>
    <w:rsid w:val="00F2576C"/>
    <w:rsid w:val="00F43092"/>
    <w:rsid w:val="00F549FD"/>
    <w:rsid w:val="00F5574E"/>
    <w:rsid w:val="00F6012C"/>
    <w:rsid w:val="00F6089D"/>
    <w:rsid w:val="00F64B9C"/>
    <w:rsid w:val="00F64D5D"/>
    <w:rsid w:val="00F728B0"/>
    <w:rsid w:val="00F734F5"/>
    <w:rsid w:val="00F762BD"/>
    <w:rsid w:val="00F82A80"/>
    <w:rsid w:val="00F8398E"/>
    <w:rsid w:val="00F919C3"/>
    <w:rsid w:val="00F96198"/>
    <w:rsid w:val="00FB7F66"/>
    <w:rsid w:val="00FC3D25"/>
    <w:rsid w:val="00FC722A"/>
    <w:rsid w:val="00FC7EAD"/>
    <w:rsid w:val="00FD4852"/>
    <w:rsid w:val="00FD4D3B"/>
    <w:rsid w:val="00FE7C68"/>
    <w:rsid w:val="00FF5B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4D24"/>
    <w:pPr>
      <w:widowControl w:val="0"/>
      <w:autoSpaceDE w:val="0"/>
      <w:autoSpaceDN w:val="0"/>
      <w:adjustRightInd w:val="0"/>
      <w:jc w:val="left"/>
    </w:pPr>
    <w:rPr>
      <w:rFonts w:ascii="Times New Roman" w:eastAsia="Times New Roman" w:hAnsi="Times New Roman" w:cs="Times New Roman"/>
      <w:sz w:val="20"/>
      <w:szCs w:val="20"/>
      <w:lang w:eastAsia="ru-RU"/>
    </w:rPr>
  </w:style>
  <w:style w:type="paragraph" w:styleId="1">
    <w:name w:val="heading 1"/>
    <w:basedOn w:val="a"/>
    <w:next w:val="a"/>
    <w:link w:val="10"/>
    <w:qFormat/>
    <w:rsid w:val="00994D24"/>
    <w:pPr>
      <w:keepNext/>
      <w:jc w:val="center"/>
      <w:outlineLvl w:val="0"/>
    </w:pPr>
    <w:rPr>
      <w:b/>
      <w:bCs/>
      <w:i/>
      <w:kern w:val="32"/>
      <w:sz w:val="32"/>
      <w:szCs w:val="32"/>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94D24"/>
    <w:rPr>
      <w:rFonts w:ascii="Times New Roman" w:eastAsia="Times New Roman" w:hAnsi="Times New Roman" w:cs="Times New Roman"/>
      <w:b/>
      <w:bCs/>
      <w:i/>
      <w:kern w:val="32"/>
      <w:sz w:val="32"/>
      <w:szCs w:val="32"/>
      <w:lang w:val="uk-UA" w:eastAsia="ru-RU"/>
    </w:rPr>
  </w:style>
  <w:style w:type="paragraph" w:styleId="a3">
    <w:name w:val="header"/>
    <w:basedOn w:val="a"/>
    <w:link w:val="a4"/>
    <w:rsid w:val="00994D24"/>
    <w:pPr>
      <w:tabs>
        <w:tab w:val="center" w:pos="4677"/>
        <w:tab w:val="right" w:pos="9355"/>
      </w:tabs>
    </w:pPr>
  </w:style>
  <w:style w:type="character" w:customStyle="1" w:styleId="a4">
    <w:name w:val="Верхний колонтитул Знак"/>
    <w:basedOn w:val="a0"/>
    <w:link w:val="a3"/>
    <w:rsid w:val="00994D24"/>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467</Words>
  <Characters>2663</Characters>
  <Application>Microsoft Office Word</Application>
  <DocSecurity>0</DocSecurity>
  <Lines>22</Lines>
  <Paragraphs>6</Paragraphs>
  <ScaleCrop>false</ScaleCrop>
  <Company/>
  <LinksUpToDate>false</LinksUpToDate>
  <CharactersWithSpaces>3124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1</cp:revision>
  <dcterms:created xsi:type="dcterms:W3CDTF">2021-05-26T07:27:00Z</dcterms:created>
  <dcterms:modified xsi:type="dcterms:W3CDTF">2021-05-26T07:28:00Z</dcterms:modified>
</cp:coreProperties>
</file>