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D30" w:rsidRDefault="008D2D30" w:rsidP="008D2D30">
      <w:pPr>
        <w:pStyle w:val="Heading1"/>
        <w:ind w:right="386"/>
      </w:pPr>
      <w:proofErr w:type="spellStart"/>
      <w:r>
        <w:t>Гулей</w:t>
      </w:r>
      <w:proofErr w:type="spellEnd"/>
      <w:r>
        <w:t xml:space="preserve"> О.Б., Харченко С.М. ВИБІР ОПТИМАЛЬНИХ МАРОК ВУГІЛЛЯ ДЛЯ ГАЗИФІКАЦІЇ ЙОГО ПАРОПОВІТРЯНИМ ДУТТЯМ В</w:t>
      </w:r>
      <w:bookmarkStart w:id="0" w:name="Гулей_О.Б.,_Харченко_С.М._ВИБІР_ОПТИМАЛЬ"/>
      <w:bookmarkEnd w:id="0"/>
      <w:r>
        <w:t xml:space="preserve"> СТАЦІОНАРНІМ ШАРІ</w:t>
      </w:r>
    </w:p>
    <w:p w:rsidR="008D2D30" w:rsidRDefault="008D2D30" w:rsidP="008D2D30">
      <w:pPr>
        <w:pStyle w:val="a3"/>
        <w:spacing w:before="4"/>
        <w:ind w:left="0"/>
        <w:jc w:val="left"/>
        <w:rPr>
          <w:b/>
          <w:sz w:val="27"/>
        </w:rPr>
      </w:pPr>
    </w:p>
    <w:p w:rsidR="008D2D30" w:rsidRDefault="008D2D30" w:rsidP="008D2D30">
      <w:pPr>
        <w:pStyle w:val="a3"/>
        <w:spacing w:before="1"/>
        <w:ind w:right="383" w:firstLine="708"/>
      </w:pPr>
      <w:r>
        <w:t xml:space="preserve">Метою роботи є дослідження ефективності можливих технологічних рішень для впровадження ПГУ з </w:t>
      </w:r>
      <w:proofErr w:type="spellStart"/>
      <w:r>
        <w:t>внутрішньоцикловою</w:t>
      </w:r>
      <w:proofErr w:type="spellEnd"/>
      <w:r>
        <w:t xml:space="preserve"> газифікацією вугілля на ТЕС. </w:t>
      </w:r>
      <w:proofErr w:type="spellStart"/>
      <w:r>
        <w:t>Пред</w:t>
      </w:r>
      <w:proofErr w:type="spellEnd"/>
      <w:r>
        <w:t xml:space="preserve">­ </w:t>
      </w:r>
      <w:proofErr w:type="spellStart"/>
      <w:r>
        <w:t>метом</w:t>
      </w:r>
      <w:proofErr w:type="spellEnd"/>
      <w:r>
        <w:t xml:space="preserve"> дослідження є вплив складу і властивостей вихідного вугілля українського видобутку на склад генераторного газу і його основні теплотехнічні характеристики, а також на параметри самого газогенератора.</w:t>
      </w:r>
    </w:p>
    <w:p w:rsidR="008D2D30" w:rsidRDefault="008D2D30" w:rsidP="008D2D30">
      <w:pPr>
        <w:pStyle w:val="a3"/>
        <w:ind w:right="383" w:firstLine="708"/>
      </w:pPr>
      <w:r>
        <w:t xml:space="preserve">В якості інструменту дослідження автором використано чисельний метод роз­ рахунку складу генераторного газу, заснований на поєднанні феноменологічного пі­ </w:t>
      </w:r>
      <w:proofErr w:type="spellStart"/>
      <w:r>
        <w:t>дходу</w:t>
      </w:r>
      <w:proofErr w:type="spellEnd"/>
      <w:r>
        <w:t xml:space="preserve"> з фізичною моделлю процесу газифікації, ­ алгебраїчний метод </w:t>
      </w:r>
      <w:proofErr w:type="spellStart"/>
      <w:r>
        <w:t>Дешаліта</w:t>
      </w:r>
      <w:proofErr w:type="spellEnd"/>
      <w:r>
        <w:t xml:space="preserve">. </w:t>
      </w:r>
      <w:proofErr w:type="spellStart"/>
      <w:r>
        <w:t>Ме</w:t>
      </w:r>
      <w:proofErr w:type="spellEnd"/>
      <w:r>
        <w:t xml:space="preserve">­ </w:t>
      </w:r>
      <w:proofErr w:type="spellStart"/>
      <w:r>
        <w:t>тод</w:t>
      </w:r>
      <w:proofErr w:type="spellEnd"/>
      <w:r>
        <w:t xml:space="preserve"> дозволяє отримувати кількісні оцінки складу продуктів газифікації в залежності від характеристик вихідного вугілля, дуття і інших параметрів газогенератору</w:t>
      </w:r>
    </w:p>
    <w:p w:rsidR="008D2D30" w:rsidRDefault="008D2D30" w:rsidP="008D2D30">
      <w:pPr>
        <w:pStyle w:val="a3"/>
        <w:spacing w:before="1"/>
        <w:ind w:right="386" w:firstLine="708"/>
      </w:pPr>
      <w:r>
        <w:t xml:space="preserve">Шляхом математичного моделювання газифікації твердого палива </w:t>
      </w:r>
      <w:proofErr w:type="spellStart"/>
      <w:r>
        <w:t>пароповіт</w:t>
      </w:r>
      <w:proofErr w:type="spellEnd"/>
      <w:r>
        <w:t xml:space="preserve">­ </w:t>
      </w:r>
      <w:proofErr w:type="spellStart"/>
      <w:r>
        <w:t>ряним</w:t>
      </w:r>
      <w:proofErr w:type="spellEnd"/>
      <w:r>
        <w:t xml:space="preserve"> дуттям у стаціонарному шарі, для 12 марок поширеного українського вугілля отримані оцінки теплотехнічних характеристик генераторного газу.</w:t>
      </w:r>
    </w:p>
    <w:p w:rsidR="008D2D30" w:rsidRDefault="008D2D30" w:rsidP="008D2D30">
      <w:pPr>
        <w:pStyle w:val="a3"/>
        <w:ind w:right="384" w:firstLine="708"/>
      </w:pPr>
      <w:r>
        <w:t xml:space="preserve">Проведено аналіз отриманих оцінок з метою оптимізації вибору палива для </w:t>
      </w:r>
      <w:proofErr w:type="spellStart"/>
      <w:r>
        <w:t>внутрішньоциклової</w:t>
      </w:r>
      <w:proofErr w:type="spellEnd"/>
      <w:r>
        <w:t xml:space="preserve"> газифікації в парогазових установках (ПГУ) на ТЕС. Розгляну­ то порівняльний вплив компонентів робочої маси вихідного вугілля на такий вибір. Показано, що застосування газифікаторів заданої технології з середнім тиском дуття є доцільним, оскільки відповідає вимогам режимів роботи блоків ПГУ на ТЕС для ряду марок дослідженого вугілля.</w:t>
      </w:r>
    </w:p>
    <w:p w:rsidR="008D2D30" w:rsidRDefault="008D2D30" w:rsidP="008D2D30">
      <w:pPr>
        <w:pStyle w:val="a3"/>
        <w:spacing w:before="3"/>
        <w:ind w:left="0"/>
        <w:jc w:val="left"/>
      </w:pPr>
    </w:p>
    <w:p w:rsidR="008D2D30" w:rsidRDefault="008D2D30" w:rsidP="008D2D30">
      <w:pPr>
        <w:pStyle w:val="Heading1"/>
        <w:ind w:left="2611" w:right="2158" w:firstLine="0"/>
        <w:jc w:val="center"/>
      </w:pPr>
      <w:r>
        <w:t>ЛІТЕРАТУРА</w:t>
      </w:r>
    </w:p>
    <w:p w:rsidR="008D2D30" w:rsidRDefault="008D2D30" w:rsidP="008D2D30">
      <w:pPr>
        <w:pStyle w:val="a3"/>
        <w:spacing w:before="10"/>
        <w:ind w:left="0"/>
        <w:jc w:val="left"/>
        <w:rPr>
          <w:b/>
          <w:sz w:val="30"/>
        </w:rPr>
      </w:pPr>
    </w:p>
    <w:p w:rsidR="008D2D30" w:rsidRDefault="008D2D30" w:rsidP="008D2D30">
      <w:pPr>
        <w:pStyle w:val="a5"/>
        <w:numPr>
          <w:ilvl w:val="0"/>
          <w:numId w:val="1"/>
        </w:numPr>
        <w:tabs>
          <w:tab w:val="left" w:pos="841"/>
        </w:tabs>
        <w:spacing w:line="259" w:lineRule="auto"/>
        <w:ind w:right="478" w:hanging="356"/>
        <w:jc w:val="both"/>
        <w:rPr>
          <w:sz w:val="28"/>
        </w:rPr>
      </w:pPr>
      <w:proofErr w:type="spellStart"/>
      <w:r>
        <w:rPr>
          <w:sz w:val="28"/>
        </w:rPr>
        <w:t>Альтшулер</w:t>
      </w:r>
      <w:proofErr w:type="spellEnd"/>
      <w:r>
        <w:rPr>
          <w:sz w:val="28"/>
        </w:rPr>
        <w:t xml:space="preserve"> В. С. </w:t>
      </w:r>
      <w:proofErr w:type="spellStart"/>
      <w:r>
        <w:rPr>
          <w:sz w:val="28"/>
        </w:rPr>
        <w:t>Современное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состояние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развитие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газификации</w:t>
      </w:r>
      <w:proofErr w:type="spellEnd"/>
      <w:r>
        <w:rPr>
          <w:sz w:val="28"/>
        </w:rPr>
        <w:t xml:space="preserve"> твердого </w:t>
      </w:r>
      <w:proofErr w:type="spellStart"/>
      <w:r>
        <w:rPr>
          <w:sz w:val="28"/>
        </w:rPr>
        <w:t>топлива</w:t>
      </w:r>
      <w:proofErr w:type="spellEnd"/>
      <w:r>
        <w:rPr>
          <w:sz w:val="28"/>
        </w:rPr>
        <w:t xml:space="preserve"> // </w:t>
      </w:r>
      <w:proofErr w:type="spellStart"/>
      <w:r>
        <w:rPr>
          <w:sz w:val="28"/>
        </w:rPr>
        <w:t>Химическая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технология</w:t>
      </w:r>
      <w:proofErr w:type="spellEnd"/>
      <w:r>
        <w:rPr>
          <w:sz w:val="28"/>
        </w:rPr>
        <w:t>. – 1985.­ №1.­</w:t>
      </w:r>
      <w:r>
        <w:rPr>
          <w:spacing w:val="-12"/>
          <w:sz w:val="28"/>
        </w:rPr>
        <w:t xml:space="preserve"> </w:t>
      </w:r>
      <w:r>
        <w:rPr>
          <w:sz w:val="28"/>
        </w:rPr>
        <w:t>с.309­314.</w:t>
      </w:r>
    </w:p>
    <w:p w:rsidR="008D2D30" w:rsidRDefault="008D2D30" w:rsidP="008D2D30">
      <w:pPr>
        <w:pStyle w:val="a5"/>
        <w:numPr>
          <w:ilvl w:val="0"/>
          <w:numId w:val="1"/>
        </w:numPr>
        <w:tabs>
          <w:tab w:val="left" w:pos="841"/>
        </w:tabs>
        <w:spacing w:before="1" w:line="259" w:lineRule="auto"/>
        <w:ind w:right="387" w:hanging="356"/>
        <w:jc w:val="both"/>
        <w:rPr>
          <w:sz w:val="28"/>
        </w:rPr>
      </w:pPr>
      <w:proofErr w:type="spellStart"/>
      <w:r>
        <w:rPr>
          <w:sz w:val="28"/>
        </w:rPr>
        <w:t>Белосельский</w:t>
      </w:r>
      <w:proofErr w:type="spellEnd"/>
      <w:r>
        <w:rPr>
          <w:sz w:val="28"/>
        </w:rPr>
        <w:t xml:space="preserve"> Б. С. </w:t>
      </w:r>
      <w:proofErr w:type="spellStart"/>
      <w:r>
        <w:rPr>
          <w:sz w:val="28"/>
        </w:rPr>
        <w:t>Технология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топлива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энергетических</w:t>
      </w:r>
      <w:proofErr w:type="spellEnd"/>
      <w:r>
        <w:rPr>
          <w:sz w:val="28"/>
        </w:rPr>
        <w:t xml:space="preserve"> масел: </w:t>
      </w:r>
      <w:proofErr w:type="spellStart"/>
      <w:r>
        <w:rPr>
          <w:sz w:val="28"/>
        </w:rPr>
        <w:t>Учебник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вузов</w:t>
      </w:r>
      <w:proofErr w:type="spellEnd"/>
      <w:r>
        <w:rPr>
          <w:sz w:val="28"/>
        </w:rPr>
        <w:t xml:space="preserve"> / Б. С. </w:t>
      </w:r>
      <w:proofErr w:type="spellStart"/>
      <w:r>
        <w:rPr>
          <w:sz w:val="28"/>
        </w:rPr>
        <w:t>Белосельский</w:t>
      </w:r>
      <w:proofErr w:type="spellEnd"/>
      <w:r>
        <w:rPr>
          <w:sz w:val="28"/>
        </w:rPr>
        <w:t xml:space="preserve">. – М.: </w:t>
      </w:r>
      <w:proofErr w:type="spellStart"/>
      <w:r>
        <w:rPr>
          <w:sz w:val="28"/>
        </w:rPr>
        <w:t>Издательство</w:t>
      </w:r>
      <w:proofErr w:type="spellEnd"/>
      <w:r>
        <w:rPr>
          <w:sz w:val="28"/>
        </w:rPr>
        <w:t xml:space="preserve"> МЭИ, 2003. – 340</w:t>
      </w:r>
      <w:r>
        <w:rPr>
          <w:spacing w:val="-17"/>
          <w:sz w:val="28"/>
        </w:rPr>
        <w:t xml:space="preserve"> </w:t>
      </w:r>
      <w:r>
        <w:rPr>
          <w:sz w:val="28"/>
        </w:rPr>
        <w:t>с.</w:t>
      </w:r>
    </w:p>
    <w:p w:rsidR="008D2D30" w:rsidRDefault="008D2D30" w:rsidP="008D2D30">
      <w:pPr>
        <w:pStyle w:val="a5"/>
        <w:numPr>
          <w:ilvl w:val="0"/>
          <w:numId w:val="1"/>
        </w:numPr>
        <w:tabs>
          <w:tab w:val="left" w:pos="841"/>
        </w:tabs>
        <w:spacing w:line="259" w:lineRule="auto"/>
        <w:ind w:right="386" w:hanging="356"/>
        <w:jc w:val="both"/>
        <w:rPr>
          <w:sz w:val="28"/>
        </w:rPr>
      </w:pPr>
      <w:proofErr w:type="spellStart"/>
      <w:r>
        <w:rPr>
          <w:sz w:val="28"/>
        </w:rPr>
        <w:t>Загрутдинов</w:t>
      </w:r>
      <w:proofErr w:type="spellEnd"/>
      <w:r>
        <w:rPr>
          <w:sz w:val="28"/>
        </w:rPr>
        <w:t xml:space="preserve"> Р. Ш., </w:t>
      </w:r>
      <w:proofErr w:type="spellStart"/>
      <w:r>
        <w:rPr>
          <w:sz w:val="28"/>
        </w:rPr>
        <w:t>Нагорнов</w:t>
      </w:r>
      <w:proofErr w:type="spellEnd"/>
      <w:r>
        <w:rPr>
          <w:sz w:val="28"/>
        </w:rPr>
        <w:t xml:space="preserve"> А. Н., </w:t>
      </w:r>
      <w:proofErr w:type="spellStart"/>
      <w:r>
        <w:rPr>
          <w:sz w:val="28"/>
        </w:rPr>
        <w:t>Сеначин</w:t>
      </w:r>
      <w:proofErr w:type="spellEnd"/>
      <w:r>
        <w:rPr>
          <w:sz w:val="28"/>
        </w:rPr>
        <w:t xml:space="preserve"> П.К. </w:t>
      </w:r>
      <w:proofErr w:type="spellStart"/>
      <w:r>
        <w:rPr>
          <w:sz w:val="28"/>
        </w:rPr>
        <w:t>Наладочные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испытания</w:t>
      </w:r>
      <w:proofErr w:type="spellEnd"/>
      <w:r>
        <w:rPr>
          <w:sz w:val="28"/>
        </w:rPr>
        <w:t xml:space="preserve"> га­ </w:t>
      </w:r>
      <w:proofErr w:type="spellStart"/>
      <w:r>
        <w:rPr>
          <w:sz w:val="28"/>
        </w:rPr>
        <w:t>зогенераторов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Лурги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перспективы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газогенераторных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технологий</w:t>
      </w:r>
      <w:proofErr w:type="spellEnd"/>
      <w:r>
        <w:rPr>
          <w:sz w:val="28"/>
        </w:rPr>
        <w:t xml:space="preserve"> // </w:t>
      </w:r>
      <w:proofErr w:type="spellStart"/>
      <w:r>
        <w:rPr>
          <w:sz w:val="28"/>
        </w:rPr>
        <w:t>Ползуно</w:t>
      </w:r>
      <w:proofErr w:type="spellEnd"/>
      <w:r>
        <w:rPr>
          <w:sz w:val="28"/>
        </w:rPr>
        <w:t xml:space="preserve">­ </w:t>
      </w:r>
      <w:proofErr w:type="spellStart"/>
      <w:r>
        <w:rPr>
          <w:sz w:val="28"/>
        </w:rPr>
        <w:t>вский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вестник</w:t>
      </w:r>
      <w:proofErr w:type="spellEnd"/>
      <w:r>
        <w:rPr>
          <w:sz w:val="28"/>
        </w:rPr>
        <w:t>.­ 2007. ­</w:t>
      </w:r>
      <w:r>
        <w:rPr>
          <w:spacing w:val="-6"/>
          <w:sz w:val="28"/>
        </w:rPr>
        <w:t xml:space="preserve"> </w:t>
      </w:r>
      <w:r>
        <w:rPr>
          <w:sz w:val="28"/>
        </w:rPr>
        <w:t>№3­с.40­47.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3771B"/>
    <w:multiLevelType w:val="hybridMultilevel"/>
    <w:tmpl w:val="14C89E98"/>
    <w:lvl w:ilvl="0" w:tplc="C8F4CFEC">
      <w:start w:val="1"/>
      <w:numFmt w:val="decimal"/>
      <w:lvlText w:val="%1."/>
      <w:lvlJc w:val="left"/>
      <w:pPr>
        <w:ind w:left="844" w:hanging="35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uk-UA" w:eastAsia="uk-UA" w:bidi="uk-UA"/>
      </w:rPr>
    </w:lvl>
    <w:lvl w:ilvl="1" w:tplc="1996E01A">
      <w:start w:val="1"/>
      <w:numFmt w:val="decimal"/>
      <w:lvlText w:val="%2."/>
      <w:lvlJc w:val="left"/>
      <w:pPr>
        <w:ind w:left="131" w:hanging="213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26"/>
        <w:szCs w:val="26"/>
        <w:lang w:val="uk-UA" w:eastAsia="uk-UA" w:bidi="uk-UA"/>
      </w:rPr>
    </w:lvl>
    <w:lvl w:ilvl="2" w:tplc="D3B2EF9E">
      <w:numFmt w:val="bullet"/>
      <w:lvlText w:val="•"/>
      <w:lvlJc w:val="left"/>
      <w:pPr>
        <w:ind w:left="1938" w:hanging="213"/>
      </w:pPr>
      <w:rPr>
        <w:rFonts w:hint="default"/>
        <w:lang w:val="uk-UA" w:eastAsia="uk-UA" w:bidi="uk-UA"/>
      </w:rPr>
    </w:lvl>
    <w:lvl w:ilvl="3" w:tplc="2CCCF620">
      <w:numFmt w:val="bullet"/>
      <w:lvlText w:val="•"/>
      <w:lvlJc w:val="left"/>
      <w:pPr>
        <w:ind w:left="3036" w:hanging="213"/>
      </w:pPr>
      <w:rPr>
        <w:rFonts w:hint="default"/>
        <w:lang w:val="uk-UA" w:eastAsia="uk-UA" w:bidi="uk-UA"/>
      </w:rPr>
    </w:lvl>
    <w:lvl w:ilvl="4" w:tplc="DA0A5910">
      <w:numFmt w:val="bullet"/>
      <w:lvlText w:val="•"/>
      <w:lvlJc w:val="left"/>
      <w:pPr>
        <w:ind w:left="4135" w:hanging="213"/>
      </w:pPr>
      <w:rPr>
        <w:rFonts w:hint="default"/>
        <w:lang w:val="uk-UA" w:eastAsia="uk-UA" w:bidi="uk-UA"/>
      </w:rPr>
    </w:lvl>
    <w:lvl w:ilvl="5" w:tplc="17C2EC8C">
      <w:numFmt w:val="bullet"/>
      <w:lvlText w:val="•"/>
      <w:lvlJc w:val="left"/>
      <w:pPr>
        <w:ind w:left="5233" w:hanging="213"/>
      </w:pPr>
      <w:rPr>
        <w:rFonts w:hint="default"/>
        <w:lang w:val="uk-UA" w:eastAsia="uk-UA" w:bidi="uk-UA"/>
      </w:rPr>
    </w:lvl>
    <w:lvl w:ilvl="6" w:tplc="526C8842">
      <w:numFmt w:val="bullet"/>
      <w:lvlText w:val="•"/>
      <w:lvlJc w:val="left"/>
      <w:pPr>
        <w:ind w:left="6331" w:hanging="213"/>
      </w:pPr>
      <w:rPr>
        <w:rFonts w:hint="default"/>
        <w:lang w:val="uk-UA" w:eastAsia="uk-UA" w:bidi="uk-UA"/>
      </w:rPr>
    </w:lvl>
    <w:lvl w:ilvl="7" w:tplc="C42C5644">
      <w:numFmt w:val="bullet"/>
      <w:lvlText w:val="•"/>
      <w:lvlJc w:val="left"/>
      <w:pPr>
        <w:ind w:left="7430" w:hanging="213"/>
      </w:pPr>
      <w:rPr>
        <w:rFonts w:hint="default"/>
        <w:lang w:val="uk-UA" w:eastAsia="uk-UA" w:bidi="uk-UA"/>
      </w:rPr>
    </w:lvl>
    <w:lvl w:ilvl="8" w:tplc="D87ED11E">
      <w:numFmt w:val="bullet"/>
      <w:lvlText w:val="•"/>
      <w:lvlJc w:val="left"/>
      <w:pPr>
        <w:ind w:left="8528" w:hanging="213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8D2D30"/>
    <w:rsid w:val="008D2D30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D2D30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8D2D30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8D2D30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5">
    <w:name w:val="List Paragraph"/>
    <w:basedOn w:val="a"/>
    <w:uiPriority w:val="1"/>
    <w:qFormat/>
    <w:rsid w:val="008D2D30"/>
    <w:pPr>
      <w:widowControl w:val="0"/>
      <w:autoSpaceDE w:val="0"/>
      <w:autoSpaceDN w:val="0"/>
      <w:spacing w:after="0" w:line="240" w:lineRule="auto"/>
      <w:ind w:left="131" w:firstLine="708"/>
      <w:jc w:val="both"/>
    </w:pPr>
    <w:rPr>
      <w:rFonts w:ascii="Times New Roman" w:eastAsia="Times New Roman" w:hAnsi="Times New Roman" w:cs="Times New Roman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1269</Words>
  <Characters>724</Characters>
  <Application>Microsoft Office Word</Application>
  <DocSecurity>0</DocSecurity>
  <Lines>6</Lines>
  <Paragraphs>3</Paragraphs>
  <ScaleCrop>false</ScaleCrop>
  <Company>Krokoz™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2020-10-30T09:10:00Z</dcterms:created>
  <dcterms:modified xsi:type="dcterms:W3CDTF">2020-10-30T09:11:00Z</dcterms:modified>
</cp:coreProperties>
</file>