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53E" w:rsidRPr="004C73F9" w:rsidRDefault="0039453E" w:rsidP="0039453E">
      <w:pPr>
        <w:ind w:firstLine="709"/>
        <w:jc w:val="both"/>
        <w:rPr>
          <w:b/>
          <w:sz w:val="28"/>
          <w:szCs w:val="28"/>
          <w:lang w:val="uk-UA"/>
        </w:rPr>
      </w:pPr>
      <w:proofErr w:type="spellStart"/>
      <w:r w:rsidRPr="004C73F9">
        <w:rPr>
          <w:b/>
          <w:sz w:val="28"/>
          <w:szCs w:val="28"/>
          <w:lang w:val="uk-UA"/>
        </w:rPr>
        <w:t>Ганжа</w:t>
      </w:r>
      <w:proofErr w:type="spellEnd"/>
      <w:r w:rsidRPr="004C73F9">
        <w:rPr>
          <w:b/>
          <w:sz w:val="28"/>
          <w:szCs w:val="28"/>
          <w:lang w:val="uk-UA"/>
        </w:rPr>
        <w:t xml:space="preserve"> Д.</w:t>
      </w:r>
      <w:r>
        <w:rPr>
          <w:b/>
          <w:sz w:val="28"/>
          <w:szCs w:val="28"/>
          <w:lang w:val="uk-UA"/>
        </w:rPr>
        <w:t xml:space="preserve"> </w:t>
      </w:r>
      <w:r w:rsidRPr="004C73F9">
        <w:rPr>
          <w:b/>
          <w:sz w:val="28"/>
          <w:szCs w:val="28"/>
          <w:lang w:val="uk-UA"/>
        </w:rPr>
        <w:t>М.</w:t>
      </w:r>
    </w:p>
    <w:p w:rsidR="0039453E" w:rsidRPr="004C73F9" w:rsidRDefault="0039453E" w:rsidP="0039453E">
      <w:pPr>
        <w:ind w:firstLine="709"/>
        <w:jc w:val="both"/>
        <w:rPr>
          <w:b/>
          <w:sz w:val="28"/>
          <w:szCs w:val="28"/>
          <w:lang w:val="uk-UA"/>
        </w:rPr>
      </w:pPr>
      <w:r w:rsidRPr="004C73F9">
        <w:rPr>
          <w:b/>
          <w:sz w:val="28"/>
          <w:szCs w:val="28"/>
          <w:lang w:val="uk-UA"/>
        </w:rPr>
        <w:t>НАУКОВИЙ СТИЛЬ СУЧАСНОЇ УКРАЇНСЬКОЇ МОВИ</w:t>
      </w:r>
    </w:p>
    <w:p w:rsidR="0039453E" w:rsidRPr="004C73F9" w:rsidRDefault="0039453E" w:rsidP="0039453E">
      <w:pPr>
        <w:ind w:firstLine="708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Науковий стиль і його термінологія почали складатися ще в давній книжній українській мові частково за зразками і під  впливом грецької і латинської мов, які викладалися тоді в усіх вищих школах України.</w:t>
      </w:r>
    </w:p>
    <w:p w:rsidR="0039453E" w:rsidRPr="004C73F9" w:rsidRDefault="0039453E" w:rsidP="0039453E">
      <w:pPr>
        <w:ind w:firstLine="708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Науковий стиль нової української мови почав формуватися з середини XIX ст. спочатку як науково-популярний стиль.</w:t>
      </w:r>
    </w:p>
    <w:p w:rsidR="0039453E" w:rsidRPr="004C73F9" w:rsidRDefault="0039453E" w:rsidP="0039453E">
      <w:pPr>
        <w:ind w:firstLine="708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У 1921 р. при Академії наук України організовано Інститут української наукової мови, основним завданням якого було вироблення спеціальної термінології з різних галузей знань і впровадження української мови у всі сфери суспільного життя.</w:t>
      </w:r>
    </w:p>
    <w:p w:rsidR="0039453E" w:rsidRPr="004C73F9" w:rsidRDefault="0039453E" w:rsidP="0039453E">
      <w:pPr>
        <w:ind w:firstLine="708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>Науковий стиль – стиль літературної мови, якому властивий ряд особливостей, – таких, як попереднє осмислення вислову, монологічний характер, суворий відбір мовних засобів, тяжіння до нормованої мови.</w:t>
      </w:r>
    </w:p>
    <w:p w:rsidR="0039453E" w:rsidRPr="004C73F9" w:rsidRDefault="0039453E" w:rsidP="0039453E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4C73F9">
        <w:rPr>
          <w:i/>
          <w:iCs/>
          <w:color w:val="000000"/>
          <w:sz w:val="28"/>
          <w:szCs w:val="28"/>
          <w:lang w:val="uk-UA"/>
        </w:rPr>
        <w:t xml:space="preserve">Абстрагованість наукового стилю </w:t>
      </w:r>
      <w:r w:rsidRPr="004C73F9">
        <w:rPr>
          <w:color w:val="000000"/>
          <w:sz w:val="28"/>
          <w:szCs w:val="28"/>
          <w:lang w:val="uk-UA"/>
        </w:rPr>
        <w:t>створюється шляхом широкого використання мовних одиниць абстрактного й узагальненого значення.</w:t>
      </w:r>
    </w:p>
    <w:p w:rsidR="0039453E" w:rsidRPr="004C73F9" w:rsidRDefault="0039453E" w:rsidP="0039453E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4C73F9">
        <w:rPr>
          <w:i/>
          <w:iCs/>
          <w:color w:val="000000"/>
          <w:sz w:val="28"/>
          <w:szCs w:val="28"/>
          <w:lang w:val="uk-UA"/>
        </w:rPr>
        <w:t xml:space="preserve">Підкреслена логічність наукового стилю </w:t>
      </w:r>
      <w:r w:rsidRPr="004C73F9">
        <w:rPr>
          <w:color w:val="000000"/>
          <w:sz w:val="28"/>
          <w:szCs w:val="28"/>
          <w:lang w:val="uk-UA"/>
        </w:rPr>
        <w:t>виявляється в послідовності, несуперечливості висловлювання, в його доказовості й аргументованості, побудові мовлення відповідно до законів логіки із збереженням відношень і зв'язків реальної дійсності.</w:t>
      </w:r>
    </w:p>
    <w:p w:rsidR="0039453E" w:rsidRPr="004C73F9" w:rsidRDefault="0039453E" w:rsidP="0039453E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4C73F9">
        <w:rPr>
          <w:color w:val="000000"/>
          <w:sz w:val="28"/>
          <w:szCs w:val="28"/>
          <w:lang w:val="uk-UA"/>
        </w:rPr>
        <w:t>Першою умовою логічності мовлення є логічність мислення.</w:t>
      </w:r>
    </w:p>
    <w:p w:rsidR="0039453E" w:rsidRPr="004C73F9" w:rsidRDefault="0039453E" w:rsidP="0039453E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4C73F9">
        <w:rPr>
          <w:color w:val="000000"/>
          <w:sz w:val="28"/>
          <w:szCs w:val="28"/>
          <w:lang w:val="uk-UA"/>
        </w:rPr>
        <w:t>Другою умовою логічності мовлення є знання і правильне використання мовцями мовних засобів, за допомогою яких можна точно передати предмет думання і саму думку про нього, досягти смислової зв'язності мовлення, уникаючи суперечливості у викладі матеріалу.</w:t>
      </w:r>
    </w:p>
    <w:p w:rsidR="0039453E" w:rsidRPr="004C73F9" w:rsidRDefault="0039453E" w:rsidP="0039453E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4C73F9">
        <w:rPr>
          <w:i/>
          <w:iCs/>
          <w:color w:val="000000"/>
          <w:sz w:val="28"/>
          <w:szCs w:val="28"/>
          <w:lang w:val="uk-UA"/>
        </w:rPr>
        <w:t xml:space="preserve">Точність і однозначність наукового стилю </w:t>
      </w:r>
      <w:r w:rsidRPr="004C73F9">
        <w:rPr>
          <w:color w:val="000000"/>
          <w:sz w:val="28"/>
          <w:szCs w:val="28"/>
          <w:lang w:val="uk-UA"/>
        </w:rPr>
        <w:t>формуються на основі зв'язку мовлення з дійсністю і мисленням. їх можна досягти за умови глибокого знання предмета мовлення, мовної системи і вироблених мовленнєвих навичок.</w:t>
      </w:r>
    </w:p>
    <w:p w:rsidR="0039453E" w:rsidRPr="004C73F9" w:rsidRDefault="0039453E" w:rsidP="0039453E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4C73F9">
        <w:rPr>
          <w:i/>
          <w:iCs/>
          <w:color w:val="000000"/>
          <w:sz w:val="28"/>
          <w:szCs w:val="28"/>
          <w:lang w:val="uk-UA"/>
        </w:rPr>
        <w:t xml:space="preserve">Ясність наукового стилю </w:t>
      </w:r>
      <w:r w:rsidRPr="004C73F9">
        <w:rPr>
          <w:color w:val="000000"/>
          <w:sz w:val="28"/>
          <w:szCs w:val="28"/>
          <w:lang w:val="uk-UA"/>
        </w:rPr>
        <w:t>визначають як його зрозумілість.</w:t>
      </w:r>
    </w:p>
    <w:p w:rsidR="0039453E" w:rsidRPr="004C73F9" w:rsidRDefault="0039453E" w:rsidP="0039453E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4C73F9">
        <w:rPr>
          <w:i/>
          <w:iCs/>
          <w:color w:val="000000"/>
          <w:sz w:val="28"/>
          <w:szCs w:val="28"/>
          <w:lang w:val="uk-UA"/>
        </w:rPr>
        <w:t>Об'єктивність викладу в науковому стилі</w:t>
      </w:r>
      <w:r w:rsidRPr="004C73F9">
        <w:rPr>
          <w:color w:val="000000"/>
          <w:sz w:val="28"/>
          <w:szCs w:val="28"/>
          <w:lang w:val="uk-UA"/>
        </w:rPr>
        <w:t xml:space="preserve"> полягає у зваженості оцінювання ступеня дослідження проблеми, шляхів її розв'язання, ефективності певної теорії, рівня завершеності її вивчення, обґрунтованості результатів тощо.</w:t>
      </w:r>
    </w:p>
    <w:p w:rsidR="0039453E" w:rsidRPr="004C73F9" w:rsidRDefault="0039453E" w:rsidP="0039453E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4C73F9">
        <w:rPr>
          <w:color w:val="000000"/>
          <w:sz w:val="28"/>
          <w:szCs w:val="28"/>
          <w:lang w:val="uk-UA"/>
        </w:rPr>
        <w:t>Наукові тексти мають типову композиційну структуру, яка характеризується багатомірністю і багаторівневістю.</w:t>
      </w:r>
    </w:p>
    <w:p w:rsidR="0039453E" w:rsidRPr="004C73F9" w:rsidRDefault="0039453E" w:rsidP="0039453E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4C73F9">
        <w:rPr>
          <w:color w:val="000000"/>
          <w:sz w:val="28"/>
          <w:szCs w:val="28"/>
          <w:lang w:val="uk-UA"/>
        </w:rPr>
        <w:t xml:space="preserve">Основне призначення наукового </w:t>
      </w:r>
      <w:proofErr w:type="spellStart"/>
      <w:r w:rsidRPr="004C73F9">
        <w:rPr>
          <w:color w:val="000000"/>
          <w:sz w:val="28"/>
          <w:szCs w:val="28"/>
          <w:lang w:val="uk-UA"/>
        </w:rPr>
        <w:t>підстилю</w:t>
      </w:r>
      <w:proofErr w:type="spellEnd"/>
      <w:r w:rsidRPr="004C73F9">
        <w:rPr>
          <w:color w:val="000000"/>
          <w:sz w:val="28"/>
          <w:szCs w:val="28"/>
          <w:lang w:val="uk-UA"/>
        </w:rPr>
        <w:t xml:space="preserve"> – об'єктивувати наукові відомості і кінцеві результати аналітико-синтетичного перероблення даних. Основною функцією </w:t>
      </w:r>
      <w:r w:rsidRPr="004C73F9">
        <w:rPr>
          <w:i/>
          <w:iCs/>
          <w:color w:val="000000"/>
          <w:sz w:val="28"/>
          <w:szCs w:val="28"/>
          <w:lang w:val="uk-UA"/>
        </w:rPr>
        <w:t xml:space="preserve">є </w:t>
      </w:r>
      <w:r w:rsidRPr="004C73F9">
        <w:rPr>
          <w:color w:val="000000"/>
          <w:sz w:val="28"/>
          <w:szCs w:val="28"/>
          <w:lang w:val="uk-UA"/>
        </w:rPr>
        <w:t>пояснення наукової ідеї.</w:t>
      </w:r>
    </w:p>
    <w:p w:rsidR="0039453E" w:rsidRPr="004C73F9" w:rsidRDefault="0039453E" w:rsidP="0039453E">
      <w:pPr>
        <w:ind w:firstLine="708"/>
        <w:jc w:val="both"/>
        <w:rPr>
          <w:sz w:val="28"/>
          <w:szCs w:val="28"/>
          <w:lang w:val="uk-UA"/>
        </w:rPr>
      </w:pPr>
      <w:r w:rsidRPr="004C73F9">
        <w:rPr>
          <w:sz w:val="28"/>
          <w:szCs w:val="28"/>
          <w:lang w:val="uk-UA"/>
        </w:rPr>
        <w:t xml:space="preserve">Головна об'єднувальна особливість </w:t>
      </w:r>
      <w:proofErr w:type="spellStart"/>
      <w:r w:rsidRPr="004C73F9">
        <w:rPr>
          <w:sz w:val="28"/>
          <w:szCs w:val="28"/>
          <w:lang w:val="uk-UA"/>
        </w:rPr>
        <w:t>підстилів</w:t>
      </w:r>
      <w:proofErr w:type="spellEnd"/>
      <w:r w:rsidRPr="004C73F9">
        <w:rPr>
          <w:sz w:val="28"/>
          <w:szCs w:val="28"/>
          <w:lang w:val="uk-UA"/>
        </w:rPr>
        <w:t xml:space="preserve"> у науковому мовленні </w:t>
      </w:r>
      <w:r w:rsidRPr="004C73F9">
        <w:rPr>
          <w:color w:val="000000"/>
          <w:sz w:val="28"/>
          <w:szCs w:val="28"/>
          <w:lang w:val="uk-UA"/>
        </w:rPr>
        <w:t xml:space="preserve">– </w:t>
      </w:r>
      <w:r w:rsidRPr="004C73F9">
        <w:rPr>
          <w:sz w:val="28"/>
          <w:szCs w:val="28"/>
          <w:lang w:val="uk-UA"/>
        </w:rPr>
        <w:t xml:space="preserve">єдина мета комунікацій у цій сфері людської діяльності, а саме </w:t>
      </w:r>
      <w:r w:rsidRPr="004C73F9">
        <w:rPr>
          <w:color w:val="000000"/>
          <w:sz w:val="28"/>
          <w:szCs w:val="28"/>
          <w:lang w:val="uk-UA"/>
        </w:rPr>
        <w:t xml:space="preserve">– </w:t>
      </w:r>
      <w:r w:rsidRPr="004C73F9">
        <w:rPr>
          <w:sz w:val="28"/>
          <w:szCs w:val="28"/>
          <w:lang w:val="uk-UA"/>
        </w:rPr>
        <w:t>найбільш точне, логічне й однозначне вираження думок.</w:t>
      </w:r>
    </w:p>
    <w:p w:rsidR="0039453E" w:rsidRDefault="0039453E" w:rsidP="0039453E">
      <w:pPr>
        <w:pBdr>
          <w:bottom w:val="single" w:sz="12" w:space="1" w:color="auto"/>
        </w:pBdr>
        <w:ind w:firstLine="708"/>
        <w:jc w:val="both"/>
        <w:rPr>
          <w:sz w:val="28"/>
          <w:szCs w:val="28"/>
          <w:lang w:val="uk-UA"/>
        </w:rPr>
      </w:pPr>
    </w:p>
    <w:p w:rsidR="0039453E" w:rsidRDefault="0039453E" w:rsidP="0039453E">
      <w:pPr>
        <w:pBdr>
          <w:bottom w:val="single" w:sz="12" w:space="1" w:color="auto"/>
        </w:pBdr>
        <w:ind w:firstLine="708"/>
        <w:jc w:val="both"/>
        <w:rPr>
          <w:sz w:val="28"/>
          <w:szCs w:val="28"/>
          <w:lang w:val="uk-UA"/>
        </w:rPr>
      </w:pPr>
    </w:p>
    <w:p w:rsidR="0039453E" w:rsidRDefault="0039453E" w:rsidP="0039453E">
      <w:pPr>
        <w:pBdr>
          <w:bottom w:val="single" w:sz="12" w:space="1" w:color="auto"/>
        </w:pBdr>
        <w:ind w:firstLine="708"/>
        <w:jc w:val="both"/>
        <w:rPr>
          <w:sz w:val="28"/>
          <w:szCs w:val="28"/>
          <w:lang w:val="uk-UA"/>
        </w:rPr>
      </w:pPr>
    </w:p>
    <w:p w:rsidR="00565861" w:rsidRDefault="0039453E" w:rsidP="0039453E">
      <w:r w:rsidRPr="004C73F9">
        <w:rPr>
          <w:sz w:val="28"/>
          <w:szCs w:val="28"/>
          <w:lang w:val="uk-UA"/>
        </w:rPr>
        <w:lastRenderedPageBreak/>
        <w:t xml:space="preserve">Робота виконана під керівництвом </w:t>
      </w:r>
      <w:r>
        <w:rPr>
          <w:sz w:val="28"/>
          <w:szCs w:val="28"/>
          <w:lang w:val="uk-UA"/>
        </w:rPr>
        <w:t>доц.</w:t>
      </w:r>
      <w:r w:rsidRPr="004C73F9">
        <w:rPr>
          <w:sz w:val="28"/>
          <w:szCs w:val="28"/>
          <w:lang w:val="uk-UA"/>
        </w:rPr>
        <w:t xml:space="preserve"> кафедри українознавства і політології </w:t>
      </w:r>
      <w:proofErr w:type="spellStart"/>
      <w:r w:rsidRPr="004C73F9">
        <w:rPr>
          <w:sz w:val="28"/>
          <w:szCs w:val="28"/>
          <w:lang w:val="uk-UA"/>
        </w:rPr>
        <w:t>Чуєшкової</w:t>
      </w:r>
      <w:proofErr w:type="spellEnd"/>
      <w:r w:rsidRPr="004C73F9">
        <w:rPr>
          <w:sz w:val="28"/>
          <w:szCs w:val="28"/>
          <w:lang w:val="uk-UA"/>
        </w:rPr>
        <w:t xml:space="preserve"> О.</w:t>
      </w:r>
      <w:r>
        <w:rPr>
          <w:sz w:val="28"/>
          <w:szCs w:val="28"/>
          <w:lang w:val="uk-UA"/>
        </w:rPr>
        <w:t xml:space="preserve"> </w:t>
      </w:r>
      <w:r w:rsidRPr="004C73F9">
        <w:rPr>
          <w:sz w:val="28"/>
          <w:szCs w:val="28"/>
          <w:lang w:val="uk-UA"/>
        </w:rPr>
        <w:t>В.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453E"/>
    <w:rsid w:val="001C58C5"/>
    <w:rsid w:val="001D4E2B"/>
    <w:rsid w:val="0039453E"/>
    <w:rsid w:val="00565861"/>
    <w:rsid w:val="00707609"/>
    <w:rsid w:val="008F6AEE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53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2232</Characters>
  <Application>Microsoft Office Word</Application>
  <DocSecurity>0</DocSecurity>
  <Lines>44</Lines>
  <Paragraphs>12</Paragraphs>
  <ScaleCrop>false</ScaleCrop>
  <Company/>
  <LinksUpToDate>false</LinksUpToDate>
  <CharactersWithSpaces>2537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2015-06-09T11:30:00Z</dcterms:created>
  <dcterms:modified xsi:type="dcterms:W3CDTF">2015-06-09T11:34:00Z</dcterms:modified>
</cp:coreProperties>
</file>