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430" w:rsidRPr="008D0430" w:rsidRDefault="008D0430" w:rsidP="002A6D47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8D0430">
        <w:rPr>
          <w:rFonts w:ascii="Times New Roman" w:hAnsi="Times New Roman" w:cs="Times New Roman"/>
          <w:b/>
          <w:sz w:val="28"/>
          <w:szCs w:val="28"/>
        </w:rPr>
        <w:t xml:space="preserve">УДК. 911.3   </w:t>
      </w:r>
      <w:r w:rsidRPr="008D0430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                                 Т.Г. </w:t>
      </w:r>
      <w:proofErr w:type="spellStart"/>
      <w:r w:rsidRPr="008D0430">
        <w:rPr>
          <w:rFonts w:ascii="Times New Roman" w:hAnsi="Times New Roman" w:cs="Times New Roman"/>
          <w:b/>
          <w:i/>
          <w:sz w:val="28"/>
          <w:szCs w:val="28"/>
        </w:rPr>
        <w:t>Погребський</w:t>
      </w:r>
      <w:proofErr w:type="spellEnd"/>
    </w:p>
    <w:p w:rsidR="008D0430" w:rsidRPr="008D0430" w:rsidRDefault="008D0430" w:rsidP="002A6D47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8D0430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               Науковий керівник – </w:t>
      </w:r>
      <w:proofErr w:type="spellStart"/>
      <w:r w:rsidRPr="008D0430">
        <w:rPr>
          <w:rFonts w:ascii="Times New Roman" w:hAnsi="Times New Roman" w:cs="Times New Roman"/>
          <w:b/>
          <w:i/>
          <w:sz w:val="28"/>
          <w:szCs w:val="28"/>
        </w:rPr>
        <w:t>д.г.н</w:t>
      </w:r>
      <w:proofErr w:type="spellEnd"/>
      <w:r w:rsidRPr="008D0430">
        <w:rPr>
          <w:rFonts w:ascii="Times New Roman" w:hAnsi="Times New Roman" w:cs="Times New Roman"/>
          <w:b/>
          <w:i/>
          <w:sz w:val="28"/>
          <w:szCs w:val="28"/>
        </w:rPr>
        <w:t xml:space="preserve">., проф.  К.А. </w:t>
      </w:r>
      <w:proofErr w:type="spellStart"/>
      <w:r w:rsidRPr="008D0430">
        <w:rPr>
          <w:rFonts w:ascii="Times New Roman" w:hAnsi="Times New Roman" w:cs="Times New Roman"/>
          <w:b/>
          <w:i/>
          <w:sz w:val="28"/>
          <w:szCs w:val="28"/>
        </w:rPr>
        <w:t>Нємець</w:t>
      </w:r>
      <w:proofErr w:type="spellEnd"/>
    </w:p>
    <w:p w:rsidR="008D0430" w:rsidRPr="001B5C0A" w:rsidRDefault="008D0430" w:rsidP="002A6D47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8D0430"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Харківський національний університет імені В.Н. </w:t>
      </w:r>
      <w:proofErr w:type="spellStart"/>
      <w:r w:rsidRPr="008D0430">
        <w:rPr>
          <w:rFonts w:ascii="Times New Roman" w:hAnsi="Times New Roman" w:cs="Times New Roman"/>
          <w:b/>
          <w:i/>
          <w:sz w:val="28"/>
          <w:szCs w:val="28"/>
        </w:rPr>
        <w:t>Каразіна</w:t>
      </w:r>
      <w:proofErr w:type="spellEnd"/>
    </w:p>
    <w:p w:rsidR="001B5C0A" w:rsidRPr="001B5C0A" w:rsidRDefault="0042391F" w:rsidP="001B5C0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СУЧАСНИЙ СТАН</w:t>
      </w:r>
      <w:r w:rsidR="00A43DBE" w:rsidRPr="001B5C0A">
        <w:rPr>
          <w:rFonts w:ascii="Times New Roman" w:hAnsi="Times New Roman" w:cs="Times New Roman"/>
          <w:b/>
          <w:sz w:val="28"/>
          <w:szCs w:val="28"/>
        </w:rPr>
        <w:t xml:space="preserve"> СФЕРИ ОХОРОНИ ЗДОРОВ</w:t>
      </w:r>
      <w:r w:rsidR="00A43DBE" w:rsidRPr="0042391F">
        <w:rPr>
          <w:rFonts w:ascii="Times New Roman" w:hAnsi="Times New Roman" w:cs="Times New Roman"/>
          <w:b/>
          <w:sz w:val="28"/>
          <w:szCs w:val="28"/>
        </w:rPr>
        <w:t>’Я УКРА</w:t>
      </w:r>
      <w:r w:rsidR="00A43DBE" w:rsidRPr="001B5C0A">
        <w:rPr>
          <w:rFonts w:ascii="Times New Roman" w:hAnsi="Times New Roman" w:cs="Times New Roman"/>
          <w:b/>
          <w:sz w:val="28"/>
          <w:szCs w:val="28"/>
        </w:rPr>
        <w:t>ЇНИ</w:t>
      </w:r>
      <w:r>
        <w:rPr>
          <w:rFonts w:ascii="Times New Roman" w:hAnsi="Times New Roman" w:cs="Times New Roman"/>
          <w:b/>
          <w:sz w:val="28"/>
          <w:szCs w:val="28"/>
        </w:rPr>
        <w:t>: АНАЛІЗ ОСНОВНИХ ПРОБЛЕМ</w:t>
      </w:r>
    </w:p>
    <w:p w:rsidR="001A0493" w:rsidRPr="00E40FDA" w:rsidRDefault="00F27001" w:rsidP="002A6D47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     </w:t>
      </w:r>
      <w:r w:rsidR="001A0493" w:rsidRPr="002A542F">
        <w:rPr>
          <w:rFonts w:ascii="Times New Roman" w:hAnsi="Times New Roman" w:cs="Times New Roman"/>
          <w:kern w:val="28"/>
          <w:sz w:val="28"/>
          <w:szCs w:val="28"/>
          <w:lang w:eastAsia="ru-RU"/>
        </w:rPr>
        <w:t>Стан здоров’я населення є показником соціально-економічного розвитку країни, невід’ємною складовою рівня та якості життя людей. Сучасний стан економіки України та її регіонів характеризується кардинальними змінами в усіх сферах діяльності, у тому числі і у системі охорони здоров'я, від ефективності функціонуванн</w:t>
      </w:r>
      <w:r w:rsidR="00552515">
        <w:rPr>
          <w:rFonts w:ascii="Times New Roman" w:hAnsi="Times New Roman" w:cs="Times New Roman"/>
          <w:kern w:val="28"/>
          <w:sz w:val="28"/>
          <w:szCs w:val="28"/>
          <w:lang w:eastAsia="ru-RU"/>
        </w:rPr>
        <w:t>я якої</w:t>
      </w:r>
      <w:r w:rsidR="0042391F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="00552515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 залежить здоров'я нації </w:t>
      </w:r>
      <w:r w:rsidR="0055251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="001A0493" w:rsidRPr="002A542F">
        <w:rPr>
          <w:rFonts w:ascii="Times New Roman" w:hAnsi="Times New Roman" w:cs="Times New Roman"/>
          <w:kern w:val="28"/>
          <w:sz w:val="28"/>
          <w:szCs w:val="28"/>
          <w:lang w:eastAsia="ru-RU"/>
        </w:rPr>
        <w:t>найвищої цінності держави.</w:t>
      </w:r>
      <w:r w:rsidR="004239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2A542F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Система охорони здоров’я відіграє виняткову роль у забезпеченні належного рівня життя</w:t>
      </w:r>
      <w:r w:rsidR="001A0493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proofErr w:type="spellStart"/>
      <w:r w:rsidR="0055251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населення</w:t>
      </w:r>
      <w:proofErr w:type="spellEnd"/>
      <w:r w:rsidR="0055251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2A542F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Здоров’я людини визнається у </w:t>
      </w:r>
      <w:r w:rsidR="004239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світі настільки важливим, що ця характеристика першою </w:t>
      </w:r>
      <w:r w:rsidR="002A542F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входить до індексу людсько</w:t>
      </w:r>
      <w:r w:rsidR="0042391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го розвитку – універсального показника </w:t>
      </w:r>
      <w:r w:rsidR="002A542F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рівня суспільного розвитку тієї чи іншої країни. Система охорони здоров’я громадян є однією з найважливіших внутрішніх держ</w:t>
      </w:r>
      <w:r w:rsidR="00E40FDA">
        <w:rPr>
          <w:rFonts w:ascii="Times New Roman" w:eastAsia="Times New Roman" w:hAnsi="Times New Roman" w:cs="Times New Roman"/>
          <w:sz w:val="28"/>
          <w:szCs w:val="28"/>
          <w:lang w:eastAsia="uk-UA"/>
        </w:rPr>
        <w:t>авних функцій сучасної України</w:t>
      </w:r>
      <w:r w:rsidR="00E40FDA" w:rsidRPr="00E40FD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[1].</w:t>
      </w:r>
    </w:p>
    <w:p w:rsidR="004D15E3" w:rsidRDefault="00F27001" w:rsidP="002A6D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12BE5" w:rsidRPr="002A542F">
        <w:rPr>
          <w:rFonts w:ascii="Times New Roman" w:hAnsi="Times New Roman" w:cs="Times New Roman"/>
          <w:sz w:val="28"/>
          <w:szCs w:val="28"/>
        </w:rPr>
        <w:t>Середня три</w:t>
      </w:r>
      <w:r w:rsidR="0042391F">
        <w:rPr>
          <w:rFonts w:ascii="Times New Roman" w:hAnsi="Times New Roman" w:cs="Times New Roman"/>
          <w:sz w:val="28"/>
          <w:szCs w:val="28"/>
        </w:rPr>
        <w:t>валість життя в Україні значно</w:t>
      </w:r>
      <w:r w:rsidR="00112BE5" w:rsidRPr="002A542F">
        <w:rPr>
          <w:rFonts w:ascii="Times New Roman" w:hAnsi="Times New Roman" w:cs="Times New Roman"/>
          <w:sz w:val="28"/>
          <w:szCs w:val="28"/>
        </w:rPr>
        <w:t xml:space="preserve"> нижча, ніж у решті країн Європи, значна частина чоловіків не доживає до пенсійного віку. Спостерігається</w:t>
      </w:r>
      <w:r w:rsidR="001A0493">
        <w:rPr>
          <w:rFonts w:ascii="Times New Roman" w:hAnsi="Times New Roman" w:cs="Times New Roman"/>
          <w:sz w:val="28"/>
          <w:szCs w:val="28"/>
        </w:rPr>
        <w:t xml:space="preserve"> один з найвищих </w:t>
      </w:r>
      <w:r w:rsidR="00112BE5" w:rsidRPr="002A542F">
        <w:rPr>
          <w:rFonts w:ascii="Times New Roman" w:hAnsi="Times New Roman" w:cs="Times New Roman"/>
          <w:sz w:val="28"/>
          <w:szCs w:val="28"/>
        </w:rPr>
        <w:t>в Європейському регіоні рівень природного спаду чисельності населення. Половина дорослого населення України страждає від одного або декількох</w:t>
      </w:r>
      <w:r w:rsidR="00913410">
        <w:rPr>
          <w:rFonts w:ascii="Times New Roman" w:hAnsi="Times New Roman" w:cs="Times New Roman"/>
          <w:sz w:val="28"/>
          <w:szCs w:val="28"/>
        </w:rPr>
        <w:t xml:space="preserve"> </w:t>
      </w:r>
      <w:r w:rsidR="00112BE5" w:rsidRPr="002A542F">
        <w:rPr>
          <w:rFonts w:ascii="Times New Roman" w:hAnsi="Times New Roman" w:cs="Times New Roman"/>
          <w:sz w:val="28"/>
          <w:szCs w:val="28"/>
        </w:rPr>
        <w:t>хронічних</w:t>
      </w:r>
      <w:bookmarkStart w:id="0" w:name="_GoBack"/>
      <w:bookmarkEnd w:id="0"/>
      <w:r w:rsidR="00112BE5" w:rsidRPr="002A542F">
        <w:rPr>
          <w:rFonts w:ascii="Times New Roman" w:hAnsi="Times New Roman" w:cs="Times New Roman"/>
          <w:sz w:val="28"/>
          <w:szCs w:val="28"/>
        </w:rPr>
        <w:t xml:space="preserve"> захворювань. Україна є лідером серед країн Співдружності Незалежних Держав за показниками захворюваності на серцево-судинні хвороби, туберкульоз,</w:t>
      </w:r>
      <w:r w:rsidR="001A0493">
        <w:rPr>
          <w:rFonts w:ascii="Times New Roman" w:hAnsi="Times New Roman" w:cs="Times New Roman"/>
          <w:sz w:val="28"/>
          <w:szCs w:val="28"/>
        </w:rPr>
        <w:t xml:space="preserve"> СНІД,</w:t>
      </w:r>
      <w:r w:rsidR="00112BE5" w:rsidRPr="002A542F">
        <w:rPr>
          <w:rFonts w:ascii="Times New Roman" w:hAnsi="Times New Roman" w:cs="Times New Roman"/>
          <w:sz w:val="28"/>
          <w:szCs w:val="28"/>
        </w:rPr>
        <w:t xml:space="preserve"> травматизм, інвалідність</w:t>
      </w:r>
      <w:r w:rsidR="00E40FDA" w:rsidRPr="00E40FDA">
        <w:rPr>
          <w:rFonts w:ascii="Times New Roman" w:hAnsi="Times New Roman" w:cs="Times New Roman"/>
          <w:sz w:val="28"/>
          <w:szCs w:val="28"/>
        </w:rPr>
        <w:t xml:space="preserve"> [2]</w:t>
      </w:r>
      <w:r w:rsidR="00112BE5" w:rsidRPr="002A542F">
        <w:rPr>
          <w:rFonts w:ascii="Times New Roman" w:hAnsi="Times New Roman" w:cs="Times New Roman"/>
          <w:sz w:val="28"/>
          <w:szCs w:val="28"/>
        </w:rPr>
        <w:t>.</w:t>
      </w:r>
    </w:p>
    <w:p w:rsidR="00DD5421" w:rsidRDefault="00F27001" w:rsidP="002A6D47">
      <w:pPr>
        <w:spacing w:after="0" w:line="360" w:lineRule="auto"/>
        <w:jc w:val="both"/>
        <w:rPr>
          <w:rStyle w:val="a4"/>
          <w:rFonts w:ascii="Times New Roman" w:hAnsi="Times New Roman" w:cs="Times New Roman"/>
          <w:i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112BE5" w:rsidRPr="002A542F">
        <w:rPr>
          <w:rFonts w:ascii="Times New Roman" w:hAnsi="Times New Roman" w:cs="Times New Roman"/>
          <w:sz w:val="28"/>
          <w:szCs w:val="28"/>
        </w:rPr>
        <w:t>Сучасна м</w:t>
      </w:r>
      <w:r w:rsidR="004201B4" w:rsidRPr="002A542F">
        <w:rPr>
          <w:rFonts w:ascii="Times New Roman" w:hAnsi="Times New Roman" w:cs="Times New Roman"/>
          <w:sz w:val="28"/>
          <w:szCs w:val="28"/>
        </w:rPr>
        <w:t>одель медичної допомоги існує на принципах, запроваджених ще за радян</w:t>
      </w:r>
      <w:r w:rsidR="00C566F8" w:rsidRPr="002A542F">
        <w:rPr>
          <w:rFonts w:ascii="Times New Roman" w:hAnsi="Times New Roman" w:cs="Times New Roman"/>
          <w:sz w:val="28"/>
          <w:szCs w:val="28"/>
        </w:rPr>
        <w:t>ських часів і має ряд</w:t>
      </w:r>
      <w:r w:rsidR="004201B4" w:rsidRPr="002A542F">
        <w:rPr>
          <w:rFonts w:ascii="Times New Roman" w:hAnsi="Times New Roman" w:cs="Times New Roman"/>
          <w:sz w:val="28"/>
          <w:szCs w:val="28"/>
        </w:rPr>
        <w:t xml:space="preserve"> недоліків</w:t>
      </w:r>
      <w:r w:rsidR="0042391F">
        <w:rPr>
          <w:rFonts w:ascii="Times New Roman" w:hAnsi="Times New Roman" w:cs="Times New Roman"/>
          <w:sz w:val="28"/>
          <w:szCs w:val="28"/>
        </w:rPr>
        <w:t>,</w:t>
      </w:r>
      <w:r w:rsidR="004201B4" w:rsidRPr="002A542F">
        <w:rPr>
          <w:rFonts w:ascii="Times New Roman" w:hAnsi="Times New Roman" w:cs="Times New Roman"/>
          <w:sz w:val="28"/>
          <w:szCs w:val="28"/>
        </w:rPr>
        <w:t xml:space="preserve"> </w:t>
      </w:r>
      <w:r w:rsidR="00C566F8" w:rsidRPr="002A542F">
        <w:rPr>
          <w:rFonts w:ascii="Times New Roman" w:hAnsi="Times New Roman" w:cs="Times New Roman"/>
          <w:sz w:val="28"/>
          <w:szCs w:val="28"/>
        </w:rPr>
        <w:t>на які ми і хочемо звернути особливу увагу</w:t>
      </w:r>
      <w:r w:rsidR="00112BE5" w:rsidRPr="002A542F">
        <w:rPr>
          <w:rFonts w:ascii="Times New Roman" w:hAnsi="Times New Roman" w:cs="Times New Roman"/>
          <w:sz w:val="28"/>
          <w:szCs w:val="28"/>
        </w:rPr>
        <w:t xml:space="preserve">. На нашу думку </w:t>
      </w:r>
      <w:r w:rsidR="00112BE5" w:rsidRPr="002A542F">
        <w:rPr>
          <w:rStyle w:val="a4"/>
          <w:rFonts w:ascii="Times New Roman" w:hAnsi="Times New Roman" w:cs="Times New Roman"/>
          <w:i w:val="0"/>
          <w:sz w:val="28"/>
          <w:szCs w:val="28"/>
        </w:rPr>
        <w:t>основними проблемами</w:t>
      </w:r>
      <w:r w:rsidR="001F6D79" w:rsidRPr="002A542F">
        <w:rPr>
          <w:rStyle w:val="st"/>
          <w:rFonts w:ascii="Times New Roman" w:hAnsi="Times New Roman" w:cs="Times New Roman"/>
          <w:sz w:val="28"/>
          <w:szCs w:val="28"/>
        </w:rPr>
        <w:t xml:space="preserve"> у сфері</w:t>
      </w:r>
      <w:r w:rsidR="00112BE5" w:rsidRPr="002A542F"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r w:rsidR="00112BE5" w:rsidRPr="002A542F">
        <w:rPr>
          <w:rStyle w:val="a4"/>
          <w:rFonts w:ascii="Times New Roman" w:hAnsi="Times New Roman" w:cs="Times New Roman"/>
          <w:i w:val="0"/>
          <w:sz w:val="28"/>
          <w:szCs w:val="28"/>
        </w:rPr>
        <w:t>охорони здоров'я</w:t>
      </w:r>
      <w:r w:rsidR="001F6D79" w:rsidRPr="002A542F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</w:t>
      </w:r>
      <w:r w:rsidR="001F6D79" w:rsidRPr="002A542F">
        <w:rPr>
          <w:rFonts w:ascii="Times New Roman" w:hAnsi="Times New Roman" w:cs="Times New Roman"/>
          <w:sz w:val="28"/>
          <w:szCs w:val="28"/>
        </w:rPr>
        <w:t>(СОЗ)</w:t>
      </w:r>
      <w:r w:rsidR="009F31E8" w:rsidRPr="002A542F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на даному етапі соціально-економічного розвитку країни є:</w:t>
      </w:r>
    </w:p>
    <w:p w:rsidR="00DD5421" w:rsidRDefault="00DD5421" w:rsidP="002A6D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    1.</w:t>
      </w:r>
      <w:r>
        <w:rPr>
          <w:sz w:val="28"/>
          <w:szCs w:val="28"/>
        </w:rPr>
        <w:t xml:space="preserve"> </w:t>
      </w:r>
      <w:r w:rsidR="009F31E8" w:rsidRPr="002A542F">
        <w:rPr>
          <w:rFonts w:ascii="Times New Roman" w:hAnsi="Times New Roman" w:cs="Times New Roman"/>
          <w:sz w:val="28"/>
          <w:szCs w:val="28"/>
        </w:rPr>
        <w:t xml:space="preserve">Нестача ресурсного забезпечення сфери охорони здоров’я, зокрема низька частка витрат на охорону здоров’я відносно валового внутрішнього продукту (ВВП) України. Вона за останні п’ять років коливається у межах 3-4 %, що є </w:t>
      </w:r>
      <w:r w:rsidR="009F31E8" w:rsidRPr="002A542F">
        <w:rPr>
          <w:rFonts w:ascii="Times New Roman" w:hAnsi="Times New Roman" w:cs="Times New Roman"/>
          <w:sz w:val="28"/>
          <w:szCs w:val="28"/>
        </w:rPr>
        <w:lastRenderedPageBreak/>
        <w:t>нижчим від середньосвітових витрат на медико-санітарну допомогу майже у 3 рази</w:t>
      </w:r>
      <w:r w:rsidR="00552515" w:rsidRPr="00552515">
        <w:rPr>
          <w:rFonts w:ascii="Times New Roman" w:hAnsi="Times New Roman" w:cs="Times New Roman"/>
          <w:sz w:val="28"/>
          <w:szCs w:val="28"/>
          <w:lang w:val="ru-RU"/>
        </w:rPr>
        <w:t xml:space="preserve"> [4] </w:t>
      </w:r>
      <w:r w:rsidR="009F31E8" w:rsidRPr="002A542F">
        <w:rPr>
          <w:rFonts w:ascii="Times New Roman" w:hAnsi="Times New Roman" w:cs="Times New Roman"/>
          <w:sz w:val="28"/>
          <w:szCs w:val="28"/>
        </w:rPr>
        <w:t>.</w:t>
      </w:r>
    </w:p>
    <w:p w:rsidR="00F65770" w:rsidRPr="00DD5421" w:rsidRDefault="00DD5421" w:rsidP="002A6D4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Pr="00DD5421">
        <w:rPr>
          <w:rFonts w:ascii="Times New Roman" w:hAnsi="Times New Roman" w:cs="Times New Roman"/>
          <w:sz w:val="28"/>
          <w:szCs w:val="28"/>
        </w:rPr>
        <w:t xml:space="preserve">2. </w:t>
      </w:r>
      <w:r w:rsidR="009F31E8" w:rsidRPr="00DD5421">
        <w:rPr>
          <w:rFonts w:ascii="Times New Roman" w:hAnsi="Times New Roman" w:cs="Times New Roman"/>
          <w:sz w:val="28"/>
          <w:szCs w:val="28"/>
        </w:rPr>
        <w:t xml:space="preserve">Недоліки механізмів державного фінансування сфери охорони здоров’я. </w:t>
      </w:r>
      <w:r w:rsidR="00F65770" w:rsidRPr="00DD5421">
        <w:rPr>
          <w:rFonts w:ascii="Times New Roman" w:hAnsi="Times New Roman" w:cs="Times New Roman"/>
          <w:sz w:val="28"/>
          <w:szCs w:val="28"/>
        </w:rPr>
        <w:t>Загальний обсяг фінансування охорони здоров’я з державного та місцевих бюджетів щорічно збільшується. З 2000 р. по 2012 р. розмір фінансування сфери охорони здоров’я зріс майже у 10 разів (у 2000 р. – 4,8 млрд. </w:t>
      </w:r>
      <w:r w:rsidR="00F27001" w:rsidRPr="00DD5421">
        <w:rPr>
          <w:rFonts w:ascii="Times New Roman" w:hAnsi="Times New Roman" w:cs="Times New Roman"/>
          <w:sz w:val="28"/>
          <w:szCs w:val="28"/>
        </w:rPr>
        <w:t>грн.</w:t>
      </w:r>
      <w:r w:rsidR="00F65770" w:rsidRPr="00DD5421">
        <w:rPr>
          <w:rFonts w:ascii="Times New Roman" w:hAnsi="Times New Roman" w:cs="Times New Roman"/>
          <w:sz w:val="28"/>
          <w:szCs w:val="28"/>
        </w:rPr>
        <w:t>, у 2012 р. – 46,7 млрд. грн.). Але це збільшення бюджетного фінансування сфери охорони здоров’я в основному пов’язане з необхідністю підвищення заробітної плати медичним працівникам</w:t>
      </w:r>
      <w:r w:rsidR="00552515" w:rsidRPr="00552515">
        <w:rPr>
          <w:rFonts w:ascii="Times New Roman" w:hAnsi="Times New Roman" w:cs="Times New Roman"/>
          <w:sz w:val="28"/>
          <w:szCs w:val="28"/>
          <w:lang w:val="ru-RU"/>
        </w:rPr>
        <w:t xml:space="preserve"> [3]</w:t>
      </w:r>
      <w:r w:rsidR="00F65770" w:rsidRPr="00DD5421">
        <w:rPr>
          <w:rFonts w:ascii="Times New Roman" w:hAnsi="Times New Roman" w:cs="Times New Roman"/>
          <w:sz w:val="28"/>
          <w:szCs w:val="28"/>
        </w:rPr>
        <w:t>.</w:t>
      </w:r>
    </w:p>
    <w:p w:rsidR="00DD5421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F65770" w:rsidRPr="00F27001">
        <w:rPr>
          <w:sz w:val="28"/>
          <w:szCs w:val="28"/>
        </w:rPr>
        <w:t xml:space="preserve">Високою є частка недержавної та неформальної складових фінансування. </w:t>
      </w:r>
      <w:r w:rsidR="00F27001" w:rsidRPr="00F27001">
        <w:rPr>
          <w:sz w:val="28"/>
          <w:szCs w:val="28"/>
        </w:rPr>
        <w:t xml:space="preserve">  </w:t>
      </w:r>
      <w:r w:rsidR="00F65770" w:rsidRPr="00F27001">
        <w:rPr>
          <w:sz w:val="28"/>
          <w:szCs w:val="28"/>
        </w:rPr>
        <w:t>Попри конституційну гарантію (ст.49) державного фінансування сфери охорони здоров’я, в Україні сумарне фінансування майже наполовину забезпечується за рахунок недержавної частки фінансування, що формується за рахунок інвестицій, благодійних внесків, особистих витрат населення тощо. За даними досліджень, обсяги неформальних/тіньових платежів становлять близько 45%.</w:t>
      </w:r>
      <w:r w:rsidR="0042391F">
        <w:rPr>
          <w:sz w:val="28"/>
          <w:szCs w:val="28"/>
        </w:rPr>
        <w:t xml:space="preserve"> </w:t>
      </w:r>
      <w:r w:rsidR="00F65770" w:rsidRPr="006E5629">
        <w:rPr>
          <w:sz w:val="28"/>
          <w:szCs w:val="28"/>
        </w:rPr>
        <w:t>Спостерігається дублювання фінансування з бюджетів різних рівнів.</w:t>
      </w:r>
      <w:r w:rsidR="0042391F">
        <w:rPr>
          <w:sz w:val="28"/>
          <w:szCs w:val="28"/>
        </w:rPr>
        <w:t xml:space="preserve"> </w:t>
      </w:r>
      <w:r w:rsidR="00F65770" w:rsidRPr="006E5629">
        <w:rPr>
          <w:sz w:val="28"/>
          <w:szCs w:val="28"/>
        </w:rPr>
        <w:t>Формування кошторису медичних закладів відбувається залежно від потужності медичного закладу (чисельності ліжок і медичного персоналу), а не від реальних потреб населення в медичній допомозі, що призводить до екстенсивного розвитку галузі. Переважна частка державного фінансування йде на фінансування лікарень, при цьому 80 − 90 % з них витрачаються на оплату праці персоналу та комунальні послуги</w:t>
      </w:r>
      <w:r w:rsidR="00552515" w:rsidRPr="00552515">
        <w:rPr>
          <w:sz w:val="28"/>
          <w:szCs w:val="28"/>
          <w:lang w:val="ru-RU"/>
        </w:rPr>
        <w:t xml:space="preserve"> [4]</w:t>
      </w:r>
      <w:r w:rsidR="00F65770" w:rsidRPr="006E5629">
        <w:rPr>
          <w:sz w:val="28"/>
          <w:szCs w:val="28"/>
        </w:rPr>
        <w:t>.</w:t>
      </w:r>
      <w:r w:rsidR="0042391F">
        <w:rPr>
          <w:sz w:val="28"/>
          <w:szCs w:val="28"/>
        </w:rPr>
        <w:t xml:space="preserve"> </w:t>
      </w:r>
      <w:r w:rsidR="00F65770" w:rsidRPr="006E5629">
        <w:rPr>
          <w:sz w:val="28"/>
          <w:szCs w:val="28"/>
        </w:rPr>
        <w:t>Таким чином, незважаючи на певне збільшення в останні роки бюджетного фінансування сфери охорони здоров’я (СОЗ), його розмір у душовому вимірі залишається дуже низьким, що зумовлює зростання частки особистих витрат населення (як офіційних, так і неофіційних) і заміщенням безоплатної медичної допомоги платною.</w:t>
      </w:r>
    </w:p>
    <w:p w:rsidR="00E8118D" w:rsidRPr="00600F4A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3. </w:t>
      </w:r>
      <w:r w:rsidR="009F31E8" w:rsidRPr="002A542F">
        <w:rPr>
          <w:sz w:val="28"/>
          <w:szCs w:val="28"/>
        </w:rPr>
        <w:t>Недосконалість структурно-організаційної моделі С</w:t>
      </w:r>
      <w:r w:rsidR="001F6D79" w:rsidRPr="002A542F">
        <w:rPr>
          <w:sz w:val="28"/>
          <w:szCs w:val="28"/>
        </w:rPr>
        <w:t xml:space="preserve">ОЗ. </w:t>
      </w:r>
      <w:r w:rsidR="009F31E8" w:rsidRPr="002A542F">
        <w:rPr>
          <w:sz w:val="28"/>
          <w:szCs w:val="28"/>
        </w:rPr>
        <w:t>В Україні, окрім системи охорони зд</w:t>
      </w:r>
      <w:r w:rsidR="00171AB0" w:rsidRPr="002A542F">
        <w:rPr>
          <w:sz w:val="28"/>
          <w:szCs w:val="28"/>
        </w:rPr>
        <w:t>оров’я, що підпорядковується Міністерству</w:t>
      </w:r>
      <w:r w:rsidR="009F31E8" w:rsidRPr="002A542F">
        <w:rPr>
          <w:sz w:val="28"/>
          <w:szCs w:val="28"/>
        </w:rPr>
        <w:t xml:space="preserve"> охорони здоров’я України (МОЗ України), існує низка паралельних медичних служб</w:t>
      </w:r>
      <w:r w:rsidR="00171AB0" w:rsidRPr="002A542F">
        <w:rPr>
          <w:sz w:val="28"/>
          <w:szCs w:val="28"/>
        </w:rPr>
        <w:t xml:space="preserve">, </w:t>
      </w:r>
      <w:r w:rsidR="009F31E8" w:rsidRPr="002A542F">
        <w:rPr>
          <w:sz w:val="28"/>
          <w:szCs w:val="28"/>
        </w:rPr>
        <w:t>систем</w:t>
      </w:r>
      <w:r w:rsidR="00171AB0" w:rsidRPr="002A542F">
        <w:rPr>
          <w:sz w:val="28"/>
          <w:szCs w:val="28"/>
        </w:rPr>
        <w:t>,</w:t>
      </w:r>
      <w:r w:rsidR="009F31E8" w:rsidRPr="002A542F">
        <w:rPr>
          <w:sz w:val="28"/>
          <w:szCs w:val="28"/>
        </w:rPr>
        <w:t xml:space="preserve"> міністерств та відомств (</w:t>
      </w:r>
      <w:r w:rsidR="00171AB0" w:rsidRPr="002A542F">
        <w:rPr>
          <w:sz w:val="28"/>
          <w:szCs w:val="28"/>
        </w:rPr>
        <w:t xml:space="preserve">загалом </w:t>
      </w:r>
      <w:r w:rsidR="009F31E8" w:rsidRPr="002A542F">
        <w:rPr>
          <w:sz w:val="28"/>
          <w:szCs w:val="28"/>
        </w:rPr>
        <w:t xml:space="preserve">14), на фінансування яких витрачається 42,3 % видатків на охорону здоров’я з державного бюджету. </w:t>
      </w:r>
      <w:r w:rsidR="00E8118D" w:rsidRPr="00E8118D">
        <w:rPr>
          <w:sz w:val="28"/>
          <w:szCs w:val="28"/>
        </w:rPr>
        <w:lastRenderedPageBreak/>
        <w:t>Наслідком вищезазначеного є те, що, за даними вибіркового обстеження у</w:t>
      </w:r>
      <w:r w:rsidR="00E8118D">
        <w:rPr>
          <w:sz w:val="28"/>
          <w:szCs w:val="28"/>
        </w:rPr>
        <w:t>мов життя домогосподарств у 2012</w:t>
      </w:r>
      <w:r w:rsidR="00E8118D" w:rsidRPr="00E8118D">
        <w:rPr>
          <w:sz w:val="28"/>
          <w:szCs w:val="28"/>
        </w:rPr>
        <w:t> р., майже кожне п’яте  домогосподарство, члени яких потребували, але не отримали медичної допомоги, повідомило про випадки недоступності для хворих членів родини необхідного лікування у стаціонарних лікувальних установах. Майже усі такі домогосподарства вказали, що вимушена відмова від належного лікування викликана занадто високою його варт</w:t>
      </w:r>
      <w:r>
        <w:rPr>
          <w:sz w:val="28"/>
          <w:szCs w:val="28"/>
        </w:rPr>
        <w:t>істю</w:t>
      </w:r>
      <w:r w:rsidR="00552515" w:rsidRPr="00552515">
        <w:rPr>
          <w:sz w:val="28"/>
          <w:szCs w:val="28"/>
          <w:lang w:val="ru-RU"/>
        </w:rPr>
        <w:t xml:space="preserve"> </w:t>
      </w:r>
      <w:r w:rsidR="00552515" w:rsidRPr="001B5C0A">
        <w:rPr>
          <w:sz w:val="28"/>
          <w:szCs w:val="28"/>
          <w:lang w:val="ru-RU"/>
        </w:rPr>
        <w:t>[4]</w:t>
      </w:r>
      <w:r w:rsidR="00E8118D">
        <w:rPr>
          <w:sz w:val="28"/>
          <w:szCs w:val="28"/>
        </w:rPr>
        <w:t>.</w:t>
      </w:r>
    </w:p>
    <w:p w:rsidR="00600F4A" w:rsidRPr="00600F4A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4. </w:t>
      </w:r>
      <w:r w:rsidR="001F6D79" w:rsidRPr="002A542F">
        <w:rPr>
          <w:sz w:val="28"/>
          <w:szCs w:val="28"/>
        </w:rPr>
        <w:t>Нераціональне використання наявних ресурсів. Дублювання медичних послуг на різних рівнях надання медичної допомоги</w:t>
      </w:r>
      <w:r w:rsidR="00CA71D0" w:rsidRPr="002A542F">
        <w:rPr>
          <w:sz w:val="28"/>
          <w:szCs w:val="28"/>
        </w:rPr>
        <w:t>. Регіональна диспропорція</w:t>
      </w:r>
      <w:r w:rsidR="001F6D79" w:rsidRPr="002A542F">
        <w:rPr>
          <w:sz w:val="28"/>
          <w:szCs w:val="28"/>
        </w:rPr>
        <w:t xml:space="preserve"> медичного забезпечення.</w:t>
      </w:r>
      <w:r w:rsidR="00600F4A" w:rsidRPr="00600F4A">
        <w:t xml:space="preserve"> </w:t>
      </w:r>
    </w:p>
    <w:p w:rsidR="001F6D79" w:rsidRPr="002A542F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5. </w:t>
      </w:r>
      <w:r w:rsidR="001F6D79" w:rsidRPr="002A542F">
        <w:rPr>
          <w:sz w:val="28"/>
          <w:szCs w:val="28"/>
        </w:rPr>
        <w:t>Низька доступність до якісних послуг з охорони здоров’я. Висока вартість ліків, неконтрольована система ціноутворення на лікарські засоби та відсутність державного забезпечення ліками. Наслідком вищезазначеного є те, що більша половина населення України не в змозі придбати необхідні ліки з причини їх високої вартості</w:t>
      </w:r>
      <w:r w:rsidR="00552515" w:rsidRPr="00552515">
        <w:rPr>
          <w:sz w:val="28"/>
          <w:szCs w:val="28"/>
          <w:lang w:val="ru-RU"/>
        </w:rPr>
        <w:t xml:space="preserve"> [2].</w:t>
      </w:r>
      <w:r w:rsidR="001F6D79" w:rsidRPr="002A542F">
        <w:rPr>
          <w:sz w:val="28"/>
          <w:szCs w:val="28"/>
        </w:rPr>
        <w:t xml:space="preserve"> </w:t>
      </w:r>
    </w:p>
    <w:p w:rsidR="00D240F2" w:rsidRPr="002A542F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6. </w:t>
      </w:r>
      <w:r w:rsidR="00D240F2" w:rsidRPr="002A542F">
        <w:rPr>
          <w:sz w:val="28"/>
          <w:szCs w:val="28"/>
        </w:rPr>
        <w:t>Низька якість кадрового забезпечення. За даними офіційної статистики МОЗ України, рівень забезпеченості лікарями по Україні, на перший погляд, досить високий − 43,2 на 10 тис. населення, що перевищує середньоєвропейський показник (33 на 10 тис. населення). Проте середньоєвропейський показник вказує забезпеченість лікарями-практиками, тоді як в Україні цей показник включає також організаторів охорони здоров’я, методистів, санітарних лікарів і вчених, і лише 27,0 на 10 тис. – власне забезпеченість лікарями, які безпосередньо надають медичну допомогу</w:t>
      </w:r>
      <w:r w:rsidR="00913410">
        <w:rPr>
          <w:sz w:val="28"/>
          <w:szCs w:val="28"/>
        </w:rPr>
        <w:t xml:space="preserve"> населенню, що значно менше за</w:t>
      </w:r>
      <w:r w:rsidR="00D240F2" w:rsidRPr="002A542F">
        <w:rPr>
          <w:sz w:val="28"/>
          <w:szCs w:val="28"/>
        </w:rPr>
        <w:t xml:space="preserve"> середньоєвропейський показник</w:t>
      </w:r>
      <w:r w:rsidR="00552515" w:rsidRPr="00552515">
        <w:rPr>
          <w:sz w:val="28"/>
          <w:szCs w:val="28"/>
        </w:rPr>
        <w:t xml:space="preserve"> [3]</w:t>
      </w:r>
      <w:r w:rsidR="00D240F2" w:rsidRPr="002A542F">
        <w:rPr>
          <w:sz w:val="28"/>
          <w:szCs w:val="28"/>
        </w:rPr>
        <w:t xml:space="preserve">. </w:t>
      </w:r>
    </w:p>
    <w:p w:rsidR="00DD5421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7. </w:t>
      </w:r>
      <w:r w:rsidR="00D240F2" w:rsidRPr="002A542F">
        <w:rPr>
          <w:sz w:val="28"/>
          <w:szCs w:val="28"/>
        </w:rPr>
        <w:t>Недосконалість законодавства, що регламентує діяльність СОЗ. Неузгодженість нормативно-правової бази, що визначає та регулює механізми фінансування СОЗ, зокрема відсутн</w:t>
      </w:r>
      <w:r w:rsidR="00913410">
        <w:rPr>
          <w:sz w:val="28"/>
          <w:szCs w:val="28"/>
        </w:rPr>
        <w:t>і законодавчо закріплені поняття</w:t>
      </w:r>
      <w:r w:rsidR="00D240F2" w:rsidRPr="002A542F">
        <w:rPr>
          <w:sz w:val="28"/>
          <w:szCs w:val="28"/>
        </w:rPr>
        <w:t xml:space="preserve"> «медична допомога» та «медичне обслуговування». Це потрібно для встановлення базового пакету медичної допомоги, надання якого держава гарантує всім своїм громадянам безоплатно</w:t>
      </w:r>
      <w:r w:rsidR="00237D35">
        <w:rPr>
          <w:sz w:val="28"/>
          <w:szCs w:val="28"/>
        </w:rPr>
        <w:t>,</w:t>
      </w:r>
      <w:r w:rsidR="00D240F2" w:rsidRPr="002A542F">
        <w:rPr>
          <w:sz w:val="28"/>
          <w:szCs w:val="28"/>
        </w:rPr>
        <w:t xml:space="preserve"> тобто за рахунок державних та місцевих бюджетів.</w:t>
      </w:r>
      <w:r w:rsidR="00237D35" w:rsidRPr="00237D35">
        <w:t xml:space="preserve"> </w:t>
      </w:r>
      <w:r w:rsidR="00237D35" w:rsidRPr="00237D35">
        <w:rPr>
          <w:sz w:val="28"/>
          <w:szCs w:val="28"/>
        </w:rPr>
        <w:lastRenderedPageBreak/>
        <w:t>Відсутність законодавчого забезпечення захисту прав пацієнтів та</w:t>
      </w:r>
      <w:r w:rsidR="00237D35">
        <w:rPr>
          <w:sz w:val="28"/>
          <w:szCs w:val="28"/>
        </w:rPr>
        <w:t xml:space="preserve"> </w:t>
      </w:r>
      <w:r>
        <w:rPr>
          <w:sz w:val="28"/>
          <w:szCs w:val="28"/>
        </w:rPr>
        <w:t>медичних працівників в Україні</w:t>
      </w:r>
      <w:r w:rsidR="00552515" w:rsidRPr="00552515">
        <w:rPr>
          <w:sz w:val="28"/>
          <w:szCs w:val="28"/>
          <w:lang w:val="ru-RU"/>
        </w:rPr>
        <w:t xml:space="preserve"> [1]</w:t>
      </w:r>
      <w:r>
        <w:rPr>
          <w:sz w:val="28"/>
          <w:szCs w:val="28"/>
        </w:rPr>
        <w:t>.</w:t>
      </w:r>
    </w:p>
    <w:p w:rsidR="005F2743" w:rsidRPr="00237D35" w:rsidRDefault="00DD5421" w:rsidP="002A6D47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060F9" w:rsidRPr="00237D35">
        <w:rPr>
          <w:kern w:val="28"/>
          <w:sz w:val="28"/>
          <w:szCs w:val="28"/>
          <w:lang w:eastAsia="ru-RU"/>
        </w:rPr>
        <w:t xml:space="preserve">Таким чином, в Україні назріла необхідність змін у системі медичного обслуговування населення за рахунок більш ефективного використання ресурсів. </w:t>
      </w:r>
      <w:r w:rsidR="00C060F9" w:rsidRPr="00237D35">
        <w:rPr>
          <w:bCs/>
          <w:sz w:val="28"/>
          <w:szCs w:val="28"/>
        </w:rPr>
        <w:t>Основними пріоритетними напрямами реформува</w:t>
      </w:r>
      <w:r w:rsidR="008D66E1" w:rsidRPr="00237D35">
        <w:rPr>
          <w:bCs/>
          <w:sz w:val="28"/>
          <w:szCs w:val="28"/>
        </w:rPr>
        <w:t>ння,</w:t>
      </w:r>
      <w:r w:rsidR="00C060F9" w:rsidRPr="00237D35">
        <w:rPr>
          <w:bCs/>
          <w:sz w:val="28"/>
          <w:szCs w:val="28"/>
        </w:rPr>
        <w:t xml:space="preserve"> мають стати розвиток первинної медико-санітарної допомоги на принципах сімейної медицини, структурна реорганізація системи медичного обслуговування, перехід на контрактні умови надання медичної допомоги, зміцнення фінансової бази із забезпеченням в першу чергу фінансування гарантованого державою обсягу медичної допомоги,</w:t>
      </w:r>
      <w:r w:rsidR="00237D35">
        <w:rPr>
          <w:bCs/>
          <w:sz w:val="28"/>
          <w:szCs w:val="28"/>
        </w:rPr>
        <w:t xml:space="preserve"> </w:t>
      </w:r>
      <w:r w:rsidR="00C57446" w:rsidRPr="00237D35">
        <w:rPr>
          <w:bCs/>
          <w:sz w:val="28"/>
          <w:szCs w:val="28"/>
        </w:rPr>
        <w:t>розвиток страхової медицини,</w:t>
      </w:r>
      <w:r w:rsidR="00C060F9" w:rsidRPr="00237D35">
        <w:rPr>
          <w:bCs/>
          <w:sz w:val="28"/>
          <w:szCs w:val="28"/>
        </w:rPr>
        <w:t xml:space="preserve"> здійснення раціональної кадрової і фармацевтичної політики.</w:t>
      </w:r>
      <w:r w:rsidR="008D66E1" w:rsidRPr="00237D35">
        <w:rPr>
          <w:kern w:val="28"/>
          <w:sz w:val="28"/>
          <w:szCs w:val="28"/>
          <w:lang w:eastAsia="ru-RU"/>
        </w:rPr>
        <w:t xml:space="preserve"> Реалізація останніх сприятиме не лише зміцненню здоров'я нації, а й покращенню усіх соціально-економічних показників.</w:t>
      </w:r>
    </w:p>
    <w:p w:rsidR="005F2743" w:rsidRPr="002A542F" w:rsidRDefault="00F91BB0" w:rsidP="00E40FDA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4E4CDD">
        <w:rPr>
          <w:b/>
          <w:i/>
          <w:sz w:val="28"/>
          <w:szCs w:val="28"/>
        </w:rPr>
        <w:t>Список використаних джерел</w:t>
      </w:r>
    </w:p>
    <w:p w:rsidR="00972904" w:rsidRPr="002A542F" w:rsidRDefault="00972904" w:rsidP="002A6D47">
      <w:pPr>
        <w:pStyle w:val="a6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Лехан</w:t>
      </w:r>
      <w:proofErr w:type="spellEnd"/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В.М.  Стратегія розвитку системи охорони здоров’я: український вимір</w:t>
      </w:r>
      <w:r w:rsidRP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/</w:t>
      </w:r>
      <w:r w:rsid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В.М.</w:t>
      </w:r>
      <w:proofErr w:type="spellStart"/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Лехан</w:t>
      </w:r>
      <w:proofErr w:type="spellEnd"/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Г.О.Слабкий</w:t>
      </w:r>
      <w:r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М.В.Шевченко</w:t>
      </w:r>
      <w:r w:rsidRP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A542F">
        <w:rPr>
          <w:rFonts w:ascii="Times New Roman" w:hAnsi="Times New Roman" w:cs="Times New Roman"/>
          <w:color w:val="000000"/>
          <w:sz w:val="28"/>
          <w:szCs w:val="28"/>
        </w:rPr>
        <w:sym w:font="Symbol" w:char="F02D"/>
      </w:r>
      <w:r w:rsidRPr="002A542F">
        <w:rPr>
          <w:rFonts w:ascii="Times New Roman" w:hAnsi="Times New Roman" w:cs="Times New Roman"/>
          <w:color w:val="000000"/>
          <w:sz w:val="28"/>
          <w:szCs w:val="28"/>
        </w:rPr>
        <w:t xml:space="preserve"> К.: Четверта хвиля, 2009. - </w:t>
      </w:r>
      <w:r w:rsidRPr="00913410">
        <w:rPr>
          <w:rFonts w:ascii="Times New Roman" w:hAnsi="Times New Roman" w:cs="Times New Roman"/>
          <w:color w:val="000000"/>
          <w:sz w:val="28"/>
          <w:szCs w:val="28"/>
        </w:rPr>
        <w:t>353</w:t>
      </w:r>
      <w:r w:rsidRPr="002A542F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r w:rsidRPr="0091341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D3377B" w:rsidRPr="002A542F" w:rsidRDefault="00D3377B" w:rsidP="002A6D47">
      <w:pPr>
        <w:pStyle w:val="a6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2A542F">
        <w:rPr>
          <w:rFonts w:ascii="Times New Roman" w:hAnsi="Times New Roman" w:cs="Times New Roman"/>
          <w:color w:val="000000"/>
          <w:sz w:val="28"/>
          <w:szCs w:val="28"/>
        </w:rPr>
        <w:t>Нємець</w:t>
      </w:r>
      <w:proofErr w:type="spellEnd"/>
      <w:r w:rsidRPr="002A542F">
        <w:rPr>
          <w:rFonts w:ascii="Times New Roman" w:hAnsi="Times New Roman" w:cs="Times New Roman"/>
          <w:color w:val="000000"/>
          <w:sz w:val="28"/>
          <w:szCs w:val="28"/>
        </w:rPr>
        <w:t xml:space="preserve"> Л.М. Медична галузь Харківської області: територіальні особливості, проблеми та шляхи вдосконалення (суспільно-географічні аспекти): [монографія] /</w:t>
      </w:r>
      <w:r w:rsidR="0091341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13410" w:rsidRPr="002A542F">
        <w:rPr>
          <w:rFonts w:ascii="Times New Roman" w:hAnsi="Times New Roman" w:cs="Times New Roman"/>
          <w:color w:val="000000"/>
          <w:sz w:val="28"/>
          <w:szCs w:val="28"/>
        </w:rPr>
        <w:t>Л.М.</w:t>
      </w:r>
      <w:proofErr w:type="spellStart"/>
      <w:r w:rsidRPr="002A542F">
        <w:rPr>
          <w:rFonts w:ascii="Times New Roman" w:hAnsi="Times New Roman" w:cs="Times New Roman"/>
          <w:color w:val="000000"/>
          <w:sz w:val="28"/>
          <w:szCs w:val="28"/>
        </w:rPr>
        <w:t>Нємець</w:t>
      </w:r>
      <w:proofErr w:type="spellEnd"/>
      <w:r w:rsidRPr="002A542F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913410">
        <w:rPr>
          <w:rFonts w:ascii="Times New Roman" w:hAnsi="Times New Roman" w:cs="Times New Roman"/>
          <w:color w:val="000000"/>
          <w:sz w:val="28"/>
          <w:szCs w:val="28"/>
        </w:rPr>
        <w:t xml:space="preserve"> Г.А.</w:t>
      </w:r>
      <w:r w:rsidRPr="002A542F">
        <w:rPr>
          <w:rFonts w:ascii="Times New Roman" w:hAnsi="Times New Roman" w:cs="Times New Roman"/>
          <w:color w:val="000000"/>
          <w:sz w:val="28"/>
          <w:szCs w:val="28"/>
        </w:rPr>
        <w:t>Баркова</w:t>
      </w:r>
      <w:r w:rsidR="00913410">
        <w:rPr>
          <w:rFonts w:ascii="Times New Roman" w:hAnsi="Times New Roman" w:cs="Times New Roman"/>
          <w:color w:val="000000"/>
          <w:sz w:val="28"/>
          <w:szCs w:val="28"/>
        </w:rPr>
        <w:t>, К.А.</w:t>
      </w:r>
      <w:proofErr w:type="spellStart"/>
      <w:r w:rsidRPr="002A542F">
        <w:rPr>
          <w:rFonts w:ascii="Times New Roman" w:hAnsi="Times New Roman" w:cs="Times New Roman"/>
          <w:color w:val="000000"/>
          <w:sz w:val="28"/>
          <w:szCs w:val="28"/>
        </w:rPr>
        <w:t>Нємець</w:t>
      </w:r>
      <w:proofErr w:type="spellEnd"/>
      <w:r w:rsidRPr="002A542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2A542F">
        <w:rPr>
          <w:rFonts w:ascii="Times New Roman" w:hAnsi="Times New Roman" w:cs="Times New Roman"/>
          <w:sz w:val="28"/>
          <w:szCs w:val="28"/>
        </w:rPr>
        <w:sym w:font="Symbol" w:char="F02D"/>
      </w:r>
      <w:r w:rsidRPr="002A542F">
        <w:rPr>
          <w:rFonts w:ascii="Times New Roman" w:hAnsi="Times New Roman" w:cs="Times New Roman"/>
          <w:color w:val="000000"/>
          <w:sz w:val="28"/>
          <w:szCs w:val="28"/>
        </w:rPr>
        <w:t xml:space="preserve"> К.: Четверта хвиля, 2009. - 224 с.</w:t>
      </w:r>
    </w:p>
    <w:p w:rsidR="003F3BE0" w:rsidRPr="00E40FDA" w:rsidRDefault="00E40FDA" w:rsidP="00E40FDA">
      <w:pPr>
        <w:widowControl w:val="0"/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913410">
        <w:rPr>
          <w:rFonts w:ascii="Times New Roman" w:eastAsia="Times New Roman" w:hAnsi="Times New Roman"/>
          <w:sz w:val="28"/>
          <w:szCs w:val="28"/>
          <w:lang w:eastAsia="ru-RU"/>
        </w:rPr>
        <w:t xml:space="preserve">3. </w:t>
      </w:r>
      <w:r w:rsidR="00F91BB0" w:rsidRPr="00E40FDA">
        <w:rPr>
          <w:rFonts w:ascii="Times New Roman" w:eastAsia="Times New Roman" w:hAnsi="Times New Roman"/>
          <w:sz w:val="28"/>
          <w:szCs w:val="28"/>
          <w:lang w:eastAsia="ru-RU"/>
        </w:rPr>
        <w:t>Офіційний  сайт Державної служби статистики України</w:t>
      </w:r>
      <w:r w:rsidR="003F3BE0" w:rsidRPr="00E40FDA">
        <w:rPr>
          <w:rFonts w:ascii="Times New Roman" w:eastAsia="Times New Roman" w:hAnsi="Times New Roman"/>
          <w:sz w:val="28"/>
          <w:szCs w:val="28"/>
          <w:lang w:eastAsia="ru-RU"/>
        </w:rPr>
        <w:t xml:space="preserve"> [</w:t>
      </w:r>
      <w:r w:rsidR="00F91BB0" w:rsidRPr="00E40FDA">
        <w:rPr>
          <w:rFonts w:ascii="Times New Roman" w:eastAsia="Times New Roman" w:hAnsi="Times New Roman" w:cs="Times New Roman"/>
          <w:sz w:val="28"/>
          <w:szCs w:val="28"/>
          <w:lang w:eastAsia="uk-UA"/>
        </w:rPr>
        <w:t>Електронний ресурс</w:t>
      </w:r>
      <w:r w:rsidR="00F91BB0" w:rsidRPr="00E40FDA">
        <w:rPr>
          <w:rFonts w:ascii="Times New Roman" w:eastAsia="Times New Roman" w:hAnsi="Times New Roman"/>
          <w:sz w:val="28"/>
          <w:szCs w:val="28"/>
          <w:lang w:eastAsia="ru-RU"/>
        </w:rPr>
        <w:t>]. – Режим доступу</w:t>
      </w:r>
      <w:r w:rsidR="003F3BE0" w:rsidRPr="00E40FDA">
        <w:rPr>
          <w:rFonts w:ascii="Times New Roman" w:eastAsia="Times New Roman" w:hAnsi="Times New Roman"/>
          <w:sz w:val="28"/>
          <w:szCs w:val="28"/>
          <w:lang w:eastAsia="ru-RU"/>
        </w:rPr>
        <w:t>: http: //</w:t>
      </w:r>
      <w:proofErr w:type="spellStart"/>
      <w:r w:rsidR="003F3BE0" w:rsidRPr="00E40FDA">
        <w:rPr>
          <w:rFonts w:ascii="Times New Roman" w:eastAsia="Times New Roman" w:hAnsi="Times New Roman"/>
          <w:sz w:val="28"/>
          <w:szCs w:val="28"/>
          <w:lang w:eastAsia="ru-RU"/>
        </w:rPr>
        <w:t>www.ukrstat.gov.ua</w:t>
      </w:r>
      <w:proofErr w:type="spellEnd"/>
      <w:r w:rsidR="003F3BE0" w:rsidRPr="00E40FD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F91BB0" w:rsidRPr="002A542F" w:rsidRDefault="00552515" w:rsidP="00552515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4. </w:t>
      </w:r>
      <w:r w:rsidR="00F91BB0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Професійна спілка працівників охорони здоров’я України [Елект</w:t>
      </w:r>
      <w:r w:rsidR="00913410">
        <w:rPr>
          <w:rFonts w:ascii="Times New Roman" w:eastAsia="Times New Roman" w:hAnsi="Times New Roman" w:cs="Times New Roman"/>
          <w:sz w:val="28"/>
          <w:szCs w:val="28"/>
          <w:lang w:eastAsia="uk-UA"/>
        </w:rPr>
        <w:t>ронний ресурс]. – Режим доступу</w:t>
      </w:r>
      <w:r w:rsidR="00F91BB0" w:rsidRPr="002A542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http://medprof.org.ua </w:t>
      </w:r>
    </w:p>
    <w:p w:rsidR="00F91BB0" w:rsidRPr="00F91BB0" w:rsidRDefault="00F91BB0" w:rsidP="00F91BB0">
      <w:pPr>
        <w:pStyle w:val="a6"/>
        <w:widowControl w:val="0"/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3C30E8" w:rsidRPr="00D3377B" w:rsidRDefault="003C30E8" w:rsidP="002A6D47">
      <w:pPr>
        <w:spacing w:after="0" w:line="360" w:lineRule="auto"/>
      </w:pPr>
    </w:p>
    <w:sectPr w:rsidR="003C30E8" w:rsidRPr="00D3377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D500F"/>
    <w:multiLevelType w:val="hybridMultilevel"/>
    <w:tmpl w:val="BA4813B2"/>
    <w:lvl w:ilvl="0" w:tplc="18B4F4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6A6423"/>
    <w:multiLevelType w:val="hybridMultilevel"/>
    <w:tmpl w:val="5F06C6C4"/>
    <w:lvl w:ilvl="0" w:tplc="D9343F7C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3B5C5F"/>
    <w:multiLevelType w:val="multilevel"/>
    <w:tmpl w:val="DE32D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E5666C3"/>
    <w:multiLevelType w:val="hybridMultilevel"/>
    <w:tmpl w:val="87148F08"/>
    <w:lvl w:ilvl="0" w:tplc="B4964E9E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4A3"/>
    <w:rsid w:val="00112BE5"/>
    <w:rsid w:val="00171AB0"/>
    <w:rsid w:val="001A0493"/>
    <w:rsid w:val="001B5C0A"/>
    <w:rsid w:val="001F6D79"/>
    <w:rsid w:val="00237D35"/>
    <w:rsid w:val="00277E17"/>
    <w:rsid w:val="002A542F"/>
    <w:rsid w:val="002A6D47"/>
    <w:rsid w:val="002E1E9B"/>
    <w:rsid w:val="003C30E8"/>
    <w:rsid w:val="003F3BE0"/>
    <w:rsid w:val="004201B4"/>
    <w:rsid w:val="0042391F"/>
    <w:rsid w:val="004D15E3"/>
    <w:rsid w:val="00552515"/>
    <w:rsid w:val="005C4B55"/>
    <w:rsid w:val="005F2743"/>
    <w:rsid w:val="00600F4A"/>
    <w:rsid w:val="00861651"/>
    <w:rsid w:val="008D0430"/>
    <w:rsid w:val="008D66E1"/>
    <w:rsid w:val="008E53F1"/>
    <w:rsid w:val="00913410"/>
    <w:rsid w:val="00972904"/>
    <w:rsid w:val="00992167"/>
    <w:rsid w:val="009F31E8"/>
    <w:rsid w:val="00A345A3"/>
    <w:rsid w:val="00A43DBE"/>
    <w:rsid w:val="00A70C73"/>
    <w:rsid w:val="00AC37B0"/>
    <w:rsid w:val="00C060F9"/>
    <w:rsid w:val="00C566F8"/>
    <w:rsid w:val="00C57446"/>
    <w:rsid w:val="00CA71D0"/>
    <w:rsid w:val="00D240F2"/>
    <w:rsid w:val="00D3377B"/>
    <w:rsid w:val="00DD5421"/>
    <w:rsid w:val="00E40FDA"/>
    <w:rsid w:val="00E8118D"/>
    <w:rsid w:val="00F27001"/>
    <w:rsid w:val="00F414A3"/>
    <w:rsid w:val="00F65770"/>
    <w:rsid w:val="00F91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41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st">
    <w:name w:val="st"/>
    <w:basedOn w:val="a0"/>
    <w:rsid w:val="00112BE5"/>
  </w:style>
  <w:style w:type="character" w:styleId="a4">
    <w:name w:val="Emphasis"/>
    <w:basedOn w:val="a0"/>
    <w:uiPriority w:val="20"/>
    <w:qFormat/>
    <w:rsid w:val="00112BE5"/>
    <w:rPr>
      <w:i/>
      <w:iCs/>
    </w:rPr>
  </w:style>
  <w:style w:type="character" w:styleId="a5">
    <w:name w:val="Hyperlink"/>
    <w:basedOn w:val="a0"/>
    <w:uiPriority w:val="99"/>
    <w:semiHidden/>
    <w:unhideWhenUsed/>
    <w:rsid w:val="009F31E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D337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414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st">
    <w:name w:val="st"/>
    <w:basedOn w:val="a0"/>
    <w:rsid w:val="00112BE5"/>
  </w:style>
  <w:style w:type="character" w:styleId="a4">
    <w:name w:val="Emphasis"/>
    <w:basedOn w:val="a0"/>
    <w:uiPriority w:val="20"/>
    <w:qFormat/>
    <w:rsid w:val="00112BE5"/>
    <w:rPr>
      <w:i/>
      <w:iCs/>
    </w:rPr>
  </w:style>
  <w:style w:type="character" w:styleId="a5">
    <w:name w:val="Hyperlink"/>
    <w:basedOn w:val="a0"/>
    <w:uiPriority w:val="99"/>
    <w:semiHidden/>
    <w:unhideWhenUsed/>
    <w:rsid w:val="009F31E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D337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8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4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9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90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97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1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77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E41B5D-C036-4C80-8B08-5E0E226EC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4</Pages>
  <Words>4980</Words>
  <Characters>2839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dcterms:created xsi:type="dcterms:W3CDTF">2013-02-17T09:52:00Z</dcterms:created>
  <dcterms:modified xsi:type="dcterms:W3CDTF">2013-03-26T13:19:00Z</dcterms:modified>
</cp:coreProperties>
</file>