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00D" w:rsidRPr="00C5734B" w:rsidRDefault="00FE000D" w:rsidP="00FE000D">
      <w:pPr>
        <w:ind w:firstLine="709"/>
        <w:jc w:val="both"/>
        <w:rPr>
          <w:rFonts w:eastAsia="Calibri"/>
          <w:b/>
          <w:bCs/>
          <w:sz w:val="28"/>
          <w:szCs w:val="28"/>
        </w:rPr>
      </w:pPr>
      <w:r w:rsidRPr="00C5734B">
        <w:rPr>
          <w:rFonts w:eastAsia="Calibri"/>
          <w:b/>
          <w:bCs/>
          <w:sz w:val="28"/>
          <w:szCs w:val="28"/>
        </w:rPr>
        <w:t>Жуков В. В.</w:t>
      </w:r>
    </w:p>
    <w:p w:rsidR="00FE000D" w:rsidRPr="00C5734B" w:rsidRDefault="00FE000D" w:rsidP="00FE000D">
      <w:pPr>
        <w:ind w:firstLine="709"/>
        <w:jc w:val="both"/>
        <w:rPr>
          <w:rFonts w:eastAsia="Calibri"/>
          <w:b/>
          <w:bCs/>
          <w:sz w:val="28"/>
          <w:szCs w:val="28"/>
        </w:rPr>
      </w:pPr>
      <w:r w:rsidRPr="00C5734B">
        <w:rPr>
          <w:rFonts w:eastAsia="Calibri"/>
          <w:b/>
          <w:bCs/>
          <w:sz w:val="28"/>
          <w:szCs w:val="28"/>
        </w:rPr>
        <w:t>ПРИМЕНЕНИЕ ПОДЪЕМНО-ТРАНСПОРТНЫХ МАШИН</w:t>
      </w:r>
    </w:p>
    <w:p w:rsidR="00FE000D" w:rsidRPr="00C5734B" w:rsidRDefault="00FE000D" w:rsidP="00FE000D">
      <w:pPr>
        <w:suppressAutoHyphens/>
        <w:ind w:firstLine="709"/>
        <w:jc w:val="both"/>
        <w:rPr>
          <w:rFonts w:eastAsia="Calibri"/>
          <w:bCs/>
          <w:spacing w:val="-4"/>
          <w:sz w:val="28"/>
          <w:szCs w:val="28"/>
        </w:rPr>
      </w:pPr>
      <w:r w:rsidRPr="00C5734B">
        <w:rPr>
          <w:rFonts w:eastAsia="Calibri"/>
          <w:bCs/>
          <w:spacing w:val="-4"/>
          <w:sz w:val="28"/>
          <w:szCs w:val="28"/>
        </w:rPr>
        <w:t>В проблеме осуществления научно-технического прогресса значительная роль отводится подъемно-транспортному машиностроению, перед которым поставлена задача широкого внедрения во всех областях народного хозяйства комплексной механизации и автоматизации производственных процессов, ликвидации ручных погрузочно-разгрузочных работ и исключения тяжелого ручного труда при выполнении основных и вспомогательных технологических операций.</w:t>
      </w:r>
    </w:p>
    <w:p w:rsidR="00FE000D" w:rsidRPr="00C5734B" w:rsidRDefault="00FE000D" w:rsidP="00FE000D">
      <w:pPr>
        <w:suppressAutoHyphens/>
        <w:ind w:firstLine="709"/>
        <w:jc w:val="both"/>
        <w:rPr>
          <w:rFonts w:eastAsia="Calibri"/>
          <w:bCs/>
          <w:spacing w:val="-4"/>
          <w:sz w:val="28"/>
          <w:szCs w:val="28"/>
        </w:rPr>
      </w:pPr>
      <w:r w:rsidRPr="00C5734B">
        <w:rPr>
          <w:rFonts w:eastAsia="Calibri"/>
          <w:bCs/>
          <w:spacing w:val="-4"/>
          <w:sz w:val="28"/>
          <w:szCs w:val="28"/>
        </w:rPr>
        <w:t>Жизненно необходимым является увеличение производства прогрессивных средств механизации подъемно-транспортных, погрузочно-разгрузочных и складских работ. Современные поточные технологические и автоматизированные линии, межцеховой и внутрицеховой транспорт требуют применения разнообразных типов подъемно- транспортных машин и механизмов, обеспечивающих непрерывность и ритмичность производственных процессов. Поэтому подъемно-транспортное оборудование в настоящее время превратилось в один из основных решающих факторов, определяющих эффективность производства. Насыщенность производства средствами механизации трудоемких и тяжелых работ, уровень механизации технологического процесса определяют собой степень совершенства технологического процесса.</w:t>
      </w:r>
    </w:p>
    <w:p w:rsidR="00FE000D" w:rsidRPr="00C5734B" w:rsidRDefault="00FE000D" w:rsidP="00FE000D">
      <w:pPr>
        <w:suppressAutoHyphens/>
        <w:ind w:firstLine="709"/>
        <w:jc w:val="both"/>
        <w:rPr>
          <w:rFonts w:eastAsia="Calibri"/>
          <w:bCs/>
          <w:spacing w:val="-4"/>
          <w:sz w:val="28"/>
          <w:szCs w:val="28"/>
        </w:rPr>
      </w:pPr>
      <w:r w:rsidRPr="00C5734B">
        <w:rPr>
          <w:rFonts w:eastAsia="Calibri"/>
          <w:bCs/>
          <w:spacing w:val="-4"/>
          <w:sz w:val="28"/>
          <w:szCs w:val="28"/>
        </w:rPr>
        <w:t>Правильный выбор подъемно-транспортного оборудования влияет на нормальную работу и высокую продуктивность производства. Нельзя обеспечить его устойчивый ритм на современной ступени интенсификации без согласованной и безотказной работы современных средств механизации внутрицехового и межцехового транспортирования сырья, полуфабрикатов и готовой продукции на всех стадиях обработки и складирования.</w:t>
      </w:r>
    </w:p>
    <w:p w:rsidR="00FE000D" w:rsidRPr="00C5734B" w:rsidRDefault="00FE000D" w:rsidP="00FE000D">
      <w:pPr>
        <w:suppressAutoHyphens/>
        <w:ind w:firstLine="709"/>
        <w:jc w:val="both"/>
        <w:rPr>
          <w:rFonts w:eastAsia="Calibri"/>
          <w:bCs/>
          <w:spacing w:val="-4"/>
          <w:sz w:val="28"/>
          <w:szCs w:val="28"/>
        </w:rPr>
      </w:pPr>
      <w:r w:rsidRPr="00C5734B">
        <w:rPr>
          <w:rFonts w:eastAsia="Calibri"/>
          <w:bCs/>
          <w:spacing w:val="-4"/>
          <w:sz w:val="28"/>
          <w:szCs w:val="28"/>
        </w:rPr>
        <w:t>Современные высокопроизводительные грузоподъемные машины, работающие с большими скоростями и обладающие высокой грузоподъемностью, являются результатом постепенного развития этих машин в течение долгого времени.</w:t>
      </w:r>
    </w:p>
    <w:p w:rsidR="00FE000D" w:rsidRPr="00C5734B" w:rsidRDefault="00FE000D" w:rsidP="00FE000D">
      <w:pPr>
        <w:suppressAutoHyphens/>
        <w:ind w:firstLine="709"/>
        <w:jc w:val="both"/>
        <w:rPr>
          <w:rFonts w:eastAsia="Calibri"/>
          <w:bCs/>
          <w:spacing w:val="-4"/>
          <w:sz w:val="28"/>
          <w:szCs w:val="28"/>
        </w:rPr>
      </w:pPr>
      <w:r w:rsidRPr="00C5734B">
        <w:rPr>
          <w:rFonts w:eastAsia="Calibri"/>
          <w:bCs/>
          <w:spacing w:val="-4"/>
          <w:sz w:val="28"/>
          <w:szCs w:val="28"/>
        </w:rPr>
        <w:t>В строительном производстве грузоподъемные машины имеют очень широкое применение. С их помощью на строящиеся сооружения подают строительные материалы и штучные детали, стеновые ограждения и элементы кровли, монтируют крупноблочные и крупнопанельные жилые здания, железобетонные и металлические конструкции промышленных зданий и сооружений, выполняют погрузочно-разгрузочные работы на складах материалов и конструкций, обслуживают производственные процессы на открытых площадках предприятий строительной индустрии.</w:t>
      </w: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4"/>
          <w:sz w:val="28"/>
          <w:szCs w:val="28"/>
          <w:lang w:val="uk-UA"/>
        </w:rPr>
      </w:pPr>
      <w:r w:rsidRPr="00C5734B">
        <w:rPr>
          <w:rFonts w:eastAsia="Calibri"/>
          <w:bCs/>
          <w:spacing w:val="-4"/>
          <w:sz w:val="28"/>
          <w:szCs w:val="28"/>
        </w:rPr>
        <w:t xml:space="preserve">В зависимости от назначения, конструкции и характера выполняемой работы грузоподъемные машины можно разделить на три основные группы. </w:t>
      </w:r>
      <w:proofErr w:type="gramStart"/>
      <w:r w:rsidRPr="00C5734B">
        <w:rPr>
          <w:rFonts w:eastAsia="Calibri"/>
          <w:bCs/>
          <w:spacing w:val="-4"/>
          <w:sz w:val="28"/>
          <w:szCs w:val="28"/>
        </w:rPr>
        <w:t xml:space="preserve">Первая группа включает простейшие машины: домкраты, тали и лебедки, используемые в основном в качестве вспомогательного оборудования на монтажных и других работах; вторая группа — подъемники, при помощи которых обеспечивается только вертикальное перемещение грузов; третья </w:t>
      </w:r>
      <w:r w:rsidRPr="00C5734B">
        <w:rPr>
          <w:rFonts w:eastAsia="Calibri"/>
          <w:bCs/>
          <w:spacing w:val="-4"/>
          <w:sz w:val="28"/>
          <w:szCs w:val="28"/>
        </w:rPr>
        <w:lastRenderedPageBreak/>
        <w:t xml:space="preserve">группа — краны, обеспечивающие как вертикальное, так и горизонтальное перемещение грузов в любом направлении в пределах, зависящих от параметров крана. </w:t>
      </w:r>
      <w:proofErr w:type="gramEnd"/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  <w:r w:rsidRPr="00C5734B">
        <w:rPr>
          <w:rFonts w:eastAsia="Calibri"/>
          <w:bCs/>
          <w:spacing w:val="-8"/>
          <w:sz w:val="28"/>
          <w:szCs w:val="28"/>
        </w:rPr>
        <w:t>Работа крана состоит из ряда операций: захват отдельного штучного груза, его подъем и перемещение к месту назначения, опускание и отцепка груза, подъем и перемещение грузозахватного устройства или приспособления в исходное положение для захвата, подъема и перемещения следующего груза. Эти операции чередуются в определенной последовательности, повторяясь через определенные промежутки времени (циклы).</w:t>
      </w: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Pr="00C5734B" w:rsidRDefault="00FE000D" w:rsidP="00FE000D">
      <w:pPr>
        <w:suppressAutoHyphens/>
        <w:ind w:firstLine="709"/>
        <w:jc w:val="both"/>
        <w:rPr>
          <w:rFonts w:eastAsia="Calibri"/>
          <w:bCs/>
          <w:spacing w:val="-8"/>
          <w:sz w:val="28"/>
          <w:szCs w:val="28"/>
          <w:lang w:val="uk-UA"/>
        </w:rPr>
      </w:pPr>
    </w:p>
    <w:p w:rsidR="00FE000D" w:rsidRPr="00C5734B" w:rsidRDefault="00FE000D" w:rsidP="00FE000D">
      <w:pPr>
        <w:pBdr>
          <w:bottom w:val="single" w:sz="12" w:space="1" w:color="auto"/>
        </w:pBdr>
        <w:ind w:firstLine="709"/>
        <w:jc w:val="both"/>
        <w:rPr>
          <w:sz w:val="23"/>
          <w:szCs w:val="23"/>
          <w:lang w:val="uk-UA"/>
        </w:rPr>
      </w:pPr>
    </w:p>
    <w:p w:rsidR="00FE000D" w:rsidRDefault="00FE000D" w:rsidP="00FE000D">
      <w:pPr>
        <w:suppressAutoHyphens/>
        <w:ind w:firstLine="709"/>
        <w:jc w:val="both"/>
        <w:rPr>
          <w:rFonts w:eastAsia="Calibri"/>
          <w:bCs/>
          <w:sz w:val="28"/>
          <w:szCs w:val="28"/>
          <w:lang w:val="uk-UA"/>
        </w:rPr>
      </w:pPr>
      <w:r w:rsidRPr="00C5734B">
        <w:rPr>
          <w:rFonts w:eastAsia="Calibri"/>
          <w:bCs/>
          <w:sz w:val="28"/>
          <w:szCs w:val="28"/>
        </w:rPr>
        <w:t>Работа выполнена под руководством ас</w:t>
      </w:r>
      <w:proofErr w:type="gramStart"/>
      <w:r w:rsidRPr="00C5734B">
        <w:rPr>
          <w:rFonts w:eastAsia="Calibri"/>
          <w:bCs/>
          <w:sz w:val="28"/>
          <w:szCs w:val="28"/>
        </w:rPr>
        <w:t>.</w:t>
      </w:r>
      <w:proofErr w:type="gramEnd"/>
      <w:r w:rsidRPr="00C5734B">
        <w:rPr>
          <w:rFonts w:eastAsia="Calibri"/>
          <w:bCs/>
          <w:sz w:val="28"/>
          <w:szCs w:val="28"/>
        </w:rPr>
        <w:t xml:space="preserve"> </w:t>
      </w:r>
      <w:proofErr w:type="gramStart"/>
      <w:r w:rsidRPr="00C5734B">
        <w:rPr>
          <w:rFonts w:eastAsia="Calibri"/>
          <w:bCs/>
          <w:sz w:val="28"/>
          <w:szCs w:val="28"/>
        </w:rPr>
        <w:t>к</w:t>
      </w:r>
      <w:proofErr w:type="gramEnd"/>
      <w:r w:rsidRPr="00C5734B">
        <w:rPr>
          <w:rFonts w:eastAsia="Calibri"/>
          <w:bCs/>
          <w:sz w:val="28"/>
          <w:szCs w:val="28"/>
        </w:rPr>
        <w:t xml:space="preserve">афедры </w:t>
      </w:r>
      <w:proofErr w:type="spellStart"/>
      <w:r w:rsidRPr="00C5734B">
        <w:rPr>
          <w:rFonts w:eastAsia="Calibri"/>
          <w:bCs/>
          <w:sz w:val="28"/>
          <w:szCs w:val="28"/>
        </w:rPr>
        <w:t>МОиТС</w:t>
      </w:r>
      <w:proofErr w:type="spellEnd"/>
      <w:r w:rsidRPr="00C5734B">
        <w:rPr>
          <w:rFonts w:eastAsia="Calibri"/>
          <w:bCs/>
          <w:sz w:val="28"/>
          <w:szCs w:val="28"/>
        </w:rPr>
        <w:t xml:space="preserve"> Осиповой Т. Н.</w:t>
      </w:r>
    </w:p>
    <w:p w:rsidR="00565861" w:rsidRDefault="00565861" w:rsidP="00FE000D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E000D"/>
    <w:rsid w:val="001C58C5"/>
    <w:rsid w:val="001D4E2B"/>
    <w:rsid w:val="00565861"/>
    <w:rsid w:val="00707609"/>
    <w:rsid w:val="008F6AEE"/>
    <w:rsid w:val="009633E1"/>
    <w:rsid w:val="00C17443"/>
    <w:rsid w:val="00D114A6"/>
    <w:rsid w:val="00D678A2"/>
    <w:rsid w:val="00EA07D5"/>
    <w:rsid w:val="00FE0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0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2015-06-09T10:23:00Z</dcterms:created>
  <dcterms:modified xsi:type="dcterms:W3CDTF">2015-06-09T10:24:00Z</dcterms:modified>
</cp:coreProperties>
</file>