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86" w:rsidRPr="00745311" w:rsidRDefault="00E60486" w:rsidP="00E60486">
      <w:pPr>
        <w:spacing w:line="312" w:lineRule="auto"/>
        <w:jc w:val="center"/>
        <w:rPr>
          <w:b/>
          <w:bCs/>
          <w:lang w:eastAsia="en-US"/>
        </w:rPr>
      </w:pPr>
      <w:r w:rsidRPr="00745311">
        <w:rPr>
          <w:b/>
          <w:bCs/>
          <w:lang w:eastAsia="en-US"/>
        </w:rPr>
        <w:t>НАПЛАВКА КОМПЛЕКСНОЛЕГИРОВАННЫХ ЖАРОПРОЧНЫХ СТАЛЕЙ</w:t>
      </w:r>
    </w:p>
    <w:p w:rsidR="00E60486" w:rsidRPr="00745311" w:rsidRDefault="00E60486" w:rsidP="00E60486">
      <w:pPr>
        <w:spacing w:line="312" w:lineRule="auto"/>
        <w:jc w:val="center"/>
        <w:rPr>
          <w:b/>
          <w:bCs/>
          <w:lang w:eastAsia="en-US"/>
        </w:rPr>
      </w:pPr>
      <w:proofErr w:type="gramStart"/>
      <w:r w:rsidRPr="00745311">
        <w:rPr>
          <w:b/>
          <w:bCs/>
          <w:lang w:eastAsia="en-US"/>
        </w:rPr>
        <w:t>ЛЕГИРОВАННЫХ</w:t>
      </w:r>
      <w:proofErr w:type="gramEnd"/>
      <w:r w:rsidRPr="00745311">
        <w:rPr>
          <w:b/>
          <w:bCs/>
          <w:lang w:eastAsia="en-US"/>
        </w:rPr>
        <w:t xml:space="preserve"> АЗОТОМ</w:t>
      </w:r>
    </w:p>
    <w:p w:rsidR="00E60486" w:rsidRPr="00745311" w:rsidRDefault="00E60486" w:rsidP="00E60486">
      <w:pPr>
        <w:spacing w:line="312" w:lineRule="auto"/>
        <w:jc w:val="center"/>
        <w:rPr>
          <w:b/>
          <w:bCs/>
          <w:iCs/>
          <w:lang w:eastAsia="en-US"/>
        </w:rPr>
      </w:pPr>
      <w:r w:rsidRPr="00745311">
        <w:rPr>
          <w:b/>
          <w:bCs/>
          <w:iCs/>
          <w:lang w:val="uk-UA" w:eastAsia="en-US"/>
        </w:rPr>
        <w:t>©</w:t>
      </w:r>
      <w:r w:rsidRPr="00745311">
        <w:rPr>
          <w:b/>
          <w:bCs/>
          <w:iCs/>
          <w:lang w:eastAsia="en-US"/>
        </w:rPr>
        <w:t>Петренко А. Н.</w:t>
      </w:r>
    </w:p>
    <w:p w:rsidR="00E60486" w:rsidRPr="00745311" w:rsidRDefault="00E60486" w:rsidP="00E60486">
      <w:pPr>
        <w:spacing w:line="312" w:lineRule="auto"/>
        <w:jc w:val="center"/>
        <w:rPr>
          <w:rFonts w:cs="Calibri"/>
          <w:b/>
          <w:i/>
          <w:lang w:val="uk-UA"/>
        </w:rPr>
      </w:pPr>
      <w:r w:rsidRPr="00745311">
        <w:rPr>
          <w:rFonts w:cs="Calibri"/>
          <w:i/>
          <w:lang w:val="uk-UA"/>
        </w:rPr>
        <w:t>Українська інженерно-педагогічна академія</w:t>
      </w:r>
    </w:p>
    <w:p w:rsidR="00E60486" w:rsidRPr="00745311" w:rsidRDefault="00E60486" w:rsidP="00E60486">
      <w:pPr>
        <w:spacing w:line="312" w:lineRule="auto"/>
        <w:jc w:val="center"/>
        <w:rPr>
          <w:rFonts w:cs="Calibri"/>
          <w:b/>
          <w:sz w:val="20"/>
          <w:szCs w:val="20"/>
          <w:lang w:val="uk-UA"/>
        </w:rPr>
      </w:pPr>
      <w:r w:rsidRPr="00745311">
        <w:rPr>
          <w:rFonts w:cs="Calibri"/>
          <w:b/>
          <w:sz w:val="20"/>
          <w:szCs w:val="20"/>
          <w:lang w:val="uk-UA"/>
        </w:rPr>
        <w:t>Інформація про автора:</w:t>
      </w:r>
    </w:p>
    <w:p w:rsidR="00E60486" w:rsidRPr="00745311" w:rsidRDefault="00E60486" w:rsidP="00E60486">
      <w:pPr>
        <w:ind w:firstLine="709"/>
        <w:jc w:val="both"/>
        <w:rPr>
          <w:rFonts w:cs="Calibri"/>
          <w:sz w:val="20"/>
          <w:szCs w:val="20"/>
          <w:lang w:val="uk-UA"/>
        </w:rPr>
      </w:pPr>
      <w:r w:rsidRPr="00745311">
        <w:rPr>
          <w:rFonts w:cs="Calibri"/>
          <w:b/>
          <w:sz w:val="20"/>
          <w:szCs w:val="20"/>
          <w:lang w:val="uk-UA"/>
        </w:rPr>
        <w:t>Петренко Андрій Миколайович:</w:t>
      </w:r>
      <w:r w:rsidRPr="00745311">
        <w:rPr>
          <w:rFonts w:cs="Calibri"/>
          <w:sz w:val="20"/>
          <w:szCs w:val="20"/>
          <w:lang w:val="uk-UA"/>
        </w:rPr>
        <w:t xml:space="preserve"> ORCID: 0000-0002-0081-398</w:t>
      </w:r>
      <w:r>
        <w:rPr>
          <w:rFonts w:cs="Calibri"/>
          <w:sz w:val="20"/>
          <w:szCs w:val="20"/>
          <w:lang w:val="en-US"/>
        </w:rPr>
        <w:t>X</w:t>
      </w:r>
      <w:r w:rsidRPr="00745311">
        <w:rPr>
          <w:rFonts w:cs="Calibri"/>
          <w:sz w:val="20"/>
          <w:szCs w:val="20"/>
          <w:lang w:val="uk-UA"/>
        </w:rPr>
        <w:t xml:space="preserve">; </w:t>
      </w:r>
      <w:proofErr w:type="spellStart"/>
      <w:r w:rsidRPr="00745311">
        <w:rPr>
          <w:rFonts w:cs="Calibri"/>
          <w:bCs/>
          <w:sz w:val="20"/>
          <w:szCs w:val="20"/>
          <w:lang w:val="en-US"/>
        </w:rPr>
        <w:t>petrenkoandrew</w:t>
      </w:r>
      <w:proofErr w:type="spellEnd"/>
      <w:r w:rsidRPr="00745311">
        <w:rPr>
          <w:rFonts w:cs="Calibri"/>
          <w:bCs/>
          <w:sz w:val="20"/>
          <w:szCs w:val="20"/>
          <w:lang w:val="uk-UA"/>
        </w:rPr>
        <w:t>@</w:t>
      </w:r>
      <w:r w:rsidRPr="00745311">
        <w:rPr>
          <w:rFonts w:cs="Calibri"/>
          <w:bCs/>
          <w:sz w:val="20"/>
          <w:szCs w:val="20"/>
          <w:lang w:val="en-US"/>
        </w:rPr>
        <w:t>mail</w:t>
      </w:r>
      <w:r w:rsidRPr="00745311">
        <w:rPr>
          <w:rFonts w:cs="Calibri"/>
          <w:bCs/>
          <w:sz w:val="20"/>
          <w:szCs w:val="20"/>
          <w:lang w:val="uk-UA"/>
        </w:rPr>
        <w:t>.</w:t>
      </w:r>
      <w:proofErr w:type="spellStart"/>
      <w:r w:rsidRPr="00745311">
        <w:rPr>
          <w:rFonts w:cs="Calibri"/>
          <w:bCs/>
          <w:sz w:val="20"/>
          <w:szCs w:val="20"/>
          <w:lang w:val="en-US"/>
        </w:rPr>
        <w:t>ru</w:t>
      </w:r>
      <w:proofErr w:type="spellEnd"/>
      <w:r w:rsidRPr="00745311">
        <w:rPr>
          <w:rFonts w:cs="Calibri"/>
          <w:sz w:val="20"/>
          <w:szCs w:val="20"/>
          <w:lang w:val="uk-UA"/>
        </w:rPr>
        <w:t>; кандидат технічних наук; доцент кафедри інтегрованих технологій в машинобудуванні та зварювального виробництва; Українська інженерно-педагогічна академія; вул. Університетська, 16, м. Харків, 61003, Україна.</w:t>
      </w:r>
    </w:p>
    <w:p w:rsidR="00E60486" w:rsidRPr="00745311" w:rsidRDefault="00E60486" w:rsidP="00E60486">
      <w:pPr>
        <w:ind w:firstLine="709"/>
        <w:jc w:val="center"/>
        <w:rPr>
          <w:b/>
          <w:bCs/>
          <w:iCs/>
          <w:lang w:eastAsia="en-US"/>
        </w:rPr>
      </w:pPr>
    </w:p>
    <w:p w:rsidR="00E60486" w:rsidRPr="00745311" w:rsidRDefault="00E60486" w:rsidP="00E60486">
      <w:pPr>
        <w:spacing w:line="288" w:lineRule="auto"/>
        <w:ind w:firstLine="709"/>
        <w:jc w:val="both"/>
        <w:rPr>
          <w:spacing w:val="-8"/>
          <w:lang w:eastAsia="en-US"/>
        </w:rPr>
      </w:pPr>
      <w:r w:rsidRPr="00745311">
        <w:rPr>
          <w:spacing w:val="-8"/>
          <w:lang w:eastAsia="en-US"/>
        </w:rPr>
        <w:t xml:space="preserve">Проведены сравнительные исследования износостойкого, жаропрочного наплавленного металла </w:t>
      </w:r>
      <w:proofErr w:type="spellStart"/>
      <w:r w:rsidRPr="00745311">
        <w:rPr>
          <w:spacing w:val="-8"/>
          <w:lang w:eastAsia="en-US"/>
        </w:rPr>
        <w:t>аустенитного</w:t>
      </w:r>
      <w:proofErr w:type="spellEnd"/>
      <w:r w:rsidRPr="00745311">
        <w:rPr>
          <w:spacing w:val="-8"/>
          <w:lang w:eastAsia="en-US"/>
        </w:rPr>
        <w:t xml:space="preserve"> класса содержащего азот и без него. Экспериментальные исследования касались вопросов сварки трением и </w:t>
      </w:r>
      <w:proofErr w:type="spellStart"/>
      <w:r w:rsidRPr="00745311">
        <w:rPr>
          <w:spacing w:val="-8"/>
          <w:lang w:eastAsia="en-US"/>
        </w:rPr>
        <w:t>ванношлаковой</w:t>
      </w:r>
      <w:proofErr w:type="spellEnd"/>
      <w:r w:rsidRPr="00745311">
        <w:rPr>
          <w:spacing w:val="-8"/>
          <w:lang w:eastAsia="en-US"/>
        </w:rPr>
        <w:t xml:space="preserve"> наплавки </w:t>
      </w:r>
      <w:proofErr w:type="spellStart"/>
      <w:r w:rsidRPr="00745311">
        <w:rPr>
          <w:spacing w:val="-8"/>
          <w:lang w:eastAsia="en-US"/>
        </w:rPr>
        <w:t>комплекснолегированной</w:t>
      </w:r>
      <w:proofErr w:type="spellEnd"/>
      <w:r w:rsidRPr="00745311">
        <w:rPr>
          <w:spacing w:val="-8"/>
          <w:lang w:eastAsia="en-US"/>
        </w:rPr>
        <w:t xml:space="preserve"> </w:t>
      </w:r>
      <w:proofErr w:type="spellStart"/>
      <w:r w:rsidRPr="00745311">
        <w:rPr>
          <w:spacing w:val="-8"/>
          <w:lang w:eastAsia="en-US"/>
        </w:rPr>
        <w:t>хромоникельмарганцевой</w:t>
      </w:r>
      <w:proofErr w:type="spellEnd"/>
      <w:r w:rsidRPr="00745311">
        <w:rPr>
          <w:spacing w:val="-8"/>
          <w:lang w:eastAsia="en-US"/>
        </w:rPr>
        <w:t xml:space="preserve"> стали дополнительно легированной азотом. Показаны преимущества </w:t>
      </w:r>
      <w:proofErr w:type="spellStart"/>
      <w:r w:rsidRPr="00745311">
        <w:rPr>
          <w:spacing w:val="-8"/>
          <w:lang w:eastAsia="en-US"/>
        </w:rPr>
        <w:t>хромоникельмарганцевого</w:t>
      </w:r>
      <w:proofErr w:type="spellEnd"/>
      <w:r w:rsidRPr="00745311">
        <w:rPr>
          <w:spacing w:val="-8"/>
          <w:lang w:eastAsia="en-US"/>
        </w:rPr>
        <w:t xml:space="preserve"> наплавленного металла легированного азотом в сравнении </w:t>
      </w:r>
      <w:proofErr w:type="gramStart"/>
      <w:r w:rsidRPr="00745311">
        <w:rPr>
          <w:spacing w:val="-8"/>
          <w:lang w:eastAsia="en-US"/>
        </w:rPr>
        <w:t>с</w:t>
      </w:r>
      <w:proofErr w:type="gramEnd"/>
      <w:r w:rsidRPr="00745311">
        <w:rPr>
          <w:spacing w:val="-8"/>
          <w:lang w:eastAsia="en-US"/>
        </w:rPr>
        <w:t xml:space="preserve"> хромоникелевым. Аналитическим и экспериментальным путем проведена оценка длительной прочности. Показано, что легирование наплавленного металла азотом в равновесной концентрации обеспечивает высокие показатели, как кратковременной, так и длительной прочности. При </w:t>
      </w:r>
      <w:proofErr w:type="spellStart"/>
      <w:r w:rsidRPr="00745311">
        <w:rPr>
          <w:spacing w:val="-8"/>
          <w:lang w:eastAsia="en-US"/>
        </w:rPr>
        <w:t>ванношлаковой</w:t>
      </w:r>
      <w:proofErr w:type="spellEnd"/>
      <w:r w:rsidRPr="00745311">
        <w:rPr>
          <w:spacing w:val="-8"/>
          <w:lang w:eastAsia="en-US"/>
        </w:rPr>
        <w:t xml:space="preserve"> наплавке содержание серы удалось снизить в два раза по сравнению исходными материалами. В пределах зоны сплавления с углеродистой сталью отмечаются заметные колебания концентрации хрома и никеля, всплески концентрации углерода и ниобия совпадают, что свидетельствует об интенсивном образовании карбидов в условиях сварки и наплавки.</w:t>
      </w:r>
    </w:p>
    <w:p w:rsidR="00E60486" w:rsidRPr="000703F7" w:rsidRDefault="00E60486" w:rsidP="00E60486">
      <w:pPr>
        <w:spacing w:line="288" w:lineRule="auto"/>
        <w:ind w:firstLine="709"/>
        <w:jc w:val="both"/>
        <w:rPr>
          <w:lang w:eastAsia="en-US"/>
        </w:rPr>
      </w:pPr>
      <w:r w:rsidRPr="00745311">
        <w:rPr>
          <w:b/>
          <w:i/>
          <w:lang w:eastAsia="en-US"/>
        </w:rPr>
        <w:t>Ключевые слова:</w:t>
      </w:r>
      <w:r>
        <w:rPr>
          <w:lang w:eastAsia="en-US"/>
        </w:rPr>
        <w:t xml:space="preserve"> </w:t>
      </w:r>
      <w:r w:rsidRPr="00745311">
        <w:rPr>
          <w:lang w:val="uk-UA" w:eastAsia="en-US"/>
        </w:rPr>
        <w:t>н</w:t>
      </w:r>
      <w:proofErr w:type="spellStart"/>
      <w:r w:rsidRPr="000703F7">
        <w:rPr>
          <w:lang w:eastAsia="en-US"/>
        </w:rPr>
        <w:t>аплавка</w:t>
      </w:r>
      <w:proofErr w:type="spellEnd"/>
      <w:r>
        <w:rPr>
          <w:lang w:eastAsia="en-US"/>
        </w:rPr>
        <w:t>;</w:t>
      </w:r>
      <w:r w:rsidRPr="000703F7">
        <w:rPr>
          <w:lang w:eastAsia="en-US"/>
        </w:rPr>
        <w:t xml:space="preserve"> аустенит</w:t>
      </w:r>
      <w:r>
        <w:rPr>
          <w:lang w:eastAsia="en-US"/>
        </w:rPr>
        <w:t>;</w:t>
      </w:r>
      <w:r w:rsidRPr="000703F7">
        <w:rPr>
          <w:lang w:eastAsia="en-US"/>
        </w:rPr>
        <w:t xml:space="preserve"> азот</w:t>
      </w:r>
      <w:r>
        <w:rPr>
          <w:lang w:eastAsia="en-US"/>
        </w:rPr>
        <w:t>;</w:t>
      </w:r>
      <w:r w:rsidRPr="000703F7">
        <w:rPr>
          <w:lang w:eastAsia="en-US"/>
        </w:rPr>
        <w:t xml:space="preserve"> сварка</w:t>
      </w:r>
      <w:r>
        <w:rPr>
          <w:lang w:eastAsia="en-US"/>
        </w:rPr>
        <w:t>;</w:t>
      </w:r>
      <w:r w:rsidRPr="000703F7">
        <w:rPr>
          <w:lang w:eastAsia="en-US"/>
        </w:rPr>
        <w:t xml:space="preserve"> трение</w:t>
      </w:r>
      <w:r>
        <w:rPr>
          <w:lang w:eastAsia="en-US"/>
        </w:rPr>
        <w:t>;</w:t>
      </w:r>
      <w:r w:rsidRPr="000703F7">
        <w:rPr>
          <w:lang w:eastAsia="en-US"/>
        </w:rPr>
        <w:t xml:space="preserve"> жаропрочность.</w:t>
      </w:r>
    </w:p>
    <w:p w:rsidR="00E60486" w:rsidRPr="000703F7" w:rsidRDefault="00E60486" w:rsidP="00E60486">
      <w:pPr>
        <w:ind w:firstLine="709"/>
        <w:jc w:val="both"/>
        <w:rPr>
          <w:lang w:eastAsia="en-US"/>
        </w:rPr>
      </w:pPr>
    </w:p>
    <w:p w:rsidR="00E60486" w:rsidRPr="00745311" w:rsidRDefault="00E60486" w:rsidP="00E60486">
      <w:pPr>
        <w:spacing w:line="288" w:lineRule="auto"/>
        <w:ind w:firstLine="709"/>
        <w:jc w:val="both"/>
        <w:rPr>
          <w:b/>
          <w:spacing w:val="-10"/>
          <w:lang w:val="uk-UA" w:eastAsia="en-US"/>
        </w:rPr>
      </w:pPr>
      <w:r w:rsidRPr="00745311">
        <w:rPr>
          <w:b/>
          <w:i/>
          <w:spacing w:val="-10"/>
          <w:lang w:val="uk-UA" w:eastAsia="en-US"/>
        </w:rPr>
        <w:t>Петренко А</w:t>
      </w:r>
      <w:r w:rsidRPr="00745311">
        <w:rPr>
          <w:b/>
          <w:i/>
          <w:spacing w:val="-10"/>
          <w:lang w:eastAsia="en-US"/>
        </w:rPr>
        <w:t xml:space="preserve">. </w:t>
      </w:r>
      <w:r w:rsidRPr="00745311">
        <w:rPr>
          <w:b/>
          <w:i/>
          <w:spacing w:val="-10"/>
          <w:lang w:val="uk-UA" w:eastAsia="en-US"/>
        </w:rPr>
        <w:t>М</w:t>
      </w:r>
      <w:r w:rsidRPr="00745311">
        <w:rPr>
          <w:b/>
          <w:i/>
          <w:spacing w:val="-10"/>
          <w:lang w:eastAsia="en-US"/>
        </w:rPr>
        <w:t>.</w:t>
      </w:r>
      <w:r w:rsidRPr="00745311">
        <w:rPr>
          <w:spacing w:val="-10"/>
          <w:lang w:eastAsia="en-US"/>
        </w:rPr>
        <w:t xml:space="preserve"> </w:t>
      </w:r>
      <w:r w:rsidRPr="00745311">
        <w:rPr>
          <w:spacing w:val="-10"/>
          <w:lang w:val="uk-UA" w:eastAsia="en-US"/>
        </w:rPr>
        <w:t xml:space="preserve">«Наплавлення </w:t>
      </w:r>
      <w:proofErr w:type="spellStart"/>
      <w:r w:rsidRPr="00745311">
        <w:rPr>
          <w:spacing w:val="-10"/>
          <w:lang w:val="uk-UA" w:eastAsia="en-US"/>
        </w:rPr>
        <w:t>комплекснолегованих</w:t>
      </w:r>
      <w:proofErr w:type="spellEnd"/>
      <w:r w:rsidRPr="00745311">
        <w:rPr>
          <w:spacing w:val="-10"/>
          <w:lang w:val="uk-UA" w:eastAsia="en-US"/>
        </w:rPr>
        <w:t xml:space="preserve"> жароміцних сталей легованих азотом».</w:t>
      </w:r>
    </w:p>
    <w:p w:rsidR="00E60486" w:rsidRPr="00745311" w:rsidRDefault="00E60486" w:rsidP="00E60486">
      <w:pPr>
        <w:spacing w:line="288" w:lineRule="auto"/>
        <w:ind w:firstLine="709"/>
        <w:jc w:val="both"/>
        <w:rPr>
          <w:lang w:val="uk-UA" w:eastAsia="en-US"/>
        </w:rPr>
      </w:pPr>
      <w:r w:rsidRPr="00745311">
        <w:rPr>
          <w:lang w:val="uk-UA" w:eastAsia="en-US"/>
        </w:rPr>
        <w:t xml:space="preserve">Проведено порівняльні дослідження зносостійкого, жароміцного наплавленого металу аустенітного класу, що містить азот і без нього. Експериментальні дослідження стосувалися питань зварювання тертям і </w:t>
      </w:r>
      <w:proofErr w:type="spellStart"/>
      <w:r w:rsidRPr="00745311">
        <w:rPr>
          <w:lang w:val="uk-UA" w:eastAsia="en-US"/>
        </w:rPr>
        <w:t>ванношлакового</w:t>
      </w:r>
      <w:proofErr w:type="spellEnd"/>
      <w:r w:rsidRPr="00745311">
        <w:rPr>
          <w:lang w:val="uk-UA" w:eastAsia="en-US"/>
        </w:rPr>
        <w:t xml:space="preserve"> наплавлення </w:t>
      </w:r>
      <w:proofErr w:type="spellStart"/>
      <w:r w:rsidRPr="00745311">
        <w:rPr>
          <w:lang w:val="uk-UA" w:eastAsia="en-US"/>
        </w:rPr>
        <w:t>комплекснолегованої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хромонікельмарганцевої</w:t>
      </w:r>
      <w:proofErr w:type="spellEnd"/>
      <w:r w:rsidRPr="00745311">
        <w:rPr>
          <w:lang w:val="uk-UA" w:eastAsia="en-US"/>
        </w:rPr>
        <w:t xml:space="preserve"> сталі додатково легованої азотом. Показано переваги </w:t>
      </w:r>
      <w:proofErr w:type="spellStart"/>
      <w:r w:rsidRPr="00745311">
        <w:rPr>
          <w:lang w:val="uk-UA" w:eastAsia="en-US"/>
        </w:rPr>
        <w:t>хромонікельмарганцевого</w:t>
      </w:r>
      <w:proofErr w:type="spellEnd"/>
      <w:r w:rsidRPr="00745311">
        <w:rPr>
          <w:lang w:val="uk-UA" w:eastAsia="en-US"/>
        </w:rPr>
        <w:t xml:space="preserve"> наплавленого металу легованого азотом у порівнянні із хромонікелевим. Аналітичним та експериментальним шляхом проведена оцінка тривалої міцності. Показано, що легування наплавленого металу азотом у рівноважній концентрації забезпечує високі показники, як короткочасної, так і тривалої міцності. При </w:t>
      </w:r>
      <w:proofErr w:type="spellStart"/>
      <w:r w:rsidRPr="00745311">
        <w:rPr>
          <w:lang w:val="uk-UA" w:eastAsia="en-US"/>
        </w:rPr>
        <w:t>ванношлаковому</w:t>
      </w:r>
      <w:proofErr w:type="spellEnd"/>
      <w:r w:rsidRPr="00745311">
        <w:rPr>
          <w:lang w:val="uk-UA" w:eastAsia="en-US"/>
        </w:rPr>
        <w:t xml:space="preserve"> наплавленні вміст сірки вдалося знизити у два рази у порівнянні з вихідними матеріалами. У межах зони сплавлення з вуглецевою сталлю відзначаються помітні коливання концентрації хрому і нікелю, сплески концентрації вуглецю і ніобію збігаються, що свідчить про інтенсивне утворення карбідів в умовах зварювання і наплавлення.</w:t>
      </w:r>
    </w:p>
    <w:p w:rsidR="00E60486" w:rsidRPr="00745311" w:rsidRDefault="00E60486" w:rsidP="00E60486">
      <w:pPr>
        <w:spacing w:line="288" w:lineRule="auto"/>
        <w:ind w:firstLine="709"/>
        <w:jc w:val="both"/>
        <w:rPr>
          <w:lang w:val="uk-UA" w:eastAsia="en-US"/>
        </w:rPr>
      </w:pPr>
      <w:r w:rsidRPr="00745311">
        <w:rPr>
          <w:b/>
          <w:i/>
          <w:lang w:val="uk-UA" w:eastAsia="en-US"/>
        </w:rPr>
        <w:t>Ключові слова:</w:t>
      </w:r>
      <w:r w:rsidRPr="00745311">
        <w:rPr>
          <w:lang w:val="uk-UA" w:eastAsia="en-US"/>
        </w:rPr>
        <w:t xml:space="preserve"> наплавлення; аустеніт; азот; зварювання; тертя; жароміцність.</w:t>
      </w:r>
    </w:p>
    <w:p w:rsidR="00E60486" w:rsidRPr="00745311" w:rsidRDefault="00E60486" w:rsidP="00E60486">
      <w:pPr>
        <w:ind w:firstLine="709"/>
        <w:jc w:val="both"/>
        <w:rPr>
          <w:lang w:val="uk-UA" w:eastAsia="en-US"/>
        </w:rPr>
      </w:pPr>
    </w:p>
    <w:p w:rsidR="00E60486" w:rsidRPr="00745311" w:rsidRDefault="00E60486" w:rsidP="00E60486">
      <w:pPr>
        <w:spacing w:line="264" w:lineRule="auto"/>
        <w:ind w:firstLine="709"/>
        <w:rPr>
          <w:lang w:val="en-US" w:eastAsia="en-US"/>
        </w:rPr>
      </w:pPr>
      <w:proofErr w:type="spellStart"/>
      <w:r w:rsidRPr="00745311">
        <w:rPr>
          <w:b/>
          <w:i/>
          <w:lang w:val="uk-UA" w:eastAsia="en-US"/>
        </w:rPr>
        <w:t>Petrenko</w:t>
      </w:r>
      <w:proofErr w:type="spellEnd"/>
      <w:r w:rsidRPr="00745311">
        <w:rPr>
          <w:b/>
          <w:i/>
          <w:lang w:val="uk-UA" w:eastAsia="en-US"/>
        </w:rPr>
        <w:t xml:space="preserve"> A.</w:t>
      </w:r>
      <w:r w:rsidRPr="00745311">
        <w:rPr>
          <w:lang w:val="uk-UA" w:eastAsia="en-US"/>
        </w:rPr>
        <w:t xml:space="preserve"> </w:t>
      </w:r>
      <w:proofErr w:type="gramStart"/>
      <w:r w:rsidRPr="00745311">
        <w:rPr>
          <w:lang w:val="en-US" w:eastAsia="en-US"/>
        </w:rPr>
        <w:t>“C</w:t>
      </w:r>
      <w:r w:rsidRPr="00745311">
        <w:rPr>
          <w:lang w:val="uk-UA" w:eastAsia="en-US"/>
        </w:rPr>
        <w:t>omplexly-alloyed heat-</w:t>
      </w:r>
      <w:proofErr w:type="spellStart"/>
      <w:r w:rsidRPr="00745311">
        <w:rPr>
          <w:lang w:val="uk-UA" w:eastAsia="en-US"/>
        </w:rPr>
        <w:t>resistant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steels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with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nitrogen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surfacing</w:t>
      </w:r>
      <w:proofErr w:type="spellEnd"/>
      <w:r w:rsidRPr="00745311">
        <w:rPr>
          <w:lang w:val="en-US" w:eastAsia="en-US"/>
        </w:rPr>
        <w:t>”.</w:t>
      </w:r>
      <w:proofErr w:type="gramEnd"/>
    </w:p>
    <w:p w:rsidR="00E60486" w:rsidRPr="00745311" w:rsidRDefault="00E60486" w:rsidP="00E60486">
      <w:pPr>
        <w:spacing w:line="264" w:lineRule="auto"/>
        <w:ind w:firstLine="709"/>
        <w:jc w:val="both"/>
        <w:rPr>
          <w:lang w:val="uk-UA" w:eastAsia="en-US"/>
        </w:rPr>
      </w:pPr>
      <w:r w:rsidRPr="00745311">
        <w:rPr>
          <w:lang w:val="en-US" w:eastAsia="en-US"/>
        </w:rPr>
        <w:t xml:space="preserve">Comparative study of wear-resistant, heat-resistant austenitic weld metal containing nitrogen and without it is conducted. Experimental studies were concerned with issues of friction welding and </w:t>
      </w:r>
      <w:proofErr w:type="spellStart"/>
      <w:r w:rsidRPr="00745311">
        <w:rPr>
          <w:lang w:val="en-US" w:eastAsia="en-US"/>
        </w:rPr>
        <w:t>electroslag</w:t>
      </w:r>
      <w:proofErr w:type="spellEnd"/>
      <w:r w:rsidRPr="00745311">
        <w:rPr>
          <w:color w:val="333333"/>
          <w:shd w:val="clear" w:color="auto" w:fill="FFFFFF"/>
          <w:lang w:val="en-US" w:eastAsia="en-US"/>
        </w:rPr>
        <w:t xml:space="preserve"> </w:t>
      </w:r>
      <w:r w:rsidRPr="00745311">
        <w:rPr>
          <w:lang w:val="en-US" w:eastAsia="en-US"/>
        </w:rPr>
        <w:t>surfacing complexly-alloyed Cr-Ni-</w:t>
      </w:r>
      <w:proofErr w:type="spellStart"/>
      <w:r w:rsidRPr="00745311">
        <w:rPr>
          <w:lang w:val="en-US" w:eastAsia="en-US"/>
        </w:rPr>
        <w:t>Mn</w:t>
      </w:r>
      <w:proofErr w:type="spellEnd"/>
      <w:r w:rsidRPr="00745311">
        <w:rPr>
          <w:lang w:val="en-US" w:eastAsia="en-US"/>
        </w:rPr>
        <w:t xml:space="preserve"> steel additionally alloyed with nitrogen. The advantages of Cr-Ni-</w:t>
      </w:r>
      <w:proofErr w:type="spellStart"/>
      <w:r w:rsidRPr="00745311">
        <w:rPr>
          <w:lang w:val="en-US" w:eastAsia="en-US"/>
        </w:rPr>
        <w:t>Mn</w:t>
      </w:r>
      <w:proofErr w:type="spellEnd"/>
      <w:r w:rsidRPr="00745311">
        <w:rPr>
          <w:lang w:val="en-US" w:eastAsia="en-US"/>
        </w:rPr>
        <w:t xml:space="preserve"> weld metal alloyed with nitrogen in comparison with Cr-Ni are shown. Analytical and experimentally evaluated long-term strength is conducted. </w:t>
      </w:r>
      <w:proofErr w:type="spellStart"/>
      <w:r w:rsidRPr="00745311">
        <w:rPr>
          <w:lang w:val="uk-UA" w:eastAsia="en-US"/>
        </w:rPr>
        <w:t>It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is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shown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that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alloying</w:t>
      </w:r>
      <w:proofErr w:type="spellEnd"/>
      <w:r w:rsidRPr="00745311">
        <w:rPr>
          <w:lang w:val="uk-UA" w:eastAsia="en-US"/>
        </w:rPr>
        <w:t xml:space="preserve"> </w:t>
      </w:r>
      <w:r w:rsidRPr="00745311">
        <w:rPr>
          <w:lang w:val="en-US" w:eastAsia="en-US"/>
        </w:rPr>
        <w:t>the</w:t>
      </w:r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weld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metal</w:t>
      </w:r>
      <w:proofErr w:type="spellEnd"/>
      <w:r w:rsidRPr="00745311">
        <w:rPr>
          <w:lang w:val="en-US" w:eastAsia="en-US"/>
        </w:rPr>
        <w:t xml:space="preserve"> with</w:t>
      </w:r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nitrogen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equilibrium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concentration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provides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strong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performance</w:t>
      </w:r>
      <w:proofErr w:type="spellEnd"/>
      <w:r w:rsidRPr="00745311">
        <w:rPr>
          <w:lang w:val="uk-UA" w:eastAsia="en-US"/>
        </w:rPr>
        <w:t xml:space="preserve">, </w:t>
      </w:r>
      <w:proofErr w:type="spellStart"/>
      <w:r w:rsidRPr="00745311">
        <w:rPr>
          <w:lang w:val="uk-UA" w:eastAsia="en-US"/>
        </w:rPr>
        <w:t>both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short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and</w:t>
      </w:r>
      <w:proofErr w:type="spellEnd"/>
      <w:r w:rsidRPr="00745311">
        <w:rPr>
          <w:lang w:val="uk-UA" w:eastAsia="en-US"/>
        </w:rPr>
        <w:t xml:space="preserve"> long-</w:t>
      </w:r>
      <w:proofErr w:type="spellStart"/>
      <w:r w:rsidRPr="00745311">
        <w:rPr>
          <w:lang w:val="uk-UA" w:eastAsia="en-US"/>
        </w:rPr>
        <w:t>term</w:t>
      </w:r>
      <w:proofErr w:type="spellEnd"/>
      <w:r w:rsidRPr="00745311">
        <w:rPr>
          <w:lang w:val="uk-UA" w:eastAsia="en-US"/>
        </w:rPr>
        <w:t xml:space="preserve"> </w:t>
      </w:r>
      <w:proofErr w:type="spellStart"/>
      <w:r w:rsidRPr="00745311">
        <w:rPr>
          <w:lang w:val="uk-UA" w:eastAsia="en-US"/>
        </w:rPr>
        <w:t>strength</w:t>
      </w:r>
      <w:proofErr w:type="spellEnd"/>
      <w:r w:rsidRPr="00745311">
        <w:rPr>
          <w:lang w:val="uk-UA" w:eastAsia="en-US"/>
        </w:rPr>
        <w:t xml:space="preserve">. </w:t>
      </w:r>
      <w:proofErr w:type="spellStart"/>
      <w:r w:rsidRPr="00745311">
        <w:rPr>
          <w:lang w:val="en-US" w:eastAsia="en-US"/>
        </w:rPr>
        <w:t>Electroslag</w:t>
      </w:r>
      <w:proofErr w:type="spellEnd"/>
      <w:r w:rsidRPr="00745311">
        <w:rPr>
          <w:lang w:val="en-US" w:eastAsia="en-US"/>
        </w:rPr>
        <w:t xml:space="preserve"> surfacing has led to a reduction of sulfur content in half compared to the starting material. Within zones of fusion with carbon steel there are marked fluctuations in the </w:t>
      </w:r>
      <w:r w:rsidRPr="00745311">
        <w:rPr>
          <w:lang w:val="en-US" w:eastAsia="en-US"/>
        </w:rPr>
        <w:lastRenderedPageBreak/>
        <w:t>concentrations of chromium and nickel, bursts of concentration carbon and niobium are the same, which indicate intense formation of carbides in terms of welding and surfacing.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lang w:val="en-US" w:eastAsia="en-US"/>
        </w:rPr>
      </w:pPr>
      <w:r w:rsidRPr="00745311">
        <w:rPr>
          <w:b/>
          <w:i/>
          <w:lang w:val="en-US" w:eastAsia="en-US"/>
        </w:rPr>
        <w:t>Keywords:</w:t>
      </w:r>
      <w:r w:rsidRPr="00745311">
        <w:rPr>
          <w:lang w:val="en-US" w:eastAsia="en-US"/>
        </w:rPr>
        <w:t xml:space="preserve"> surfacing; austenite; nitrogen; friction; welding; heat resistance.</w:t>
      </w:r>
    </w:p>
    <w:p w:rsidR="00E60486" w:rsidRPr="00745311" w:rsidRDefault="00E60486" w:rsidP="00E60486">
      <w:pPr>
        <w:ind w:firstLine="709"/>
        <w:jc w:val="center"/>
        <w:rPr>
          <w:b/>
          <w:lang w:val="en-US" w:eastAsia="en-US"/>
        </w:rPr>
      </w:pPr>
    </w:p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>1. Постановка проблемы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В последние годы активно разрабатываются способы получения материалов или нанесения покрытий на основе азотистых твердых растворов [</w:t>
      </w:r>
      <w:r w:rsidRPr="00745311">
        <w:rPr>
          <w:lang w:val="uk-UA" w:eastAsia="en-US"/>
        </w:rPr>
        <w:t>1</w:t>
      </w:r>
      <w:r w:rsidRPr="00A612A0">
        <w:rPr>
          <w:lang w:eastAsia="en-US"/>
        </w:rPr>
        <w:t>–</w:t>
      </w:r>
      <w:r w:rsidRPr="00745311">
        <w:rPr>
          <w:lang w:val="uk-UA" w:eastAsia="en-US"/>
        </w:rPr>
        <w:t>5</w:t>
      </w:r>
      <w:r w:rsidRPr="000703F7">
        <w:rPr>
          <w:lang w:eastAsia="en-US"/>
        </w:rPr>
        <w:t xml:space="preserve">]. Покрытия, сформированные различными способами: наплавкой или </w:t>
      </w:r>
      <w:proofErr w:type="spellStart"/>
      <w:r w:rsidRPr="000703F7">
        <w:rPr>
          <w:lang w:eastAsia="en-US"/>
        </w:rPr>
        <w:t>газотермическим</w:t>
      </w:r>
      <w:proofErr w:type="spellEnd"/>
      <w:r w:rsidRPr="000703F7">
        <w:rPr>
          <w:lang w:eastAsia="en-US"/>
        </w:rPr>
        <w:t xml:space="preserve"> напылением, можно отнести к классу азотистых, поскольку азот в них является одним из основных легирующих элементов, эффективно упрочняющих твердый раствор по типу внедрения, и является составной частью нитридной фазы. Содержание азота в покрытиях зависит от их назначения, технологии нанесения и изменя</w:t>
      </w:r>
      <w:r>
        <w:rPr>
          <w:lang w:eastAsia="en-US"/>
        </w:rPr>
        <w:t>ется в широких пределах 0,2–1,0</w:t>
      </w:r>
      <w:r w:rsidRPr="00745311">
        <w:rPr>
          <w:lang w:val="en-US" w:eastAsia="en-US"/>
        </w:rPr>
        <w:t> </w:t>
      </w:r>
      <w:r w:rsidRPr="000703F7">
        <w:rPr>
          <w:lang w:eastAsia="en-US"/>
        </w:rPr>
        <w:t xml:space="preserve">%. Возможность создания композиционных покрытий с высокопрочной матрицей на основе азотистых твердых растворов, </w:t>
      </w:r>
      <w:proofErr w:type="spellStart"/>
      <w:r w:rsidRPr="000703F7">
        <w:rPr>
          <w:lang w:eastAsia="en-US"/>
        </w:rPr>
        <w:t>дисперсноупрочненной</w:t>
      </w:r>
      <w:proofErr w:type="spellEnd"/>
      <w:r w:rsidRPr="000703F7">
        <w:rPr>
          <w:lang w:eastAsia="en-US"/>
        </w:rPr>
        <w:t xml:space="preserve"> тугоплавкими частицами твердой фазы, расширяет область применения азотистых материалов от </w:t>
      </w:r>
      <w:proofErr w:type="spellStart"/>
      <w:r w:rsidRPr="000703F7">
        <w:rPr>
          <w:lang w:eastAsia="en-US"/>
        </w:rPr>
        <w:t>коррозионностойких</w:t>
      </w:r>
      <w:proofErr w:type="spellEnd"/>
      <w:r w:rsidRPr="000703F7">
        <w:rPr>
          <w:lang w:eastAsia="en-US"/>
        </w:rPr>
        <w:t xml:space="preserve"> </w:t>
      </w:r>
      <w:proofErr w:type="gramStart"/>
      <w:r w:rsidRPr="000703F7">
        <w:rPr>
          <w:lang w:eastAsia="en-US"/>
        </w:rPr>
        <w:t>до</w:t>
      </w:r>
      <w:proofErr w:type="gramEnd"/>
      <w:r w:rsidRPr="000703F7">
        <w:rPr>
          <w:lang w:eastAsia="en-US"/>
        </w:rPr>
        <w:t xml:space="preserve"> износостойких. При этом их новое качество износостойких материалов не подменяет стойкости против коррозии, а дополняет его</w:t>
      </w:r>
      <w:r>
        <w:rPr>
          <w:lang w:eastAsia="en-US"/>
        </w:rPr>
        <w:t xml:space="preserve"> [2</w:t>
      </w:r>
      <w:r w:rsidRPr="00A612A0">
        <w:rPr>
          <w:lang w:eastAsia="en-US"/>
        </w:rPr>
        <w:t>–</w:t>
      </w:r>
      <w:r w:rsidRPr="000703F7">
        <w:rPr>
          <w:lang w:eastAsia="en-US"/>
        </w:rPr>
        <w:t>4].</w:t>
      </w:r>
      <w:r w:rsidRPr="00745311">
        <w:rPr>
          <w:lang w:val="uk-UA" w:eastAsia="en-US"/>
        </w:rPr>
        <w:t xml:space="preserve"> 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Стали, легированные азотом, принято подразделять на две категории: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A612A0">
        <w:rPr>
          <w:lang w:eastAsia="en-US"/>
        </w:rPr>
        <w:t xml:space="preserve">– </w:t>
      </w:r>
      <w:r w:rsidRPr="000703F7">
        <w:rPr>
          <w:lang w:eastAsia="en-US"/>
        </w:rPr>
        <w:t>стали с содержанием азота ниже равновесного;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A612A0">
        <w:rPr>
          <w:lang w:eastAsia="en-US"/>
        </w:rPr>
        <w:t xml:space="preserve">– </w:t>
      </w:r>
      <w:r w:rsidRPr="000703F7">
        <w:rPr>
          <w:lang w:eastAsia="en-US"/>
        </w:rPr>
        <w:t>стали с содерж</w:t>
      </w:r>
      <w:r>
        <w:rPr>
          <w:lang w:eastAsia="en-US"/>
        </w:rPr>
        <w:t>анием азота выше равновесного («</w:t>
      </w:r>
      <w:proofErr w:type="spellStart"/>
      <w:r>
        <w:rPr>
          <w:lang w:eastAsia="en-US"/>
        </w:rPr>
        <w:t>сверхравновесные</w:t>
      </w:r>
      <w:proofErr w:type="spellEnd"/>
      <w:r>
        <w:rPr>
          <w:lang w:eastAsia="en-US"/>
        </w:rPr>
        <w:t>»</w:t>
      </w:r>
      <w:r w:rsidRPr="000703F7">
        <w:rPr>
          <w:lang w:eastAsia="en-US"/>
        </w:rPr>
        <w:t>).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Наибольшую концентрацию азота в наплавленном металле можно получить во втором случае, однако необходимость контроля давления атмосферы сильно ограничивает возможности данного способа применительно к процессам сварки и наплавки [5].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Наиболее экономичным, и в то же время доступным, способом повышения эксплуатационной стойкости деталей машин являются методы нанесения покрытий, а в случае необходимости получения высокой прочности сцепления – способы наплавки [6].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Целью данного исследование является сравнительное исследование свойств наплавленного металла и зоны сплавления жаропрочных азотсодержащих </w:t>
      </w:r>
      <w:proofErr w:type="spellStart"/>
      <w:r w:rsidRPr="000703F7">
        <w:rPr>
          <w:lang w:eastAsia="en-US"/>
        </w:rPr>
        <w:t>аустенитных</w:t>
      </w:r>
      <w:proofErr w:type="spellEnd"/>
      <w:r w:rsidRPr="000703F7">
        <w:rPr>
          <w:lang w:eastAsia="en-US"/>
        </w:rPr>
        <w:t xml:space="preserve"> сталей полученных сваркой тернием и </w:t>
      </w:r>
      <w:proofErr w:type="spellStart"/>
      <w:r w:rsidRPr="000703F7">
        <w:rPr>
          <w:lang w:eastAsia="en-US"/>
        </w:rPr>
        <w:t>ванношлаковой</w:t>
      </w:r>
      <w:proofErr w:type="spellEnd"/>
      <w:r w:rsidRPr="000703F7">
        <w:rPr>
          <w:lang w:eastAsia="en-US"/>
        </w:rPr>
        <w:t xml:space="preserve"> наплавкой. </w:t>
      </w:r>
    </w:p>
    <w:p w:rsidR="00E60486" w:rsidRPr="00745311" w:rsidRDefault="00E60486" w:rsidP="00E60486">
      <w:pPr>
        <w:ind w:firstLine="709"/>
        <w:jc w:val="both"/>
        <w:rPr>
          <w:b/>
          <w:lang w:eastAsia="en-US"/>
        </w:rPr>
      </w:pPr>
    </w:p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>2. Анализ последних исследований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spacing w:val="4"/>
          <w:lang w:eastAsia="en-US"/>
        </w:rPr>
      </w:pPr>
      <w:r w:rsidRPr="00745311">
        <w:rPr>
          <w:spacing w:val="4"/>
          <w:lang w:eastAsia="en-US"/>
        </w:rPr>
        <w:t xml:space="preserve">Содержание азота в </w:t>
      </w:r>
      <w:proofErr w:type="spellStart"/>
      <w:r w:rsidRPr="00745311">
        <w:rPr>
          <w:spacing w:val="4"/>
          <w:lang w:eastAsia="en-US"/>
        </w:rPr>
        <w:t>аустенитных</w:t>
      </w:r>
      <w:proofErr w:type="spellEnd"/>
      <w:r w:rsidRPr="00745311">
        <w:rPr>
          <w:spacing w:val="4"/>
          <w:lang w:eastAsia="en-US"/>
        </w:rPr>
        <w:t xml:space="preserve"> азотосодержащих сталях составляет 0,3…0,4 % и достигает 2 % [5]. О положительной роли азота на свойства жаропрочных сталей отмечается в работах Медовара Б. И. При сварке стали 1Х18Н9Т проволокой </w:t>
      </w:r>
      <w:proofErr w:type="spellStart"/>
      <w:proofErr w:type="gramStart"/>
      <w:r w:rsidRPr="00745311">
        <w:rPr>
          <w:spacing w:val="4"/>
          <w:lang w:eastAsia="en-US"/>
        </w:rPr>
        <w:t>Св</w:t>
      </w:r>
      <w:proofErr w:type="spellEnd"/>
      <w:proofErr w:type="gramEnd"/>
      <w:r w:rsidRPr="00745311">
        <w:rPr>
          <w:spacing w:val="4"/>
          <w:lang w:eastAsia="en-US"/>
        </w:rPr>
        <w:t xml:space="preserve"> – 06Х18Н9Т в азоте в сравнении с аргоном в результате взаимодействия с азотом феррит в шве исчез и вместо него появились нитриды.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Многочисленными исследованиями, в том числе авторами [2,</w:t>
      </w:r>
      <w:r>
        <w:rPr>
          <w:lang w:eastAsia="en-US"/>
        </w:rPr>
        <w:t> </w:t>
      </w:r>
      <w:r w:rsidRPr="000703F7">
        <w:rPr>
          <w:lang w:eastAsia="en-US"/>
        </w:rPr>
        <w:t xml:space="preserve">6] </w:t>
      </w:r>
      <w:proofErr w:type="gramStart"/>
      <w:r w:rsidRPr="000703F7">
        <w:rPr>
          <w:lang w:eastAsia="en-US"/>
        </w:rPr>
        <w:t>установлено</w:t>
      </w:r>
      <w:proofErr w:type="gramEnd"/>
      <w:r w:rsidRPr="000703F7">
        <w:rPr>
          <w:lang w:eastAsia="en-US"/>
        </w:rPr>
        <w:t xml:space="preserve"> что легирование хромомарганцевого аустенита азотом снижает энергию дефекта упаковки и позволяет существенно повысить предел текучести коэффициент деформационного упрочнения коррозионную стойкость износостойкость и жаропрочность. В связи с этим представляется перспективным использование </w:t>
      </w:r>
      <w:proofErr w:type="spellStart"/>
      <w:r w:rsidRPr="000703F7">
        <w:rPr>
          <w:lang w:eastAsia="en-US"/>
        </w:rPr>
        <w:t>аустенитной</w:t>
      </w:r>
      <w:proofErr w:type="spellEnd"/>
      <w:r w:rsidRPr="000703F7">
        <w:rPr>
          <w:lang w:eastAsia="en-US"/>
        </w:rPr>
        <w:t xml:space="preserve"> азотистой основы как износостойкого, жаропрочного материала.</w:t>
      </w:r>
    </w:p>
    <w:p w:rsidR="00E60486" w:rsidRPr="000703F7" w:rsidRDefault="00E60486" w:rsidP="00E60486">
      <w:pPr>
        <w:ind w:firstLine="709"/>
        <w:jc w:val="both"/>
        <w:rPr>
          <w:lang w:eastAsia="en-US"/>
        </w:rPr>
      </w:pPr>
    </w:p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lastRenderedPageBreak/>
        <w:t>3. Изложение основного материала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>3.1 Исследование свойств жаропрочных наплавочных сталей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Как наплавочные материалы, жаропрочные и жаростойкие </w:t>
      </w:r>
      <w:proofErr w:type="spellStart"/>
      <w:r w:rsidRPr="000703F7">
        <w:rPr>
          <w:lang w:eastAsia="en-US"/>
        </w:rPr>
        <w:t>аустенитные</w:t>
      </w:r>
      <w:proofErr w:type="spellEnd"/>
      <w:r w:rsidRPr="000703F7">
        <w:rPr>
          <w:lang w:eastAsia="en-US"/>
        </w:rPr>
        <w:t xml:space="preserve"> стали используются относительно давно. Заметное повышение стойкости прокатных валков обжимных и </w:t>
      </w:r>
      <w:proofErr w:type="spellStart"/>
      <w:r w:rsidRPr="000703F7">
        <w:rPr>
          <w:lang w:eastAsia="en-US"/>
        </w:rPr>
        <w:t>пилигримовых</w:t>
      </w:r>
      <w:proofErr w:type="spellEnd"/>
      <w:r w:rsidRPr="000703F7">
        <w:rPr>
          <w:lang w:eastAsia="en-US"/>
        </w:rPr>
        <w:t xml:space="preserve"> станов достигалось наплавкой сталями 10Х20Н10Г6Т, 10Х20Н10Г6В; стали 0Х18Н9, 10</w:t>
      </w:r>
      <w:r>
        <w:rPr>
          <w:lang w:eastAsia="en-US"/>
        </w:rPr>
        <w:t>Х18Н9Т применялись для наплавки</w:t>
      </w:r>
      <w:r w:rsidRPr="000703F7">
        <w:rPr>
          <w:lang w:eastAsia="en-US"/>
        </w:rPr>
        <w:t xml:space="preserve"> поверхностей арматуры, лопастей гидротурбин, деталей гидросооружений и т.п.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spacing w:val="-4"/>
          <w:lang w:eastAsia="en-US"/>
        </w:rPr>
      </w:pPr>
      <w:r w:rsidRPr="00745311">
        <w:rPr>
          <w:spacing w:val="-4"/>
          <w:lang w:eastAsia="en-US"/>
        </w:rPr>
        <w:t xml:space="preserve">Увеличение прочностных характеристик и показателей запаса пластичности способствует росту износостойкости. Исходя из </w:t>
      </w:r>
      <w:proofErr w:type="gramStart"/>
      <w:r w:rsidRPr="00745311">
        <w:rPr>
          <w:spacing w:val="-4"/>
          <w:lang w:eastAsia="en-US"/>
        </w:rPr>
        <w:t>отмеченного</w:t>
      </w:r>
      <w:proofErr w:type="gramEnd"/>
      <w:r w:rsidRPr="00745311">
        <w:rPr>
          <w:spacing w:val="-4"/>
          <w:lang w:eastAsia="en-US"/>
        </w:rPr>
        <w:t xml:space="preserve">, стали системы </w:t>
      </w:r>
      <w:r w:rsidRPr="00745311">
        <w:rPr>
          <w:spacing w:val="-4"/>
          <w:lang w:val="en-US" w:eastAsia="en-US"/>
        </w:rPr>
        <w:t>C</w:t>
      </w:r>
      <w:r w:rsidRPr="00745311">
        <w:rPr>
          <w:spacing w:val="-4"/>
          <w:lang w:eastAsia="en-US"/>
        </w:rPr>
        <w:t>-</w:t>
      </w:r>
      <w:r w:rsidRPr="00745311">
        <w:rPr>
          <w:spacing w:val="-4"/>
          <w:lang w:val="en-US" w:eastAsia="en-US"/>
        </w:rPr>
        <w:t>Cr</w:t>
      </w:r>
      <w:r w:rsidRPr="00745311">
        <w:rPr>
          <w:spacing w:val="-4"/>
          <w:lang w:eastAsia="en-US"/>
        </w:rPr>
        <w:t>-</w:t>
      </w:r>
      <w:proofErr w:type="spellStart"/>
      <w:r w:rsidRPr="00745311">
        <w:rPr>
          <w:spacing w:val="-4"/>
          <w:lang w:val="en-US" w:eastAsia="en-US"/>
        </w:rPr>
        <w:t>Mn</w:t>
      </w:r>
      <w:proofErr w:type="spellEnd"/>
      <w:r w:rsidRPr="00745311">
        <w:rPr>
          <w:spacing w:val="-4"/>
          <w:lang w:eastAsia="en-US"/>
        </w:rPr>
        <w:t>-</w:t>
      </w:r>
      <w:r w:rsidRPr="00745311">
        <w:rPr>
          <w:spacing w:val="-4"/>
          <w:lang w:val="en-US" w:eastAsia="en-US"/>
        </w:rPr>
        <w:t>N</w:t>
      </w:r>
      <w:r w:rsidRPr="00745311">
        <w:rPr>
          <w:spacing w:val="-4"/>
          <w:lang w:eastAsia="en-US"/>
        </w:rPr>
        <w:t>-</w:t>
      </w:r>
      <w:r w:rsidRPr="00745311">
        <w:rPr>
          <w:spacing w:val="-4"/>
          <w:lang w:val="en-US" w:eastAsia="en-US"/>
        </w:rPr>
        <w:t>Ni</w:t>
      </w:r>
      <w:r w:rsidRPr="00745311">
        <w:rPr>
          <w:spacing w:val="-4"/>
          <w:lang w:eastAsia="en-US"/>
        </w:rPr>
        <w:t>-</w:t>
      </w:r>
      <w:r w:rsidRPr="00745311">
        <w:rPr>
          <w:spacing w:val="-4"/>
          <w:lang w:val="en-US" w:eastAsia="en-US"/>
        </w:rPr>
        <w:t>Mo</w:t>
      </w:r>
      <w:r w:rsidRPr="00745311">
        <w:rPr>
          <w:spacing w:val="-4"/>
          <w:lang w:eastAsia="en-US"/>
        </w:rPr>
        <w:t>-</w:t>
      </w:r>
      <w:proofErr w:type="spellStart"/>
      <w:r w:rsidRPr="00745311">
        <w:rPr>
          <w:spacing w:val="-4"/>
          <w:lang w:val="en-US" w:eastAsia="en-US"/>
        </w:rPr>
        <w:t>Nb</w:t>
      </w:r>
      <w:proofErr w:type="spellEnd"/>
      <w:r w:rsidRPr="00745311">
        <w:rPr>
          <w:spacing w:val="-4"/>
          <w:lang w:eastAsia="en-US"/>
        </w:rPr>
        <w:t xml:space="preserve"> повышенной жаропрочности [1, 4], заметно превосходящие по этому показателю широко применяемые </w:t>
      </w:r>
      <w:proofErr w:type="spellStart"/>
      <w:r w:rsidRPr="00745311">
        <w:rPr>
          <w:spacing w:val="-4"/>
          <w:lang w:eastAsia="en-US"/>
        </w:rPr>
        <w:t>аустенитные</w:t>
      </w:r>
      <w:proofErr w:type="spellEnd"/>
      <w:r w:rsidRPr="00745311">
        <w:rPr>
          <w:spacing w:val="-4"/>
          <w:lang w:eastAsia="en-US"/>
        </w:rPr>
        <w:t xml:space="preserve"> стали являются перспективными как износоустойчивый материал.</w:t>
      </w:r>
    </w:p>
    <w:p w:rsidR="00E60486" w:rsidRPr="000703F7" w:rsidRDefault="00E60486" w:rsidP="00E60486">
      <w:pPr>
        <w:spacing w:line="192" w:lineRule="auto"/>
        <w:ind w:firstLine="709"/>
        <w:jc w:val="both"/>
        <w:rPr>
          <w:lang w:eastAsia="en-US"/>
        </w:rPr>
      </w:pPr>
    </w:p>
    <w:p w:rsidR="00E60486" w:rsidRPr="000703F7" w:rsidRDefault="00E60486" w:rsidP="00E60486">
      <w:pPr>
        <w:spacing w:line="312" w:lineRule="auto"/>
        <w:jc w:val="center"/>
        <w:outlineLvl w:val="0"/>
        <w:rPr>
          <w:lang w:eastAsia="en-US"/>
        </w:rPr>
      </w:pPr>
      <w:r w:rsidRPr="00745311">
        <w:rPr>
          <w:b/>
          <w:lang w:eastAsia="en-US"/>
        </w:rPr>
        <w:t>Таблица 1</w:t>
      </w:r>
      <w:r w:rsidRPr="000703F7">
        <w:rPr>
          <w:lang w:eastAsia="en-US"/>
        </w:rPr>
        <w:t xml:space="preserve"> – Длительная прочность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104"/>
        <w:gridCol w:w="45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 xml:space="preserve">Температура, </w:t>
            </w:r>
            <w:r w:rsidRPr="00745311">
              <w:rPr>
                <w:vertAlign w:val="superscript"/>
                <w:lang w:eastAsia="en-US"/>
              </w:rPr>
              <w:t>0</w:t>
            </w:r>
            <w:r w:rsidRPr="000703F7">
              <w:rPr>
                <w:lang w:eastAsia="en-US"/>
              </w:rPr>
              <w:t>С</w:t>
            </w:r>
          </w:p>
        </w:tc>
        <w:tc>
          <w:tcPr>
            <w:tcW w:w="0" w:type="auto"/>
            <w:gridSpan w:val="2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700</w:t>
            </w:r>
          </w:p>
        </w:tc>
        <w:tc>
          <w:tcPr>
            <w:tcW w:w="0" w:type="auto"/>
            <w:gridSpan w:val="2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750</w:t>
            </w:r>
          </w:p>
        </w:tc>
        <w:tc>
          <w:tcPr>
            <w:tcW w:w="0" w:type="auto"/>
            <w:gridSpan w:val="3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800</w:t>
            </w:r>
          </w:p>
        </w:tc>
        <w:tc>
          <w:tcPr>
            <w:tcW w:w="0" w:type="auto"/>
            <w:gridSpan w:val="3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850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Напряжение, МПа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160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160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50Х25Н4АГ9М4Б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338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258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51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545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270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60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40Х14Н14В2М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244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40*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94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</w:tr>
    </w:tbl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* </w:t>
      </w:r>
      <w:r>
        <w:rPr>
          <w:lang w:eastAsia="en-US"/>
        </w:rPr>
        <w:t>–</w:t>
      </w:r>
      <w:r w:rsidRPr="000703F7">
        <w:rPr>
          <w:lang w:eastAsia="en-US"/>
        </w:rPr>
        <w:t xml:space="preserve"> по данным </w:t>
      </w:r>
      <w:proofErr w:type="spellStart"/>
      <w:r w:rsidRPr="000703F7">
        <w:rPr>
          <w:lang w:eastAsia="en-US"/>
        </w:rPr>
        <w:t>Химушина</w:t>
      </w:r>
      <w:proofErr w:type="spellEnd"/>
      <w:r w:rsidRPr="000703F7">
        <w:rPr>
          <w:lang w:eastAsia="en-US"/>
        </w:rPr>
        <w:t xml:space="preserve"> Ф.</w:t>
      </w:r>
      <w:r>
        <w:rPr>
          <w:lang w:eastAsia="en-US"/>
        </w:rPr>
        <w:t> </w:t>
      </w:r>
      <w:r w:rsidRPr="000703F7">
        <w:rPr>
          <w:lang w:eastAsia="en-US"/>
        </w:rPr>
        <w:t>Ф.</w:t>
      </w:r>
    </w:p>
    <w:p w:rsidR="00E60486" w:rsidRDefault="00E60486" w:rsidP="00E60486">
      <w:pPr>
        <w:spacing w:line="192" w:lineRule="auto"/>
        <w:ind w:firstLine="709"/>
        <w:jc w:val="both"/>
        <w:rPr>
          <w:lang w:eastAsia="en-US"/>
        </w:rPr>
      </w:pPr>
    </w:p>
    <w:p w:rsidR="00E60486" w:rsidRPr="000703F7" w:rsidRDefault="00E60486" w:rsidP="00E60486">
      <w:pPr>
        <w:spacing w:line="288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Сталь указанной системы 50Х25Н4АГ9М4Б (разработка НАМИ и завода «Электросталь») относится к сплавам с </w:t>
      </w:r>
      <w:proofErr w:type="spellStart"/>
      <w:r w:rsidRPr="000703F7">
        <w:rPr>
          <w:lang w:eastAsia="en-US"/>
        </w:rPr>
        <w:t>карбонитридным</w:t>
      </w:r>
      <w:proofErr w:type="spellEnd"/>
      <w:r w:rsidRPr="000703F7">
        <w:rPr>
          <w:lang w:eastAsia="en-US"/>
        </w:rPr>
        <w:t xml:space="preserve"> упрочнением, ее механические характеристики заметно изменяются после старения, в частности, повышается прочность (при кратковременных ис</w:t>
      </w:r>
      <w:r>
        <w:rPr>
          <w:lang w:eastAsia="en-US"/>
        </w:rPr>
        <w:t>пытаниях) до значений 1150…1290 </w:t>
      </w:r>
      <w:r w:rsidRPr="000703F7">
        <w:rPr>
          <w:lang w:eastAsia="en-US"/>
        </w:rPr>
        <w:t xml:space="preserve">МПа. </w:t>
      </w:r>
    </w:p>
    <w:p w:rsidR="00E60486" w:rsidRPr="00745311" w:rsidRDefault="00E60486" w:rsidP="00E60486">
      <w:pPr>
        <w:spacing w:line="288" w:lineRule="auto"/>
        <w:ind w:firstLine="709"/>
        <w:jc w:val="both"/>
        <w:rPr>
          <w:spacing w:val="-2"/>
          <w:lang w:eastAsia="en-US"/>
        </w:rPr>
      </w:pPr>
      <w:r w:rsidRPr="00745311">
        <w:rPr>
          <w:spacing w:val="-2"/>
          <w:lang w:eastAsia="en-US"/>
        </w:rPr>
        <w:t>Напряженное состояние в сварном соединении зависит не только от характера и величины эксплуатационных нагрузок, рабочей температуры, структурных напряжений, но и от разности коэффициентов линейного расширения разнородных сталей сварного соединения.</w:t>
      </w:r>
    </w:p>
    <w:p w:rsidR="00E60486" w:rsidRPr="000703F7" w:rsidRDefault="00E60486" w:rsidP="00E60486">
      <w:pPr>
        <w:spacing w:line="288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Величина коэффициента линейного расширения исследованных </w:t>
      </w:r>
      <w:proofErr w:type="spellStart"/>
      <w:r w:rsidRPr="000703F7">
        <w:rPr>
          <w:lang w:eastAsia="en-US"/>
        </w:rPr>
        <w:t>аустенитных</w:t>
      </w:r>
      <w:proofErr w:type="spellEnd"/>
      <w:r w:rsidRPr="000703F7">
        <w:rPr>
          <w:lang w:eastAsia="en-US"/>
        </w:rPr>
        <w:t xml:space="preserve"> сталей при температуре до 300</w:t>
      </w:r>
      <w:proofErr w:type="gramStart"/>
      <w:r w:rsidRPr="000703F7">
        <w:rPr>
          <w:lang w:eastAsia="en-US"/>
        </w:rPr>
        <w:t> </w:t>
      </w:r>
      <w:r>
        <w:rPr>
          <w:lang w:eastAsia="en-US"/>
        </w:rPr>
        <w:t>°</w:t>
      </w:r>
      <w:r w:rsidRPr="000703F7">
        <w:rPr>
          <w:lang w:eastAsia="en-US"/>
        </w:rPr>
        <w:t>С</w:t>
      </w:r>
      <w:proofErr w:type="gramEnd"/>
      <w:r w:rsidRPr="000703F7">
        <w:rPr>
          <w:lang w:eastAsia="en-US"/>
        </w:rPr>
        <w:t xml:space="preserve"> различается не более чем на 1,8*10</w:t>
      </w:r>
      <w:r w:rsidRPr="00745311">
        <w:rPr>
          <w:vertAlign w:val="superscript"/>
          <w:lang w:eastAsia="en-US"/>
        </w:rPr>
        <w:t>-8</w:t>
      </w:r>
      <w:r w:rsidRPr="000703F7">
        <w:rPr>
          <w:lang w:eastAsia="en-US"/>
        </w:rPr>
        <w:t xml:space="preserve"> 1/</w:t>
      </w:r>
      <w:r w:rsidRPr="00745311">
        <w:rPr>
          <w:vertAlign w:val="superscript"/>
          <w:lang w:eastAsia="en-US"/>
        </w:rPr>
        <w:t>0</w:t>
      </w:r>
      <w:r>
        <w:rPr>
          <w:lang w:eastAsia="en-US"/>
        </w:rPr>
        <w:t>С (рис.</w:t>
      </w:r>
      <w:r w:rsidRPr="000703F7">
        <w:rPr>
          <w:lang w:eastAsia="en-US"/>
        </w:rPr>
        <w:t xml:space="preserve"> 1). В рабочем интервале температур разница коэффициентов линейного расширения </w:t>
      </w:r>
      <w:proofErr w:type="spellStart"/>
      <w:r w:rsidRPr="000703F7">
        <w:rPr>
          <w:lang w:eastAsia="en-US"/>
        </w:rPr>
        <w:t>аустенитных</w:t>
      </w:r>
      <w:proofErr w:type="spellEnd"/>
      <w:r w:rsidRPr="000703F7">
        <w:rPr>
          <w:lang w:eastAsia="en-US"/>
        </w:rPr>
        <w:t xml:space="preserve"> сталей и перлитной стали составляет (3,0…3,5)*10</w:t>
      </w:r>
      <w:r w:rsidRPr="00745311">
        <w:rPr>
          <w:vertAlign w:val="superscript"/>
          <w:lang w:eastAsia="en-US"/>
        </w:rPr>
        <w:t>-6</w:t>
      </w:r>
      <w:r w:rsidRPr="000703F7">
        <w:rPr>
          <w:lang w:eastAsia="en-US"/>
        </w:rPr>
        <w:t xml:space="preserve"> 1/</w:t>
      </w:r>
      <w:r w:rsidRPr="00745311">
        <w:rPr>
          <w:vertAlign w:val="superscript"/>
          <w:lang w:eastAsia="en-US"/>
        </w:rPr>
        <w:t>0</w:t>
      </w:r>
      <w:r w:rsidRPr="000703F7">
        <w:rPr>
          <w:lang w:eastAsia="en-US"/>
        </w:rPr>
        <w:t>С.</w:t>
      </w:r>
    </w:p>
    <w:p w:rsidR="00E60486" w:rsidRDefault="00E60486" w:rsidP="00E60486">
      <w:pPr>
        <w:spacing w:line="264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В связи с близостью значений коэффициентов расширения жаропрочных сталей и наплавочного сплава ВЗК при температуре 400…600 </w:t>
      </w:r>
      <w:r w:rsidRPr="00745311">
        <w:rPr>
          <w:vertAlign w:val="superscript"/>
          <w:lang w:eastAsia="en-US"/>
        </w:rPr>
        <w:t>0</w:t>
      </w:r>
      <w:r w:rsidRPr="000703F7">
        <w:rPr>
          <w:lang w:eastAsia="en-US"/>
        </w:rPr>
        <w:t>С (рис</w:t>
      </w:r>
      <w:r>
        <w:rPr>
          <w:lang w:eastAsia="en-US"/>
        </w:rPr>
        <w:t>.</w:t>
      </w:r>
      <w:r w:rsidRPr="000703F7">
        <w:rPr>
          <w:lang w:eastAsia="en-US"/>
        </w:rPr>
        <w:t xml:space="preserve"> 1), напряженное состояние в наплавленном металле будет связано с разностью коэффициентов расширения лишь при температуре ниже 400 </w:t>
      </w:r>
      <w:r w:rsidRPr="00745311">
        <w:rPr>
          <w:vertAlign w:val="superscript"/>
          <w:lang w:eastAsia="en-US"/>
        </w:rPr>
        <w:t>0</w:t>
      </w:r>
      <w:r w:rsidRPr="000703F7">
        <w:rPr>
          <w:lang w:eastAsia="en-US"/>
        </w:rPr>
        <w:t xml:space="preserve">С. Понижение модуля упругости стали и его анизотропия в тонком </w:t>
      </w:r>
      <w:proofErr w:type="spellStart"/>
      <w:r w:rsidRPr="000703F7">
        <w:rPr>
          <w:lang w:eastAsia="en-US"/>
        </w:rPr>
        <w:t>подплавленном</w:t>
      </w:r>
      <w:proofErr w:type="spellEnd"/>
      <w:r w:rsidRPr="000703F7">
        <w:rPr>
          <w:lang w:eastAsia="en-US"/>
        </w:rPr>
        <w:t xml:space="preserve"> слое под стеллитом, видимо, незначительно скажется на напряженном состоянии из-за малой протяженности отмеченного слоя.</w:t>
      </w:r>
    </w:p>
    <w:tbl>
      <w:tblPr>
        <w:tblW w:w="0" w:type="auto"/>
        <w:jc w:val="center"/>
        <w:tblLook w:val="01E0"/>
      </w:tblPr>
      <w:tblGrid>
        <w:gridCol w:w="5330"/>
        <w:gridCol w:w="4525"/>
      </w:tblGrid>
      <w:tr w:rsidR="00E60486" w:rsidRPr="00005D9C" w:rsidTr="00C042B6">
        <w:trPr>
          <w:jc w:val="center"/>
        </w:trPr>
        <w:tc>
          <w:tcPr>
            <w:tcW w:w="0" w:type="auto"/>
            <w:shd w:val="clear" w:color="auto" w:fill="auto"/>
          </w:tcPr>
          <w:p w:rsidR="00E60486" w:rsidRPr="00005D9C" w:rsidRDefault="00E60486" w:rsidP="00C042B6">
            <w:pPr>
              <w:spacing w:line="312" w:lineRule="auto"/>
              <w:jc w:val="center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lastRenderedPageBreak/>
              <w:drawing>
                <wp:inline distT="0" distB="0" distL="0" distR="0">
                  <wp:extent cx="2768600" cy="2336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0" cy="233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</w:tcPr>
          <w:p w:rsidR="00E60486" w:rsidRPr="00005D9C" w:rsidRDefault="00E60486" w:rsidP="00C042B6">
            <w:pPr>
              <w:spacing w:line="312" w:lineRule="auto"/>
              <w:jc w:val="center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328545" cy="20574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545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486" w:rsidRPr="00005D9C" w:rsidTr="00C042B6">
        <w:trPr>
          <w:jc w:val="center"/>
        </w:trPr>
        <w:tc>
          <w:tcPr>
            <w:tcW w:w="0" w:type="auto"/>
            <w:shd w:val="clear" w:color="auto" w:fill="auto"/>
          </w:tcPr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 w:rsidRPr="00745311">
              <w:rPr>
                <w:b/>
                <w:lang w:eastAsia="en-US"/>
              </w:rPr>
              <w:t>Рис. 1</w:t>
            </w:r>
            <w:r w:rsidRPr="00005D9C">
              <w:rPr>
                <w:lang w:eastAsia="en-US"/>
              </w:rPr>
              <w:t xml:space="preserve"> – Коэффициент линейного расширения исследуемых сталей и сплавов</w:t>
            </w:r>
          </w:p>
        </w:tc>
        <w:tc>
          <w:tcPr>
            <w:tcW w:w="0" w:type="auto"/>
            <w:shd w:val="clear" w:color="auto" w:fill="auto"/>
          </w:tcPr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 w:rsidRPr="00745311">
              <w:rPr>
                <w:b/>
                <w:lang w:eastAsia="en-US"/>
              </w:rPr>
              <w:t>Рис. 2</w:t>
            </w:r>
            <w:r w:rsidRPr="00005D9C">
              <w:rPr>
                <w:lang w:eastAsia="en-US"/>
              </w:rPr>
              <w:t xml:space="preserve"> – Влияние температуры на прочность жаростойких сталей</w:t>
            </w:r>
          </w:p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 w:rsidRPr="00005D9C">
              <w:rPr>
                <w:lang w:eastAsia="en-US"/>
              </w:rPr>
              <w:t>(1. 50Х25Н4АГ9М4Б; 2. 40Х14Н14В2М)</w:t>
            </w:r>
          </w:p>
        </w:tc>
      </w:tr>
    </w:tbl>
    <w:p w:rsidR="00E60486" w:rsidRDefault="00E60486" w:rsidP="00E60486">
      <w:pPr>
        <w:spacing w:line="312" w:lineRule="auto"/>
        <w:ind w:firstLine="709"/>
        <w:rPr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4608"/>
      </w:tblGrid>
      <w:tr w:rsidR="00E60486" w:rsidRPr="00005D9C" w:rsidTr="00C042B6">
        <w:tc>
          <w:tcPr>
            <w:tcW w:w="4608" w:type="dxa"/>
            <w:shd w:val="clear" w:color="auto" w:fill="auto"/>
          </w:tcPr>
          <w:p w:rsidR="00E60486" w:rsidRPr="00005D9C" w:rsidRDefault="00E60486" w:rsidP="00C042B6">
            <w:pPr>
              <w:spacing w:line="312" w:lineRule="auto"/>
              <w:jc w:val="center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658745" cy="2150745"/>
                  <wp:effectExtent l="1905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745" cy="2150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486" w:rsidRPr="00005D9C" w:rsidTr="00C042B6">
        <w:tc>
          <w:tcPr>
            <w:tcW w:w="4608" w:type="dxa"/>
            <w:shd w:val="clear" w:color="auto" w:fill="auto"/>
          </w:tcPr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 w:rsidRPr="00745311">
              <w:rPr>
                <w:b/>
                <w:lang w:eastAsia="en-US"/>
              </w:rPr>
              <w:t>Рис. 3</w:t>
            </w:r>
            <w:r w:rsidRPr="00005D9C">
              <w:rPr>
                <w:lang w:eastAsia="en-US"/>
              </w:rPr>
              <w:t xml:space="preserve"> – Влияние температуры на характеристики запаса пластичности жаропрочных сталей (кратковременные испытания)</w:t>
            </w:r>
          </w:p>
        </w:tc>
      </w:tr>
    </w:tbl>
    <w:p w:rsidR="00E60486" w:rsidRDefault="00E60486" w:rsidP="00E60486">
      <w:pPr>
        <w:spacing w:line="288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Ориентировочные значения длительного предела прочности (для большей продолжительности </w:t>
      </w:r>
      <w:proofErr w:type="spellStart"/>
      <w:r w:rsidRPr="000703F7">
        <w:rPr>
          <w:lang w:eastAsia="en-US"/>
        </w:rPr>
        <w:t>нагружения</w:t>
      </w:r>
      <w:proofErr w:type="spellEnd"/>
      <w:r w:rsidRPr="000703F7">
        <w:rPr>
          <w:lang w:eastAsia="en-US"/>
        </w:rPr>
        <w:t xml:space="preserve">), можно используя уравнение И.А. </w:t>
      </w:r>
      <w:proofErr w:type="spellStart"/>
      <w:r w:rsidRPr="000703F7">
        <w:rPr>
          <w:lang w:eastAsia="en-US"/>
        </w:rPr>
        <w:t>Одинга</w:t>
      </w:r>
      <w:proofErr w:type="spellEnd"/>
      <w:r w:rsidRPr="000703F7">
        <w:rPr>
          <w:lang w:eastAsia="en-US"/>
        </w:rPr>
        <w:t xml:space="preserve"> и В.С. Ивановой, выразить зависимостью:</w:t>
      </w:r>
    </w:p>
    <w:p w:rsidR="00E60486" w:rsidRPr="000703F7" w:rsidRDefault="00E60486" w:rsidP="00E60486">
      <w:pPr>
        <w:spacing w:line="288" w:lineRule="auto"/>
        <w:jc w:val="center"/>
        <w:rPr>
          <w:lang w:eastAsia="en-US"/>
        </w:rPr>
      </w:pPr>
      <w:r w:rsidRPr="00745311">
        <w:rPr>
          <w:position w:val="-24"/>
          <w:lang w:eastAsia="en-US"/>
        </w:rPr>
        <w:object w:dxaOrig="279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40pt;height:33.35pt">
            <v:imagedata r:id="rId7" o:title=""/>
          </v:shape>
        </w:object>
      </w:r>
      <w:r>
        <w:rPr>
          <w:lang w:eastAsia="en-US"/>
        </w:rPr>
        <w:t>,</w:t>
      </w:r>
    </w:p>
    <w:p w:rsidR="00E60486" w:rsidRPr="000703F7" w:rsidRDefault="00E60486" w:rsidP="00E60486">
      <w:pPr>
        <w:spacing w:line="288" w:lineRule="auto"/>
        <w:jc w:val="both"/>
        <w:rPr>
          <w:lang w:eastAsia="en-US"/>
        </w:rPr>
      </w:pPr>
      <w:r w:rsidRPr="000703F7">
        <w:rPr>
          <w:lang w:eastAsia="en-US"/>
        </w:rPr>
        <w:t>где:</w:t>
      </w:r>
      <w:r>
        <w:rPr>
          <w:lang w:eastAsia="en-US"/>
        </w:rPr>
        <w:tab/>
      </w:r>
      <w:r w:rsidRPr="00745311">
        <w:rPr>
          <w:position w:val="-6"/>
          <w:lang w:eastAsia="en-US"/>
        </w:rPr>
        <w:object w:dxaOrig="240" w:dyaOrig="220">
          <v:shape id="_x0000_i1029" type="#_x0000_t75" style="width:12pt;height:11.35pt">
            <v:imagedata r:id="rId8" o:title=""/>
          </v:shape>
        </w:object>
      </w:r>
      <w:r>
        <w:rPr>
          <w:lang w:eastAsia="en-US"/>
        </w:rPr>
        <w:t xml:space="preserve"> </w:t>
      </w:r>
      <w:r w:rsidRPr="000703F7">
        <w:rPr>
          <w:lang w:eastAsia="en-US"/>
        </w:rPr>
        <w:t>– п</w:t>
      </w:r>
      <w:r>
        <w:rPr>
          <w:lang w:eastAsia="en-US"/>
        </w:rPr>
        <w:t xml:space="preserve">остоянно приложенное в течение </w:t>
      </w:r>
      <w:r w:rsidRPr="000703F7">
        <w:rPr>
          <w:lang w:eastAsia="en-US"/>
        </w:rPr>
        <w:t xml:space="preserve">напряжение, МПа; </w:t>
      </w:r>
      <w:r w:rsidRPr="00745311">
        <w:rPr>
          <w:i/>
          <w:lang w:val="en-US" w:eastAsia="en-US"/>
        </w:rPr>
        <w:t>Q</w:t>
      </w:r>
      <w:r w:rsidRPr="000703F7">
        <w:rPr>
          <w:lang w:eastAsia="en-US"/>
        </w:rPr>
        <w:t xml:space="preserve"> – энергия активации процесса; </w:t>
      </w:r>
      <w:r w:rsidRPr="00745311">
        <w:rPr>
          <w:i/>
          <w:lang w:val="en-US" w:eastAsia="en-US"/>
        </w:rPr>
        <w:t>R</w:t>
      </w:r>
      <w:r w:rsidRPr="000703F7">
        <w:rPr>
          <w:lang w:eastAsia="en-US"/>
        </w:rPr>
        <w:t xml:space="preserve"> – газовая постоянная; </w:t>
      </w:r>
      <w:r w:rsidRPr="00745311">
        <w:rPr>
          <w:position w:val="-10"/>
          <w:lang w:eastAsia="en-US"/>
        </w:rPr>
        <w:object w:dxaOrig="1080" w:dyaOrig="320">
          <v:shape id="_x0000_i1030" type="#_x0000_t75" style="width:54pt;height:16pt">
            <v:imagedata r:id="rId9" o:title=""/>
          </v:shape>
        </w:object>
      </w:r>
      <w:r w:rsidRPr="000703F7">
        <w:rPr>
          <w:lang w:eastAsia="en-US"/>
        </w:rPr>
        <w:fldChar w:fldCharType="begin"/>
      </w:r>
      <w:r w:rsidRPr="000703F7">
        <w:rPr>
          <w:lang w:eastAsia="en-US"/>
        </w:rPr>
        <w:instrText xml:space="preserve"> QUOTE </w:instrText>
      </w:r>
      <w:r>
        <w:rPr>
          <w:noProof/>
          <w:lang w:val="uk-UA" w:eastAsia="uk-UA"/>
        </w:rPr>
        <w:drawing>
          <wp:inline distT="0" distB="0" distL="0" distR="0">
            <wp:extent cx="711200" cy="16954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F7">
        <w:rPr>
          <w:lang w:eastAsia="en-US"/>
        </w:rPr>
        <w:instrText xml:space="preserve"> </w:instrText>
      </w:r>
      <w:r w:rsidRPr="000703F7">
        <w:rPr>
          <w:lang w:eastAsia="en-US"/>
        </w:rPr>
        <w:fldChar w:fldCharType="separate"/>
      </w:r>
      <w:r w:rsidRPr="000703F7">
        <w:rPr>
          <w:lang w:eastAsia="en-US"/>
        </w:rPr>
        <w:fldChar w:fldCharType="end"/>
      </w:r>
      <w:r w:rsidRPr="000703F7">
        <w:rPr>
          <w:lang w:eastAsia="en-US"/>
        </w:rPr>
        <w:t xml:space="preserve">, </w:t>
      </w:r>
      <w:r w:rsidRPr="00745311">
        <w:rPr>
          <w:i/>
          <w:lang w:val="en-US" w:eastAsia="en-US"/>
        </w:rPr>
        <w:t>R</w:t>
      </w:r>
      <w:r w:rsidRPr="000703F7">
        <w:rPr>
          <w:lang w:eastAsia="en-US"/>
        </w:rPr>
        <w:t>=8,36 КДж/моль*град.</w:t>
      </w:r>
    </w:p>
    <w:p w:rsidR="00E60486" w:rsidRPr="00B60EAB" w:rsidRDefault="00E60486" w:rsidP="00E60486">
      <w:pPr>
        <w:spacing w:line="288" w:lineRule="auto"/>
        <w:ind w:firstLine="709"/>
        <w:jc w:val="both"/>
        <w:rPr>
          <w:spacing w:val="-10"/>
          <w:lang w:eastAsia="en-US"/>
        </w:rPr>
      </w:pPr>
      <w:r w:rsidRPr="00B60EAB">
        <w:rPr>
          <w:spacing w:val="-10"/>
          <w:lang w:eastAsia="en-US"/>
        </w:rPr>
        <w:t xml:space="preserve">Значения </w:t>
      </w:r>
      <w:r w:rsidRPr="00B60EAB">
        <w:rPr>
          <w:i/>
          <w:spacing w:val="-10"/>
          <w:lang w:val="en-US" w:eastAsia="en-US"/>
        </w:rPr>
        <w:t>Q</w:t>
      </w:r>
      <w:r w:rsidRPr="00B60EAB">
        <w:rPr>
          <w:spacing w:val="-10"/>
          <w:lang w:eastAsia="en-US"/>
        </w:rPr>
        <w:t xml:space="preserve"> и (</w:t>
      </w:r>
      <w:r w:rsidRPr="00B60EAB">
        <w:rPr>
          <w:i/>
          <w:spacing w:val="-10"/>
          <w:lang w:eastAsia="en-US"/>
        </w:rPr>
        <w:t>а</w:t>
      </w:r>
      <w:r w:rsidRPr="00B60EAB">
        <w:rPr>
          <w:spacing w:val="-10"/>
          <w:lang w:eastAsia="en-US"/>
        </w:rPr>
        <w:t xml:space="preserve">) получаются решением уравнения для </w:t>
      </w:r>
      <w:r w:rsidRPr="00B60EAB">
        <w:rPr>
          <w:i/>
          <w:spacing w:val="-10"/>
          <w:lang w:eastAsia="en-US"/>
        </w:rPr>
        <w:sym w:font="Symbol" w:char="F073"/>
      </w:r>
      <w:r w:rsidRPr="00B60EAB">
        <w:rPr>
          <w:i/>
          <w:spacing w:val="-10"/>
          <w:vertAlign w:val="subscript"/>
          <w:lang w:eastAsia="en-US"/>
        </w:rPr>
        <w:t>1</w:t>
      </w:r>
      <w:r w:rsidRPr="00B60EAB">
        <w:rPr>
          <w:spacing w:val="-10"/>
          <w:lang w:eastAsia="en-US"/>
        </w:rPr>
        <w:fldChar w:fldCharType="begin"/>
      </w:r>
      <w:r w:rsidRPr="00B60EAB">
        <w:rPr>
          <w:spacing w:val="-10"/>
          <w:lang w:eastAsia="en-US"/>
        </w:rPr>
        <w:instrText xml:space="preserve"> QUOTE </w:instrText>
      </w:r>
      <w:r>
        <w:rPr>
          <w:noProof/>
          <w:spacing w:val="-10"/>
          <w:lang w:val="uk-UA" w:eastAsia="uk-UA"/>
        </w:rPr>
        <w:drawing>
          <wp:inline distT="0" distB="0" distL="0" distR="0">
            <wp:extent cx="160655" cy="14414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4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EAB">
        <w:rPr>
          <w:spacing w:val="-10"/>
          <w:lang w:eastAsia="en-US"/>
        </w:rPr>
        <w:instrText xml:space="preserve"> </w:instrText>
      </w:r>
      <w:r w:rsidRPr="00B60EAB">
        <w:rPr>
          <w:spacing w:val="-10"/>
          <w:lang w:eastAsia="en-US"/>
        </w:rPr>
        <w:fldChar w:fldCharType="separate"/>
      </w:r>
      <w:r w:rsidRPr="00B60EAB">
        <w:rPr>
          <w:spacing w:val="-10"/>
          <w:lang w:eastAsia="en-US"/>
        </w:rPr>
        <w:fldChar w:fldCharType="end"/>
      </w:r>
      <w:r w:rsidRPr="00B60EAB">
        <w:rPr>
          <w:spacing w:val="-10"/>
          <w:lang w:eastAsia="en-US"/>
        </w:rPr>
        <w:t xml:space="preserve"> и </w:t>
      </w:r>
      <w:r w:rsidRPr="00B60EAB">
        <w:rPr>
          <w:i/>
          <w:spacing w:val="-10"/>
          <w:lang w:eastAsia="en-US"/>
        </w:rPr>
        <w:sym w:font="Symbol" w:char="F073"/>
      </w:r>
      <w:r w:rsidRPr="00B60EAB">
        <w:rPr>
          <w:i/>
          <w:spacing w:val="-10"/>
          <w:vertAlign w:val="subscript"/>
          <w:lang w:eastAsia="en-US"/>
        </w:rPr>
        <w:t>2</w:t>
      </w:r>
      <w:r w:rsidRPr="00B60EAB">
        <w:rPr>
          <w:spacing w:val="-10"/>
          <w:lang w:eastAsia="en-US"/>
        </w:rPr>
        <w:fldChar w:fldCharType="begin"/>
      </w:r>
      <w:r w:rsidRPr="00B60EAB">
        <w:rPr>
          <w:spacing w:val="-10"/>
          <w:lang w:eastAsia="en-US"/>
        </w:rPr>
        <w:instrText xml:space="preserve"> QUOTE </w:instrText>
      </w:r>
      <w:r>
        <w:rPr>
          <w:noProof/>
          <w:spacing w:val="-10"/>
          <w:lang w:val="uk-UA" w:eastAsia="uk-UA"/>
        </w:rPr>
        <w:drawing>
          <wp:inline distT="0" distB="0" distL="0" distR="0">
            <wp:extent cx="160655" cy="14414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4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EAB">
        <w:rPr>
          <w:spacing w:val="-10"/>
          <w:lang w:eastAsia="en-US"/>
        </w:rPr>
        <w:instrText xml:space="preserve"> </w:instrText>
      </w:r>
      <w:r w:rsidRPr="00B60EAB">
        <w:rPr>
          <w:spacing w:val="-10"/>
          <w:lang w:eastAsia="en-US"/>
        </w:rPr>
        <w:fldChar w:fldCharType="separate"/>
      </w:r>
      <w:r w:rsidRPr="00B60EAB">
        <w:rPr>
          <w:spacing w:val="-10"/>
          <w:lang w:eastAsia="en-US"/>
        </w:rPr>
        <w:fldChar w:fldCharType="end"/>
      </w:r>
      <w:r w:rsidRPr="00B60EAB">
        <w:rPr>
          <w:spacing w:val="-10"/>
          <w:lang w:eastAsia="en-US"/>
        </w:rPr>
        <w:t>, затем определяется для различных значений длительный предел прочности.</w:t>
      </w:r>
    </w:p>
    <w:p w:rsidR="00E60486" w:rsidRPr="00745311" w:rsidRDefault="00E60486" w:rsidP="00E60486">
      <w:pPr>
        <w:spacing w:line="288" w:lineRule="auto"/>
        <w:ind w:firstLine="709"/>
        <w:jc w:val="both"/>
        <w:rPr>
          <w:spacing w:val="-2"/>
          <w:lang w:eastAsia="en-US"/>
        </w:rPr>
      </w:pPr>
      <w:r w:rsidRPr="00745311">
        <w:rPr>
          <w:spacing w:val="-2"/>
          <w:lang w:eastAsia="en-US"/>
        </w:rPr>
        <w:t>Проверка приемлемости указанного уравнения проводилась при температуре испытания 850</w:t>
      </w:r>
      <w:proofErr w:type="gramStart"/>
      <w:r w:rsidRPr="00745311">
        <w:rPr>
          <w:spacing w:val="-2"/>
          <w:lang w:eastAsia="en-US"/>
        </w:rPr>
        <w:t> °С</w:t>
      </w:r>
      <w:proofErr w:type="gramEnd"/>
      <w:r w:rsidRPr="00745311">
        <w:rPr>
          <w:spacing w:val="-2"/>
          <w:lang w:eastAsia="en-US"/>
        </w:rPr>
        <w:t xml:space="preserve"> в соответствии с экспериментально определенными значениями (таблица 3).</w:t>
      </w:r>
    </w:p>
    <w:p w:rsidR="00E60486" w:rsidRPr="00745311" w:rsidRDefault="00E60486" w:rsidP="00E60486">
      <w:pPr>
        <w:spacing w:line="288" w:lineRule="auto"/>
        <w:ind w:firstLine="709"/>
        <w:jc w:val="both"/>
        <w:rPr>
          <w:lang w:eastAsia="en-US"/>
        </w:rPr>
      </w:pPr>
      <w:r w:rsidRPr="00745311">
        <w:rPr>
          <w:lang w:eastAsia="en-US"/>
        </w:rPr>
        <w:t xml:space="preserve">Решение уравнения при значениях напряжения 100 и 70 МПа дало следующие величины </w:t>
      </w:r>
      <w:r w:rsidRPr="00745311">
        <w:rPr>
          <w:lang w:val="en-US" w:eastAsia="en-US"/>
        </w:rPr>
        <w:t>Q</w:t>
      </w:r>
      <w:r w:rsidRPr="00745311">
        <w:rPr>
          <w:lang w:eastAsia="en-US"/>
        </w:rPr>
        <w:t xml:space="preserve"> и (а):</w:t>
      </w:r>
    </w:p>
    <w:p w:rsidR="00E60486" w:rsidRPr="000703F7" w:rsidRDefault="00E60486" w:rsidP="00E60486">
      <w:pPr>
        <w:spacing w:line="288" w:lineRule="auto"/>
        <w:ind w:firstLine="709"/>
        <w:rPr>
          <w:lang w:eastAsia="en-US"/>
        </w:rPr>
      </w:pPr>
      <w:r w:rsidRPr="000703F7">
        <w:rPr>
          <w:lang w:eastAsia="en-US"/>
        </w:rPr>
        <w:t xml:space="preserve">Сталь 50Х25Н4АГ9Б  –  </w:t>
      </w:r>
      <w:r w:rsidRPr="00745311">
        <w:rPr>
          <w:lang w:val="en-US" w:eastAsia="en-US"/>
        </w:rPr>
        <w:t>Q</w:t>
      </w:r>
      <w:r w:rsidRPr="000703F7">
        <w:rPr>
          <w:lang w:eastAsia="en-US"/>
        </w:rPr>
        <w:t> = 25640; а = –1130;</w:t>
      </w:r>
    </w:p>
    <w:p w:rsidR="00E60486" w:rsidRPr="000703F7" w:rsidRDefault="00E60486" w:rsidP="00E60486">
      <w:pPr>
        <w:spacing w:line="288" w:lineRule="auto"/>
        <w:ind w:firstLine="709"/>
        <w:rPr>
          <w:lang w:eastAsia="en-US"/>
        </w:rPr>
      </w:pPr>
      <w:r w:rsidRPr="000703F7">
        <w:rPr>
          <w:lang w:eastAsia="en-US"/>
        </w:rPr>
        <w:t xml:space="preserve">Сталь 50Х25Н4АГ9М4Б  –  </w:t>
      </w:r>
      <w:r w:rsidRPr="00745311">
        <w:rPr>
          <w:lang w:val="en-US" w:eastAsia="en-US"/>
        </w:rPr>
        <w:t>Q</w:t>
      </w:r>
      <w:r w:rsidRPr="000703F7">
        <w:rPr>
          <w:lang w:eastAsia="en-US"/>
        </w:rPr>
        <w:t> = 26540; а = –916.</w:t>
      </w:r>
    </w:p>
    <w:p w:rsidR="00E60486" w:rsidRPr="00745311" w:rsidRDefault="00E60486" w:rsidP="00E60486">
      <w:pPr>
        <w:spacing w:line="216" w:lineRule="auto"/>
        <w:jc w:val="center"/>
        <w:rPr>
          <w:b/>
          <w:lang w:eastAsia="en-US"/>
        </w:rPr>
      </w:pPr>
    </w:p>
    <w:p w:rsidR="00E60486" w:rsidRPr="00745311" w:rsidRDefault="00E60486" w:rsidP="00E60486">
      <w:pPr>
        <w:spacing w:line="312" w:lineRule="auto"/>
        <w:jc w:val="center"/>
        <w:rPr>
          <w:spacing w:val="-6"/>
          <w:lang w:eastAsia="en-US"/>
        </w:rPr>
      </w:pPr>
      <w:r w:rsidRPr="00745311">
        <w:rPr>
          <w:b/>
          <w:spacing w:val="-6"/>
          <w:lang w:eastAsia="en-US"/>
        </w:rPr>
        <w:t>Таблица 2</w:t>
      </w:r>
      <w:r w:rsidRPr="00745311">
        <w:rPr>
          <w:spacing w:val="-6"/>
          <w:lang w:eastAsia="en-US"/>
        </w:rPr>
        <w:t xml:space="preserve"> – Механические свойства и коррозионная стойкость опытных плавок (данные НАМИ)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066"/>
        <w:gridCol w:w="773"/>
        <w:gridCol w:w="893"/>
        <w:gridCol w:w="1250"/>
        <w:gridCol w:w="1035"/>
        <w:gridCol w:w="1035"/>
        <w:gridCol w:w="2110"/>
      </w:tblGrid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Плавки стали</w:t>
            </w:r>
          </w:p>
        </w:tc>
        <w:tc>
          <w:tcPr>
            <w:tcW w:w="0" w:type="auto"/>
            <w:gridSpan w:val="2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Прочность,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МПа</w:t>
            </w:r>
          </w:p>
        </w:tc>
        <w:tc>
          <w:tcPr>
            <w:tcW w:w="0" w:type="auto"/>
            <w:gridSpan w:val="3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Длительная прочность</w:t>
            </w:r>
            <w:r>
              <w:rPr>
                <w:lang w:eastAsia="en-US"/>
              </w:rPr>
              <w:t xml:space="preserve"> (часов)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при 850</w:t>
            </w:r>
            <w:proofErr w:type="gramStart"/>
            <w:r w:rsidRPr="000703F7">
              <w:rPr>
                <w:lang w:eastAsia="en-US"/>
              </w:rPr>
              <w:t> С</w:t>
            </w:r>
            <w:proofErr w:type="gramEnd"/>
            <w:r w:rsidRPr="000703F7">
              <w:rPr>
                <w:lang w:eastAsia="en-US"/>
              </w:rPr>
              <w:t xml:space="preserve"> и напряжении МПа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Коррозионная</w:t>
            </w:r>
          </w:p>
          <w:p w:rsidR="00E60486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 xml:space="preserve">стойкость </w:t>
            </w:r>
            <w:proofErr w:type="gramStart"/>
            <w:r w:rsidRPr="000703F7">
              <w:rPr>
                <w:lang w:eastAsia="en-US"/>
              </w:rPr>
              <w:t>г</w:t>
            </w:r>
            <w:proofErr w:type="gramEnd"/>
            <w:r w:rsidRPr="000703F7">
              <w:rPr>
                <w:lang w:eastAsia="en-US"/>
              </w:rPr>
              <w:t>/м</w:t>
            </w:r>
            <w:r w:rsidRPr="00745311"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ч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 xml:space="preserve">в </w:t>
            </w:r>
            <w:r w:rsidRPr="00745311">
              <w:rPr>
                <w:lang w:val="en-US" w:eastAsia="en-US"/>
              </w:rPr>
              <w:t>PBO</w:t>
            </w:r>
            <w:r w:rsidRPr="00745311">
              <w:rPr>
                <w:vertAlign w:val="subscript"/>
                <w:lang w:eastAsia="en-US"/>
              </w:rPr>
              <w:t>2</w:t>
            </w:r>
            <w:r w:rsidRPr="00214D7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при 900</w:t>
            </w:r>
            <w:proofErr w:type="gramStart"/>
            <w:r>
              <w:rPr>
                <w:lang w:eastAsia="en-US"/>
              </w:rPr>
              <w:t> °</w:t>
            </w:r>
            <w:r w:rsidRPr="000703F7">
              <w:rPr>
                <w:lang w:eastAsia="en-US"/>
              </w:rPr>
              <w:t>С</w:t>
            </w:r>
            <w:proofErr w:type="gramEnd"/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proofErr w:type="gramStart"/>
            <w:r>
              <w:rPr>
                <w:lang w:eastAsia="en-US"/>
              </w:rPr>
              <w:t> °</w:t>
            </w:r>
            <w:r w:rsidRPr="000703F7">
              <w:rPr>
                <w:lang w:eastAsia="en-US"/>
              </w:rPr>
              <w:t>С</w:t>
            </w:r>
            <w:proofErr w:type="gramEnd"/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  <w:proofErr w:type="gramStart"/>
            <w:r>
              <w:rPr>
                <w:lang w:eastAsia="en-US"/>
              </w:rPr>
              <w:t> °</w:t>
            </w:r>
            <w:r w:rsidRPr="000703F7">
              <w:rPr>
                <w:lang w:eastAsia="en-US"/>
              </w:rPr>
              <w:t>С</w:t>
            </w:r>
            <w:proofErr w:type="gramEnd"/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</w:t>
            </w:r>
          </w:p>
        </w:tc>
        <w:tc>
          <w:tcPr>
            <w:tcW w:w="0" w:type="auto"/>
            <w:vMerge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40Х14Н14В2М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280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940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5080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50Х25Н4АГ9М4Б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1120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410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186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32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То же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1260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450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1301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513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97</w:t>
            </w:r>
          </w:p>
        </w:tc>
        <w:tc>
          <w:tcPr>
            <w:tcW w:w="0" w:type="auto"/>
            <w:vMerge w:val="restart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3245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  <w:r w:rsidRPr="000703F7">
              <w:rPr>
                <w:lang w:eastAsia="en-US"/>
              </w:rPr>
              <w:t>То же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1220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480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1075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438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125</w:t>
            </w:r>
          </w:p>
        </w:tc>
        <w:tc>
          <w:tcPr>
            <w:tcW w:w="0" w:type="auto"/>
            <w:vMerge/>
          </w:tcPr>
          <w:p w:rsidR="00E60486" w:rsidRPr="000703F7" w:rsidRDefault="00E60486" w:rsidP="00C042B6">
            <w:pPr>
              <w:spacing w:line="216" w:lineRule="auto"/>
              <w:rPr>
                <w:lang w:eastAsia="en-US"/>
              </w:rPr>
            </w:pPr>
          </w:p>
        </w:tc>
      </w:tr>
    </w:tbl>
    <w:p w:rsidR="00E60486" w:rsidRPr="000703F7" w:rsidRDefault="00E60486" w:rsidP="00E60486">
      <w:pPr>
        <w:spacing w:line="312" w:lineRule="auto"/>
        <w:jc w:val="center"/>
        <w:rPr>
          <w:lang w:eastAsia="en-US"/>
        </w:rPr>
      </w:pPr>
      <w:r w:rsidRPr="00745311">
        <w:rPr>
          <w:b/>
          <w:lang w:eastAsia="en-US"/>
        </w:rPr>
        <w:t>Таблица 3</w:t>
      </w:r>
      <w:r w:rsidRPr="000703F7">
        <w:rPr>
          <w:lang w:eastAsia="en-US"/>
        </w:rPr>
        <w:t xml:space="preserve"> – Испытания на длительную прочность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104"/>
        <w:gridCol w:w="1733"/>
        <w:gridCol w:w="2066"/>
      </w:tblGrid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Напряжение, МПа</w:t>
            </w:r>
          </w:p>
        </w:tc>
        <w:tc>
          <w:tcPr>
            <w:tcW w:w="0" w:type="auto"/>
            <w:gridSpan w:val="2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Время, час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50Х25Н4АГ9Б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50Х25Н4АГ9М4Б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lastRenderedPageBreak/>
              <w:t>100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36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60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156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270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336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545</w:t>
            </w:r>
          </w:p>
        </w:tc>
      </w:tr>
    </w:tbl>
    <w:p w:rsidR="00E60486" w:rsidRDefault="00E60486" w:rsidP="00E60486">
      <w:pPr>
        <w:ind w:firstLine="709"/>
        <w:jc w:val="both"/>
        <w:rPr>
          <w:lang w:eastAsia="en-US"/>
        </w:rPr>
      </w:pP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Определение нап</w:t>
      </w:r>
      <w:r>
        <w:rPr>
          <w:lang w:eastAsia="en-US"/>
        </w:rPr>
        <w:t xml:space="preserve">ряжения при </w:t>
      </w:r>
      <w:r w:rsidRPr="000703F7">
        <w:rPr>
          <w:lang w:eastAsia="en-US"/>
        </w:rPr>
        <w:t xml:space="preserve">366 и 545 час (соответственно для сталей 50Х25Н4АГ9Б и 50Х25Н4АГ9М4Б) показало значения напряжений 52,8 и 56,0 МПа, т.е. уравнение может использоваться с целью получения ориентировочных значений </w:t>
      </w:r>
      <w:proofErr w:type="gramStart"/>
      <w:r w:rsidRPr="000703F7">
        <w:rPr>
          <w:lang w:eastAsia="en-US"/>
        </w:rPr>
        <w:t>интерполированием</w:t>
      </w:r>
      <w:proofErr w:type="gramEnd"/>
      <w:r w:rsidRPr="000703F7">
        <w:rPr>
          <w:lang w:eastAsia="en-US"/>
        </w:rPr>
        <w:t xml:space="preserve"> и, видимо, экстраполированием, при расчетных значениях, превышающих экспериментальные не более, чем на порядок.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По значениям кратковременной прочности (1023 К) сталь 50Х25Н4АГ9М4Б превосходит наплавленный металл марки 05Х3М8В7К10Ф; в отдельных плавках указанной стали металл имел значения предела прочности 460…490 МПа при 1073 К. Еще более существенны преимущества указанной стали по значениям длительной прочности: при 1123 </w:t>
      </w:r>
      <w:proofErr w:type="gramStart"/>
      <w:r w:rsidRPr="000703F7">
        <w:rPr>
          <w:lang w:eastAsia="en-US"/>
        </w:rPr>
        <w:t>К</w:t>
      </w:r>
      <w:proofErr w:type="gramEnd"/>
      <w:r w:rsidRPr="000703F7">
        <w:rPr>
          <w:lang w:eastAsia="en-US"/>
        </w:rPr>
        <w:t xml:space="preserve"> и </w:t>
      </w:r>
      <w:proofErr w:type="gramStart"/>
      <w:r w:rsidRPr="000703F7">
        <w:rPr>
          <w:lang w:eastAsia="en-US"/>
        </w:rPr>
        <w:t>растягивающем</w:t>
      </w:r>
      <w:proofErr w:type="gramEnd"/>
      <w:r w:rsidRPr="000703F7">
        <w:rPr>
          <w:lang w:eastAsia="en-US"/>
        </w:rPr>
        <w:t xml:space="preserve"> напряжении 50 МПа длительность испытаний образцов сталей 50Х25Н4АГ9М4Б и 40Х14Н14В2М  составила соответственно 545 ч и 94 ч.</w:t>
      </w:r>
    </w:p>
    <w:p w:rsidR="00E60486" w:rsidRPr="00B60EAB" w:rsidRDefault="00E60486" w:rsidP="00E60486">
      <w:pPr>
        <w:spacing w:line="312" w:lineRule="auto"/>
        <w:ind w:firstLine="709"/>
        <w:jc w:val="both"/>
        <w:rPr>
          <w:spacing w:val="-2"/>
          <w:lang w:eastAsia="en-US"/>
        </w:rPr>
      </w:pPr>
      <w:r w:rsidRPr="00B60EAB">
        <w:rPr>
          <w:spacing w:val="-2"/>
          <w:lang w:eastAsia="en-US"/>
        </w:rPr>
        <w:t>Твердость стали 40Х14Н14В2М после цикличных нагревов, сопровождающихся знакопеременными упругопластическими деформациями, колебалась в пределах 163…213 НВ, тогда как у стали 50Х25Н4АГ9М4Б твердость после испытаний обычно составляла 388…426 НВ (лишь в отдельных образцах твердость понижалась до 285…311 НВ).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Следует учитывать снижение числа циклов до разрушения, обусловленное увеличением температуры закалки и роста зерна. Для повышения стойкости к </w:t>
      </w:r>
      <w:proofErr w:type="spellStart"/>
      <w:r w:rsidRPr="000703F7">
        <w:rPr>
          <w:lang w:eastAsia="en-US"/>
        </w:rPr>
        <w:t>термоусталостному</w:t>
      </w:r>
      <w:proofErr w:type="spellEnd"/>
      <w:r w:rsidRPr="000703F7">
        <w:rPr>
          <w:lang w:eastAsia="en-US"/>
        </w:rPr>
        <w:t xml:space="preserve"> разрушению может оказаться целесообразным старение без промежуточного высокотемпературного нагрева.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Такая упрощенная термическая обработка, обеспечивает достаточно высокую прочность сварных </w:t>
      </w:r>
      <w:proofErr w:type="gramStart"/>
      <w:r w:rsidRPr="000703F7">
        <w:rPr>
          <w:lang w:eastAsia="en-US"/>
        </w:rPr>
        <w:t>соединений</w:t>
      </w:r>
      <w:proofErr w:type="gramEnd"/>
      <w:r w:rsidRPr="000703F7">
        <w:rPr>
          <w:lang w:eastAsia="en-US"/>
        </w:rPr>
        <w:t xml:space="preserve"> как для кратковременных, так и усталостных испытаний.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>3.2 Соединения при сварке трением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Так как изготовление проволоки сплошного сечения из рассматриваемой стали практически невозможно [3], а порошковых электродов (исключая ленточные) – затруднительно, исследовались возможности сварки трением рабочей части детали из жаропрочной стали с несущей частью (материалом которой обычно являются низколегированные стали), </w:t>
      </w:r>
      <w:proofErr w:type="spellStart"/>
      <w:r w:rsidRPr="000703F7">
        <w:rPr>
          <w:lang w:eastAsia="en-US"/>
        </w:rPr>
        <w:t>ванношлаковой</w:t>
      </w:r>
      <w:proofErr w:type="spellEnd"/>
      <w:r w:rsidRPr="000703F7">
        <w:rPr>
          <w:lang w:eastAsia="en-US"/>
        </w:rPr>
        <w:t xml:space="preserve"> наплавки и электрошлакового литья.</w:t>
      </w:r>
    </w:p>
    <w:p w:rsidR="00E60486" w:rsidRPr="00B60EAB" w:rsidRDefault="00E60486" w:rsidP="00E60486">
      <w:pPr>
        <w:spacing w:line="312" w:lineRule="auto"/>
        <w:ind w:firstLine="709"/>
        <w:jc w:val="both"/>
        <w:rPr>
          <w:spacing w:val="-10"/>
          <w:lang w:eastAsia="en-US"/>
        </w:rPr>
      </w:pPr>
      <w:r w:rsidRPr="00B60EAB">
        <w:rPr>
          <w:spacing w:val="-10"/>
          <w:lang w:eastAsia="en-US"/>
        </w:rPr>
        <w:t xml:space="preserve">С учетом заметного влияния </w:t>
      </w:r>
      <w:proofErr w:type="spellStart"/>
      <w:r w:rsidRPr="00B60EAB">
        <w:rPr>
          <w:spacing w:val="-10"/>
          <w:lang w:eastAsia="en-US"/>
        </w:rPr>
        <w:t>карбонитридной</w:t>
      </w:r>
      <w:proofErr w:type="spellEnd"/>
      <w:r w:rsidRPr="00B60EAB">
        <w:rPr>
          <w:spacing w:val="-10"/>
          <w:lang w:eastAsia="en-US"/>
        </w:rPr>
        <w:t xml:space="preserve"> </w:t>
      </w:r>
      <w:proofErr w:type="spellStart"/>
      <w:r w:rsidRPr="00B60EAB">
        <w:rPr>
          <w:spacing w:val="-10"/>
          <w:lang w:eastAsia="en-US"/>
        </w:rPr>
        <w:t>строчечности</w:t>
      </w:r>
      <w:proofErr w:type="spellEnd"/>
      <w:r w:rsidRPr="00B60EAB">
        <w:rPr>
          <w:spacing w:val="-10"/>
          <w:lang w:eastAsia="en-US"/>
        </w:rPr>
        <w:t xml:space="preserve"> на показатели запаса пластичности (особенно – ударную вязкость) проводились эксперименты по </w:t>
      </w:r>
      <w:proofErr w:type="spellStart"/>
      <w:r w:rsidRPr="00B60EAB">
        <w:rPr>
          <w:spacing w:val="-10"/>
          <w:lang w:eastAsia="en-US"/>
        </w:rPr>
        <w:t>ванношлаковой</w:t>
      </w:r>
      <w:proofErr w:type="spellEnd"/>
      <w:r w:rsidRPr="00B60EAB">
        <w:rPr>
          <w:spacing w:val="-10"/>
          <w:lang w:eastAsia="en-US"/>
        </w:rPr>
        <w:t xml:space="preserve"> наплавке и отливке, как для получения конкретных деталей, так и для заготовок для </w:t>
      </w:r>
      <w:proofErr w:type="spellStart"/>
      <w:r w:rsidRPr="00B60EAB">
        <w:rPr>
          <w:spacing w:val="-10"/>
          <w:lang w:eastAsia="en-US"/>
        </w:rPr>
        <w:t>экструдирования</w:t>
      </w:r>
      <w:proofErr w:type="spellEnd"/>
      <w:r w:rsidRPr="00B60EAB">
        <w:rPr>
          <w:spacing w:val="-10"/>
          <w:lang w:eastAsia="en-US"/>
        </w:rPr>
        <w:t>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Свойства сварных соединений 50Х25Н4АГ9М4Б + 40Х сопоставлялись с характеристиками соединения 40Х14Н14В2М + 40Х. Химический состав и механические свойства свариваемых сталей приведены в таблицах 4 и 5.</w:t>
      </w:r>
    </w:p>
    <w:p w:rsidR="00E60486" w:rsidRPr="000703F7" w:rsidRDefault="00E60486" w:rsidP="00E60486">
      <w:pPr>
        <w:spacing w:line="312" w:lineRule="auto"/>
        <w:jc w:val="center"/>
        <w:outlineLvl w:val="0"/>
        <w:rPr>
          <w:lang w:eastAsia="en-US"/>
        </w:rPr>
      </w:pPr>
      <w:r w:rsidRPr="00745311">
        <w:rPr>
          <w:b/>
          <w:lang w:eastAsia="en-US"/>
        </w:rPr>
        <w:t>Таблица 4</w:t>
      </w:r>
      <w:r w:rsidRPr="000703F7">
        <w:rPr>
          <w:lang w:eastAsia="en-US"/>
        </w:rPr>
        <w:t xml:space="preserve"> – Химический состав плавок исследуемых сталей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066"/>
        <w:gridCol w:w="636"/>
        <w:gridCol w:w="636"/>
        <w:gridCol w:w="636"/>
        <w:gridCol w:w="756"/>
        <w:gridCol w:w="756"/>
        <w:gridCol w:w="636"/>
        <w:gridCol w:w="636"/>
        <w:gridCol w:w="636"/>
        <w:gridCol w:w="636"/>
        <w:gridCol w:w="636"/>
        <w:gridCol w:w="636"/>
      </w:tblGrid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Марка</w:t>
            </w:r>
          </w:p>
        </w:tc>
        <w:tc>
          <w:tcPr>
            <w:tcW w:w="0" w:type="auto"/>
            <w:gridSpan w:val="11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Содержание элементов, % (масс.)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</w:tcPr>
          <w:p w:rsidR="00E60486" w:rsidRPr="000703F7" w:rsidRDefault="00E60486" w:rsidP="00C042B6">
            <w:pPr>
              <w:rPr>
                <w:lang w:eastAsia="en-US"/>
              </w:rPr>
            </w:pP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C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Si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proofErr w:type="spellStart"/>
            <w:r w:rsidRPr="00745311">
              <w:rPr>
                <w:lang w:val="en-US" w:eastAsia="en-US"/>
              </w:rPr>
              <w:t>Mn</w:t>
            </w:r>
            <w:proofErr w:type="spellEnd"/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S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P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W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keepNext/>
              <w:outlineLvl w:val="0"/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Cr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Mo</w:t>
            </w:r>
          </w:p>
        </w:tc>
        <w:tc>
          <w:tcPr>
            <w:tcW w:w="0" w:type="auto"/>
          </w:tcPr>
          <w:p w:rsidR="00E60486" w:rsidRPr="00745311" w:rsidRDefault="00E60486" w:rsidP="00C042B6">
            <w:pPr>
              <w:rPr>
                <w:lang w:val="en-US" w:eastAsia="en-US"/>
              </w:rPr>
            </w:pPr>
            <w:r w:rsidRPr="00745311">
              <w:rPr>
                <w:lang w:val="en-US" w:eastAsia="en-US"/>
              </w:rPr>
              <w:t>N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745311">
              <w:rPr>
                <w:lang w:val="en-US" w:eastAsia="en-US"/>
              </w:rPr>
              <w:t>Ni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proofErr w:type="spellStart"/>
            <w:r w:rsidRPr="00745311">
              <w:rPr>
                <w:lang w:val="en-US" w:eastAsia="en-US"/>
              </w:rPr>
              <w:t>Nb</w:t>
            </w:r>
            <w:proofErr w:type="spellEnd"/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50Х25Н4АГ9М4Б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0,61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0,26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9,35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0,005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0,019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25,3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3,62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0,39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3,90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0,99</w:t>
            </w:r>
          </w:p>
        </w:tc>
      </w:tr>
      <w:tr w:rsidR="00E60486" w:rsidRPr="000703F7" w:rsidTr="00C042B6">
        <w:trPr>
          <w:jc w:val="center"/>
        </w:trPr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40Х14Н14В2М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0,42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0,75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0,51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0,018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0,021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2,35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14,2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0,32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14,0</w:t>
            </w:r>
          </w:p>
        </w:tc>
        <w:tc>
          <w:tcPr>
            <w:tcW w:w="0" w:type="auto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</w:tr>
    </w:tbl>
    <w:p w:rsidR="00E60486" w:rsidRPr="000703F7" w:rsidRDefault="00E60486" w:rsidP="00E60486">
      <w:pPr>
        <w:ind w:firstLine="709"/>
        <w:rPr>
          <w:lang w:eastAsia="en-US"/>
        </w:rPr>
      </w:pPr>
    </w:p>
    <w:p w:rsidR="00E60486" w:rsidRPr="000703F7" w:rsidRDefault="00E60486" w:rsidP="00E60486">
      <w:pPr>
        <w:spacing w:line="312" w:lineRule="auto"/>
        <w:jc w:val="center"/>
        <w:outlineLvl w:val="0"/>
        <w:rPr>
          <w:lang w:eastAsia="en-US"/>
        </w:rPr>
      </w:pPr>
      <w:r w:rsidRPr="00745311">
        <w:rPr>
          <w:b/>
          <w:lang w:eastAsia="en-US"/>
        </w:rPr>
        <w:t>Таблица 5</w:t>
      </w:r>
      <w:r w:rsidRPr="000703F7">
        <w:rPr>
          <w:lang w:eastAsia="en-US"/>
        </w:rPr>
        <w:t xml:space="preserve"> – Механические свойства сталей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199"/>
        <w:gridCol w:w="1345"/>
        <w:gridCol w:w="1341"/>
        <w:gridCol w:w="1367"/>
        <w:gridCol w:w="1285"/>
        <w:gridCol w:w="1291"/>
        <w:gridCol w:w="710"/>
      </w:tblGrid>
      <w:tr w:rsidR="00E60486" w:rsidRPr="000703F7" w:rsidTr="00C042B6">
        <w:trPr>
          <w:jc w:val="center"/>
        </w:trPr>
        <w:tc>
          <w:tcPr>
            <w:tcW w:w="2199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lastRenderedPageBreak/>
              <w:t>Марка</w:t>
            </w:r>
          </w:p>
        </w:tc>
        <w:tc>
          <w:tcPr>
            <w:tcW w:w="1345" w:type="dxa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Временное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proofErr w:type="spellStart"/>
            <w:proofErr w:type="gramStart"/>
            <w:r w:rsidRPr="000703F7">
              <w:rPr>
                <w:lang w:eastAsia="en-US"/>
              </w:rPr>
              <w:t>сопротив-ление</w:t>
            </w:r>
            <w:proofErr w:type="spellEnd"/>
            <w:proofErr w:type="gramEnd"/>
            <w:r w:rsidRPr="000703F7">
              <w:rPr>
                <w:lang w:eastAsia="en-US"/>
              </w:rPr>
              <w:t>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МПа</w:t>
            </w:r>
          </w:p>
        </w:tc>
        <w:tc>
          <w:tcPr>
            <w:tcW w:w="1341" w:type="dxa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Предел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текучести,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МПа</w:t>
            </w:r>
          </w:p>
        </w:tc>
        <w:tc>
          <w:tcPr>
            <w:tcW w:w="1367" w:type="dxa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Относи-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Тельное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удлинение, %</w:t>
            </w:r>
          </w:p>
        </w:tc>
        <w:tc>
          <w:tcPr>
            <w:tcW w:w="1285" w:type="dxa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Попе-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Речное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сужение,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%</w:t>
            </w:r>
          </w:p>
        </w:tc>
        <w:tc>
          <w:tcPr>
            <w:tcW w:w="1291" w:type="dxa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Ударная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вязкость,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МДж/м</w:t>
            </w:r>
            <w:proofErr w:type="gramStart"/>
            <w:r w:rsidRPr="00745311">
              <w:rPr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6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НВ, МПа</w:t>
            </w:r>
          </w:p>
        </w:tc>
      </w:tr>
      <w:tr w:rsidR="00E60486" w:rsidRPr="000703F7" w:rsidTr="00C042B6">
        <w:trPr>
          <w:jc w:val="center"/>
        </w:trPr>
        <w:tc>
          <w:tcPr>
            <w:tcW w:w="2199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50Х25Н4-АГ9М4Б</w:t>
            </w:r>
          </w:p>
        </w:tc>
        <w:tc>
          <w:tcPr>
            <w:tcW w:w="134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1050</w:t>
            </w:r>
          </w:p>
        </w:tc>
        <w:tc>
          <w:tcPr>
            <w:tcW w:w="134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680…700</w:t>
            </w:r>
          </w:p>
        </w:tc>
        <w:tc>
          <w:tcPr>
            <w:tcW w:w="1367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8,0…14,4</w:t>
            </w:r>
          </w:p>
        </w:tc>
        <w:tc>
          <w:tcPr>
            <w:tcW w:w="128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-</w:t>
            </w:r>
          </w:p>
        </w:tc>
        <w:tc>
          <w:tcPr>
            <w:tcW w:w="12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0,125</w:t>
            </w:r>
          </w:p>
        </w:tc>
        <w:tc>
          <w:tcPr>
            <w:tcW w:w="6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3700</w:t>
            </w:r>
          </w:p>
        </w:tc>
      </w:tr>
      <w:tr w:rsidR="00E60486" w:rsidRPr="000703F7" w:rsidTr="00C042B6">
        <w:trPr>
          <w:jc w:val="center"/>
        </w:trPr>
        <w:tc>
          <w:tcPr>
            <w:tcW w:w="2199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40Х14Н-14В2М</w:t>
            </w:r>
          </w:p>
        </w:tc>
        <w:tc>
          <w:tcPr>
            <w:tcW w:w="134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820</w:t>
            </w:r>
          </w:p>
        </w:tc>
        <w:tc>
          <w:tcPr>
            <w:tcW w:w="134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320</w:t>
            </w:r>
          </w:p>
        </w:tc>
        <w:tc>
          <w:tcPr>
            <w:tcW w:w="1367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</w:t>
            </w:r>
          </w:p>
        </w:tc>
        <w:tc>
          <w:tcPr>
            <w:tcW w:w="128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35</w:t>
            </w:r>
          </w:p>
        </w:tc>
        <w:tc>
          <w:tcPr>
            <w:tcW w:w="12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0,50</w:t>
            </w:r>
          </w:p>
        </w:tc>
        <w:tc>
          <w:tcPr>
            <w:tcW w:w="6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1900</w:t>
            </w:r>
          </w:p>
        </w:tc>
      </w:tr>
      <w:tr w:rsidR="00E60486" w:rsidRPr="000703F7" w:rsidTr="00C042B6">
        <w:trPr>
          <w:jc w:val="center"/>
        </w:trPr>
        <w:tc>
          <w:tcPr>
            <w:tcW w:w="2199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40Х</w:t>
            </w:r>
          </w:p>
        </w:tc>
        <w:tc>
          <w:tcPr>
            <w:tcW w:w="134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880</w:t>
            </w:r>
          </w:p>
        </w:tc>
        <w:tc>
          <w:tcPr>
            <w:tcW w:w="134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740</w:t>
            </w:r>
          </w:p>
        </w:tc>
        <w:tc>
          <w:tcPr>
            <w:tcW w:w="1367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14</w:t>
            </w:r>
          </w:p>
        </w:tc>
        <w:tc>
          <w:tcPr>
            <w:tcW w:w="1285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60</w:t>
            </w:r>
          </w:p>
        </w:tc>
        <w:tc>
          <w:tcPr>
            <w:tcW w:w="12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0,715</w:t>
            </w:r>
          </w:p>
        </w:tc>
        <w:tc>
          <w:tcPr>
            <w:tcW w:w="691" w:type="dxa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2450</w:t>
            </w:r>
          </w:p>
        </w:tc>
      </w:tr>
    </w:tbl>
    <w:p w:rsidR="00E60486" w:rsidRPr="000703F7" w:rsidRDefault="00E60486" w:rsidP="00E60486">
      <w:pPr>
        <w:ind w:firstLine="709"/>
        <w:rPr>
          <w:lang w:eastAsia="en-US"/>
        </w:rPr>
      </w:pP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Сваривались образцы диаметром 20, 22, </w:t>
      </w:r>
      <w:smartTag w:uri="urn:schemas-microsoft-com:office:smarttags" w:element="metricconverter">
        <w:smartTagPr>
          <w:attr w:name="ProductID" w:val="32 мм"/>
        </w:smartTagPr>
        <w:r w:rsidRPr="000703F7">
          <w:rPr>
            <w:lang w:eastAsia="en-US"/>
          </w:rPr>
          <w:t>32 мм</w:t>
        </w:r>
      </w:smartTag>
      <w:r w:rsidRPr="000703F7">
        <w:rPr>
          <w:lang w:eastAsia="en-US"/>
        </w:rPr>
        <w:t xml:space="preserve">. Основная термическая обработка проводилась до сварки, что облегчало ее выполнение по резко различным для свариваемых сталей режимам и уменьшало возможность образования обезуглероженной прослойки и карбидной гряды в сварном соединении. 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Параметры режима сварки исследовались в пределах значений </w:t>
      </w:r>
      <w:r w:rsidRPr="000703F7">
        <w:rPr>
          <w:lang w:eastAsia="en-US"/>
        </w:rPr>
        <w:fldChar w:fldCharType="begin"/>
      </w:r>
      <w:r w:rsidRPr="000703F7">
        <w:rPr>
          <w:lang w:eastAsia="en-US"/>
        </w:rPr>
        <w:instrText xml:space="preserve"> QUOTE </w:instrText>
      </w:r>
      <w:r>
        <w:rPr>
          <w:noProof/>
          <w:lang w:val="uk-UA" w:eastAsia="uk-UA"/>
        </w:rPr>
        <w:drawing>
          <wp:inline distT="0" distB="0" distL="0" distR="0">
            <wp:extent cx="1363345" cy="169545"/>
            <wp:effectExtent l="1905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F7">
        <w:rPr>
          <w:lang w:eastAsia="en-US"/>
        </w:rPr>
        <w:instrText xml:space="preserve"> </w:instrText>
      </w:r>
      <w:r w:rsidRPr="000703F7">
        <w:rPr>
          <w:lang w:eastAsia="en-US"/>
        </w:rPr>
        <w:fldChar w:fldCharType="separate"/>
      </w:r>
      <w:r w:rsidRPr="000703F7">
        <w:rPr>
          <w:lang w:eastAsia="en-US"/>
        </w:rPr>
        <w:fldChar w:fldCharType="end"/>
      </w:r>
      <w:r w:rsidRPr="00745311">
        <w:rPr>
          <w:position w:val="-12"/>
          <w:lang w:eastAsia="en-US"/>
        </w:rPr>
        <w:object w:dxaOrig="2100" w:dyaOrig="380">
          <v:shape id="_x0000_i1035" type="#_x0000_t75" style="width:105.35pt;height:19.35pt">
            <v:imagedata r:id="rId14" o:title=""/>
          </v:shape>
        </w:object>
      </w:r>
      <w:r>
        <w:rPr>
          <w:lang w:eastAsia="en-US"/>
        </w:rPr>
        <w:t>,</w:t>
      </w:r>
      <w:r w:rsidRPr="000703F7">
        <w:rPr>
          <w:lang w:eastAsia="en-US"/>
        </w:rPr>
        <w:t xml:space="preserve"> где </w:t>
      </w:r>
      <w:r w:rsidRPr="00745311">
        <w:rPr>
          <w:i/>
          <w:lang w:val="en-US" w:eastAsia="en-US"/>
        </w:rPr>
        <w:t>n</w:t>
      </w:r>
      <w:r w:rsidRPr="000703F7">
        <w:rPr>
          <w:lang w:eastAsia="en-US"/>
        </w:rPr>
        <w:t xml:space="preserve"> – скорость вращения заготовки (</w:t>
      </w:r>
      <w:proofErr w:type="gramStart"/>
      <w:r w:rsidRPr="000703F7">
        <w:rPr>
          <w:lang w:eastAsia="en-US"/>
        </w:rPr>
        <w:t>об</w:t>
      </w:r>
      <w:proofErr w:type="gramEnd"/>
      <w:r w:rsidRPr="000703F7">
        <w:rPr>
          <w:lang w:eastAsia="en-US"/>
        </w:rPr>
        <w:t>/</w:t>
      </w:r>
      <w:proofErr w:type="gramStart"/>
      <w:r w:rsidRPr="000703F7">
        <w:rPr>
          <w:lang w:eastAsia="en-US"/>
        </w:rPr>
        <w:t>мин</w:t>
      </w:r>
      <w:proofErr w:type="gramEnd"/>
      <w:r w:rsidRPr="000703F7">
        <w:rPr>
          <w:lang w:eastAsia="en-US"/>
        </w:rPr>
        <w:t xml:space="preserve">), </w:t>
      </w:r>
      <w:proofErr w:type="spellStart"/>
      <w:r w:rsidRPr="00745311">
        <w:rPr>
          <w:i/>
          <w:lang w:val="en-US" w:eastAsia="en-US"/>
        </w:rPr>
        <w:t>d</w:t>
      </w:r>
      <w:r w:rsidRPr="00745311">
        <w:rPr>
          <w:i/>
          <w:vertAlign w:val="subscript"/>
          <w:lang w:val="en-US" w:eastAsia="en-US"/>
        </w:rPr>
        <w:t>H</w:t>
      </w:r>
      <w:proofErr w:type="spellEnd"/>
      <w:r w:rsidRPr="000703F7">
        <w:rPr>
          <w:lang w:eastAsia="en-US"/>
        </w:rPr>
        <w:fldChar w:fldCharType="begin"/>
      </w:r>
      <w:r w:rsidRPr="000703F7">
        <w:rPr>
          <w:lang w:eastAsia="en-US"/>
        </w:rPr>
        <w:instrText xml:space="preserve"> QUOTE </w:instrText>
      </w:r>
      <w:r>
        <w:rPr>
          <w:noProof/>
          <w:lang w:val="uk-UA" w:eastAsia="uk-UA"/>
        </w:rPr>
        <w:drawing>
          <wp:inline distT="0" distB="0" distL="0" distR="0">
            <wp:extent cx="194945" cy="14414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4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F7">
        <w:rPr>
          <w:lang w:eastAsia="en-US"/>
        </w:rPr>
        <w:instrText xml:space="preserve"> </w:instrText>
      </w:r>
      <w:r w:rsidRPr="000703F7">
        <w:rPr>
          <w:lang w:eastAsia="en-US"/>
        </w:rPr>
        <w:fldChar w:fldCharType="separate"/>
      </w:r>
      <w:r w:rsidRPr="000703F7">
        <w:rPr>
          <w:lang w:eastAsia="en-US"/>
        </w:rPr>
        <w:fldChar w:fldCharType="end"/>
      </w:r>
      <w:r w:rsidRPr="000703F7">
        <w:rPr>
          <w:lang w:eastAsia="en-US"/>
        </w:rPr>
        <w:t xml:space="preserve"> – ее наружный диаметр (мм).</w:t>
      </w:r>
    </w:p>
    <w:p w:rsidR="00E60486" w:rsidRPr="00745311" w:rsidRDefault="00E60486" w:rsidP="00E60486">
      <w:pPr>
        <w:spacing w:line="312" w:lineRule="auto"/>
        <w:ind w:firstLine="709"/>
        <w:jc w:val="both"/>
        <w:rPr>
          <w:i/>
          <w:iCs/>
          <w:lang w:eastAsia="en-US"/>
        </w:rPr>
      </w:pPr>
      <w:r w:rsidRPr="000703F7">
        <w:rPr>
          <w:lang w:eastAsia="en-US"/>
        </w:rPr>
        <w:t xml:space="preserve">При сварке на «мягких» режимах, характеризующихся невысокими значениями давления нагрева и проковки и относительно большой продолжительности нагрева, отмечался кольцевой </w:t>
      </w:r>
      <w:proofErr w:type="spellStart"/>
      <w:r w:rsidRPr="000703F7">
        <w:rPr>
          <w:lang w:eastAsia="en-US"/>
        </w:rPr>
        <w:t>непровар</w:t>
      </w:r>
      <w:proofErr w:type="spellEnd"/>
      <w:r w:rsidRPr="000703F7">
        <w:rPr>
          <w:lang w:eastAsia="en-US"/>
        </w:rPr>
        <w:t xml:space="preserve"> в сварных стыках, </w:t>
      </w:r>
      <w:r>
        <w:rPr>
          <w:lang w:eastAsia="en-US"/>
        </w:rPr>
        <w:t>особенно для пары 50Х25Н4АГ9М4Б </w:t>
      </w:r>
      <w:r w:rsidRPr="000703F7">
        <w:rPr>
          <w:lang w:eastAsia="en-US"/>
        </w:rPr>
        <w:t>+</w:t>
      </w:r>
      <w:r>
        <w:rPr>
          <w:lang w:eastAsia="en-US"/>
        </w:rPr>
        <w:t> </w:t>
      </w:r>
      <w:r w:rsidRPr="000703F7">
        <w:rPr>
          <w:lang w:eastAsia="en-US"/>
        </w:rPr>
        <w:t xml:space="preserve">40Х. Суммарная осадка заметно увеличивалась с повышением удельного давления при нагреве, ее величина зависит от состава и жаропрочности высоколегированных сталей, минимальные значения осадки отмечены </w:t>
      </w:r>
      <w:r>
        <w:rPr>
          <w:lang w:eastAsia="en-US"/>
        </w:rPr>
        <w:t>при сварке сталей 50Х25Н4АГ9М4Б </w:t>
      </w:r>
      <w:r w:rsidRPr="000703F7">
        <w:rPr>
          <w:lang w:eastAsia="en-US"/>
        </w:rPr>
        <w:t>+</w:t>
      </w:r>
      <w:r>
        <w:rPr>
          <w:lang w:eastAsia="en-US"/>
        </w:rPr>
        <w:t> </w:t>
      </w:r>
      <w:r w:rsidRPr="000703F7">
        <w:rPr>
          <w:lang w:eastAsia="en-US"/>
        </w:rPr>
        <w:t>40Х.</w:t>
      </w:r>
    </w:p>
    <w:p w:rsidR="00E60486" w:rsidRDefault="00E60486" w:rsidP="00E60486">
      <w:pPr>
        <w:jc w:val="center"/>
        <w:rPr>
          <w:b/>
          <w:lang w:val="uk-UA" w:eastAsia="en-US"/>
        </w:rPr>
      </w:pPr>
    </w:p>
    <w:p w:rsidR="00E60486" w:rsidRPr="000703F7" w:rsidRDefault="00E60486" w:rsidP="00E60486">
      <w:pPr>
        <w:spacing w:line="312" w:lineRule="auto"/>
        <w:jc w:val="center"/>
        <w:rPr>
          <w:lang w:eastAsia="en-US"/>
        </w:rPr>
      </w:pPr>
      <w:r w:rsidRPr="00745311">
        <w:rPr>
          <w:b/>
          <w:lang w:eastAsia="en-US"/>
        </w:rPr>
        <w:t>Таблица 6</w:t>
      </w:r>
      <w:r w:rsidRPr="000703F7">
        <w:rPr>
          <w:lang w:eastAsia="en-US"/>
        </w:rPr>
        <w:t xml:space="preserve"> – Влияние состава свариваемых сталей и давления нагрева на суммарную осадку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855"/>
        <w:gridCol w:w="1283"/>
        <w:gridCol w:w="1521"/>
        <w:gridCol w:w="1056"/>
        <w:gridCol w:w="1275"/>
        <w:gridCol w:w="1372"/>
      </w:tblGrid>
      <w:tr w:rsidR="00E60486" w:rsidRPr="000703F7" w:rsidTr="00C042B6">
        <w:trPr>
          <w:cantSplit/>
          <w:jc w:val="center"/>
        </w:trPr>
        <w:tc>
          <w:tcPr>
            <w:tcW w:w="2855" w:type="dxa"/>
            <w:vMerge w:val="restart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свариваемых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материалов</w:t>
            </w:r>
          </w:p>
        </w:tc>
        <w:tc>
          <w:tcPr>
            <w:tcW w:w="0" w:type="auto"/>
            <w:gridSpan w:val="5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Параметры режима сварки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2855" w:type="dxa"/>
            <w:vMerge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2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Удельное давление, МПа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Время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нагрева,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с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Скорость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вращения,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proofErr w:type="gramStart"/>
            <w:r w:rsidRPr="000703F7">
              <w:rPr>
                <w:lang w:eastAsia="en-US"/>
              </w:rPr>
              <w:t>об</w:t>
            </w:r>
            <w:proofErr w:type="gramEnd"/>
            <w:r w:rsidRPr="000703F7">
              <w:rPr>
                <w:lang w:eastAsia="en-US"/>
              </w:rPr>
              <w:t>/мин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Суммарная</w:t>
            </w:r>
          </w:p>
          <w:p w:rsidR="00E60486" w:rsidRDefault="00E60486" w:rsidP="00C042B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осадка,</w:t>
            </w:r>
          </w:p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мм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2855" w:type="dxa"/>
            <w:vMerge/>
          </w:tcPr>
          <w:p w:rsidR="00E60486" w:rsidRPr="000703F7" w:rsidRDefault="00E60486" w:rsidP="00C042B6">
            <w:pPr>
              <w:rPr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нагрева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проковки</w:t>
            </w: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</w:p>
        </w:tc>
      </w:tr>
      <w:tr w:rsidR="00E60486" w:rsidRPr="000703F7" w:rsidTr="00C042B6">
        <w:trPr>
          <w:jc w:val="center"/>
        </w:trPr>
        <w:tc>
          <w:tcPr>
            <w:tcW w:w="2855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40Х14Н14В2М + 40Х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8…9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8…10</w:t>
            </w:r>
          </w:p>
        </w:tc>
      </w:tr>
      <w:tr w:rsidR="00E60486" w:rsidRPr="000703F7" w:rsidTr="00C042B6">
        <w:trPr>
          <w:jc w:val="center"/>
        </w:trPr>
        <w:tc>
          <w:tcPr>
            <w:tcW w:w="2855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50Х25Н4АГ9М4Б + 40Х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50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9…10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0,6…1,0</w:t>
            </w:r>
          </w:p>
        </w:tc>
      </w:tr>
      <w:tr w:rsidR="00E60486" w:rsidRPr="000703F7" w:rsidTr="00C042B6">
        <w:trPr>
          <w:jc w:val="center"/>
        </w:trPr>
        <w:tc>
          <w:tcPr>
            <w:tcW w:w="2855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То же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80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9…10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1,5…2,5</w:t>
            </w:r>
          </w:p>
        </w:tc>
      </w:tr>
      <w:tr w:rsidR="00E60486" w:rsidRPr="000703F7" w:rsidTr="00C042B6">
        <w:trPr>
          <w:jc w:val="center"/>
        </w:trPr>
        <w:tc>
          <w:tcPr>
            <w:tcW w:w="2855" w:type="dxa"/>
          </w:tcPr>
          <w:p w:rsidR="00E60486" w:rsidRPr="000703F7" w:rsidRDefault="00E60486" w:rsidP="00C042B6">
            <w:pPr>
              <w:rPr>
                <w:lang w:eastAsia="en-US"/>
              </w:rPr>
            </w:pPr>
            <w:r w:rsidRPr="000703F7">
              <w:rPr>
                <w:lang w:eastAsia="en-US"/>
              </w:rPr>
              <w:t>То же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9…10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1000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jc w:val="center"/>
              <w:rPr>
                <w:lang w:eastAsia="en-US"/>
              </w:rPr>
            </w:pPr>
            <w:r w:rsidRPr="000703F7">
              <w:rPr>
                <w:lang w:eastAsia="en-US"/>
              </w:rPr>
              <w:t>2,9…3,5</w:t>
            </w:r>
          </w:p>
        </w:tc>
      </w:tr>
    </w:tbl>
    <w:p w:rsidR="00E60486" w:rsidRPr="000703F7" w:rsidRDefault="00E60486" w:rsidP="00E60486">
      <w:pPr>
        <w:ind w:firstLine="709"/>
        <w:rPr>
          <w:lang w:eastAsia="en-US"/>
        </w:rPr>
      </w:pP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В отличие от сварки плавлением при сварке трением не протекает (в связи с малым временем и значительно более низкими температурами) заметная диффузия из перлитной стали в </w:t>
      </w:r>
      <w:proofErr w:type="spellStart"/>
      <w:r w:rsidRPr="000703F7">
        <w:rPr>
          <w:lang w:eastAsia="en-US"/>
        </w:rPr>
        <w:t>аустенитную</w:t>
      </w:r>
      <w:proofErr w:type="spellEnd"/>
      <w:r w:rsidRPr="000703F7">
        <w:rPr>
          <w:lang w:eastAsia="en-US"/>
        </w:rPr>
        <w:t>. Всплески концентраций углерода и ниобия совмещены, т.е. единичные участки резкого повышения содержания указанных элементов совпадают с распол</w:t>
      </w:r>
      <w:r>
        <w:rPr>
          <w:lang w:eastAsia="en-US"/>
        </w:rPr>
        <w:t>ожением карбидов ниобия (рис.</w:t>
      </w:r>
      <w:r w:rsidRPr="000703F7">
        <w:rPr>
          <w:lang w:eastAsia="en-US"/>
        </w:rPr>
        <w:t xml:space="preserve"> 4).</w:t>
      </w:r>
    </w:p>
    <w:p w:rsidR="00E60486" w:rsidRPr="000703F7" w:rsidRDefault="00E60486" w:rsidP="00E60486">
      <w:pPr>
        <w:spacing w:line="31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Протяженность зоны переменного соста</w:t>
      </w:r>
      <w:r>
        <w:rPr>
          <w:lang w:eastAsia="en-US"/>
        </w:rPr>
        <w:t>ва в соединении 50Х25Н4АГ9М4Б + </w:t>
      </w:r>
      <w:r w:rsidRPr="000703F7">
        <w:rPr>
          <w:lang w:eastAsia="en-US"/>
        </w:rPr>
        <w:t>40Х по хрому, никелю и молибдену</w:t>
      </w:r>
      <w:r>
        <w:rPr>
          <w:lang w:eastAsia="en-US"/>
        </w:rPr>
        <w:t xml:space="preserve"> составила 280…330 мкм (рис.</w:t>
      </w:r>
      <w:r w:rsidRPr="000703F7">
        <w:rPr>
          <w:lang w:eastAsia="en-US"/>
        </w:rPr>
        <w:t xml:space="preserve"> 4). В пределах зоны переменного состава отмечаются заметные колебания концентрации хрома и никеля, особенно до отпуска.</w:t>
      </w:r>
    </w:p>
    <w:p w:rsidR="00E60486" w:rsidRDefault="00E60486" w:rsidP="00E60486">
      <w:pPr>
        <w:spacing w:line="312" w:lineRule="auto"/>
        <w:ind w:firstLine="709"/>
        <w:jc w:val="both"/>
        <w:rPr>
          <w:spacing w:val="-4"/>
          <w:lang w:val="uk-UA" w:eastAsia="en-US"/>
        </w:rPr>
      </w:pPr>
      <w:r w:rsidRPr="00B60EAB">
        <w:rPr>
          <w:spacing w:val="-4"/>
          <w:lang w:eastAsia="en-US"/>
        </w:rPr>
        <w:t>Сглаживание концентрационной неоднородности после отпуска позволяет предполагать ускорение процесса диффузии вследствие значительной пластической деформации.</w:t>
      </w:r>
    </w:p>
    <w:p w:rsidR="00E60486" w:rsidRPr="00B60EAB" w:rsidRDefault="00E60486" w:rsidP="00E60486">
      <w:pPr>
        <w:spacing w:line="144" w:lineRule="auto"/>
        <w:ind w:firstLine="709"/>
        <w:jc w:val="both"/>
        <w:rPr>
          <w:spacing w:val="-4"/>
          <w:lang w:val="uk-UA"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4699"/>
      </w:tblGrid>
      <w:tr w:rsidR="00E60486" w:rsidRPr="00005D9C" w:rsidTr="00C042B6">
        <w:tc>
          <w:tcPr>
            <w:tcW w:w="468" w:type="dxa"/>
            <w:shd w:val="clear" w:color="auto" w:fill="auto"/>
          </w:tcPr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lastRenderedPageBreak/>
              <w:drawing>
                <wp:inline distT="0" distB="0" distL="0" distR="0">
                  <wp:extent cx="2811145" cy="1447800"/>
                  <wp:effectExtent l="1905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508" t="3819" r="4851" b="7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14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486" w:rsidRPr="00005D9C" w:rsidTr="00C042B6">
        <w:tc>
          <w:tcPr>
            <w:tcW w:w="468" w:type="dxa"/>
            <w:shd w:val="clear" w:color="auto" w:fill="auto"/>
          </w:tcPr>
          <w:p w:rsidR="00E60486" w:rsidRPr="00005D9C" w:rsidRDefault="00E60486" w:rsidP="00C042B6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lang w:eastAsia="en-US"/>
              </w:rPr>
            </w:pPr>
            <w:r w:rsidRPr="00005D9C">
              <w:rPr>
                <w:lang w:eastAsia="en-US"/>
              </w:rPr>
              <w:t>а</w:t>
            </w:r>
          </w:p>
        </w:tc>
      </w:tr>
      <w:tr w:rsidR="00E60486" w:rsidRPr="00005D9C" w:rsidTr="00C042B6">
        <w:tc>
          <w:tcPr>
            <w:tcW w:w="468" w:type="dxa"/>
            <w:shd w:val="clear" w:color="auto" w:fill="auto"/>
          </w:tcPr>
          <w:p w:rsidR="00E60486" w:rsidRPr="00005D9C" w:rsidRDefault="00E60486" w:rsidP="00C042B6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lang w:eastAsia="en-US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2827655" cy="1887855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3546" t="2740" r="2931" b="5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655" cy="1887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486" w:rsidRPr="00005D9C" w:rsidTr="00C042B6">
        <w:tc>
          <w:tcPr>
            <w:tcW w:w="468" w:type="dxa"/>
            <w:shd w:val="clear" w:color="auto" w:fill="auto"/>
          </w:tcPr>
          <w:p w:rsidR="00E60486" w:rsidRPr="00005D9C" w:rsidRDefault="00E60486" w:rsidP="00C042B6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lang w:eastAsia="en-US"/>
              </w:rPr>
            </w:pPr>
            <w:r w:rsidRPr="00005D9C">
              <w:rPr>
                <w:lang w:eastAsia="en-US"/>
              </w:rPr>
              <w:t>б</w:t>
            </w:r>
          </w:p>
        </w:tc>
      </w:tr>
      <w:tr w:rsidR="00E60486" w:rsidRPr="00005D9C" w:rsidTr="00C042B6">
        <w:tc>
          <w:tcPr>
            <w:tcW w:w="468" w:type="dxa"/>
            <w:shd w:val="clear" w:color="auto" w:fill="auto"/>
          </w:tcPr>
          <w:p w:rsidR="00E60486" w:rsidRPr="00005D9C" w:rsidRDefault="00E60486" w:rsidP="00C042B6">
            <w:pPr>
              <w:jc w:val="center"/>
              <w:rPr>
                <w:lang w:eastAsia="en-US"/>
              </w:rPr>
            </w:pPr>
            <w:r w:rsidRPr="00745311">
              <w:rPr>
                <w:b/>
                <w:lang w:eastAsia="en-US"/>
              </w:rPr>
              <w:t>Рис. 4</w:t>
            </w:r>
            <w:r w:rsidRPr="00005D9C">
              <w:rPr>
                <w:lang w:eastAsia="en-US"/>
              </w:rPr>
              <w:t xml:space="preserve"> – Изменение концентрации легирующих элементов в зоне сварки сталей 50Х25Н4АГ9М4Б + 40Х:</w:t>
            </w:r>
          </w:p>
          <w:p w:rsidR="00E60486" w:rsidRPr="00005D9C" w:rsidRDefault="00E60486" w:rsidP="00C042B6">
            <w:pPr>
              <w:spacing w:after="60"/>
              <w:jc w:val="center"/>
              <w:rPr>
                <w:lang w:eastAsia="en-US"/>
              </w:rPr>
            </w:pPr>
            <w:r w:rsidRPr="00005D9C">
              <w:rPr>
                <w:lang w:eastAsia="en-US"/>
              </w:rPr>
              <w:t>а – до отпуска; б – отпуск 873</w:t>
            </w:r>
            <w:proofErr w:type="gramStart"/>
            <w:r w:rsidRPr="00005D9C">
              <w:rPr>
                <w:lang w:eastAsia="en-US"/>
              </w:rPr>
              <w:t> К</w:t>
            </w:r>
            <w:proofErr w:type="gramEnd"/>
            <w:r w:rsidRPr="00005D9C">
              <w:rPr>
                <w:lang w:eastAsia="en-US"/>
              </w:rPr>
              <w:t>, 1 ч</w:t>
            </w:r>
          </w:p>
        </w:tc>
      </w:tr>
    </w:tbl>
    <w:p w:rsidR="00E60486" w:rsidRPr="00745311" w:rsidRDefault="00E60486" w:rsidP="00E60486">
      <w:pPr>
        <w:spacing w:line="31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 xml:space="preserve">3.3 </w:t>
      </w:r>
      <w:proofErr w:type="spellStart"/>
      <w:r w:rsidRPr="00745311">
        <w:rPr>
          <w:b/>
          <w:lang w:eastAsia="en-US"/>
        </w:rPr>
        <w:t>Ванношлаковая</w:t>
      </w:r>
      <w:proofErr w:type="spellEnd"/>
      <w:r w:rsidRPr="00745311">
        <w:rPr>
          <w:b/>
          <w:lang w:eastAsia="en-US"/>
        </w:rPr>
        <w:t xml:space="preserve"> наплавка</w:t>
      </w:r>
    </w:p>
    <w:p w:rsidR="00E60486" w:rsidRPr="00B60EAB" w:rsidRDefault="00E60486" w:rsidP="00E60486">
      <w:pPr>
        <w:spacing w:line="312" w:lineRule="auto"/>
        <w:ind w:firstLine="709"/>
        <w:jc w:val="both"/>
        <w:rPr>
          <w:spacing w:val="-8"/>
          <w:lang w:eastAsia="en-US"/>
        </w:rPr>
      </w:pPr>
      <w:r w:rsidRPr="00B60EAB">
        <w:rPr>
          <w:spacing w:val="-8"/>
          <w:lang w:eastAsia="en-US"/>
        </w:rPr>
        <w:t xml:space="preserve">Опытные наплавки на торец стержневой заготовки из стали 40Х проводились стержнями диаметром 26…32 мм по одноэлектродной схеме. </w:t>
      </w:r>
      <w:proofErr w:type="spellStart"/>
      <w:r w:rsidRPr="00B60EAB">
        <w:rPr>
          <w:spacing w:val="-8"/>
          <w:lang w:eastAsia="en-US"/>
        </w:rPr>
        <w:t>Ванношлаковая</w:t>
      </w:r>
      <w:proofErr w:type="spellEnd"/>
      <w:r w:rsidRPr="00B60EAB">
        <w:rPr>
          <w:spacing w:val="-8"/>
          <w:lang w:eastAsia="en-US"/>
        </w:rPr>
        <w:t xml:space="preserve"> наплавка велась в интенсивно охлаждаемой медной форме под флюсом АНФ-6. Процесс начинался как возбуждением дуги между электродом и торцом вертикально установленного стержня-заготовки, так и «горячим» стартом. Средние значения тока и напряжения, обеспечивших получение плотного наплавленного металла, составляли 1200</w:t>
      </w:r>
      <w:proofErr w:type="gramStart"/>
      <w:r w:rsidRPr="00B60EAB">
        <w:rPr>
          <w:spacing w:val="-8"/>
          <w:lang w:eastAsia="en-US"/>
        </w:rPr>
        <w:t> А</w:t>
      </w:r>
      <w:proofErr w:type="gramEnd"/>
      <w:r w:rsidRPr="00B60EAB">
        <w:rPr>
          <w:spacing w:val="-8"/>
          <w:lang w:eastAsia="en-US"/>
        </w:rPr>
        <w:t xml:space="preserve"> и 36 В.</w:t>
      </w:r>
    </w:p>
    <w:p w:rsidR="00E60486" w:rsidRPr="00B60EAB" w:rsidRDefault="00E60486" w:rsidP="00E60486">
      <w:pPr>
        <w:spacing w:line="312" w:lineRule="auto"/>
        <w:ind w:firstLine="709"/>
        <w:jc w:val="both"/>
        <w:rPr>
          <w:spacing w:val="2"/>
          <w:lang w:eastAsia="en-US"/>
        </w:rPr>
      </w:pPr>
      <w:r w:rsidRPr="00B60EAB">
        <w:rPr>
          <w:spacing w:val="2"/>
          <w:lang w:eastAsia="en-US"/>
        </w:rPr>
        <w:t xml:space="preserve">Наличие примесей и загрязнений, скапливающихся по границам зёрен, снижает жаропрочность, твёрдость, жаростойкость. Предполагалось заметное повышение общей чистоты металла и снижение в нём концентрации </w:t>
      </w:r>
      <w:r>
        <w:rPr>
          <w:spacing w:val="2"/>
          <w:lang w:eastAsia="en-US"/>
        </w:rPr>
        <w:t xml:space="preserve">вредных примесей (прежде всего </w:t>
      </w:r>
      <w:r>
        <w:rPr>
          <w:spacing w:val="2"/>
          <w:lang w:val="uk-UA" w:eastAsia="en-US"/>
        </w:rPr>
        <w:t>–</w:t>
      </w:r>
      <w:r w:rsidRPr="00B60EAB">
        <w:rPr>
          <w:spacing w:val="2"/>
          <w:lang w:eastAsia="en-US"/>
        </w:rPr>
        <w:t xml:space="preserve"> серы), обеспечение направленной кристаллизации металла и уменьшение физической и химической неоднородности.</w:t>
      </w:r>
    </w:p>
    <w:p w:rsidR="00E60486" w:rsidRDefault="00E60486" w:rsidP="00E60486">
      <w:pPr>
        <w:spacing w:line="144" w:lineRule="auto"/>
        <w:jc w:val="center"/>
        <w:rPr>
          <w:lang w:eastAsia="en-US"/>
        </w:rPr>
      </w:pPr>
    </w:p>
    <w:p w:rsidR="00E60486" w:rsidRDefault="00E60486" w:rsidP="00E60486">
      <w:pPr>
        <w:spacing w:line="288" w:lineRule="auto"/>
        <w:jc w:val="center"/>
        <w:rPr>
          <w:lang w:eastAsia="en-US"/>
        </w:rPr>
      </w:pPr>
      <w:r w:rsidRPr="00745311">
        <w:rPr>
          <w:b/>
          <w:lang w:eastAsia="en-US"/>
        </w:rPr>
        <w:t>Таблица 7</w:t>
      </w:r>
      <w:r w:rsidRPr="000703F7">
        <w:rPr>
          <w:lang w:eastAsia="en-US"/>
        </w:rPr>
        <w:t xml:space="preserve"> – Механические свойства сталей 45Х14Н14В2М и 50Х25Н4АГ9М4Б</w:t>
      </w:r>
    </w:p>
    <w:p w:rsidR="00E60486" w:rsidRPr="000703F7" w:rsidRDefault="00E60486" w:rsidP="00E60486">
      <w:pPr>
        <w:spacing w:line="288" w:lineRule="auto"/>
        <w:jc w:val="center"/>
        <w:rPr>
          <w:lang w:eastAsia="en-US"/>
        </w:rPr>
      </w:pPr>
      <w:r w:rsidRPr="000703F7">
        <w:rPr>
          <w:lang w:eastAsia="en-US"/>
        </w:rPr>
        <w:t xml:space="preserve">в исходном состоянии и после </w:t>
      </w:r>
      <w:proofErr w:type="spellStart"/>
      <w:r w:rsidRPr="000703F7">
        <w:rPr>
          <w:lang w:eastAsia="en-US"/>
        </w:rPr>
        <w:t>ванношлаковой</w:t>
      </w:r>
      <w:proofErr w:type="spellEnd"/>
      <w:r w:rsidRPr="000703F7">
        <w:rPr>
          <w:lang w:eastAsia="en-US"/>
        </w:rPr>
        <w:t xml:space="preserve"> наплавки</w:t>
      </w:r>
    </w:p>
    <w:tbl>
      <w:tblPr>
        <w:tblW w:w="0" w:type="auto"/>
        <w:jc w:val="center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243"/>
        <w:gridCol w:w="913"/>
        <w:gridCol w:w="1292"/>
        <w:gridCol w:w="1376"/>
        <w:gridCol w:w="1496"/>
        <w:gridCol w:w="1256"/>
        <w:gridCol w:w="1016"/>
        <w:gridCol w:w="1136"/>
      </w:tblGrid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Марка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стали</w:t>
            </w:r>
          </w:p>
        </w:tc>
        <w:tc>
          <w:tcPr>
            <w:tcW w:w="0" w:type="auto"/>
            <w:vMerge w:val="restart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Вид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Предел</w:t>
            </w:r>
          </w:p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текучести,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МПа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Предел</w:t>
            </w:r>
          </w:p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прочности,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МПа</w:t>
            </w:r>
          </w:p>
        </w:tc>
        <w:tc>
          <w:tcPr>
            <w:tcW w:w="0" w:type="auto"/>
            <w:vMerge w:val="restart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Твердость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НВ, МПа</w:t>
            </w:r>
          </w:p>
        </w:tc>
        <w:tc>
          <w:tcPr>
            <w:tcW w:w="0" w:type="auto"/>
            <w:gridSpan w:val="3"/>
            <w:vAlign w:val="center"/>
          </w:tcPr>
          <w:p w:rsidR="00E60486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Ударная вязкость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при</w:t>
            </w:r>
            <w:proofErr w:type="gramStart"/>
            <w:r w:rsidRPr="000703F7">
              <w:rPr>
                <w:rFonts w:eastAsia="MS Mincho"/>
                <w:lang w:eastAsia="ja-JP"/>
              </w:rPr>
              <w:t xml:space="preserve"> Т</w:t>
            </w:r>
            <w:proofErr w:type="gramEnd"/>
            <w:r w:rsidRPr="000703F7">
              <w:rPr>
                <w:rFonts w:eastAsia="MS Mincho"/>
                <w:lang w:eastAsia="ja-JP"/>
              </w:rPr>
              <w:t>, К (МДж/м2)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Merge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293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873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1023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</w:tcPr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45Х14Н-</w:t>
            </w:r>
          </w:p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14В2М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прокат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320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820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1700…2100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</w:tcPr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ЭШП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510-530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750-770</w:t>
            </w:r>
          </w:p>
        </w:tc>
        <w:tc>
          <w:tcPr>
            <w:tcW w:w="0" w:type="auto"/>
            <w:vAlign w:val="center"/>
          </w:tcPr>
          <w:p w:rsidR="00E60486" w:rsidRPr="00745311" w:rsidRDefault="00E60486" w:rsidP="00C042B6">
            <w:pPr>
              <w:spacing w:line="216" w:lineRule="auto"/>
              <w:jc w:val="center"/>
              <w:rPr>
                <w:rFonts w:eastAsia="MS Mincho"/>
                <w:u w:val="single"/>
                <w:lang w:eastAsia="ja-JP"/>
              </w:rPr>
            </w:pPr>
            <w:r w:rsidRPr="00745311">
              <w:rPr>
                <w:rFonts w:eastAsia="MS Mincho"/>
                <w:u w:val="single"/>
                <w:lang w:eastAsia="ja-JP"/>
              </w:rPr>
              <w:t>1650-1850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2050-2350</w:t>
            </w:r>
            <w:r w:rsidRPr="000703F7">
              <w:rPr>
                <w:rFonts w:eastAsia="MS Mincho"/>
                <w:lang w:eastAsia="ja-JP"/>
              </w:rPr>
              <w:fldChar w:fldCharType="begin"/>
            </w:r>
            <w:r w:rsidRPr="000703F7">
              <w:rPr>
                <w:rFonts w:eastAsia="MS Mincho"/>
                <w:lang w:eastAsia="ja-JP"/>
              </w:rPr>
              <w:instrText xml:space="preserve"> QUOTE </w:instrText>
            </w:r>
            <w:r>
              <w:rPr>
                <w:rFonts w:eastAsia="MS Mincho"/>
                <w:noProof/>
                <w:lang w:val="uk-UA" w:eastAsia="uk-UA"/>
              </w:rPr>
              <w:drawing>
                <wp:inline distT="0" distB="0" distL="0" distR="0">
                  <wp:extent cx="770255" cy="313055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03F7">
              <w:rPr>
                <w:rFonts w:eastAsia="MS Mincho"/>
                <w:lang w:eastAsia="ja-JP"/>
              </w:rPr>
              <w:instrText xml:space="preserve"> </w:instrText>
            </w:r>
            <w:r w:rsidRPr="000703F7">
              <w:rPr>
                <w:rFonts w:eastAsia="MS Mincho"/>
                <w:lang w:eastAsia="ja-JP"/>
              </w:rPr>
              <w:fldChar w:fldCharType="separate"/>
            </w:r>
            <w:r w:rsidRPr="000703F7">
              <w:rPr>
                <w:rFonts w:eastAsia="MS Mincho"/>
                <w:lang w:eastAsia="ja-JP"/>
              </w:rPr>
              <w:fldChar w:fldCharType="end"/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*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0,2-0,28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0,2-0,55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0,33-0,52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 w:val="restart"/>
          </w:tcPr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50Х25Н4-</w:t>
            </w:r>
          </w:p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АГ9М4Б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прокат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1060-1080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3100-3300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0,15-0,20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</w:tr>
      <w:tr w:rsidR="00E60486" w:rsidRPr="000703F7" w:rsidTr="00C042B6">
        <w:trPr>
          <w:cantSplit/>
          <w:jc w:val="center"/>
        </w:trPr>
        <w:tc>
          <w:tcPr>
            <w:tcW w:w="0" w:type="auto"/>
            <w:vMerge/>
          </w:tcPr>
          <w:p w:rsidR="00E60486" w:rsidRPr="000703F7" w:rsidRDefault="00E60486" w:rsidP="00C042B6">
            <w:pPr>
              <w:spacing w:line="216" w:lineRule="auto"/>
              <w:rPr>
                <w:rFonts w:eastAsia="MS Mincho"/>
                <w:lang w:eastAsia="ja-JP"/>
              </w:rPr>
            </w:pP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ЭШП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745311" w:rsidRDefault="00E60486" w:rsidP="00C042B6">
            <w:pPr>
              <w:spacing w:line="216" w:lineRule="auto"/>
              <w:jc w:val="center"/>
              <w:rPr>
                <w:rFonts w:eastAsia="MS Mincho"/>
                <w:u w:val="single"/>
                <w:lang w:eastAsia="ja-JP"/>
              </w:rPr>
            </w:pPr>
            <w:r w:rsidRPr="00745311">
              <w:rPr>
                <w:rFonts w:eastAsia="MS Mincho"/>
                <w:u w:val="single"/>
                <w:lang w:eastAsia="ja-JP"/>
              </w:rPr>
              <w:t>1080-1100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1150-1200</w:t>
            </w:r>
            <w:r w:rsidRPr="000703F7">
              <w:rPr>
                <w:rFonts w:eastAsia="MS Mincho"/>
                <w:lang w:eastAsia="ja-JP"/>
              </w:rPr>
              <w:fldChar w:fldCharType="begin"/>
            </w:r>
            <w:r w:rsidRPr="000703F7">
              <w:rPr>
                <w:rFonts w:eastAsia="MS Mincho"/>
                <w:lang w:eastAsia="ja-JP"/>
              </w:rPr>
              <w:instrText xml:space="preserve"> QUOTE </w:instrText>
            </w:r>
            <w:r>
              <w:rPr>
                <w:rFonts w:eastAsia="MS Mincho"/>
                <w:noProof/>
                <w:lang w:val="uk-UA" w:eastAsia="uk-UA"/>
              </w:rPr>
              <w:drawing>
                <wp:inline distT="0" distB="0" distL="0" distR="0">
                  <wp:extent cx="770255" cy="30480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03F7">
              <w:rPr>
                <w:rFonts w:eastAsia="MS Mincho"/>
                <w:lang w:eastAsia="ja-JP"/>
              </w:rPr>
              <w:instrText xml:space="preserve"> </w:instrText>
            </w:r>
            <w:r w:rsidRPr="000703F7">
              <w:rPr>
                <w:rFonts w:eastAsia="MS Mincho"/>
                <w:lang w:eastAsia="ja-JP"/>
              </w:rPr>
              <w:fldChar w:fldCharType="separate"/>
            </w:r>
            <w:r w:rsidRPr="000703F7">
              <w:rPr>
                <w:rFonts w:eastAsia="MS Mincho"/>
                <w:lang w:eastAsia="ja-JP"/>
              </w:rPr>
              <w:fldChar w:fldCharType="end"/>
            </w:r>
            <w:r w:rsidRPr="000703F7">
              <w:rPr>
                <w:rFonts w:eastAsia="MS Mincho"/>
                <w:lang w:eastAsia="ja-JP"/>
              </w:rPr>
              <w:t>*</w:t>
            </w:r>
          </w:p>
        </w:tc>
        <w:tc>
          <w:tcPr>
            <w:tcW w:w="0" w:type="auto"/>
            <w:vAlign w:val="center"/>
          </w:tcPr>
          <w:p w:rsidR="00E60486" w:rsidRPr="00745311" w:rsidRDefault="00E60486" w:rsidP="00C042B6">
            <w:pPr>
              <w:spacing w:line="216" w:lineRule="auto"/>
              <w:jc w:val="center"/>
              <w:rPr>
                <w:rFonts w:eastAsia="MS Mincho"/>
                <w:u w:val="single"/>
                <w:lang w:eastAsia="ja-JP"/>
              </w:rPr>
            </w:pPr>
            <w:r w:rsidRPr="00745311">
              <w:rPr>
                <w:rFonts w:eastAsia="MS Mincho"/>
                <w:u w:val="single"/>
                <w:lang w:eastAsia="ja-JP"/>
              </w:rPr>
              <w:t>3000-3200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3700-4000**</w:t>
            </w:r>
            <w:r w:rsidRPr="000703F7">
              <w:rPr>
                <w:rFonts w:eastAsia="MS Mincho"/>
                <w:lang w:eastAsia="ja-JP"/>
              </w:rPr>
              <w:fldChar w:fldCharType="begin"/>
            </w:r>
            <w:r w:rsidRPr="000703F7">
              <w:rPr>
                <w:rFonts w:eastAsia="MS Mincho"/>
                <w:lang w:eastAsia="ja-JP"/>
              </w:rPr>
              <w:instrText xml:space="preserve"> QUOTE </w:instrText>
            </w:r>
            <w:r>
              <w:rPr>
                <w:rFonts w:eastAsia="MS Mincho"/>
                <w:noProof/>
                <w:lang w:val="uk-UA" w:eastAsia="uk-UA"/>
              </w:rPr>
              <w:drawing>
                <wp:inline distT="0" distB="0" distL="0" distR="0">
                  <wp:extent cx="770255" cy="296545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296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03F7">
              <w:rPr>
                <w:rFonts w:eastAsia="MS Mincho"/>
                <w:lang w:eastAsia="ja-JP"/>
              </w:rPr>
              <w:instrText xml:space="preserve"> </w:instrText>
            </w:r>
            <w:r w:rsidRPr="000703F7">
              <w:rPr>
                <w:rFonts w:eastAsia="MS Mincho"/>
                <w:lang w:eastAsia="ja-JP"/>
              </w:rPr>
              <w:fldChar w:fldCharType="separate"/>
            </w:r>
            <w:r w:rsidRPr="000703F7">
              <w:rPr>
                <w:rFonts w:eastAsia="MS Mincho"/>
                <w:lang w:eastAsia="ja-JP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E60486" w:rsidRPr="00745311" w:rsidRDefault="00E60486" w:rsidP="00C042B6">
            <w:pPr>
              <w:spacing w:line="216" w:lineRule="auto"/>
              <w:jc w:val="center"/>
              <w:rPr>
                <w:rFonts w:eastAsia="MS Mincho"/>
                <w:u w:val="single"/>
                <w:lang w:eastAsia="ja-JP"/>
              </w:rPr>
            </w:pPr>
            <w:r w:rsidRPr="00745311">
              <w:rPr>
                <w:rFonts w:eastAsia="MS Mincho"/>
                <w:u w:val="single"/>
                <w:lang w:eastAsia="ja-JP"/>
              </w:rPr>
              <w:t>0,35-0,5</w:t>
            </w:r>
          </w:p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0,40-0,6</w:t>
            </w:r>
            <w:r w:rsidRPr="000703F7">
              <w:rPr>
                <w:rFonts w:eastAsia="MS Mincho"/>
                <w:lang w:eastAsia="ja-JP"/>
              </w:rPr>
              <w:fldChar w:fldCharType="begin"/>
            </w:r>
            <w:r w:rsidRPr="000703F7">
              <w:rPr>
                <w:rFonts w:eastAsia="MS Mincho"/>
                <w:lang w:eastAsia="ja-JP"/>
              </w:rPr>
              <w:instrText xml:space="preserve"> QUOTE </w:instrText>
            </w:r>
            <w:r>
              <w:rPr>
                <w:rFonts w:eastAsia="MS Mincho"/>
                <w:noProof/>
                <w:lang w:val="uk-UA" w:eastAsia="uk-UA"/>
              </w:rPr>
              <w:drawing>
                <wp:inline distT="0" distB="0" distL="0" distR="0">
                  <wp:extent cx="601345" cy="321945"/>
                  <wp:effectExtent l="1905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03F7">
              <w:rPr>
                <w:rFonts w:eastAsia="MS Mincho"/>
                <w:lang w:eastAsia="ja-JP"/>
              </w:rPr>
              <w:instrText xml:space="preserve"> </w:instrText>
            </w:r>
            <w:r w:rsidRPr="000703F7">
              <w:rPr>
                <w:rFonts w:eastAsia="MS Mincho"/>
                <w:lang w:eastAsia="ja-JP"/>
              </w:rPr>
              <w:fldChar w:fldCharType="separate"/>
            </w:r>
            <w:r w:rsidRPr="000703F7">
              <w:rPr>
                <w:rFonts w:eastAsia="MS Mincho"/>
                <w:lang w:eastAsia="ja-JP"/>
              </w:rPr>
              <w:fldChar w:fldCharType="end"/>
            </w:r>
            <w:r w:rsidRPr="000703F7">
              <w:rPr>
                <w:rFonts w:eastAsia="MS Mincho"/>
                <w:lang w:eastAsia="ja-JP"/>
              </w:rPr>
              <w:t>**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  <w:tc>
          <w:tcPr>
            <w:tcW w:w="0" w:type="auto"/>
            <w:vAlign w:val="center"/>
          </w:tcPr>
          <w:p w:rsidR="00E60486" w:rsidRPr="000703F7" w:rsidRDefault="00E60486" w:rsidP="00C042B6">
            <w:pPr>
              <w:spacing w:line="216" w:lineRule="auto"/>
              <w:jc w:val="center"/>
              <w:rPr>
                <w:rFonts w:eastAsia="MS Mincho"/>
                <w:lang w:eastAsia="ja-JP"/>
              </w:rPr>
            </w:pPr>
            <w:r w:rsidRPr="000703F7">
              <w:rPr>
                <w:rFonts w:eastAsia="MS Mincho"/>
                <w:lang w:eastAsia="ja-JP"/>
              </w:rPr>
              <w:t>-</w:t>
            </w:r>
          </w:p>
        </w:tc>
      </w:tr>
    </w:tbl>
    <w:p w:rsidR="00E60486" w:rsidRPr="000703F7" w:rsidRDefault="00E60486" w:rsidP="00E60486">
      <w:pPr>
        <w:spacing w:line="216" w:lineRule="auto"/>
        <w:ind w:firstLine="709"/>
        <w:jc w:val="both"/>
        <w:rPr>
          <w:rFonts w:eastAsia="MS Mincho"/>
          <w:lang w:eastAsia="ja-JP"/>
        </w:rPr>
      </w:pPr>
      <w:r w:rsidRPr="000703F7">
        <w:rPr>
          <w:rFonts w:eastAsia="MS Mincho"/>
          <w:lang w:eastAsia="ja-JP"/>
        </w:rPr>
        <w:t>* – в числителе – после переплава, в знаменателе – после переплава и старения (1053</w:t>
      </w:r>
      <w:proofErr w:type="gramStart"/>
      <w:r w:rsidRPr="000703F7">
        <w:rPr>
          <w:rFonts w:eastAsia="MS Mincho"/>
          <w:lang w:eastAsia="ja-JP"/>
        </w:rPr>
        <w:t> К</w:t>
      </w:r>
      <w:proofErr w:type="gramEnd"/>
      <w:r w:rsidRPr="000703F7">
        <w:rPr>
          <w:rFonts w:eastAsia="MS Mincho"/>
          <w:lang w:eastAsia="ja-JP"/>
        </w:rPr>
        <w:t>, 16 ч) поперечные образцы.</w:t>
      </w:r>
    </w:p>
    <w:p w:rsidR="00E60486" w:rsidRPr="000703F7" w:rsidRDefault="00E60486" w:rsidP="00E60486">
      <w:pPr>
        <w:spacing w:line="216" w:lineRule="auto"/>
        <w:ind w:firstLine="709"/>
        <w:jc w:val="both"/>
        <w:rPr>
          <w:rFonts w:eastAsia="MS Mincho"/>
          <w:lang w:eastAsia="ja-JP"/>
        </w:rPr>
      </w:pPr>
      <w:r w:rsidRPr="000703F7">
        <w:rPr>
          <w:rFonts w:eastAsia="MS Mincho"/>
          <w:lang w:eastAsia="ja-JP"/>
        </w:rPr>
        <w:t>** – в числителе – после переплава, в знаменателе – после переплава и закалки (1453</w:t>
      </w:r>
      <w:proofErr w:type="gramStart"/>
      <w:r w:rsidRPr="000703F7">
        <w:rPr>
          <w:rFonts w:eastAsia="MS Mincho"/>
          <w:lang w:eastAsia="ja-JP"/>
        </w:rPr>
        <w:t> К</w:t>
      </w:r>
      <w:proofErr w:type="gramEnd"/>
      <w:r w:rsidRPr="000703F7">
        <w:rPr>
          <w:rFonts w:eastAsia="MS Mincho"/>
          <w:lang w:eastAsia="ja-JP"/>
        </w:rPr>
        <w:t>, 50 мин в воду), поперечные образцы.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Содержание серы после </w:t>
      </w:r>
      <w:proofErr w:type="spellStart"/>
      <w:r w:rsidRPr="000703F7">
        <w:rPr>
          <w:lang w:eastAsia="en-US"/>
        </w:rPr>
        <w:t>ванношлаковой</w:t>
      </w:r>
      <w:proofErr w:type="spellEnd"/>
      <w:r w:rsidRPr="000703F7">
        <w:rPr>
          <w:lang w:eastAsia="en-US"/>
        </w:rPr>
        <w:t xml:space="preserve"> наплавки уменьшилось (с 0,018</w:t>
      </w:r>
      <w:r>
        <w:rPr>
          <w:lang w:eastAsia="en-US"/>
        </w:rPr>
        <w:t> </w:t>
      </w:r>
      <w:r w:rsidRPr="000703F7">
        <w:rPr>
          <w:lang w:eastAsia="en-US"/>
        </w:rPr>
        <w:t>% до  0,008</w:t>
      </w:r>
      <w:r>
        <w:rPr>
          <w:lang w:eastAsia="en-US"/>
        </w:rPr>
        <w:t> </w:t>
      </w:r>
      <w:r w:rsidRPr="000703F7">
        <w:rPr>
          <w:lang w:eastAsia="en-US"/>
        </w:rPr>
        <w:t>%), а концентрация остальных элементов практически не изменилась. Загрязнённость металла неметаллическими включениями до наплавки соответствова</w:t>
      </w:r>
      <w:r>
        <w:rPr>
          <w:lang w:eastAsia="en-US"/>
        </w:rPr>
        <w:t>ла баллу 5а, а после – 1а (ГОСТ </w:t>
      </w:r>
      <w:r w:rsidRPr="000703F7">
        <w:rPr>
          <w:lang w:eastAsia="en-US"/>
        </w:rPr>
        <w:t>1778, метод III, 1).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Так как сталь 45Х14Н14В2М не содержит модифицирующих добавок, наплавленный металл имел большую величину зерна по сравнению с катаной сталью, ударная вязкость относительно невысока (таблица 7).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Структура наплавленно</w:t>
      </w:r>
      <w:r>
        <w:rPr>
          <w:lang w:eastAsia="en-US"/>
        </w:rPr>
        <w:t xml:space="preserve">го металла марки 50Х25Н4АГ9М4Б </w:t>
      </w:r>
      <w:proofErr w:type="spellStart"/>
      <w:r w:rsidRPr="000703F7">
        <w:rPr>
          <w:lang w:eastAsia="en-US"/>
        </w:rPr>
        <w:t>аустенитная</w:t>
      </w:r>
      <w:proofErr w:type="spellEnd"/>
      <w:r w:rsidRPr="000703F7">
        <w:rPr>
          <w:lang w:eastAsia="en-US"/>
        </w:rPr>
        <w:t xml:space="preserve">, мелкозернистая с равномерно расположенными как по границам зёрен, так и внутри них дисперсными карбидами и нитридами. Равномерное распределение упрочняющей </w:t>
      </w:r>
      <w:proofErr w:type="spellStart"/>
      <w:r w:rsidRPr="000703F7">
        <w:rPr>
          <w:lang w:eastAsia="en-US"/>
        </w:rPr>
        <w:lastRenderedPageBreak/>
        <w:t>карбонитридной</w:t>
      </w:r>
      <w:proofErr w:type="spellEnd"/>
      <w:r w:rsidRPr="000703F7">
        <w:rPr>
          <w:lang w:eastAsia="en-US"/>
        </w:rPr>
        <w:t xml:space="preserve"> фазы способствует повышению х</w:t>
      </w:r>
      <w:r>
        <w:rPr>
          <w:lang w:eastAsia="en-US"/>
        </w:rPr>
        <w:t xml:space="preserve">арактеристик запаса </w:t>
      </w:r>
      <w:r w:rsidRPr="000703F7">
        <w:rPr>
          <w:lang w:eastAsia="en-US"/>
        </w:rPr>
        <w:t>пластичности (особенно ударной вязкости) и прочности (таблица 7).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Благоприятная для повышения износостойкости  направленность кристаллитов (при использовании охлаждаемых медных форм их оси почти перпендикулярны поверхности износа), наличие дисперсных </w:t>
      </w:r>
      <w:proofErr w:type="spellStart"/>
      <w:r w:rsidRPr="000703F7">
        <w:rPr>
          <w:lang w:eastAsia="en-US"/>
        </w:rPr>
        <w:t>термодинамически</w:t>
      </w:r>
      <w:proofErr w:type="spellEnd"/>
      <w:r w:rsidRPr="000703F7">
        <w:rPr>
          <w:lang w:eastAsia="en-US"/>
        </w:rPr>
        <w:t xml:space="preserve"> стойких карбидов и </w:t>
      </w:r>
      <w:proofErr w:type="spellStart"/>
      <w:r w:rsidRPr="000703F7">
        <w:rPr>
          <w:lang w:eastAsia="en-US"/>
        </w:rPr>
        <w:t>карбонитридов</w:t>
      </w:r>
      <w:proofErr w:type="spellEnd"/>
      <w:r w:rsidRPr="000703F7">
        <w:rPr>
          <w:lang w:eastAsia="en-US"/>
        </w:rPr>
        <w:t>, довольно высокая красностойкость (твёрдость указанной стали при 823... 873</w:t>
      </w:r>
      <w:proofErr w:type="gramStart"/>
      <w:r w:rsidRPr="000703F7">
        <w:rPr>
          <w:lang w:eastAsia="en-US"/>
        </w:rPr>
        <w:t> К</w:t>
      </w:r>
      <w:proofErr w:type="gramEnd"/>
      <w:r w:rsidRPr="000703F7">
        <w:rPr>
          <w:lang w:eastAsia="en-US"/>
        </w:rPr>
        <w:t xml:space="preserve"> соответствует твёрдости жаростойкого сплава ВХН-1) способствуют повышению долговечности наплавленных и литых методом ЭШЛ деталей.</w:t>
      </w:r>
    </w:p>
    <w:p w:rsidR="00E60486" w:rsidRPr="000703F7" w:rsidRDefault="00E60486" w:rsidP="00E60486">
      <w:pPr>
        <w:spacing w:line="168" w:lineRule="auto"/>
        <w:ind w:firstLine="709"/>
        <w:jc w:val="both"/>
        <w:rPr>
          <w:lang w:eastAsia="en-US"/>
        </w:rPr>
      </w:pPr>
    </w:p>
    <w:p w:rsidR="00E60486" w:rsidRPr="00745311" w:rsidRDefault="00E60486" w:rsidP="00E60486">
      <w:pPr>
        <w:spacing w:line="252" w:lineRule="auto"/>
        <w:ind w:firstLine="709"/>
        <w:jc w:val="both"/>
        <w:rPr>
          <w:b/>
          <w:lang w:eastAsia="en-US"/>
        </w:rPr>
      </w:pPr>
      <w:r w:rsidRPr="00745311">
        <w:rPr>
          <w:b/>
          <w:lang w:eastAsia="en-US"/>
        </w:rPr>
        <w:t>Выводы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1. Легирование </w:t>
      </w:r>
      <w:proofErr w:type="spellStart"/>
      <w:r w:rsidRPr="000703F7">
        <w:rPr>
          <w:lang w:eastAsia="en-US"/>
        </w:rPr>
        <w:t>аустенитного</w:t>
      </w:r>
      <w:proofErr w:type="spellEnd"/>
      <w:r w:rsidRPr="000703F7">
        <w:rPr>
          <w:lang w:eastAsia="en-US"/>
        </w:rPr>
        <w:t xml:space="preserve"> </w:t>
      </w:r>
      <w:proofErr w:type="spellStart"/>
      <w:r w:rsidRPr="000703F7">
        <w:rPr>
          <w:lang w:eastAsia="en-US"/>
        </w:rPr>
        <w:t>хромоникельмарганцевого</w:t>
      </w:r>
      <w:proofErr w:type="spellEnd"/>
      <w:r w:rsidRPr="000703F7">
        <w:rPr>
          <w:lang w:eastAsia="en-US"/>
        </w:rPr>
        <w:t xml:space="preserve"> металла азотом в равновесной концентрации обеспечивает высокие показатели как </w:t>
      </w:r>
      <w:proofErr w:type="gramStart"/>
      <w:r w:rsidRPr="000703F7">
        <w:rPr>
          <w:lang w:eastAsia="en-US"/>
        </w:rPr>
        <w:t>кратковременной</w:t>
      </w:r>
      <w:proofErr w:type="gramEnd"/>
      <w:r w:rsidRPr="000703F7">
        <w:rPr>
          <w:lang w:eastAsia="en-US"/>
        </w:rPr>
        <w:t xml:space="preserve"> так и длительной прочности.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 xml:space="preserve">2. При </w:t>
      </w:r>
      <w:proofErr w:type="spellStart"/>
      <w:r w:rsidRPr="000703F7">
        <w:rPr>
          <w:lang w:eastAsia="en-US"/>
        </w:rPr>
        <w:t>ванношлаковой</w:t>
      </w:r>
      <w:proofErr w:type="spellEnd"/>
      <w:r w:rsidRPr="000703F7">
        <w:rPr>
          <w:lang w:eastAsia="en-US"/>
        </w:rPr>
        <w:t xml:space="preserve"> наплавке стали 50Х25Н4АГ9М4Б получена благоприятная мелкозернистая </w:t>
      </w:r>
      <w:proofErr w:type="spellStart"/>
      <w:r w:rsidRPr="000703F7">
        <w:rPr>
          <w:lang w:eastAsia="en-US"/>
        </w:rPr>
        <w:t>аустенитная</w:t>
      </w:r>
      <w:proofErr w:type="spellEnd"/>
      <w:r w:rsidRPr="000703F7">
        <w:rPr>
          <w:lang w:eastAsia="en-US"/>
        </w:rPr>
        <w:t xml:space="preserve"> структура с дисперсными нитридами, а содержание серы уменьшилось более чем в 2 раза.</w:t>
      </w:r>
    </w:p>
    <w:p w:rsidR="00E60486" w:rsidRPr="000703F7" w:rsidRDefault="00E60486" w:rsidP="00E60486">
      <w:pPr>
        <w:spacing w:line="252" w:lineRule="auto"/>
        <w:ind w:firstLine="709"/>
        <w:jc w:val="both"/>
        <w:rPr>
          <w:lang w:eastAsia="en-US"/>
        </w:rPr>
      </w:pPr>
      <w:r w:rsidRPr="000703F7">
        <w:rPr>
          <w:lang w:eastAsia="en-US"/>
        </w:rPr>
        <w:t>3. Исследования зоны сплавления с углеродистой сталью 40Х показали малую ее ширину при значительных колебаниях концентрации никеля и хрома, а также образование карбидов ванадия непосредственно у зоны сплавления.</w:t>
      </w:r>
    </w:p>
    <w:p w:rsidR="00E60486" w:rsidRPr="000703F7" w:rsidRDefault="00E60486" w:rsidP="00E60486">
      <w:pPr>
        <w:spacing w:line="168" w:lineRule="auto"/>
        <w:ind w:firstLine="709"/>
        <w:rPr>
          <w:lang w:eastAsia="en-US"/>
        </w:rPr>
      </w:pPr>
    </w:p>
    <w:p w:rsidR="00E60486" w:rsidRPr="00B60EAB" w:rsidRDefault="00E60486" w:rsidP="00E60486">
      <w:pPr>
        <w:spacing w:line="209" w:lineRule="auto"/>
        <w:ind w:firstLine="709"/>
        <w:rPr>
          <w:sz w:val="20"/>
          <w:szCs w:val="20"/>
          <w:lang w:eastAsia="en-US"/>
        </w:rPr>
      </w:pPr>
      <w:r w:rsidRPr="00B60EAB">
        <w:rPr>
          <w:b/>
          <w:sz w:val="20"/>
          <w:szCs w:val="20"/>
          <w:lang w:eastAsia="en-US"/>
        </w:rPr>
        <w:t>Список использованных источников: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sz w:val="20"/>
          <w:szCs w:val="20"/>
          <w:lang w:eastAsia="en-US"/>
        </w:rPr>
        <w:t>1. Патон Б.</w:t>
      </w:r>
      <w:r w:rsidRPr="00B60EAB">
        <w:rPr>
          <w:sz w:val="20"/>
          <w:szCs w:val="20"/>
          <w:lang w:val="uk-UA" w:eastAsia="en-US"/>
        </w:rPr>
        <w:t xml:space="preserve"> </w:t>
      </w:r>
      <w:r w:rsidRPr="00B60EAB">
        <w:rPr>
          <w:sz w:val="20"/>
          <w:szCs w:val="20"/>
          <w:lang w:eastAsia="en-US"/>
        </w:rPr>
        <w:t xml:space="preserve">Е. Современные процессы производства </w:t>
      </w:r>
      <w:proofErr w:type="spellStart"/>
      <w:r w:rsidRPr="00B60EAB">
        <w:rPr>
          <w:sz w:val="20"/>
          <w:szCs w:val="20"/>
          <w:lang w:eastAsia="en-US"/>
        </w:rPr>
        <w:t>высокоазотистых</w:t>
      </w:r>
      <w:proofErr w:type="spellEnd"/>
      <w:r w:rsidRPr="00B60EAB">
        <w:rPr>
          <w:sz w:val="20"/>
          <w:szCs w:val="20"/>
          <w:lang w:eastAsia="en-US"/>
        </w:rPr>
        <w:t xml:space="preserve"> сталей и сплавов и перспективы применения </w:t>
      </w:r>
      <w:proofErr w:type="spellStart"/>
      <w:r w:rsidRPr="00B60EAB">
        <w:rPr>
          <w:sz w:val="20"/>
          <w:szCs w:val="20"/>
          <w:lang w:eastAsia="en-US"/>
        </w:rPr>
        <w:t>дугошлакового</w:t>
      </w:r>
      <w:proofErr w:type="spellEnd"/>
      <w:r w:rsidRPr="00B60EAB">
        <w:rPr>
          <w:sz w:val="20"/>
          <w:szCs w:val="20"/>
          <w:lang w:eastAsia="en-US"/>
        </w:rPr>
        <w:t xml:space="preserve"> переплава под давлением для их получения </w:t>
      </w:r>
      <w:r w:rsidRPr="00B60EAB">
        <w:rPr>
          <w:sz w:val="20"/>
          <w:szCs w:val="20"/>
          <w:lang w:val="uk-UA" w:eastAsia="en-US"/>
        </w:rPr>
        <w:t xml:space="preserve">/ Б. Е. </w:t>
      </w:r>
      <w:r>
        <w:rPr>
          <w:sz w:val="20"/>
          <w:szCs w:val="20"/>
          <w:lang w:eastAsia="en-US"/>
        </w:rPr>
        <w:t>Патон, Б. И. Медовар, В.</w:t>
      </w:r>
      <w:r>
        <w:rPr>
          <w:sz w:val="20"/>
          <w:szCs w:val="20"/>
          <w:lang w:val="uk-UA" w:eastAsia="en-US"/>
        </w:rPr>
        <w:t> </w:t>
      </w:r>
      <w:r>
        <w:rPr>
          <w:sz w:val="20"/>
          <w:szCs w:val="20"/>
          <w:lang w:eastAsia="en-US"/>
        </w:rPr>
        <w:t>Я.</w:t>
      </w:r>
      <w:r>
        <w:rPr>
          <w:sz w:val="20"/>
          <w:szCs w:val="20"/>
          <w:lang w:val="uk-UA" w:eastAsia="en-US"/>
        </w:rPr>
        <w:t> </w:t>
      </w:r>
      <w:r w:rsidRPr="00B60EAB">
        <w:rPr>
          <w:sz w:val="20"/>
          <w:szCs w:val="20"/>
          <w:lang w:eastAsia="en-US"/>
        </w:rPr>
        <w:t>Саенко</w:t>
      </w:r>
      <w:r w:rsidRPr="00B60EAB">
        <w:rPr>
          <w:sz w:val="20"/>
          <w:szCs w:val="20"/>
          <w:lang w:val="uk-UA" w:eastAsia="en-US"/>
        </w:rPr>
        <w:t xml:space="preserve"> </w:t>
      </w:r>
      <w:r w:rsidRPr="00B60EAB">
        <w:rPr>
          <w:sz w:val="20"/>
          <w:szCs w:val="20"/>
          <w:lang w:eastAsia="en-US"/>
        </w:rPr>
        <w:t>//</w:t>
      </w:r>
      <w:r w:rsidRPr="00B60EAB">
        <w:rPr>
          <w:sz w:val="20"/>
          <w:szCs w:val="20"/>
          <w:lang w:val="uk-UA" w:eastAsia="en-US"/>
        </w:rPr>
        <w:t xml:space="preserve"> </w:t>
      </w:r>
      <w:r w:rsidRPr="00B60EAB">
        <w:rPr>
          <w:sz w:val="20"/>
          <w:szCs w:val="20"/>
          <w:lang w:eastAsia="en-US"/>
        </w:rPr>
        <w:t xml:space="preserve">Проблемы </w:t>
      </w:r>
      <w:proofErr w:type="spellStart"/>
      <w:r w:rsidRPr="00B60EAB">
        <w:rPr>
          <w:sz w:val="20"/>
          <w:szCs w:val="20"/>
          <w:lang w:eastAsia="en-US"/>
        </w:rPr>
        <w:t>спецэлектрометаллургии</w:t>
      </w:r>
      <w:proofErr w:type="spellEnd"/>
      <w:r w:rsidRPr="00B60EAB">
        <w:rPr>
          <w:sz w:val="20"/>
          <w:szCs w:val="20"/>
          <w:lang w:eastAsia="en-US"/>
        </w:rPr>
        <w:t>. – 1992. – № 2. – С. 5–23.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pacing w:val="-4"/>
          <w:sz w:val="20"/>
          <w:szCs w:val="20"/>
          <w:lang w:eastAsia="en-US"/>
        </w:rPr>
      </w:pPr>
      <w:r w:rsidRPr="00B60EAB">
        <w:rPr>
          <w:iCs/>
          <w:spacing w:val="-4"/>
          <w:sz w:val="20"/>
          <w:szCs w:val="20"/>
          <w:lang w:eastAsia="en-US"/>
        </w:rPr>
        <w:t xml:space="preserve">2. Структура и износостойкость электронно-лучевых азотистых покрытий </w:t>
      </w:r>
      <w:r w:rsidRPr="00B60EAB">
        <w:rPr>
          <w:iCs/>
          <w:spacing w:val="-4"/>
          <w:sz w:val="20"/>
          <w:szCs w:val="20"/>
          <w:lang w:val="uk-UA" w:eastAsia="en-US"/>
        </w:rPr>
        <w:t>/ Н. А. </w:t>
      </w:r>
      <w:r w:rsidRPr="00B60EAB">
        <w:rPr>
          <w:iCs/>
          <w:spacing w:val="-4"/>
          <w:sz w:val="20"/>
          <w:szCs w:val="20"/>
          <w:lang w:eastAsia="en-US"/>
        </w:rPr>
        <w:t>Наркевич, Д.</w:t>
      </w:r>
      <w:r w:rsidRPr="00B60EAB">
        <w:rPr>
          <w:iCs/>
          <w:spacing w:val="-4"/>
          <w:sz w:val="20"/>
          <w:szCs w:val="20"/>
          <w:lang w:val="uk-UA" w:eastAsia="en-US"/>
        </w:rPr>
        <w:t> </w:t>
      </w:r>
      <w:r w:rsidRPr="00B60EAB">
        <w:rPr>
          <w:iCs/>
          <w:spacing w:val="-4"/>
          <w:sz w:val="20"/>
          <w:szCs w:val="20"/>
          <w:lang w:eastAsia="en-US"/>
        </w:rPr>
        <w:t>Н.</w:t>
      </w:r>
      <w:r w:rsidRPr="00B60EAB">
        <w:rPr>
          <w:iCs/>
          <w:spacing w:val="-4"/>
          <w:sz w:val="20"/>
          <w:szCs w:val="20"/>
          <w:lang w:val="uk-UA" w:eastAsia="en-US"/>
        </w:rPr>
        <w:t> </w:t>
      </w:r>
      <w:proofErr w:type="spellStart"/>
      <w:r w:rsidRPr="00B60EAB">
        <w:rPr>
          <w:iCs/>
          <w:spacing w:val="-4"/>
          <w:sz w:val="20"/>
          <w:szCs w:val="20"/>
          <w:lang w:eastAsia="en-US"/>
        </w:rPr>
        <w:t>Тагильцева</w:t>
      </w:r>
      <w:proofErr w:type="spellEnd"/>
      <w:r w:rsidRPr="00B60EAB">
        <w:rPr>
          <w:iCs/>
          <w:spacing w:val="-4"/>
          <w:sz w:val="20"/>
          <w:szCs w:val="20"/>
          <w:lang w:eastAsia="en-US"/>
        </w:rPr>
        <w:t xml:space="preserve">, В. Г. </w:t>
      </w:r>
      <w:proofErr w:type="spellStart"/>
      <w:r w:rsidRPr="00B60EAB">
        <w:rPr>
          <w:iCs/>
          <w:spacing w:val="-4"/>
          <w:sz w:val="20"/>
          <w:szCs w:val="20"/>
          <w:lang w:eastAsia="en-US"/>
        </w:rPr>
        <w:t>Дураков</w:t>
      </w:r>
      <w:proofErr w:type="spellEnd"/>
      <w:r w:rsidRPr="00B60EAB">
        <w:rPr>
          <w:iCs/>
          <w:spacing w:val="-4"/>
          <w:sz w:val="20"/>
          <w:szCs w:val="20"/>
          <w:lang w:eastAsia="en-US"/>
        </w:rPr>
        <w:t xml:space="preserve">, И. А. </w:t>
      </w:r>
      <w:proofErr w:type="spellStart"/>
      <w:r w:rsidRPr="00B60EAB">
        <w:rPr>
          <w:iCs/>
          <w:spacing w:val="-4"/>
          <w:sz w:val="20"/>
          <w:szCs w:val="20"/>
          <w:lang w:eastAsia="en-US"/>
        </w:rPr>
        <w:t>Шулепов</w:t>
      </w:r>
      <w:proofErr w:type="spellEnd"/>
      <w:r w:rsidRPr="00B60EAB">
        <w:rPr>
          <w:iCs/>
          <w:spacing w:val="-4"/>
          <w:sz w:val="20"/>
          <w:szCs w:val="20"/>
          <w:lang w:eastAsia="en-US"/>
        </w:rPr>
        <w:t>, Е. А., Иванова //</w:t>
      </w:r>
      <w:r w:rsidRPr="00B60EAB">
        <w:rPr>
          <w:spacing w:val="-4"/>
          <w:sz w:val="20"/>
          <w:szCs w:val="20"/>
          <w:lang w:val="uk-UA" w:eastAsia="en-US"/>
        </w:rPr>
        <w:t xml:space="preserve"> </w:t>
      </w:r>
      <w:proofErr w:type="spellStart"/>
      <w:r w:rsidRPr="00B60EAB">
        <w:rPr>
          <w:spacing w:val="-4"/>
          <w:sz w:val="20"/>
          <w:szCs w:val="20"/>
          <w:lang w:val="uk-UA" w:eastAsia="en-US"/>
        </w:rPr>
        <w:t>Трение</w:t>
      </w:r>
      <w:proofErr w:type="spellEnd"/>
      <w:r w:rsidRPr="00B60EAB">
        <w:rPr>
          <w:spacing w:val="-4"/>
          <w:sz w:val="20"/>
          <w:szCs w:val="20"/>
          <w:lang w:val="uk-UA" w:eastAsia="en-US"/>
        </w:rPr>
        <w:t xml:space="preserve"> и </w:t>
      </w:r>
      <w:proofErr w:type="spellStart"/>
      <w:r w:rsidRPr="00B60EAB">
        <w:rPr>
          <w:spacing w:val="-4"/>
          <w:sz w:val="20"/>
          <w:szCs w:val="20"/>
          <w:lang w:val="uk-UA" w:eastAsia="en-US"/>
        </w:rPr>
        <w:t>износ</w:t>
      </w:r>
      <w:proofErr w:type="spellEnd"/>
      <w:r w:rsidRPr="00B60EAB">
        <w:rPr>
          <w:spacing w:val="-4"/>
          <w:sz w:val="20"/>
          <w:szCs w:val="20"/>
          <w:lang w:eastAsia="en-US"/>
        </w:rPr>
        <w:t xml:space="preserve">. </w:t>
      </w:r>
      <w:r w:rsidRPr="00B60EAB">
        <w:rPr>
          <w:spacing w:val="-4"/>
          <w:sz w:val="20"/>
          <w:szCs w:val="20"/>
          <w:lang w:val="uk-UA" w:eastAsia="en-US"/>
        </w:rPr>
        <w:t xml:space="preserve">– </w:t>
      </w:r>
      <w:r w:rsidRPr="00B60EAB">
        <w:rPr>
          <w:spacing w:val="-4"/>
          <w:sz w:val="20"/>
          <w:szCs w:val="20"/>
          <w:lang w:eastAsia="en-US"/>
        </w:rPr>
        <w:t xml:space="preserve">2012. </w:t>
      </w:r>
      <w:r w:rsidRPr="00B60EAB">
        <w:rPr>
          <w:spacing w:val="-4"/>
          <w:sz w:val="20"/>
          <w:szCs w:val="20"/>
          <w:lang w:val="uk-UA" w:eastAsia="en-US"/>
        </w:rPr>
        <w:t xml:space="preserve">– </w:t>
      </w:r>
      <w:r w:rsidRPr="00B60EAB">
        <w:rPr>
          <w:spacing w:val="-4"/>
          <w:sz w:val="20"/>
          <w:szCs w:val="20"/>
          <w:lang w:eastAsia="en-US"/>
        </w:rPr>
        <w:t>Т. 33</w:t>
      </w:r>
      <w:r w:rsidRPr="00B60EAB">
        <w:rPr>
          <w:spacing w:val="-4"/>
          <w:sz w:val="20"/>
          <w:szCs w:val="20"/>
          <w:lang w:val="uk-UA" w:eastAsia="en-US"/>
        </w:rPr>
        <w:t>, №5</w:t>
      </w:r>
      <w:r w:rsidRPr="00B60EAB">
        <w:rPr>
          <w:spacing w:val="-4"/>
          <w:sz w:val="20"/>
          <w:szCs w:val="20"/>
          <w:lang w:eastAsia="en-US"/>
        </w:rPr>
        <w:t xml:space="preserve">. </w:t>
      </w:r>
      <w:r w:rsidRPr="00B60EAB">
        <w:rPr>
          <w:spacing w:val="-4"/>
          <w:sz w:val="20"/>
          <w:szCs w:val="20"/>
          <w:lang w:val="uk-UA" w:eastAsia="en-US"/>
        </w:rPr>
        <w:t xml:space="preserve">– </w:t>
      </w:r>
      <w:r w:rsidRPr="00B60EAB">
        <w:rPr>
          <w:spacing w:val="-4"/>
          <w:sz w:val="20"/>
          <w:szCs w:val="20"/>
          <w:lang w:eastAsia="en-US"/>
        </w:rPr>
        <w:t>С. 512</w:t>
      </w:r>
      <w:r w:rsidRPr="00B60EAB">
        <w:rPr>
          <w:spacing w:val="-4"/>
          <w:sz w:val="20"/>
          <w:szCs w:val="20"/>
          <w:lang w:val="uk-UA" w:eastAsia="en-US"/>
        </w:rPr>
        <w:t>–</w:t>
      </w:r>
      <w:r w:rsidRPr="00B60EAB">
        <w:rPr>
          <w:spacing w:val="-4"/>
          <w:sz w:val="20"/>
          <w:szCs w:val="20"/>
          <w:lang w:eastAsia="en-US"/>
        </w:rPr>
        <w:t>520.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sz w:val="20"/>
          <w:szCs w:val="20"/>
          <w:lang w:eastAsia="en-US"/>
        </w:rPr>
        <w:t>3. Сварка трением стали 50Х25Н4АГ9М4Б со сталью 40Х / В.</w:t>
      </w:r>
      <w:r w:rsidRPr="00B60EAB">
        <w:rPr>
          <w:sz w:val="20"/>
          <w:szCs w:val="20"/>
          <w:lang w:val="uk-UA" w:eastAsia="en-US"/>
        </w:rPr>
        <w:t> </w:t>
      </w:r>
      <w:r w:rsidRPr="00B60EAB">
        <w:rPr>
          <w:sz w:val="20"/>
          <w:szCs w:val="20"/>
          <w:lang w:eastAsia="en-US"/>
        </w:rPr>
        <w:t>Н. Кальянов, Б.</w:t>
      </w:r>
      <w:r w:rsidRPr="00B60EAB">
        <w:rPr>
          <w:sz w:val="20"/>
          <w:szCs w:val="20"/>
          <w:lang w:val="uk-UA" w:eastAsia="en-US"/>
        </w:rPr>
        <w:t> </w:t>
      </w:r>
      <w:r w:rsidRPr="00B60EAB">
        <w:rPr>
          <w:sz w:val="20"/>
          <w:szCs w:val="20"/>
          <w:lang w:eastAsia="en-US"/>
        </w:rPr>
        <w:t>В. Ситников [и др.] // Сварочное производство. – 1976. – № 9. – С. 20–21.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pacing w:val="-12"/>
          <w:sz w:val="20"/>
          <w:szCs w:val="20"/>
          <w:lang w:eastAsia="en-US"/>
        </w:rPr>
      </w:pPr>
      <w:r w:rsidRPr="00B60EAB">
        <w:rPr>
          <w:spacing w:val="-12"/>
          <w:sz w:val="20"/>
          <w:szCs w:val="20"/>
          <w:lang w:eastAsia="en-US"/>
        </w:rPr>
        <w:t>4. Кальянов В.Н. Наплавка азотистыми сплавами</w:t>
      </w:r>
      <w:r w:rsidRPr="00B60EAB">
        <w:rPr>
          <w:spacing w:val="-12"/>
          <w:sz w:val="20"/>
          <w:szCs w:val="20"/>
          <w:lang w:val="uk-UA" w:eastAsia="en-US"/>
        </w:rPr>
        <w:t xml:space="preserve"> / В. Н. </w:t>
      </w:r>
      <w:proofErr w:type="spellStart"/>
      <w:r w:rsidRPr="00B60EAB">
        <w:rPr>
          <w:spacing w:val="-12"/>
          <w:sz w:val="20"/>
          <w:szCs w:val="20"/>
          <w:lang w:val="uk-UA" w:eastAsia="en-US"/>
        </w:rPr>
        <w:t>Кальянов</w:t>
      </w:r>
      <w:proofErr w:type="spellEnd"/>
      <w:r w:rsidRPr="00B60EAB">
        <w:rPr>
          <w:spacing w:val="-12"/>
          <w:sz w:val="20"/>
          <w:szCs w:val="20"/>
          <w:lang w:val="uk-UA" w:eastAsia="en-US"/>
        </w:rPr>
        <w:t xml:space="preserve"> </w:t>
      </w:r>
      <w:r w:rsidRPr="00B60EAB">
        <w:rPr>
          <w:spacing w:val="-12"/>
          <w:sz w:val="20"/>
          <w:szCs w:val="20"/>
          <w:lang w:eastAsia="en-US"/>
        </w:rPr>
        <w:t xml:space="preserve">// Автоматическая сварка. – 2002. </w:t>
      </w:r>
      <w:r w:rsidRPr="00B60EAB">
        <w:rPr>
          <w:spacing w:val="-12"/>
          <w:sz w:val="20"/>
          <w:szCs w:val="20"/>
          <w:lang w:val="uk-UA" w:eastAsia="en-US"/>
        </w:rPr>
        <w:t xml:space="preserve">– </w:t>
      </w:r>
      <w:r w:rsidRPr="00B60EAB">
        <w:rPr>
          <w:spacing w:val="-12"/>
          <w:sz w:val="20"/>
          <w:szCs w:val="20"/>
          <w:lang w:eastAsia="en-US"/>
        </w:rPr>
        <w:t xml:space="preserve">№ </w:t>
      </w:r>
      <w:r w:rsidRPr="00B60EAB">
        <w:rPr>
          <w:spacing w:val="-12"/>
          <w:sz w:val="20"/>
          <w:szCs w:val="20"/>
          <w:lang w:val="uk-UA" w:eastAsia="en-US"/>
        </w:rPr>
        <w:t>10.</w:t>
      </w:r>
      <w:r w:rsidRPr="00B60EAB">
        <w:rPr>
          <w:spacing w:val="-12"/>
          <w:sz w:val="20"/>
          <w:szCs w:val="20"/>
          <w:lang w:eastAsia="en-US"/>
        </w:rPr>
        <w:t xml:space="preserve"> – С. 50</w:t>
      </w:r>
      <w:r w:rsidRPr="00B60EAB">
        <w:rPr>
          <w:spacing w:val="-12"/>
          <w:sz w:val="20"/>
          <w:szCs w:val="20"/>
          <w:lang w:val="uk-UA" w:eastAsia="en-US"/>
        </w:rPr>
        <w:t>–</w:t>
      </w:r>
      <w:r w:rsidRPr="00B60EAB">
        <w:rPr>
          <w:spacing w:val="-12"/>
          <w:sz w:val="20"/>
          <w:szCs w:val="20"/>
          <w:lang w:eastAsia="en-US"/>
        </w:rPr>
        <w:t>51.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sz w:val="20"/>
          <w:szCs w:val="20"/>
          <w:lang w:val="uk-UA" w:eastAsia="en-US"/>
        </w:rPr>
        <w:t xml:space="preserve">5. </w:t>
      </w:r>
      <w:proofErr w:type="spellStart"/>
      <w:r w:rsidRPr="00B60EAB">
        <w:rPr>
          <w:sz w:val="20"/>
          <w:szCs w:val="20"/>
          <w:lang w:val="uk-UA" w:eastAsia="en-US"/>
        </w:rPr>
        <w:t>Походня</w:t>
      </w:r>
      <w:proofErr w:type="spellEnd"/>
      <w:r w:rsidRPr="00B60EAB">
        <w:rPr>
          <w:sz w:val="20"/>
          <w:szCs w:val="20"/>
          <w:lang w:val="uk-UA" w:eastAsia="en-US"/>
        </w:rPr>
        <w:t xml:space="preserve"> И. К. </w:t>
      </w:r>
      <w:r w:rsidRPr="00B60EAB">
        <w:rPr>
          <w:sz w:val="20"/>
          <w:szCs w:val="20"/>
          <w:lang w:eastAsia="en-US"/>
        </w:rPr>
        <w:t>Газы в сварных швах /</w:t>
      </w:r>
      <w:r w:rsidRPr="00B60EAB">
        <w:rPr>
          <w:sz w:val="20"/>
          <w:szCs w:val="20"/>
          <w:lang w:val="uk-UA" w:eastAsia="en-US"/>
        </w:rPr>
        <w:t xml:space="preserve"> И. К. </w:t>
      </w:r>
      <w:proofErr w:type="spellStart"/>
      <w:r w:rsidRPr="00B60EAB">
        <w:rPr>
          <w:sz w:val="20"/>
          <w:szCs w:val="20"/>
          <w:lang w:val="uk-UA" w:eastAsia="en-US"/>
        </w:rPr>
        <w:t>Походня</w:t>
      </w:r>
      <w:proofErr w:type="spellEnd"/>
      <w:r w:rsidRPr="00B60EAB">
        <w:rPr>
          <w:sz w:val="20"/>
          <w:szCs w:val="20"/>
          <w:lang w:val="uk-UA" w:eastAsia="en-US"/>
        </w:rPr>
        <w:t xml:space="preserve">. – М.: </w:t>
      </w:r>
      <w:proofErr w:type="spellStart"/>
      <w:r w:rsidRPr="00B60EAB">
        <w:rPr>
          <w:sz w:val="20"/>
          <w:szCs w:val="20"/>
          <w:lang w:val="uk-UA" w:eastAsia="en-US"/>
        </w:rPr>
        <w:t>Машиностроение</w:t>
      </w:r>
      <w:proofErr w:type="spellEnd"/>
      <w:r w:rsidRPr="00B60EAB">
        <w:rPr>
          <w:sz w:val="20"/>
          <w:szCs w:val="20"/>
          <w:lang w:val="uk-UA" w:eastAsia="en-US"/>
        </w:rPr>
        <w:t xml:space="preserve">, 1972. – 256 с.: </w:t>
      </w:r>
      <w:proofErr w:type="spellStart"/>
      <w:r w:rsidRPr="00B60EAB">
        <w:rPr>
          <w:sz w:val="20"/>
          <w:szCs w:val="20"/>
          <w:lang w:val="uk-UA" w:eastAsia="en-US"/>
        </w:rPr>
        <w:t>ил</w:t>
      </w:r>
      <w:proofErr w:type="spellEnd"/>
      <w:r w:rsidRPr="00B60EAB">
        <w:rPr>
          <w:sz w:val="20"/>
          <w:szCs w:val="20"/>
          <w:lang w:val="uk-UA" w:eastAsia="en-US"/>
        </w:rPr>
        <w:t>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iCs/>
          <w:sz w:val="20"/>
          <w:szCs w:val="20"/>
          <w:lang w:eastAsia="en-US"/>
        </w:rPr>
        <w:t xml:space="preserve">6. </w:t>
      </w:r>
      <w:proofErr w:type="spellStart"/>
      <w:r w:rsidRPr="00B60EAB">
        <w:rPr>
          <w:iCs/>
          <w:sz w:val="20"/>
          <w:szCs w:val="20"/>
          <w:lang w:eastAsia="en-US"/>
        </w:rPr>
        <w:t>Малинов</w:t>
      </w:r>
      <w:proofErr w:type="spellEnd"/>
      <w:r w:rsidRPr="00B60EAB">
        <w:rPr>
          <w:iCs/>
          <w:sz w:val="20"/>
          <w:szCs w:val="20"/>
          <w:lang w:eastAsia="en-US"/>
        </w:rPr>
        <w:t xml:space="preserve"> Л. С. Износостойкие марганцовистые стали с метастабильным аустенитом и эффектом самозакалки при </w:t>
      </w:r>
      <w:proofErr w:type="spellStart"/>
      <w:r w:rsidRPr="00B60EAB">
        <w:rPr>
          <w:iCs/>
          <w:sz w:val="20"/>
          <w:szCs w:val="20"/>
          <w:lang w:eastAsia="en-US"/>
        </w:rPr>
        <w:t>нагружении</w:t>
      </w:r>
      <w:proofErr w:type="spellEnd"/>
      <w:r w:rsidRPr="00B60EAB">
        <w:rPr>
          <w:iCs/>
          <w:sz w:val="20"/>
          <w:szCs w:val="20"/>
          <w:lang w:eastAsia="en-US"/>
        </w:rPr>
        <w:t xml:space="preserve"> / Л. С. </w:t>
      </w:r>
      <w:proofErr w:type="spellStart"/>
      <w:r w:rsidRPr="00B60EAB">
        <w:rPr>
          <w:iCs/>
          <w:sz w:val="20"/>
          <w:szCs w:val="20"/>
          <w:lang w:eastAsia="en-US"/>
        </w:rPr>
        <w:t>Малинов</w:t>
      </w:r>
      <w:proofErr w:type="spellEnd"/>
      <w:r w:rsidRPr="00B60EAB">
        <w:rPr>
          <w:iCs/>
          <w:sz w:val="20"/>
          <w:szCs w:val="20"/>
          <w:lang w:eastAsia="en-US"/>
        </w:rPr>
        <w:t xml:space="preserve">, В. Л. </w:t>
      </w:r>
      <w:proofErr w:type="spellStart"/>
      <w:r w:rsidRPr="00B60EAB">
        <w:rPr>
          <w:iCs/>
          <w:sz w:val="20"/>
          <w:szCs w:val="20"/>
          <w:lang w:eastAsia="en-US"/>
        </w:rPr>
        <w:t>Малинов</w:t>
      </w:r>
      <w:proofErr w:type="spellEnd"/>
      <w:r w:rsidRPr="00B60EAB">
        <w:rPr>
          <w:iCs/>
          <w:sz w:val="20"/>
          <w:szCs w:val="20"/>
          <w:lang w:eastAsia="en-US"/>
        </w:rPr>
        <w:t xml:space="preserve"> </w:t>
      </w:r>
      <w:r w:rsidRPr="00B60EAB">
        <w:rPr>
          <w:sz w:val="20"/>
          <w:szCs w:val="20"/>
          <w:lang w:eastAsia="en-US"/>
        </w:rPr>
        <w:t>//</w:t>
      </w:r>
      <w:r w:rsidRPr="00B60EAB">
        <w:rPr>
          <w:sz w:val="20"/>
          <w:szCs w:val="20"/>
          <w:lang w:val="uk-UA" w:eastAsia="en-US"/>
        </w:rPr>
        <w:t xml:space="preserve"> </w:t>
      </w:r>
      <w:proofErr w:type="spellStart"/>
      <w:r w:rsidRPr="00B60EAB">
        <w:rPr>
          <w:sz w:val="20"/>
          <w:szCs w:val="20"/>
          <w:lang w:val="uk-UA" w:eastAsia="en-US"/>
        </w:rPr>
        <w:t>Металлургические</w:t>
      </w:r>
      <w:proofErr w:type="spellEnd"/>
      <w:r w:rsidRPr="00B60EAB">
        <w:rPr>
          <w:sz w:val="20"/>
          <w:szCs w:val="20"/>
          <w:lang w:val="uk-UA" w:eastAsia="en-US"/>
        </w:rPr>
        <w:t xml:space="preserve"> </w:t>
      </w:r>
      <w:proofErr w:type="spellStart"/>
      <w:r w:rsidRPr="00B60EAB">
        <w:rPr>
          <w:sz w:val="20"/>
          <w:szCs w:val="20"/>
          <w:lang w:val="uk-UA" w:eastAsia="en-US"/>
        </w:rPr>
        <w:t>процессы</w:t>
      </w:r>
      <w:proofErr w:type="spellEnd"/>
      <w:r w:rsidRPr="00B60EAB">
        <w:rPr>
          <w:sz w:val="20"/>
          <w:szCs w:val="20"/>
          <w:lang w:val="uk-UA" w:eastAsia="en-US"/>
        </w:rPr>
        <w:t xml:space="preserve"> и </w:t>
      </w:r>
      <w:proofErr w:type="spellStart"/>
      <w:r w:rsidRPr="00B60EAB">
        <w:rPr>
          <w:sz w:val="20"/>
          <w:szCs w:val="20"/>
          <w:lang w:val="uk-UA" w:eastAsia="en-US"/>
        </w:rPr>
        <w:t>оборудование</w:t>
      </w:r>
      <w:proofErr w:type="spellEnd"/>
      <w:r w:rsidRPr="00B60EAB">
        <w:rPr>
          <w:sz w:val="20"/>
          <w:szCs w:val="20"/>
          <w:lang w:eastAsia="en-US"/>
        </w:rPr>
        <w:t>. – 2014. – </w:t>
      </w:r>
      <w:r w:rsidRPr="00B60EAB">
        <w:rPr>
          <w:sz w:val="20"/>
          <w:szCs w:val="20"/>
          <w:lang w:val="uk-UA" w:eastAsia="en-US"/>
        </w:rPr>
        <w:t>№2 (36)</w:t>
      </w:r>
      <w:r w:rsidRPr="00B60EAB">
        <w:rPr>
          <w:sz w:val="20"/>
          <w:szCs w:val="20"/>
          <w:lang w:eastAsia="en-US"/>
        </w:rPr>
        <w:t>. – С. 19–24.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</w:p>
    <w:p w:rsidR="00E60486" w:rsidRPr="00B60EAB" w:rsidRDefault="00E60486" w:rsidP="00E60486">
      <w:pPr>
        <w:spacing w:line="209" w:lineRule="auto"/>
        <w:ind w:firstLine="709"/>
        <w:jc w:val="both"/>
        <w:rPr>
          <w:b/>
          <w:sz w:val="20"/>
          <w:szCs w:val="20"/>
          <w:lang w:eastAsia="en-US"/>
        </w:rPr>
      </w:pPr>
      <w:r w:rsidRPr="00B60EAB">
        <w:rPr>
          <w:b/>
          <w:sz w:val="20"/>
          <w:szCs w:val="20"/>
          <w:lang w:val="en-US" w:eastAsia="en-US"/>
        </w:rPr>
        <w:t>References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sz w:val="20"/>
          <w:szCs w:val="20"/>
          <w:lang w:eastAsia="en-US"/>
        </w:rPr>
        <w:t xml:space="preserve">1. </w:t>
      </w:r>
      <w:proofErr w:type="gramStart"/>
      <w:r w:rsidRPr="00B60EAB">
        <w:rPr>
          <w:sz w:val="20"/>
          <w:szCs w:val="20"/>
          <w:lang w:val="en-US" w:eastAsia="en-US"/>
        </w:rPr>
        <w:t>Paton</w:t>
      </w:r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B</w:t>
      </w:r>
      <w:r w:rsidRPr="00B60EAB">
        <w:rPr>
          <w:sz w:val="20"/>
          <w:szCs w:val="20"/>
          <w:lang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Medovar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B</w:t>
      </w:r>
      <w:r w:rsidRPr="00B60EAB">
        <w:rPr>
          <w:sz w:val="20"/>
          <w:szCs w:val="20"/>
          <w:lang w:eastAsia="en-US"/>
        </w:rPr>
        <w:t xml:space="preserve"> &amp; </w:t>
      </w:r>
      <w:proofErr w:type="spellStart"/>
      <w:r w:rsidRPr="00B60EAB">
        <w:rPr>
          <w:sz w:val="20"/>
          <w:szCs w:val="20"/>
          <w:lang w:val="en-US" w:eastAsia="en-US"/>
        </w:rPr>
        <w:t>Sayenko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V</w:t>
      </w:r>
      <w:r w:rsidRPr="00B60EAB">
        <w:rPr>
          <w:sz w:val="20"/>
          <w:szCs w:val="20"/>
          <w:lang w:eastAsia="en-US"/>
        </w:rPr>
        <w:t xml:space="preserve"> 1992, ‘</w:t>
      </w:r>
      <w:proofErr w:type="spellStart"/>
      <w:r w:rsidRPr="00B60EAB">
        <w:rPr>
          <w:sz w:val="20"/>
          <w:szCs w:val="20"/>
          <w:lang w:val="en-US" w:eastAsia="en-US"/>
        </w:rPr>
        <w:t>Sovremennyye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protsessy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proizvodstva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vysokoazotistykh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staley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i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splavov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i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perspektivy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primeneniya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dugoshlakovogo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pereplava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r w:rsidRPr="00B60EAB">
        <w:rPr>
          <w:sz w:val="20"/>
          <w:szCs w:val="20"/>
          <w:lang w:val="en-US" w:eastAsia="en-US"/>
        </w:rPr>
        <w:t>pod</w:t>
      </w:r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davleniyem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dlya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ikh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polucheniya</w:t>
      </w:r>
      <w:proofErr w:type="spellEnd"/>
      <w:r w:rsidRPr="00B60EAB">
        <w:rPr>
          <w:sz w:val="20"/>
          <w:szCs w:val="20"/>
          <w:lang w:eastAsia="en-US"/>
        </w:rPr>
        <w:t xml:space="preserve">’, </w:t>
      </w:r>
      <w:proofErr w:type="spellStart"/>
      <w:r w:rsidRPr="00B60EAB">
        <w:rPr>
          <w:i/>
          <w:sz w:val="20"/>
          <w:szCs w:val="20"/>
          <w:lang w:val="en-US" w:eastAsia="en-US"/>
        </w:rPr>
        <w:t>Problemy</w:t>
      </w:r>
      <w:proofErr w:type="spellEnd"/>
      <w:r w:rsidRPr="00B60EAB">
        <w:rPr>
          <w:i/>
          <w:sz w:val="20"/>
          <w:szCs w:val="20"/>
          <w:lang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spetselektrometallurgii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no</w:t>
      </w:r>
      <w:r w:rsidRPr="00B60EAB">
        <w:rPr>
          <w:sz w:val="20"/>
          <w:szCs w:val="20"/>
          <w:lang w:eastAsia="en-US"/>
        </w:rPr>
        <w:t>.</w:t>
      </w:r>
      <w:r w:rsidRPr="00B60EAB">
        <w:rPr>
          <w:sz w:val="20"/>
          <w:szCs w:val="20"/>
          <w:lang w:val="en-US" w:eastAsia="en-US"/>
        </w:rPr>
        <w:t> </w:t>
      </w:r>
      <w:r w:rsidRPr="00B60EAB">
        <w:rPr>
          <w:sz w:val="20"/>
          <w:szCs w:val="20"/>
          <w:lang w:eastAsia="en-US"/>
        </w:rPr>
        <w:t xml:space="preserve">2, </w:t>
      </w:r>
      <w:r w:rsidRPr="00B60EAB">
        <w:rPr>
          <w:sz w:val="20"/>
          <w:szCs w:val="20"/>
          <w:lang w:val="en-US" w:eastAsia="en-US"/>
        </w:rPr>
        <w:t>pp</w:t>
      </w:r>
      <w:r w:rsidRPr="00B60EAB">
        <w:rPr>
          <w:sz w:val="20"/>
          <w:szCs w:val="20"/>
          <w:lang w:eastAsia="en-US"/>
        </w:rPr>
        <w:t>.</w:t>
      </w:r>
      <w:r w:rsidRPr="00B60EAB">
        <w:rPr>
          <w:sz w:val="20"/>
          <w:szCs w:val="20"/>
          <w:lang w:val="en-US" w:eastAsia="en-US"/>
        </w:rPr>
        <w:t> </w:t>
      </w:r>
      <w:r w:rsidRPr="00B60EAB">
        <w:rPr>
          <w:sz w:val="20"/>
          <w:szCs w:val="20"/>
          <w:lang w:eastAsia="en-US"/>
        </w:rPr>
        <w:t>5-23.</w:t>
      </w:r>
      <w:proofErr w:type="gramEnd"/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eastAsia="en-US"/>
        </w:rPr>
      </w:pPr>
      <w:r w:rsidRPr="00B60EAB">
        <w:rPr>
          <w:sz w:val="20"/>
          <w:szCs w:val="20"/>
          <w:lang w:eastAsia="en-US"/>
        </w:rPr>
        <w:t xml:space="preserve">2. </w:t>
      </w:r>
      <w:proofErr w:type="spellStart"/>
      <w:proofErr w:type="gramStart"/>
      <w:r w:rsidRPr="00B60EAB">
        <w:rPr>
          <w:sz w:val="20"/>
          <w:szCs w:val="20"/>
          <w:lang w:val="en-US" w:eastAsia="en-US"/>
        </w:rPr>
        <w:t>Narkevich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N</w:t>
      </w:r>
      <w:r w:rsidRPr="00B60EAB">
        <w:rPr>
          <w:sz w:val="20"/>
          <w:szCs w:val="20"/>
          <w:lang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Tagiltseva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D</w:t>
      </w:r>
      <w:r w:rsidRPr="00B60EAB">
        <w:rPr>
          <w:sz w:val="20"/>
          <w:szCs w:val="20"/>
          <w:lang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Durakov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V</w:t>
      </w:r>
      <w:r w:rsidRPr="00B60EAB">
        <w:rPr>
          <w:sz w:val="20"/>
          <w:szCs w:val="20"/>
          <w:lang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Shulepov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r w:rsidRPr="00B60EAB">
        <w:rPr>
          <w:sz w:val="20"/>
          <w:szCs w:val="20"/>
          <w:lang w:val="en-US" w:eastAsia="en-US"/>
        </w:rPr>
        <w:t>I</w:t>
      </w:r>
      <w:r w:rsidRPr="00B60EAB">
        <w:rPr>
          <w:sz w:val="20"/>
          <w:szCs w:val="20"/>
          <w:lang w:eastAsia="en-US"/>
        </w:rPr>
        <w:t xml:space="preserve"> &amp; </w:t>
      </w:r>
      <w:proofErr w:type="spellStart"/>
      <w:r w:rsidRPr="00B60EAB">
        <w:rPr>
          <w:sz w:val="20"/>
          <w:szCs w:val="20"/>
          <w:lang w:val="en-US" w:eastAsia="en-US"/>
        </w:rPr>
        <w:t>Ivanova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r w:rsidRPr="00B60EAB">
        <w:rPr>
          <w:sz w:val="20"/>
          <w:szCs w:val="20"/>
          <w:lang w:val="en-US" w:eastAsia="en-US"/>
        </w:rPr>
        <w:t>E</w:t>
      </w:r>
      <w:r w:rsidRPr="00B60EAB">
        <w:rPr>
          <w:sz w:val="20"/>
          <w:szCs w:val="20"/>
          <w:lang w:eastAsia="en-US"/>
        </w:rPr>
        <w:t xml:space="preserve"> 2012, ‘</w:t>
      </w:r>
      <w:proofErr w:type="spellStart"/>
      <w:r w:rsidRPr="00B60EAB">
        <w:rPr>
          <w:sz w:val="20"/>
          <w:szCs w:val="20"/>
          <w:lang w:val="en-US" w:eastAsia="en-US"/>
        </w:rPr>
        <w:t>Strktura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i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iznosostoykost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elektronno</w:t>
      </w:r>
      <w:proofErr w:type="spellEnd"/>
      <w:r w:rsidRPr="00B60EAB">
        <w:rPr>
          <w:sz w:val="20"/>
          <w:szCs w:val="20"/>
          <w:lang w:eastAsia="en-US"/>
        </w:rPr>
        <w:t>-</w:t>
      </w:r>
      <w:proofErr w:type="spellStart"/>
      <w:r w:rsidRPr="00B60EAB">
        <w:rPr>
          <w:sz w:val="20"/>
          <w:szCs w:val="20"/>
          <w:lang w:val="en-US" w:eastAsia="en-US"/>
        </w:rPr>
        <w:t>luchevykh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azotistykh</w:t>
      </w:r>
      <w:proofErr w:type="spellEnd"/>
      <w:r w:rsidRPr="00B60EAB">
        <w:rPr>
          <w:sz w:val="20"/>
          <w:szCs w:val="20"/>
          <w:lang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pokrytiy</w:t>
      </w:r>
      <w:proofErr w:type="spellEnd"/>
      <w:r w:rsidRPr="00B60EAB">
        <w:rPr>
          <w:sz w:val="20"/>
          <w:szCs w:val="20"/>
          <w:lang w:eastAsia="en-US"/>
        </w:rPr>
        <w:t xml:space="preserve">’, </w:t>
      </w:r>
      <w:proofErr w:type="spellStart"/>
      <w:r w:rsidRPr="00B60EAB">
        <w:rPr>
          <w:i/>
          <w:sz w:val="20"/>
          <w:szCs w:val="20"/>
          <w:lang w:val="en-US" w:eastAsia="en-US"/>
        </w:rPr>
        <w:t>Treniye</w:t>
      </w:r>
      <w:proofErr w:type="spellEnd"/>
      <w:r w:rsidRPr="00B60EAB">
        <w:rPr>
          <w:i/>
          <w:sz w:val="20"/>
          <w:szCs w:val="20"/>
          <w:lang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i</w:t>
      </w:r>
      <w:proofErr w:type="spellEnd"/>
      <w:r w:rsidRPr="00B60EAB">
        <w:rPr>
          <w:i/>
          <w:sz w:val="20"/>
          <w:szCs w:val="20"/>
          <w:lang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iznos</w:t>
      </w:r>
      <w:proofErr w:type="spellEnd"/>
      <w:r w:rsidRPr="00B60EAB">
        <w:rPr>
          <w:sz w:val="20"/>
          <w:szCs w:val="20"/>
          <w:lang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vol</w:t>
      </w:r>
      <w:proofErr w:type="spellEnd"/>
      <w:r w:rsidRPr="00B60EAB">
        <w:rPr>
          <w:sz w:val="20"/>
          <w:szCs w:val="20"/>
          <w:lang w:eastAsia="en-US"/>
        </w:rPr>
        <w:t>.</w:t>
      </w:r>
      <w:r w:rsidRPr="00B60EAB">
        <w:rPr>
          <w:sz w:val="20"/>
          <w:szCs w:val="20"/>
          <w:lang w:val="en-US" w:eastAsia="en-US"/>
        </w:rPr>
        <w:t> </w:t>
      </w:r>
      <w:r w:rsidRPr="00B60EAB">
        <w:rPr>
          <w:sz w:val="20"/>
          <w:szCs w:val="20"/>
          <w:lang w:eastAsia="en-US"/>
        </w:rPr>
        <w:t xml:space="preserve">33, </w:t>
      </w:r>
      <w:r w:rsidRPr="00B60EAB">
        <w:rPr>
          <w:sz w:val="20"/>
          <w:szCs w:val="20"/>
          <w:lang w:val="en-US" w:eastAsia="en-US"/>
        </w:rPr>
        <w:t>no</w:t>
      </w:r>
      <w:r w:rsidRPr="00B60EAB">
        <w:rPr>
          <w:sz w:val="20"/>
          <w:szCs w:val="20"/>
          <w:lang w:eastAsia="en-US"/>
        </w:rPr>
        <w:t>.</w:t>
      </w:r>
      <w:r w:rsidRPr="00B60EAB">
        <w:rPr>
          <w:sz w:val="20"/>
          <w:szCs w:val="20"/>
          <w:lang w:val="en-US" w:eastAsia="en-US"/>
        </w:rPr>
        <w:t> </w:t>
      </w:r>
      <w:r w:rsidRPr="00B60EAB">
        <w:rPr>
          <w:sz w:val="20"/>
          <w:szCs w:val="20"/>
          <w:lang w:eastAsia="en-US"/>
        </w:rPr>
        <w:t xml:space="preserve">5, </w:t>
      </w:r>
      <w:r w:rsidRPr="00B60EAB">
        <w:rPr>
          <w:sz w:val="20"/>
          <w:szCs w:val="20"/>
          <w:lang w:val="en-US" w:eastAsia="en-US"/>
        </w:rPr>
        <w:t>pp</w:t>
      </w:r>
      <w:r w:rsidRPr="00B60EAB">
        <w:rPr>
          <w:sz w:val="20"/>
          <w:szCs w:val="20"/>
          <w:lang w:eastAsia="en-US"/>
        </w:rPr>
        <w:t>.</w:t>
      </w:r>
      <w:r w:rsidRPr="00B60EAB">
        <w:rPr>
          <w:sz w:val="20"/>
          <w:szCs w:val="20"/>
          <w:lang w:val="en-US" w:eastAsia="en-US"/>
        </w:rPr>
        <w:t> </w:t>
      </w:r>
      <w:r w:rsidRPr="00B60EAB">
        <w:rPr>
          <w:sz w:val="20"/>
          <w:szCs w:val="20"/>
          <w:lang w:eastAsia="en-US"/>
        </w:rPr>
        <w:t>512-520.</w:t>
      </w:r>
      <w:proofErr w:type="gramEnd"/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val="en-US" w:eastAsia="en-US"/>
        </w:rPr>
      </w:pPr>
      <w:r w:rsidRPr="00B60EAB">
        <w:rPr>
          <w:sz w:val="20"/>
          <w:szCs w:val="20"/>
          <w:lang w:val="en-US" w:eastAsia="en-US"/>
        </w:rPr>
        <w:t xml:space="preserve">3. </w:t>
      </w:r>
      <w:proofErr w:type="spellStart"/>
      <w:r w:rsidRPr="00B60EAB">
        <w:rPr>
          <w:sz w:val="20"/>
          <w:szCs w:val="20"/>
          <w:lang w:val="en-US" w:eastAsia="en-US"/>
        </w:rPr>
        <w:t>Kalyanov</w:t>
      </w:r>
      <w:proofErr w:type="spellEnd"/>
      <w:r w:rsidRPr="00B60EAB">
        <w:rPr>
          <w:sz w:val="20"/>
          <w:szCs w:val="20"/>
          <w:lang w:val="en-US" w:eastAsia="en-US"/>
        </w:rPr>
        <w:t xml:space="preserve">, V &amp; </w:t>
      </w:r>
      <w:proofErr w:type="spellStart"/>
      <w:r w:rsidRPr="00B60EAB">
        <w:rPr>
          <w:sz w:val="20"/>
          <w:szCs w:val="20"/>
          <w:lang w:val="en-US" w:eastAsia="en-US"/>
        </w:rPr>
        <w:t>Sitnikov</w:t>
      </w:r>
      <w:proofErr w:type="spellEnd"/>
      <w:r w:rsidRPr="00B60EAB">
        <w:rPr>
          <w:sz w:val="20"/>
          <w:szCs w:val="20"/>
          <w:lang w:val="en-US" w:eastAsia="en-US"/>
        </w:rPr>
        <w:t>, B 1976, ‘</w:t>
      </w:r>
      <w:proofErr w:type="spellStart"/>
      <w:r w:rsidRPr="00B60EAB">
        <w:rPr>
          <w:sz w:val="20"/>
          <w:szCs w:val="20"/>
          <w:lang w:val="en-US" w:eastAsia="en-US"/>
        </w:rPr>
        <w:t>Svarka</w:t>
      </w:r>
      <w:proofErr w:type="spellEnd"/>
      <w:r w:rsidRPr="00B60EAB">
        <w:rPr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treniem</w:t>
      </w:r>
      <w:proofErr w:type="spellEnd"/>
      <w:r w:rsidRPr="00B60EAB">
        <w:rPr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stali</w:t>
      </w:r>
      <w:proofErr w:type="spellEnd"/>
      <w:r w:rsidRPr="00B60EAB">
        <w:rPr>
          <w:sz w:val="20"/>
          <w:szCs w:val="20"/>
          <w:lang w:val="en-US" w:eastAsia="en-US"/>
        </w:rPr>
        <w:t xml:space="preserve"> 50Kh25N4AG9M4B so </w:t>
      </w:r>
      <w:proofErr w:type="spellStart"/>
      <w:r w:rsidRPr="00B60EAB">
        <w:rPr>
          <w:sz w:val="20"/>
          <w:szCs w:val="20"/>
          <w:lang w:val="en-US" w:eastAsia="en-US"/>
        </w:rPr>
        <w:t>stalyu</w:t>
      </w:r>
      <w:proofErr w:type="spellEnd"/>
      <w:r w:rsidRPr="00B60EAB">
        <w:rPr>
          <w:sz w:val="20"/>
          <w:szCs w:val="20"/>
          <w:lang w:val="en-US" w:eastAsia="en-US"/>
        </w:rPr>
        <w:t xml:space="preserve"> 40Kh’, </w:t>
      </w:r>
      <w:proofErr w:type="spellStart"/>
      <w:r w:rsidRPr="00B60EAB">
        <w:rPr>
          <w:i/>
          <w:sz w:val="20"/>
          <w:szCs w:val="20"/>
          <w:lang w:val="en-US" w:eastAsia="en-US"/>
        </w:rPr>
        <w:t>Svarochnoye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proizvodstvo</w:t>
      </w:r>
      <w:proofErr w:type="spellEnd"/>
      <w:r w:rsidRPr="00B60EAB">
        <w:rPr>
          <w:sz w:val="20"/>
          <w:szCs w:val="20"/>
          <w:lang w:val="en-US" w:eastAsia="en-US"/>
        </w:rPr>
        <w:t>, no. 9, pp. 20-21.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val="en-US" w:eastAsia="en-US"/>
        </w:rPr>
      </w:pPr>
      <w:r w:rsidRPr="00B60EAB">
        <w:rPr>
          <w:sz w:val="20"/>
          <w:szCs w:val="20"/>
          <w:lang w:val="en-US" w:eastAsia="en-US"/>
        </w:rPr>
        <w:t xml:space="preserve">4. </w:t>
      </w:r>
      <w:proofErr w:type="spellStart"/>
      <w:r w:rsidRPr="00B60EAB">
        <w:rPr>
          <w:sz w:val="20"/>
          <w:szCs w:val="20"/>
          <w:lang w:val="en-US" w:eastAsia="en-US"/>
        </w:rPr>
        <w:t>Kalyanov</w:t>
      </w:r>
      <w:proofErr w:type="spellEnd"/>
      <w:r w:rsidRPr="00B60EAB">
        <w:rPr>
          <w:sz w:val="20"/>
          <w:szCs w:val="20"/>
          <w:lang w:val="en-US" w:eastAsia="en-US"/>
        </w:rPr>
        <w:t>, V 2002, ‘</w:t>
      </w:r>
      <w:proofErr w:type="spellStart"/>
      <w:r w:rsidRPr="00B60EAB">
        <w:rPr>
          <w:sz w:val="20"/>
          <w:szCs w:val="20"/>
          <w:lang w:val="en-US" w:eastAsia="en-US"/>
        </w:rPr>
        <w:t>Naplavka</w:t>
      </w:r>
      <w:proofErr w:type="spellEnd"/>
      <w:r w:rsidRPr="00B60EAB">
        <w:rPr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azotistymi</w:t>
      </w:r>
      <w:proofErr w:type="spellEnd"/>
      <w:r w:rsidRPr="00B60EAB">
        <w:rPr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sz w:val="20"/>
          <w:szCs w:val="20"/>
          <w:lang w:val="en-US" w:eastAsia="en-US"/>
        </w:rPr>
        <w:t>splavami</w:t>
      </w:r>
      <w:proofErr w:type="spellEnd"/>
      <w:r w:rsidRPr="00B60EAB">
        <w:rPr>
          <w:sz w:val="20"/>
          <w:szCs w:val="20"/>
          <w:lang w:val="en-US" w:eastAsia="en-US"/>
        </w:rPr>
        <w:t xml:space="preserve">’, </w:t>
      </w:r>
      <w:proofErr w:type="spellStart"/>
      <w:r w:rsidRPr="00B60EAB">
        <w:rPr>
          <w:i/>
          <w:sz w:val="20"/>
          <w:szCs w:val="20"/>
          <w:lang w:val="en-US" w:eastAsia="en-US"/>
        </w:rPr>
        <w:t>Avtomaticheskaya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svarka</w:t>
      </w:r>
      <w:proofErr w:type="spellEnd"/>
      <w:r w:rsidRPr="00B60EAB">
        <w:rPr>
          <w:sz w:val="20"/>
          <w:szCs w:val="20"/>
          <w:lang w:val="en-US" w:eastAsia="en-US"/>
        </w:rPr>
        <w:t>, no. 10, pp. 50-51.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val="en-US" w:eastAsia="en-US"/>
        </w:rPr>
      </w:pPr>
      <w:r w:rsidRPr="00B60EAB">
        <w:rPr>
          <w:sz w:val="20"/>
          <w:szCs w:val="20"/>
          <w:lang w:val="en-US" w:eastAsia="en-US"/>
        </w:rPr>
        <w:t xml:space="preserve">5. </w:t>
      </w:r>
      <w:proofErr w:type="spellStart"/>
      <w:r w:rsidRPr="00B60EAB">
        <w:rPr>
          <w:sz w:val="20"/>
          <w:szCs w:val="20"/>
          <w:lang w:val="en-US" w:eastAsia="en-US"/>
        </w:rPr>
        <w:t>Pokhodnya</w:t>
      </w:r>
      <w:proofErr w:type="spellEnd"/>
      <w:r w:rsidRPr="00B60EAB">
        <w:rPr>
          <w:sz w:val="20"/>
          <w:szCs w:val="20"/>
          <w:lang w:val="en-US" w:eastAsia="en-US"/>
        </w:rPr>
        <w:t xml:space="preserve">, I 1972, </w:t>
      </w:r>
      <w:proofErr w:type="spellStart"/>
      <w:r w:rsidRPr="00B60EAB">
        <w:rPr>
          <w:i/>
          <w:sz w:val="20"/>
          <w:szCs w:val="20"/>
          <w:lang w:val="en-US" w:eastAsia="en-US"/>
        </w:rPr>
        <w:t>Gazy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v </w:t>
      </w:r>
      <w:proofErr w:type="spellStart"/>
      <w:r w:rsidRPr="00B60EAB">
        <w:rPr>
          <w:i/>
          <w:sz w:val="20"/>
          <w:szCs w:val="20"/>
          <w:lang w:val="en-US" w:eastAsia="en-US"/>
        </w:rPr>
        <w:t>svarnykh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shvakh</w:t>
      </w:r>
      <w:proofErr w:type="spellEnd"/>
      <w:r w:rsidRPr="00B60EAB">
        <w:rPr>
          <w:sz w:val="20"/>
          <w:szCs w:val="20"/>
          <w:lang w:val="en-US"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Mashinostroyeniye</w:t>
      </w:r>
      <w:proofErr w:type="spellEnd"/>
      <w:r w:rsidRPr="00B60EAB">
        <w:rPr>
          <w:sz w:val="20"/>
          <w:szCs w:val="20"/>
          <w:lang w:val="en-US" w:eastAsia="en-US"/>
        </w:rPr>
        <w:t xml:space="preserve">, </w:t>
      </w:r>
      <w:proofErr w:type="spellStart"/>
      <w:r w:rsidRPr="00B60EAB">
        <w:rPr>
          <w:sz w:val="20"/>
          <w:szCs w:val="20"/>
          <w:lang w:val="en-US" w:eastAsia="en-US"/>
        </w:rPr>
        <w:t>Moskva</w:t>
      </w:r>
      <w:proofErr w:type="spellEnd"/>
      <w:r w:rsidRPr="00B60EAB">
        <w:rPr>
          <w:sz w:val="20"/>
          <w:szCs w:val="20"/>
          <w:lang w:val="en-US" w:eastAsia="en-US"/>
        </w:rPr>
        <w:t>.</w:t>
      </w:r>
    </w:p>
    <w:p w:rsidR="00E60486" w:rsidRPr="00B60EAB" w:rsidRDefault="00E60486" w:rsidP="00E60486">
      <w:pPr>
        <w:spacing w:line="209" w:lineRule="auto"/>
        <w:ind w:firstLine="709"/>
        <w:jc w:val="both"/>
        <w:rPr>
          <w:sz w:val="20"/>
          <w:szCs w:val="20"/>
          <w:lang w:val="en-US" w:eastAsia="en-US"/>
        </w:rPr>
      </w:pPr>
      <w:r w:rsidRPr="00B60EAB">
        <w:rPr>
          <w:sz w:val="20"/>
          <w:szCs w:val="20"/>
          <w:lang w:val="en-US" w:eastAsia="en-US"/>
        </w:rPr>
        <w:t xml:space="preserve">6. </w:t>
      </w:r>
      <w:proofErr w:type="spellStart"/>
      <w:r w:rsidRPr="00B60EAB">
        <w:rPr>
          <w:sz w:val="20"/>
          <w:szCs w:val="20"/>
          <w:lang w:val="en-US" w:eastAsia="en-US"/>
        </w:rPr>
        <w:t>Malinov</w:t>
      </w:r>
      <w:proofErr w:type="spellEnd"/>
      <w:r w:rsidRPr="00B60EAB">
        <w:rPr>
          <w:sz w:val="20"/>
          <w:szCs w:val="20"/>
          <w:lang w:val="en-US" w:eastAsia="en-US"/>
        </w:rPr>
        <w:t xml:space="preserve">, L &amp; </w:t>
      </w:r>
      <w:proofErr w:type="spellStart"/>
      <w:r w:rsidRPr="00B60EAB">
        <w:rPr>
          <w:sz w:val="20"/>
          <w:szCs w:val="20"/>
          <w:lang w:val="en-US" w:eastAsia="en-US"/>
        </w:rPr>
        <w:t>Malinov</w:t>
      </w:r>
      <w:proofErr w:type="spellEnd"/>
      <w:r w:rsidRPr="00B60EAB">
        <w:rPr>
          <w:sz w:val="20"/>
          <w:szCs w:val="20"/>
          <w:lang w:val="en-US" w:eastAsia="en-US"/>
        </w:rPr>
        <w:t xml:space="preserve">, V 2014, ‘Wear-resistant manganese steel with </w:t>
      </w:r>
      <w:proofErr w:type="spellStart"/>
      <w:r w:rsidRPr="00B60EAB">
        <w:rPr>
          <w:sz w:val="20"/>
          <w:szCs w:val="20"/>
          <w:lang w:val="en-US" w:eastAsia="en-US"/>
        </w:rPr>
        <w:t>metastable</w:t>
      </w:r>
      <w:proofErr w:type="spellEnd"/>
      <w:r w:rsidRPr="00B60EAB">
        <w:rPr>
          <w:sz w:val="20"/>
          <w:szCs w:val="20"/>
          <w:lang w:val="en-US" w:eastAsia="en-US"/>
        </w:rPr>
        <w:t xml:space="preserve"> austenite and the effect of self-hardening under loading’, </w:t>
      </w:r>
      <w:proofErr w:type="spellStart"/>
      <w:r w:rsidRPr="00B60EAB">
        <w:rPr>
          <w:i/>
          <w:sz w:val="20"/>
          <w:szCs w:val="20"/>
          <w:lang w:val="en-US" w:eastAsia="en-US"/>
        </w:rPr>
        <w:t>Metallurgicheskiye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protsessy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i</w:t>
      </w:r>
      <w:proofErr w:type="spellEnd"/>
      <w:r w:rsidRPr="00B60EAB">
        <w:rPr>
          <w:i/>
          <w:sz w:val="20"/>
          <w:szCs w:val="20"/>
          <w:lang w:val="en-US" w:eastAsia="en-US"/>
        </w:rPr>
        <w:t xml:space="preserve"> </w:t>
      </w:r>
      <w:proofErr w:type="spellStart"/>
      <w:r w:rsidRPr="00B60EAB">
        <w:rPr>
          <w:i/>
          <w:sz w:val="20"/>
          <w:szCs w:val="20"/>
          <w:lang w:val="en-US" w:eastAsia="en-US"/>
        </w:rPr>
        <w:t>oborudovaniye</w:t>
      </w:r>
      <w:proofErr w:type="spellEnd"/>
      <w:r w:rsidRPr="00B60EAB">
        <w:rPr>
          <w:sz w:val="20"/>
          <w:szCs w:val="20"/>
          <w:lang w:val="en-US" w:eastAsia="en-US"/>
        </w:rPr>
        <w:t>, no. 2(36), pp. 19-24.</w:t>
      </w:r>
    </w:p>
    <w:p w:rsidR="00E60486" w:rsidRPr="00745311" w:rsidRDefault="00E60486" w:rsidP="00E60486">
      <w:pPr>
        <w:spacing w:line="168" w:lineRule="auto"/>
        <w:ind w:firstLine="709"/>
        <w:jc w:val="both"/>
        <w:rPr>
          <w:lang w:val="en-US" w:eastAsia="en-US"/>
        </w:rPr>
      </w:pPr>
    </w:p>
    <w:p w:rsidR="00E60486" w:rsidRDefault="00E60486" w:rsidP="00E60486">
      <w:pPr>
        <w:spacing w:line="168" w:lineRule="auto"/>
        <w:ind w:firstLine="709"/>
        <w:jc w:val="both"/>
        <w:rPr>
          <w:rFonts w:eastAsia="Calibri"/>
          <w:lang w:val="uk-UA"/>
        </w:rPr>
      </w:pPr>
      <w:r w:rsidRPr="00745311">
        <w:rPr>
          <w:lang w:val="uk-UA" w:eastAsia="en-US"/>
        </w:rPr>
        <w:t>Стаття надійшла до редакції 12 травня 2015 р.</w:t>
      </w:r>
    </w:p>
    <w:p w:rsidR="00D15BB4" w:rsidRPr="00E60486" w:rsidRDefault="00D15BB4">
      <w:pPr>
        <w:rPr>
          <w:lang w:val="uk-UA"/>
        </w:rPr>
      </w:pPr>
    </w:p>
    <w:sectPr w:rsidR="00D15BB4" w:rsidRPr="00E6048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compat/>
  <w:rsids>
    <w:rsidRoot w:val="00E60486"/>
    <w:rsid w:val="0007502A"/>
    <w:rsid w:val="00164619"/>
    <w:rsid w:val="004A67A0"/>
    <w:rsid w:val="00BF7752"/>
    <w:rsid w:val="00D15BB4"/>
    <w:rsid w:val="00E60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4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48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w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13542</Words>
  <Characters>7719</Characters>
  <Application>Microsoft Office Word</Application>
  <DocSecurity>0</DocSecurity>
  <Lines>64</Lines>
  <Paragraphs>42</Paragraphs>
  <ScaleCrop>false</ScaleCrop>
  <Company/>
  <LinksUpToDate>false</LinksUpToDate>
  <CharactersWithSpaces>21219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2015-09-11T11:13:00Z</dcterms:created>
  <dcterms:modified xsi:type="dcterms:W3CDTF">2015-09-11T11:13:00Z</dcterms:modified>
</cp:coreProperties>
</file>