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B91" w:rsidRPr="00C30BBD" w:rsidRDefault="00F67B91" w:rsidP="00F67B91">
      <w:pPr>
        <w:ind w:firstLine="709"/>
        <w:rPr>
          <w:sz w:val="28"/>
          <w:szCs w:val="28"/>
          <w:lang w:val="uk-UA"/>
        </w:rPr>
      </w:pPr>
      <w:r w:rsidRPr="00CE1DE9">
        <w:rPr>
          <w:b/>
          <w:sz w:val="28"/>
          <w:szCs w:val="28"/>
        </w:rPr>
        <w:t>С</w:t>
      </w:r>
      <w:proofErr w:type="spellStart"/>
      <w:r w:rsidRPr="00C30BBD">
        <w:rPr>
          <w:b/>
          <w:sz w:val="28"/>
          <w:szCs w:val="28"/>
          <w:lang w:val="uk-UA"/>
        </w:rPr>
        <w:t>вержина</w:t>
      </w:r>
      <w:proofErr w:type="spellEnd"/>
      <w:proofErr w:type="gramStart"/>
      <w:r w:rsidRPr="00C30BBD">
        <w:rPr>
          <w:b/>
          <w:sz w:val="28"/>
          <w:szCs w:val="28"/>
          <w:lang w:val="uk-UA"/>
        </w:rPr>
        <w:t xml:space="preserve"> Є.</w:t>
      </w:r>
      <w:proofErr w:type="gramEnd"/>
      <w:r w:rsidRPr="00C30BBD">
        <w:rPr>
          <w:b/>
          <w:sz w:val="28"/>
          <w:szCs w:val="28"/>
          <w:lang w:val="uk-UA"/>
        </w:rPr>
        <w:t>О</w:t>
      </w:r>
      <w:r w:rsidRPr="00C30BBD">
        <w:rPr>
          <w:sz w:val="28"/>
          <w:szCs w:val="28"/>
          <w:lang w:val="uk-UA"/>
        </w:rPr>
        <w:t>.</w:t>
      </w:r>
    </w:p>
    <w:p w:rsidR="00F67B91" w:rsidRPr="00C30BBD" w:rsidRDefault="00F67B91" w:rsidP="00F67B91">
      <w:pPr>
        <w:ind w:firstLine="709"/>
        <w:jc w:val="both"/>
        <w:rPr>
          <w:b/>
          <w:sz w:val="28"/>
          <w:szCs w:val="28"/>
          <w:lang w:val="uk-UA"/>
        </w:rPr>
      </w:pPr>
      <w:r w:rsidRPr="00C30BBD">
        <w:rPr>
          <w:b/>
          <w:sz w:val="28"/>
          <w:szCs w:val="28"/>
          <w:lang w:val="uk-UA"/>
        </w:rPr>
        <w:t>МЕХАНІЗМИ ПСИХОЛОГІЧНОГО ЗАХИСТУ В УЧНІВ РІЗНИХ ВІКОВИХ КАТЕГОРІЙ</w:t>
      </w:r>
    </w:p>
    <w:p w:rsidR="00F67B91" w:rsidRPr="00C30BBD" w:rsidRDefault="00F67B91" w:rsidP="00F67B91">
      <w:pPr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>Актуальність роботи. Актуальність і значущість проблеми психологічного захисту пов'язана з соціально-економічними, культурними, політичними змінами, що відбуваються нині, які роблять вплив на процес формування особи і соціалізації усіх груп населення. Проблема психологічного захисту в  психології і психотерапії на сьогодні є однією з найбільш обговорюваних. Складність емпіричного вивчення виділеного феномену обумовлена його особливою специфікою. Захисні процеси суто індивідуальні, різноманітні і погано піддаються рефлексії.</w:t>
      </w:r>
    </w:p>
    <w:p w:rsidR="00F67B91" w:rsidRPr="00C30BBD" w:rsidRDefault="00F67B91" w:rsidP="00F67B91">
      <w:pPr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 xml:space="preserve">Мета: виявити особливості механізмів психологічного захисту у  людей різного віку та їх зв’язок із особистісними характеристиками. </w:t>
      </w:r>
    </w:p>
    <w:p w:rsidR="00F67B91" w:rsidRPr="00C30BBD" w:rsidRDefault="00F67B91" w:rsidP="00F67B91">
      <w:pPr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 xml:space="preserve">База дослідження - ООШ№6 </w:t>
      </w:r>
      <w:r>
        <w:rPr>
          <w:sz w:val="28"/>
          <w:szCs w:val="28"/>
          <w:lang w:val="uk-UA"/>
        </w:rPr>
        <w:t>м</w:t>
      </w:r>
      <w:r w:rsidRPr="00C30BBD">
        <w:rPr>
          <w:sz w:val="28"/>
          <w:szCs w:val="28"/>
          <w:lang w:val="uk-UA"/>
        </w:rPr>
        <w:t xml:space="preserve">. </w:t>
      </w:r>
      <w:proofErr w:type="spellStart"/>
      <w:r w:rsidRPr="00C30BBD">
        <w:rPr>
          <w:sz w:val="28"/>
          <w:szCs w:val="28"/>
          <w:lang w:val="uk-UA"/>
        </w:rPr>
        <w:t>Куп’янск</w:t>
      </w:r>
      <w:proofErr w:type="spellEnd"/>
      <w:r w:rsidRPr="00C30BBD">
        <w:rPr>
          <w:sz w:val="28"/>
          <w:szCs w:val="28"/>
          <w:lang w:val="uk-UA"/>
        </w:rPr>
        <w:t xml:space="preserve"> і Українська інженерно-педагогічна академія  м. Харків.  Репрезентативна група складає 53 людини (24 учні 9-А класу і 29 студентів третього курсу). З них дівчат - 34, юнаків - 19.</w:t>
      </w:r>
    </w:p>
    <w:p w:rsidR="00F67B91" w:rsidRDefault="00F67B91" w:rsidP="00F67B91">
      <w:pPr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>Проведене дослідження  дало змогу зробити такі висновки:</w:t>
      </w:r>
    </w:p>
    <w:p w:rsidR="00F67B91" w:rsidRPr="00C30BBD" w:rsidRDefault="00F67B91" w:rsidP="00F67B91">
      <w:pPr>
        <w:ind w:firstLine="720"/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>1. Найбільш типовим механізмом психологічного захисту в підлітковому віці є компенсація. Крім того, підліткам властиві механізми інтелектуалізації і витіснення. Найменш поширеними і вживаними в підлітковому віці механізмами захисту є витіснення, проекція і регресія. В цілому, у кожного підлітка можна виявити індивідуальний стиль захисного функціонування особистості.</w:t>
      </w:r>
    </w:p>
    <w:p w:rsidR="00F67B91" w:rsidRPr="00C30BBD" w:rsidRDefault="00F67B91" w:rsidP="00F67B91">
      <w:pPr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>У студентів переважає проекція.</w:t>
      </w:r>
    </w:p>
    <w:p w:rsidR="00F67B91" w:rsidRPr="00C30BBD" w:rsidRDefault="00F67B91" w:rsidP="00F67B91">
      <w:pPr>
        <w:ind w:firstLine="720"/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 xml:space="preserve">2. Показники </w:t>
      </w:r>
      <w:proofErr w:type="spellStart"/>
      <w:r w:rsidRPr="00C30BBD">
        <w:rPr>
          <w:sz w:val="28"/>
          <w:szCs w:val="28"/>
          <w:lang w:val="uk-UA"/>
        </w:rPr>
        <w:t>вираженості</w:t>
      </w:r>
      <w:proofErr w:type="spellEnd"/>
      <w:r w:rsidRPr="00C30BBD">
        <w:rPr>
          <w:sz w:val="28"/>
          <w:szCs w:val="28"/>
          <w:lang w:val="uk-UA"/>
        </w:rPr>
        <w:t xml:space="preserve"> механізмів психологічного захисту у підлітків і випускників у більшості випадків відповідають нормі. Перевищуючі норму показники найбільш часто зустрічаються за механізмами заперечення і проекція; занижені в порівнянні з нормою показники - за механізмами витіснення, регресія і реактивне утворення (</w:t>
      </w:r>
      <w:proofErr w:type="spellStart"/>
      <w:r w:rsidRPr="00C30BBD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і</w:t>
      </w:r>
      <w:r w:rsidRPr="00C30BBD">
        <w:rPr>
          <w:sz w:val="28"/>
          <w:szCs w:val="28"/>
          <w:lang w:val="uk-UA"/>
        </w:rPr>
        <w:t>перкомпенсац</w:t>
      </w:r>
      <w:r>
        <w:rPr>
          <w:sz w:val="28"/>
          <w:szCs w:val="28"/>
          <w:lang w:val="uk-UA"/>
        </w:rPr>
        <w:t>і</w:t>
      </w:r>
      <w:r w:rsidRPr="00C30BBD">
        <w:rPr>
          <w:sz w:val="28"/>
          <w:szCs w:val="28"/>
          <w:lang w:val="uk-UA"/>
        </w:rPr>
        <w:t>я</w:t>
      </w:r>
      <w:proofErr w:type="spellEnd"/>
      <w:r w:rsidRPr="00C30BBD">
        <w:rPr>
          <w:sz w:val="28"/>
          <w:szCs w:val="28"/>
          <w:lang w:val="uk-UA"/>
        </w:rPr>
        <w:t>).</w:t>
      </w:r>
    </w:p>
    <w:p w:rsidR="00F67B91" w:rsidRPr="00C30BBD" w:rsidRDefault="00F67B91" w:rsidP="00F67B91">
      <w:pPr>
        <w:ind w:firstLine="720"/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 xml:space="preserve">3. Існує прямий взаємозв’язок тривожності студентів з такими механізмами захисту як заміщення, проекція, компенсація та </w:t>
      </w:r>
      <w:proofErr w:type="spellStart"/>
      <w:r w:rsidRPr="00C30BBD">
        <w:rPr>
          <w:sz w:val="28"/>
          <w:szCs w:val="28"/>
          <w:lang w:val="uk-UA"/>
        </w:rPr>
        <w:t>гіперкомпенсація</w:t>
      </w:r>
      <w:proofErr w:type="spellEnd"/>
      <w:r w:rsidRPr="00C30BBD">
        <w:rPr>
          <w:sz w:val="28"/>
          <w:szCs w:val="28"/>
          <w:lang w:val="uk-UA"/>
        </w:rPr>
        <w:t>, школярів – з витісненням.</w:t>
      </w:r>
    </w:p>
    <w:p w:rsidR="00F67B91" w:rsidRDefault="00F67B91" w:rsidP="00F67B91">
      <w:pPr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>Ці дослідження та їх результати можуть бути використані в роботі психолога як з самими дітьми, так і з вчителями.</w:t>
      </w:r>
    </w:p>
    <w:p w:rsidR="00F67B91" w:rsidRDefault="00F67B91" w:rsidP="00F67B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____________________________________________________________________</w:t>
      </w:r>
    </w:p>
    <w:p w:rsidR="00F67B91" w:rsidRPr="00C30BBD" w:rsidRDefault="00F67B91" w:rsidP="00F67B91">
      <w:pPr>
        <w:ind w:firstLine="720"/>
        <w:jc w:val="both"/>
        <w:rPr>
          <w:sz w:val="28"/>
          <w:szCs w:val="28"/>
          <w:lang w:val="uk-UA"/>
        </w:rPr>
      </w:pPr>
      <w:r w:rsidRPr="00C30BBD">
        <w:rPr>
          <w:sz w:val="28"/>
          <w:szCs w:val="28"/>
          <w:lang w:val="uk-UA"/>
        </w:rPr>
        <w:t xml:space="preserve">Робота виконана під </w:t>
      </w:r>
      <w:r>
        <w:rPr>
          <w:sz w:val="28"/>
          <w:szCs w:val="28"/>
          <w:lang w:val="uk-UA"/>
        </w:rPr>
        <w:t>керівництвом</w:t>
      </w:r>
      <w:r w:rsidRPr="00C30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доц. кафедри ПП Олефіра В.О. </w:t>
      </w:r>
    </w:p>
    <w:p w:rsidR="00D15BB4" w:rsidRPr="00F67B91" w:rsidRDefault="00D15BB4">
      <w:pPr>
        <w:rPr>
          <w:lang w:val="uk-UA"/>
        </w:rPr>
      </w:pPr>
    </w:p>
    <w:sectPr w:rsidR="00D15BB4" w:rsidRPr="00F67B9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67B91"/>
    <w:rsid w:val="0007502A"/>
    <w:rsid w:val="00164619"/>
    <w:rsid w:val="0078335A"/>
    <w:rsid w:val="00BF7752"/>
    <w:rsid w:val="00D15BB4"/>
    <w:rsid w:val="00F67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1383</Words>
  <Characters>789</Characters>
  <Application>Microsoft Office Word</Application>
  <DocSecurity>0</DocSecurity>
  <Lines>6</Lines>
  <Paragraphs>4</Paragraphs>
  <ScaleCrop>false</ScaleCrop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2016-05-23T06:14:00Z</dcterms:created>
  <dcterms:modified xsi:type="dcterms:W3CDTF">2016-05-23T06:15:00Z</dcterms:modified>
</cp:coreProperties>
</file>