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57F" w:rsidRPr="000061C4" w:rsidRDefault="00E0757F" w:rsidP="00E0757F">
      <w:pPr>
        <w:ind w:firstLine="708"/>
        <w:jc w:val="both"/>
        <w:rPr>
          <w:b/>
          <w:sz w:val="28"/>
          <w:szCs w:val="28"/>
          <w:lang w:val="uk-UA"/>
        </w:rPr>
      </w:pPr>
      <w:proofErr w:type="spellStart"/>
      <w:r w:rsidRPr="000061C4">
        <w:rPr>
          <w:b/>
          <w:sz w:val="28"/>
          <w:szCs w:val="28"/>
          <w:lang w:val="uk-UA"/>
        </w:rPr>
        <w:t>Кніккєр</w:t>
      </w:r>
      <w:proofErr w:type="spellEnd"/>
      <w:r w:rsidRPr="000061C4">
        <w:rPr>
          <w:b/>
          <w:sz w:val="28"/>
          <w:szCs w:val="28"/>
          <w:lang w:val="uk-UA"/>
        </w:rPr>
        <w:t xml:space="preserve"> А</w:t>
      </w:r>
      <w:r>
        <w:rPr>
          <w:b/>
          <w:sz w:val="28"/>
          <w:szCs w:val="28"/>
          <w:lang w:val="uk-UA"/>
        </w:rPr>
        <w:t>.</w:t>
      </w:r>
      <w:r w:rsidRPr="000061C4">
        <w:rPr>
          <w:b/>
          <w:sz w:val="28"/>
          <w:szCs w:val="28"/>
          <w:lang w:val="uk-UA"/>
        </w:rPr>
        <w:t>Л.</w:t>
      </w:r>
    </w:p>
    <w:p w:rsidR="00E0757F" w:rsidRDefault="00E0757F" w:rsidP="00E0757F">
      <w:pPr>
        <w:ind w:firstLine="708"/>
        <w:jc w:val="both"/>
        <w:rPr>
          <w:b/>
          <w:sz w:val="28"/>
          <w:szCs w:val="28"/>
          <w:lang w:val="uk-UA"/>
        </w:rPr>
      </w:pPr>
      <w:r>
        <w:rPr>
          <w:b/>
          <w:sz w:val="28"/>
          <w:szCs w:val="28"/>
          <w:lang w:val="uk-UA"/>
        </w:rPr>
        <w:t>ДИФЕРЕНЦІЮВАННЯ ЮНАКАМИ ТРИГЕРІВ У РЕКЛАМНОМУ В</w:t>
      </w:r>
      <w:r>
        <w:rPr>
          <w:b/>
          <w:sz w:val="28"/>
          <w:szCs w:val="28"/>
          <w:lang w:val="uk-UA"/>
        </w:rPr>
        <w:t>І</w:t>
      </w:r>
      <w:r>
        <w:rPr>
          <w:b/>
          <w:sz w:val="28"/>
          <w:szCs w:val="28"/>
          <w:lang w:val="uk-UA"/>
        </w:rPr>
        <w:t xml:space="preserve">ДЕОРОЛИКУ ТА ЗВ’ЯЗОК З БАЖАННЯМ ПРИДБАТИ ПРОДУКЦІЮ </w:t>
      </w:r>
    </w:p>
    <w:p w:rsidR="00E0757F" w:rsidRDefault="00E0757F" w:rsidP="00E0757F">
      <w:pPr>
        <w:pBdr>
          <w:bottom w:val="single" w:sz="12" w:space="1" w:color="auto"/>
        </w:pBdr>
        <w:ind w:firstLine="708"/>
        <w:jc w:val="both"/>
        <w:rPr>
          <w:sz w:val="28"/>
          <w:szCs w:val="28"/>
          <w:lang w:val="uk-UA"/>
        </w:rPr>
      </w:pPr>
      <w:r>
        <w:rPr>
          <w:sz w:val="28"/>
          <w:szCs w:val="28"/>
          <w:lang w:val="uk-UA"/>
        </w:rPr>
        <w:t>Лише д</w:t>
      </w:r>
      <w:r w:rsidRPr="00DB431E">
        <w:rPr>
          <w:sz w:val="28"/>
          <w:szCs w:val="28"/>
          <w:lang w:val="uk-UA"/>
        </w:rPr>
        <w:t xml:space="preserve">овгостроковий вплив реклами ременів безпеки </w:t>
      </w:r>
      <w:r>
        <w:rPr>
          <w:sz w:val="28"/>
          <w:szCs w:val="28"/>
          <w:lang w:val="uk-UA"/>
        </w:rPr>
        <w:t>зміг заподіяти реальний зсув у</w:t>
      </w:r>
      <w:r w:rsidRPr="00DB431E">
        <w:rPr>
          <w:sz w:val="28"/>
          <w:szCs w:val="28"/>
          <w:lang w:val="uk-UA"/>
        </w:rPr>
        <w:t xml:space="preserve"> свідом</w:t>
      </w:r>
      <w:r>
        <w:rPr>
          <w:sz w:val="28"/>
          <w:szCs w:val="28"/>
          <w:lang w:val="uk-UA"/>
        </w:rPr>
        <w:t>о</w:t>
      </w:r>
      <w:r w:rsidRPr="00DB431E">
        <w:rPr>
          <w:sz w:val="28"/>
          <w:szCs w:val="28"/>
          <w:lang w:val="uk-UA"/>
        </w:rPr>
        <w:t>ст</w:t>
      </w:r>
      <w:r>
        <w:rPr>
          <w:sz w:val="28"/>
          <w:szCs w:val="28"/>
          <w:lang w:val="uk-UA"/>
        </w:rPr>
        <w:t xml:space="preserve">і </w:t>
      </w:r>
      <w:r w:rsidRPr="00DB431E">
        <w:rPr>
          <w:sz w:val="28"/>
          <w:szCs w:val="28"/>
          <w:lang w:val="uk-UA"/>
        </w:rPr>
        <w:t xml:space="preserve">вільнодумних </w:t>
      </w:r>
      <w:r>
        <w:rPr>
          <w:sz w:val="28"/>
          <w:szCs w:val="28"/>
          <w:lang w:val="uk-UA"/>
        </w:rPr>
        <w:t>дорослих</w:t>
      </w:r>
      <w:r w:rsidRPr="00DB431E">
        <w:rPr>
          <w:sz w:val="28"/>
          <w:szCs w:val="28"/>
          <w:lang w:val="uk-UA"/>
        </w:rPr>
        <w:t xml:space="preserve"> американців </w:t>
      </w:r>
      <w:r>
        <w:rPr>
          <w:sz w:val="28"/>
          <w:szCs w:val="28"/>
          <w:lang w:val="uk-UA"/>
        </w:rPr>
        <w:t>щодо бажання їх використ</w:t>
      </w:r>
      <w:r>
        <w:rPr>
          <w:sz w:val="28"/>
          <w:szCs w:val="28"/>
          <w:lang w:val="uk-UA"/>
        </w:rPr>
        <w:t>о</w:t>
      </w:r>
      <w:r>
        <w:rPr>
          <w:sz w:val="28"/>
          <w:szCs w:val="28"/>
          <w:lang w:val="uk-UA"/>
        </w:rPr>
        <w:t>вувати</w:t>
      </w:r>
      <w:r w:rsidRPr="00DB431E">
        <w:rPr>
          <w:sz w:val="28"/>
          <w:szCs w:val="28"/>
          <w:lang w:val="uk-UA"/>
        </w:rPr>
        <w:t xml:space="preserve">. Серед причин змін установок дослідники виділяють </w:t>
      </w:r>
      <w:r>
        <w:rPr>
          <w:sz w:val="28"/>
          <w:szCs w:val="28"/>
          <w:lang w:val="uk-UA"/>
        </w:rPr>
        <w:t>вікові зміни у захо</w:t>
      </w:r>
      <w:r>
        <w:rPr>
          <w:sz w:val="28"/>
          <w:szCs w:val="28"/>
          <w:lang w:val="uk-UA"/>
        </w:rPr>
        <w:t>п</w:t>
      </w:r>
      <w:r>
        <w:rPr>
          <w:sz w:val="28"/>
          <w:szCs w:val="28"/>
          <w:lang w:val="uk-UA"/>
        </w:rPr>
        <w:t>леннях</w:t>
      </w:r>
      <w:r w:rsidRPr="00DB431E">
        <w:rPr>
          <w:sz w:val="28"/>
          <w:szCs w:val="28"/>
          <w:lang w:val="uk-UA"/>
        </w:rPr>
        <w:t>, а також напівсвідомий вивід к найкращому вибору прийняття рішення (Р.</w:t>
      </w:r>
      <w:proofErr w:type="spellStart"/>
      <w:r w:rsidRPr="00DB431E">
        <w:rPr>
          <w:sz w:val="28"/>
          <w:szCs w:val="28"/>
          <w:lang w:val="uk-UA"/>
        </w:rPr>
        <w:t>Нісбет</w:t>
      </w:r>
      <w:proofErr w:type="spellEnd"/>
      <w:r w:rsidRPr="00DB431E">
        <w:rPr>
          <w:sz w:val="28"/>
          <w:szCs w:val="28"/>
          <w:lang w:val="uk-UA"/>
        </w:rPr>
        <w:t xml:space="preserve">). Тому </w:t>
      </w:r>
      <w:r>
        <w:rPr>
          <w:sz w:val="28"/>
          <w:szCs w:val="28"/>
          <w:lang w:val="uk-UA"/>
        </w:rPr>
        <w:t xml:space="preserve">при </w:t>
      </w:r>
      <w:r w:rsidRPr="00DB431E">
        <w:rPr>
          <w:sz w:val="28"/>
          <w:szCs w:val="28"/>
          <w:lang w:val="uk-UA"/>
        </w:rPr>
        <w:t>оцінці впливу реклами бажано відділяти фактори, що вплив</w:t>
      </w:r>
      <w:r w:rsidRPr="00DB431E">
        <w:rPr>
          <w:sz w:val="28"/>
          <w:szCs w:val="28"/>
          <w:lang w:val="uk-UA"/>
        </w:rPr>
        <w:t>а</w:t>
      </w:r>
      <w:r w:rsidRPr="00DB431E">
        <w:rPr>
          <w:sz w:val="28"/>
          <w:szCs w:val="28"/>
          <w:lang w:val="uk-UA"/>
        </w:rPr>
        <w:t xml:space="preserve">ють на оцінку реклами від факторів, що впливають на бажання придбати </w:t>
      </w:r>
      <w:r>
        <w:rPr>
          <w:sz w:val="28"/>
          <w:szCs w:val="28"/>
          <w:lang w:val="uk-UA"/>
        </w:rPr>
        <w:t>рекламов</w:t>
      </w:r>
      <w:r>
        <w:rPr>
          <w:sz w:val="28"/>
          <w:szCs w:val="28"/>
          <w:lang w:val="uk-UA"/>
        </w:rPr>
        <w:t>а</w:t>
      </w:r>
      <w:r>
        <w:rPr>
          <w:sz w:val="28"/>
          <w:szCs w:val="28"/>
          <w:lang w:val="uk-UA"/>
        </w:rPr>
        <w:t>ну продукцію</w:t>
      </w:r>
      <w:r w:rsidRPr="00DB431E">
        <w:rPr>
          <w:sz w:val="28"/>
          <w:szCs w:val="28"/>
          <w:lang w:val="uk-UA"/>
        </w:rPr>
        <w:t xml:space="preserve">. Особливо важливо </w:t>
      </w:r>
      <w:r>
        <w:rPr>
          <w:sz w:val="28"/>
          <w:szCs w:val="28"/>
          <w:lang w:val="uk-UA"/>
        </w:rPr>
        <w:t>дослідити</w:t>
      </w:r>
      <w:r w:rsidRPr="00DB431E">
        <w:rPr>
          <w:sz w:val="28"/>
          <w:szCs w:val="28"/>
          <w:lang w:val="uk-UA"/>
        </w:rPr>
        <w:t xml:space="preserve"> вплив цих факторів на зміни установок у юна</w:t>
      </w:r>
      <w:r>
        <w:rPr>
          <w:sz w:val="28"/>
          <w:szCs w:val="28"/>
          <w:lang w:val="uk-UA"/>
        </w:rPr>
        <w:t xml:space="preserve">цькому </w:t>
      </w:r>
      <w:r w:rsidRPr="00DB431E">
        <w:rPr>
          <w:sz w:val="28"/>
          <w:szCs w:val="28"/>
          <w:lang w:val="uk-UA"/>
        </w:rPr>
        <w:t xml:space="preserve"> </w:t>
      </w:r>
      <w:r>
        <w:rPr>
          <w:sz w:val="28"/>
          <w:szCs w:val="28"/>
          <w:lang w:val="uk-UA"/>
        </w:rPr>
        <w:t>віці</w:t>
      </w:r>
      <w:r w:rsidRPr="00DB431E">
        <w:rPr>
          <w:sz w:val="28"/>
          <w:szCs w:val="28"/>
          <w:lang w:val="uk-UA"/>
        </w:rPr>
        <w:t xml:space="preserve">. </w:t>
      </w:r>
    </w:p>
    <w:p w:rsidR="00E0757F" w:rsidRDefault="00E0757F" w:rsidP="00E0757F">
      <w:pPr>
        <w:pBdr>
          <w:bottom w:val="single" w:sz="12" w:space="1" w:color="auto"/>
        </w:pBdr>
        <w:ind w:firstLine="708"/>
        <w:jc w:val="both"/>
        <w:rPr>
          <w:sz w:val="28"/>
          <w:szCs w:val="28"/>
          <w:lang w:val="uk-UA"/>
        </w:rPr>
      </w:pPr>
      <w:r>
        <w:rPr>
          <w:sz w:val="28"/>
          <w:szCs w:val="28"/>
          <w:lang w:val="uk-UA"/>
        </w:rPr>
        <w:t>Р</w:t>
      </w:r>
      <w:r w:rsidRPr="00DB431E">
        <w:rPr>
          <w:sz w:val="28"/>
          <w:szCs w:val="28"/>
          <w:lang w:val="uk-UA"/>
        </w:rPr>
        <w:t xml:space="preserve">аніше </w:t>
      </w:r>
      <w:r>
        <w:rPr>
          <w:sz w:val="28"/>
          <w:szCs w:val="28"/>
          <w:lang w:val="uk-UA"/>
        </w:rPr>
        <w:t>з</w:t>
      </w:r>
      <w:r w:rsidRPr="00DB431E">
        <w:rPr>
          <w:sz w:val="28"/>
          <w:szCs w:val="28"/>
          <w:lang w:val="uk-UA"/>
        </w:rPr>
        <w:t>апропонований нами закритий диференційній опитувальник упод</w:t>
      </w:r>
      <w:r w:rsidRPr="00DB431E">
        <w:rPr>
          <w:sz w:val="28"/>
          <w:szCs w:val="28"/>
          <w:lang w:val="uk-UA"/>
        </w:rPr>
        <w:t>о</w:t>
      </w:r>
      <w:r w:rsidRPr="00DB431E">
        <w:rPr>
          <w:sz w:val="28"/>
          <w:szCs w:val="28"/>
          <w:lang w:val="uk-UA"/>
        </w:rPr>
        <w:t>бань у рекламі (ЗДОК) був проведений на чотирьох вибірках юнаків (учнів 10, 11 клас</w:t>
      </w:r>
      <w:r>
        <w:rPr>
          <w:sz w:val="28"/>
          <w:szCs w:val="28"/>
          <w:lang w:val="uk-UA"/>
        </w:rPr>
        <w:t>у</w:t>
      </w:r>
      <w:r w:rsidRPr="00DB431E">
        <w:rPr>
          <w:sz w:val="28"/>
          <w:szCs w:val="28"/>
          <w:lang w:val="uk-UA"/>
        </w:rPr>
        <w:t xml:space="preserve">, та студентів 1 та 3 курсу). Окрім питань, що «сподобалось» в реклами, що «зацікавило», що було «симпатичне» з диференціацією при виборі тригеру між </w:t>
      </w:r>
      <w:proofErr w:type="spellStart"/>
      <w:r w:rsidRPr="00DB431E">
        <w:rPr>
          <w:sz w:val="28"/>
          <w:szCs w:val="28"/>
          <w:lang w:val="uk-UA"/>
        </w:rPr>
        <w:t>“сюжетом”</w:t>
      </w:r>
      <w:proofErr w:type="spellEnd"/>
      <w:r w:rsidRPr="00DB431E">
        <w:rPr>
          <w:sz w:val="28"/>
          <w:szCs w:val="28"/>
          <w:lang w:val="uk-UA"/>
        </w:rPr>
        <w:t xml:space="preserve">, </w:t>
      </w:r>
      <w:proofErr w:type="spellStart"/>
      <w:r w:rsidRPr="00DB431E">
        <w:rPr>
          <w:sz w:val="28"/>
          <w:szCs w:val="28"/>
          <w:lang w:val="uk-UA"/>
        </w:rPr>
        <w:t>відеорядом”</w:t>
      </w:r>
      <w:proofErr w:type="spellEnd"/>
      <w:r w:rsidRPr="00DB431E">
        <w:rPr>
          <w:sz w:val="28"/>
          <w:szCs w:val="28"/>
          <w:lang w:val="uk-UA"/>
        </w:rPr>
        <w:t xml:space="preserve">, </w:t>
      </w:r>
      <w:proofErr w:type="spellStart"/>
      <w:r w:rsidRPr="00DB431E">
        <w:rPr>
          <w:sz w:val="28"/>
          <w:szCs w:val="28"/>
          <w:lang w:val="uk-UA"/>
        </w:rPr>
        <w:t>“акторами”</w:t>
      </w:r>
      <w:proofErr w:type="spellEnd"/>
      <w:r w:rsidRPr="00DB431E">
        <w:rPr>
          <w:sz w:val="28"/>
          <w:szCs w:val="28"/>
          <w:lang w:val="uk-UA"/>
        </w:rPr>
        <w:t xml:space="preserve"> та </w:t>
      </w:r>
      <w:proofErr w:type="spellStart"/>
      <w:r w:rsidRPr="00DB431E">
        <w:rPr>
          <w:sz w:val="28"/>
          <w:szCs w:val="28"/>
          <w:lang w:val="uk-UA"/>
        </w:rPr>
        <w:t>“загальною</w:t>
      </w:r>
      <w:proofErr w:type="spellEnd"/>
      <w:r w:rsidRPr="00DB431E">
        <w:rPr>
          <w:sz w:val="28"/>
          <w:szCs w:val="28"/>
          <w:lang w:val="uk-UA"/>
        </w:rPr>
        <w:t xml:space="preserve"> </w:t>
      </w:r>
      <w:proofErr w:type="spellStart"/>
      <w:r w:rsidRPr="00DB431E">
        <w:rPr>
          <w:sz w:val="28"/>
          <w:szCs w:val="28"/>
          <w:lang w:val="uk-UA"/>
        </w:rPr>
        <w:t>атмосферою”</w:t>
      </w:r>
      <w:proofErr w:type="spellEnd"/>
      <w:r w:rsidRPr="00DB431E">
        <w:rPr>
          <w:sz w:val="28"/>
          <w:szCs w:val="28"/>
          <w:lang w:val="uk-UA"/>
        </w:rPr>
        <w:t xml:space="preserve"> для більш </w:t>
      </w:r>
      <w:proofErr w:type="spellStart"/>
      <w:r w:rsidRPr="00DB431E">
        <w:rPr>
          <w:sz w:val="28"/>
          <w:szCs w:val="28"/>
          <w:lang w:val="uk-UA"/>
        </w:rPr>
        <w:t>“доро</w:t>
      </w:r>
      <w:r w:rsidRPr="00DB431E">
        <w:rPr>
          <w:sz w:val="28"/>
          <w:szCs w:val="28"/>
          <w:lang w:val="uk-UA"/>
        </w:rPr>
        <w:t>с</w:t>
      </w:r>
      <w:r w:rsidRPr="00DB431E">
        <w:rPr>
          <w:sz w:val="28"/>
          <w:szCs w:val="28"/>
          <w:lang w:val="uk-UA"/>
        </w:rPr>
        <w:t>лих”</w:t>
      </w:r>
      <w:proofErr w:type="spellEnd"/>
      <w:r w:rsidRPr="00DB431E">
        <w:rPr>
          <w:sz w:val="28"/>
          <w:szCs w:val="28"/>
          <w:lang w:val="uk-UA"/>
        </w:rPr>
        <w:t xml:space="preserve"> юнаків було </w:t>
      </w:r>
      <w:r>
        <w:rPr>
          <w:sz w:val="28"/>
          <w:szCs w:val="28"/>
          <w:lang w:val="uk-UA"/>
        </w:rPr>
        <w:t>додано</w:t>
      </w:r>
      <w:r w:rsidRPr="00DB431E">
        <w:rPr>
          <w:sz w:val="28"/>
          <w:szCs w:val="28"/>
          <w:lang w:val="uk-UA"/>
        </w:rPr>
        <w:t xml:space="preserve"> питання </w:t>
      </w:r>
      <w:proofErr w:type="spellStart"/>
      <w:r w:rsidRPr="00DB431E">
        <w:rPr>
          <w:sz w:val="28"/>
          <w:szCs w:val="28"/>
          <w:lang w:val="uk-UA"/>
        </w:rPr>
        <w:t>“чи</w:t>
      </w:r>
      <w:proofErr w:type="spellEnd"/>
      <w:r w:rsidRPr="00DB431E">
        <w:rPr>
          <w:sz w:val="28"/>
          <w:szCs w:val="28"/>
          <w:lang w:val="uk-UA"/>
        </w:rPr>
        <w:t xml:space="preserve"> придбали ви би продукцію, що </w:t>
      </w:r>
      <w:proofErr w:type="spellStart"/>
      <w:r w:rsidRPr="00DB431E">
        <w:rPr>
          <w:sz w:val="28"/>
          <w:szCs w:val="28"/>
          <w:lang w:val="uk-UA"/>
        </w:rPr>
        <w:t>рекламується”</w:t>
      </w:r>
      <w:proofErr w:type="spellEnd"/>
      <w:r w:rsidRPr="00DB431E">
        <w:rPr>
          <w:sz w:val="28"/>
          <w:szCs w:val="28"/>
          <w:lang w:val="uk-UA"/>
        </w:rPr>
        <w:t>. Для молодших юнаків досліджува</w:t>
      </w:r>
      <w:r>
        <w:rPr>
          <w:sz w:val="28"/>
          <w:szCs w:val="28"/>
          <w:lang w:val="uk-UA"/>
        </w:rPr>
        <w:t>ла</w:t>
      </w:r>
      <w:r w:rsidRPr="00DB431E">
        <w:rPr>
          <w:sz w:val="28"/>
          <w:szCs w:val="28"/>
          <w:lang w:val="uk-UA"/>
        </w:rPr>
        <w:t>с</w:t>
      </w:r>
      <w:r>
        <w:rPr>
          <w:sz w:val="28"/>
          <w:szCs w:val="28"/>
          <w:lang w:val="uk-UA"/>
        </w:rPr>
        <w:t>ь</w:t>
      </w:r>
      <w:r w:rsidRPr="00DB431E">
        <w:rPr>
          <w:sz w:val="28"/>
          <w:szCs w:val="28"/>
          <w:lang w:val="uk-UA"/>
        </w:rPr>
        <w:t xml:space="preserve"> залежність впливу реклами від особистісної креативності юнаків (уяви, допитливості, схильністю до риску та до ускладнення). З’ясувалось, що вік досліджуваних </w:t>
      </w:r>
      <w:r>
        <w:rPr>
          <w:sz w:val="28"/>
          <w:szCs w:val="28"/>
          <w:lang w:val="uk-UA"/>
        </w:rPr>
        <w:t xml:space="preserve">є </w:t>
      </w:r>
      <w:r w:rsidRPr="00DB431E">
        <w:rPr>
          <w:sz w:val="28"/>
          <w:szCs w:val="28"/>
          <w:lang w:val="uk-UA"/>
        </w:rPr>
        <w:t xml:space="preserve">чутливим до різних </w:t>
      </w:r>
      <w:r>
        <w:rPr>
          <w:sz w:val="28"/>
          <w:szCs w:val="28"/>
          <w:lang w:val="uk-UA"/>
        </w:rPr>
        <w:t>аспектів сприйняття</w:t>
      </w:r>
      <w:r w:rsidRPr="00DB431E">
        <w:rPr>
          <w:sz w:val="28"/>
          <w:szCs w:val="28"/>
          <w:lang w:val="uk-UA"/>
        </w:rPr>
        <w:t xml:space="preserve"> віде</w:t>
      </w:r>
      <w:r w:rsidRPr="00DB431E">
        <w:rPr>
          <w:sz w:val="28"/>
          <w:szCs w:val="28"/>
          <w:lang w:val="uk-UA"/>
        </w:rPr>
        <w:t>о</w:t>
      </w:r>
      <w:r w:rsidRPr="00DB431E">
        <w:rPr>
          <w:sz w:val="28"/>
          <w:szCs w:val="28"/>
          <w:lang w:val="uk-UA"/>
        </w:rPr>
        <w:t>ролик</w:t>
      </w:r>
      <w:r>
        <w:rPr>
          <w:sz w:val="28"/>
          <w:szCs w:val="28"/>
          <w:lang w:val="uk-UA"/>
        </w:rPr>
        <w:t>ів</w:t>
      </w:r>
      <w:r w:rsidRPr="00DB431E">
        <w:rPr>
          <w:sz w:val="28"/>
          <w:szCs w:val="28"/>
          <w:lang w:val="uk-UA"/>
        </w:rPr>
        <w:t xml:space="preserve">. Зокрема, з віком у юнаків зменшується як цілковите оцінювання ролику, так й окремих його </w:t>
      </w:r>
      <w:r>
        <w:rPr>
          <w:sz w:val="28"/>
          <w:szCs w:val="28"/>
          <w:lang w:val="uk-UA"/>
        </w:rPr>
        <w:t>складових</w:t>
      </w:r>
      <w:r w:rsidRPr="00DB431E">
        <w:rPr>
          <w:sz w:val="28"/>
          <w:szCs w:val="28"/>
          <w:lang w:val="uk-UA"/>
        </w:rPr>
        <w:t>, проте різним чином для різних тригерів. Найменш</w:t>
      </w:r>
      <w:r>
        <w:rPr>
          <w:sz w:val="28"/>
          <w:szCs w:val="28"/>
          <w:lang w:val="uk-UA"/>
        </w:rPr>
        <w:t>у зміну зазнає</w:t>
      </w:r>
      <w:r w:rsidRPr="00DB431E">
        <w:rPr>
          <w:sz w:val="28"/>
          <w:szCs w:val="28"/>
          <w:lang w:val="uk-UA"/>
        </w:rPr>
        <w:t xml:space="preserve"> уподобання сюжетом. Для окремих роликів таким тригером що дійсно приваблює (</w:t>
      </w:r>
      <w:proofErr w:type="spellStart"/>
      <w:r w:rsidRPr="00DB431E">
        <w:rPr>
          <w:sz w:val="28"/>
          <w:szCs w:val="28"/>
          <w:lang w:val="uk-UA"/>
        </w:rPr>
        <w:t>“симпатичністю”</w:t>
      </w:r>
      <w:proofErr w:type="spellEnd"/>
      <w:r w:rsidRPr="00DB431E">
        <w:rPr>
          <w:sz w:val="28"/>
          <w:szCs w:val="28"/>
          <w:lang w:val="uk-UA"/>
        </w:rPr>
        <w:t>) та заохочує до придбання продукції, що рекламується є актори. Й якщо загальна атмосфера дійсно важлива на перших етапах сприйняття образу продукту, що рекламується, проте вплив її не довготривалий. Тобто, якщо ми бажаємо створити рекламний ролик, що буде не тільки привертати увагу, але й дій</w:t>
      </w:r>
      <w:r w:rsidRPr="00DB431E">
        <w:rPr>
          <w:sz w:val="28"/>
          <w:szCs w:val="28"/>
          <w:lang w:val="uk-UA"/>
        </w:rPr>
        <w:t>с</w:t>
      </w:r>
      <w:r w:rsidRPr="00DB431E">
        <w:rPr>
          <w:sz w:val="28"/>
          <w:szCs w:val="28"/>
          <w:lang w:val="uk-UA"/>
        </w:rPr>
        <w:t>но впливати на соціально-психологічні установи юнацтва, нам потрібно бути ува</w:t>
      </w:r>
      <w:r w:rsidRPr="00DB431E">
        <w:rPr>
          <w:sz w:val="28"/>
          <w:szCs w:val="28"/>
          <w:lang w:val="uk-UA"/>
        </w:rPr>
        <w:t>ж</w:t>
      </w:r>
      <w:r w:rsidRPr="00DB431E">
        <w:rPr>
          <w:sz w:val="28"/>
          <w:szCs w:val="28"/>
          <w:lang w:val="uk-UA"/>
        </w:rPr>
        <w:t xml:space="preserve">ним до </w:t>
      </w:r>
      <w:r>
        <w:rPr>
          <w:sz w:val="28"/>
          <w:szCs w:val="28"/>
          <w:lang w:val="uk-UA"/>
        </w:rPr>
        <w:t>сюжету</w:t>
      </w:r>
      <w:r w:rsidRPr="00DB431E">
        <w:rPr>
          <w:sz w:val="28"/>
          <w:szCs w:val="28"/>
          <w:lang w:val="uk-UA"/>
        </w:rPr>
        <w:t xml:space="preserve">, що дозволяє впорядковувати та організовувати особистісну уяву щодо втілення мрії; акторів, що можуть наочно втілити образ у доступному вигляді </w:t>
      </w:r>
      <w:r>
        <w:rPr>
          <w:sz w:val="28"/>
          <w:szCs w:val="28"/>
          <w:lang w:val="uk-UA"/>
        </w:rPr>
        <w:t>Я</w:t>
      </w:r>
      <w:r w:rsidRPr="00DB431E">
        <w:rPr>
          <w:sz w:val="28"/>
          <w:szCs w:val="28"/>
          <w:lang w:val="uk-UA"/>
        </w:rPr>
        <w:t xml:space="preserve">-концепції, а також до цікавого відеоряду відеоролику. </w:t>
      </w:r>
      <w:r w:rsidRPr="0036299E">
        <w:rPr>
          <w:sz w:val="28"/>
          <w:szCs w:val="28"/>
          <w:lang w:val="uk-UA"/>
        </w:rPr>
        <w:t>Отримані результати д</w:t>
      </w:r>
      <w:r w:rsidRPr="0036299E">
        <w:rPr>
          <w:sz w:val="28"/>
          <w:szCs w:val="28"/>
          <w:lang w:val="uk-UA"/>
        </w:rPr>
        <w:t>о</w:t>
      </w:r>
      <w:r w:rsidRPr="0036299E">
        <w:rPr>
          <w:sz w:val="28"/>
          <w:szCs w:val="28"/>
          <w:lang w:val="uk-UA"/>
        </w:rPr>
        <w:t xml:space="preserve">зволяють висунути гіпотезу зміну </w:t>
      </w:r>
      <w:proofErr w:type="spellStart"/>
      <w:r w:rsidRPr="0036299E">
        <w:rPr>
          <w:sz w:val="28"/>
          <w:szCs w:val="28"/>
          <w:lang w:val="uk-UA"/>
        </w:rPr>
        <w:t>гештальту</w:t>
      </w:r>
      <w:proofErr w:type="spellEnd"/>
      <w:r w:rsidRPr="0036299E">
        <w:rPr>
          <w:sz w:val="28"/>
          <w:szCs w:val="28"/>
          <w:lang w:val="uk-UA"/>
        </w:rPr>
        <w:t xml:space="preserve"> сприйняття </w:t>
      </w:r>
      <w:r>
        <w:rPr>
          <w:sz w:val="28"/>
          <w:szCs w:val="28"/>
          <w:lang w:val="uk-UA"/>
        </w:rPr>
        <w:t xml:space="preserve">реклами </w:t>
      </w:r>
      <w:r w:rsidRPr="0036299E">
        <w:rPr>
          <w:sz w:val="28"/>
          <w:szCs w:val="28"/>
          <w:lang w:val="uk-UA"/>
        </w:rPr>
        <w:t xml:space="preserve">з віком: початкова захопленість молодшими юнаками загальною атмосферою ролику у більш вікових диференціюється </w:t>
      </w:r>
      <w:r>
        <w:rPr>
          <w:sz w:val="28"/>
          <w:szCs w:val="28"/>
          <w:lang w:val="uk-UA"/>
        </w:rPr>
        <w:t>аж до</w:t>
      </w:r>
      <w:r w:rsidRPr="0036299E">
        <w:rPr>
          <w:sz w:val="28"/>
          <w:szCs w:val="28"/>
          <w:lang w:val="uk-UA"/>
        </w:rPr>
        <w:t xml:space="preserve"> розподіл</w:t>
      </w:r>
      <w:r>
        <w:rPr>
          <w:sz w:val="28"/>
          <w:szCs w:val="28"/>
          <w:lang w:val="uk-UA"/>
        </w:rPr>
        <w:t>у</w:t>
      </w:r>
      <w:r w:rsidRPr="0036299E">
        <w:rPr>
          <w:sz w:val="28"/>
          <w:szCs w:val="28"/>
          <w:lang w:val="uk-UA"/>
        </w:rPr>
        <w:t xml:space="preserve"> між акторами та сюжетом, при тому що більш впливовим на бажання придбати для молодиків є актори, а для доросліших – сюжет. Таким чином, особистісна уява є психічною функцією, завдяки якою регулюється процес бажання придбання продукції, що рекламується.</w:t>
      </w:r>
    </w:p>
    <w:p w:rsidR="00E0757F" w:rsidRPr="0073252D" w:rsidRDefault="00E0757F" w:rsidP="00E0757F">
      <w:pPr>
        <w:ind w:firstLine="708"/>
        <w:jc w:val="both"/>
        <w:rPr>
          <w:szCs w:val="28"/>
          <w:lang w:val="uk-UA"/>
        </w:rPr>
      </w:pPr>
      <w:r w:rsidRPr="000061C4">
        <w:rPr>
          <w:sz w:val="28"/>
          <w:szCs w:val="28"/>
          <w:lang w:val="uk-UA"/>
        </w:rPr>
        <w:t xml:space="preserve">Роботу виконано під керівництвом </w:t>
      </w:r>
      <w:r>
        <w:rPr>
          <w:sz w:val="28"/>
          <w:szCs w:val="28"/>
          <w:lang w:val="uk-UA"/>
        </w:rPr>
        <w:t>асистента</w:t>
      </w:r>
      <w:r w:rsidRPr="000061C4">
        <w:rPr>
          <w:sz w:val="28"/>
          <w:szCs w:val="28"/>
          <w:lang w:val="uk-UA"/>
        </w:rPr>
        <w:t xml:space="preserve"> кафедри практичної психології </w:t>
      </w:r>
      <w:proofErr w:type="spellStart"/>
      <w:r w:rsidRPr="000061C4">
        <w:rPr>
          <w:sz w:val="28"/>
          <w:szCs w:val="28"/>
          <w:lang w:val="uk-UA"/>
        </w:rPr>
        <w:t>Баженова</w:t>
      </w:r>
      <w:proofErr w:type="spellEnd"/>
      <w:r w:rsidRPr="000061C4">
        <w:rPr>
          <w:sz w:val="28"/>
          <w:szCs w:val="28"/>
          <w:lang w:val="uk-UA"/>
        </w:rPr>
        <w:t xml:space="preserve"> О.В.</w:t>
      </w:r>
    </w:p>
    <w:p w:rsidR="00867430" w:rsidRPr="00E0757F" w:rsidRDefault="00867430">
      <w:pPr>
        <w:rPr>
          <w:lang w:val="uk-UA"/>
        </w:rPr>
      </w:pPr>
    </w:p>
    <w:sectPr w:rsidR="00867430" w:rsidRPr="00E0757F"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E0757F"/>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73B69"/>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0757F"/>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57F"/>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413</Words>
  <Characters>2355</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2020-11-11T08:35:00Z</dcterms:created>
  <dcterms:modified xsi:type="dcterms:W3CDTF">2020-11-11T08:36:00Z</dcterms:modified>
</cp:coreProperties>
</file>