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8B1" w:rsidRPr="00FC6E84" w:rsidRDefault="006508B1" w:rsidP="006508B1">
      <w:pPr>
        <w:ind w:firstLine="709"/>
        <w:jc w:val="both"/>
        <w:rPr>
          <w:b/>
          <w:sz w:val="28"/>
          <w:szCs w:val="28"/>
        </w:rPr>
      </w:pPr>
      <w:proofErr w:type="spellStart"/>
      <w:r w:rsidRPr="00FC6E84">
        <w:rPr>
          <w:b/>
          <w:sz w:val="28"/>
          <w:szCs w:val="28"/>
          <w:lang w:val="uk-UA"/>
        </w:rPr>
        <w:t>Мордовець</w:t>
      </w:r>
      <w:proofErr w:type="spellEnd"/>
      <w:r w:rsidRPr="00FC6E84">
        <w:rPr>
          <w:b/>
          <w:sz w:val="28"/>
          <w:szCs w:val="28"/>
          <w:lang w:val="uk-UA"/>
        </w:rPr>
        <w:t xml:space="preserve"> А. В.,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ХТЕІ КНТЕУ, м. Харків</w:t>
      </w:r>
    </w:p>
    <w:p w:rsidR="006508B1" w:rsidRPr="00FC6E84" w:rsidRDefault="006508B1" w:rsidP="006508B1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ТЕХНОЛОГІЯ СТРАВ З КРУП ПІДВИЩЕНОЇ БІОЛОГІЧНОЇ ЦІННОСТІ ДЛЯ ХАРЧУВАННЯ ШКОЛЯРІВ.</w:t>
      </w:r>
    </w:p>
    <w:p w:rsidR="006508B1" w:rsidRPr="00FC6E84" w:rsidRDefault="006508B1" w:rsidP="006508B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Актуальність обраної теми</w:t>
      </w:r>
      <w:r w:rsidR="00592DE5"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полягає в недостатності забезпечення шкільних раціонів поживними речовинами. Організація раціонального харчування сприяє нормальному фізичному і розумовому  розвитку, зміцненню здоров’я, підвищенню працездатності та успішності в навчанні. </w:t>
      </w:r>
    </w:p>
    <w:p w:rsidR="006508B1" w:rsidRPr="00FC6E84" w:rsidRDefault="006508B1" w:rsidP="006508B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Метою дослідження є  удосконалення технології страв з круп для дітей шкільного віку шляхом збагачення  продуктів харчування вітамінами та мінеральними речовинами.</w:t>
      </w:r>
    </w:p>
    <w:p w:rsidR="006508B1" w:rsidRPr="00FC6E84" w:rsidRDefault="006508B1" w:rsidP="006508B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Об’єктом дослідження є технологія страв із круп для школярів з додаванням ламінарії як харчової добавки.</w:t>
      </w:r>
    </w:p>
    <w:p w:rsidR="006508B1" w:rsidRPr="00FC6E84" w:rsidRDefault="006508B1" w:rsidP="006508B1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Особливість харчування школярів обумовлена їх віком. Є три вікові групи: молодша (7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10 років), середня (11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13 років) і старша (14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17 років). Для забезпечення всіх функцій організм повинен постійно одержувати необхідні поживні речовини у відповідній кількості (білки, жири, вуглеводи, вітаміни, мінеральні солі), які б відповідали енергетичним затратам. При розробленні дитячих раціонів і складанні меню шкільних сніданків і обідів необхідно суворо дотримуватись норм харчування, калорійності раціону і добової потреби в необхідних поживних речовинах; вони мають бути повноцінними і містити необхідну кількість білків, жирів і вуглеводів. Меню для дітей шкільного віку треба продумувати заздалегідь, враховуючи їхні вікові особливості і потреби в харчуванні.  Проаналізувавши меню шкільної їдальні, було встановлено, що в середньому обід складає 550 Ккал., що є показником нижчим від норми. В середньому на обід школяра припадає приблизно 750 Ккал. Беручи до уваги цей факт, доцільно в меню шкільних їдалень ввести страву збагачену вітамінами та мікроелементами, тому запроваджено </w:t>
      </w:r>
      <w:proofErr w:type="spellStart"/>
      <w:r w:rsidRPr="00FC6E84">
        <w:rPr>
          <w:sz w:val="28"/>
          <w:szCs w:val="28"/>
          <w:lang w:val="uk-UA"/>
        </w:rPr>
        <w:t>крупеник</w:t>
      </w:r>
      <w:proofErr w:type="spellEnd"/>
      <w:r w:rsidRPr="00FC6E84">
        <w:rPr>
          <w:sz w:val="28"/>
          <w:szCs w:val="28"/>
          <w:lang w:val="uk-UA"/>
        </w:rPr>
        <w:t xml:space="preserve"> гречаний, збагачений ламінарією, калорійність якого складає 588,71 Ккал.</w:t>
      </w:r>
      <w:r>
        <w:rPr>
          <w:sz w:val="28"/>
          <w:szCs w:val="28"/>
          <w:lang w:val="uk-UA"/>
        </w:rPr>
        <w:t xml:space="preserve">, без першої страви та гарніру. </w:t>
      </w:r>
      <w:r w:rsidRPr="00FC6E84">
        <w:rPr>
          <w:sz w:val="28"/>
          <w:szCs w:val="28"/>
          <w:lang w:val="uk-UA"/>
        </w:rPr>
        <w:t xml:space="preserve">Розроблена страва є збагаченою значною кількістю вітамінів та мінеральних речовин. Вміст </w:t>
      </w:r>
      <w:proofErr w:type="spellStart"/>
      <w:r w:rsidRPr="00FC6E84">
        <w:rPr>
          <w:sz w:val="28"/>
          <w:szCs w:val="28"/>
          <w:lang w:val="uk-UA"/>
        </w:rPr>
        <w:t>макро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та мікроелементів порівняно зі стандартним зразком збільшився на:К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32%, </w:t>
      </w:r>
      <w:proofErr w:type="spellStart"/>
      <w:r w:rsidRPr="00FC6E84">
        <w:rPr>
          <w:sz w:val="28"/>
          <w:szCs w:val="28"/>
          <w:lang w:val="uk-UA"/>
        </w:rPr>
        <w:t>Са</w:t>
      </w:r>
      <w:proofErr w:type="spellEnd"/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5,3%, </w:t>
      </w:r>
      <w:proofErr w:type="spellStart"/>
      <w:r w:rsidRPr="00FC6E84">
        <w:rPr>
          <w:sz w:val="28"/>
          <w:szCs w:val="28"/>
          <w:lang w:val="uk-UA"/>
        </w:rPr>
        <w:t>Mg</w:t>
      </w:r>
      <w:proofErr w:type="spellEnd"/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13,3%, P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1,9 %,</w:t>
      </w:r>
      <w:proofErr w:type="spellStart"/>
      <w:r w:rsidRPr="00FC6E84">
        <w:rPr>
          <w:sz w:val="28"/>
          <w:szCs w:val="28"/>
          <w:lang w:val="uk-UA"/>
        </w:rPr>
        <w:t>Fe</w:t>
      </w:r>
      <w:proofErr w:type="spellEnd"/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39,9, I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99,5 %.</w:t>
      </w:r>
      <w:r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Внесення до рецептурного складу </w:t>
      </w:r>
      <w:proofErr w:type="spellStart"/>
      <w:r w:rsidRPr="00FC6E84">
        <w:rPr>
          <w:sz w:val="28"/>
          <w:szCs w:val="28"/>
          <w:lang w:val="uk-UA"/>
        </w:rPr>
        <w:t>крупеника</w:t>
      </w:r>
      <w:proofErr w:type="spellEnd"/>
      <w:r w:rsidRPr="00FC6E84">
        <w:rPr>
          <w:sz w:val="28"/>
          <w:szCs w:val="28"/>
          <w:lang w:val="uk-UA"/>
        </w:rPr>
        <w:t xml:space="preserve"> ламінарії, сприяє меншим втратам при випіканні. Упік традиційної страви становить 16,6 %, а з концентрацією водорості </w:t>
      </w:r>
      <w:smartTag w:uri="urn:schemas-microsoft-com:office:smarttags" w:element="metricconverter">
        <w:smartTagPr>
          <w:attr w:name="ProductID" w:val="10 г"/>
        </w:smartTagPr>
        <w:r w:rsidRPr="00FC6E84">
          <w:rPr>
            <w:sz w:val="28"/>
            <w:szCs w:val="28"/>
            <w:lang w:val="uk-UA"/>
          </w:rPr>
          <w:t>10 г</w:t>
        </w:r>
      </w:smartTag>
      <w:r w:rsidRPr="00FC6E84"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15 %, з </w:t>
      </w:r>
      <w:smartTag w:uri="urn:schemas-microsoft-com:office:smarttags" w:element="metricconverter">
        <w:smartTagPr>
          <w:attr w:name="ProductID" w:val="15 г"/>
        </w:smartTagPr>
        <w:r w:rsidRPr="00FC6E84">
          <w:rPr>
            <w:sz w:val="28"/>
            <w:szCs w:val="28"/>
            <w:lang w:val="uk-UA"/>
          </w:rPr>
          <w:t>15 г</w:t>
        </w:r>
      </w:smartTag>
      <w:r w:rsidRPr="00FC6E84"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13,3 %, з </w:t>
      </w:r>
      <w:smartTag w:uri="urn:schemas-microsoft-com:office:smarttags" w:element="metricconverter">
        <w:smartTagPr>
          <w:attr w:name="ProductID" w:val="20 г"/>
        </w:smartTagPr>
        <w:r w:rsidRPr="00FC6E84">
          <w:rPr>
            <w:sz w:val="28"/>
            <w:szCs w:val="28"/>
            <w:lang w:val="uk-UA"/>
          </w:rPr>
          <w:t>20 г</w:t>
        </w:r>
      </w:smartTag>
      <w:r w:rsidRPr="00FC6E84"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11,6 %, завдяки тому що ламінарія  утримує вологу за рахунок набрякання білкових речовин. </w:t>
      </w:r>
      <w:r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В ході проведених досліджень було встановлено, що рівень </w:t>
      </w:r>
      <w:proofErr w:type="spellStart"/>
      <w:r w:rsidRPr="00FC6E84">
        <w:rPr>
          <w:sz w:val="28"/>
          <w:szCs w:val="28"/>
          <w:lang w:val="uk-UA"/>
        </w:rPr>
        <w:t>pH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крупеника</w:t>
      </w:r>
      <w:proofErr w:type="spellEnd"/>
      <w:r w:rsidRPr="00FC6E84">
        <w:rPr>
          <w:sz w:val="28"/>
          <w:szCs w:val="28"/>
          <w:lang w:val="uk-UA"/>
        </w:rPr>
        <w:t xml:space="preserve"> гречаного, становить 5,2, а інноваційної страви з ламінарією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5,5. Даний показник відповідає встановленим нормам.</w:t>
      </w:r>
    </w:p>
    <w:p w:rsidR="006508B1" w:rsidRPr="00FC6E84" w:rsidRDefault="006508B1" w:rsidP="006508B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При визначенні структурно </w:t>
      </w:r>
      <w:r w:rsidRPr="00FC6E84">
        <w:rPr>
          <w:sz w:val="28"/>
          <w:szCs w:val="28"/>
          <w:lang w:val="uk-UA"/>
        </w:rPr>
        <w:sym w:font="Times New Roman" w:char="2013"/>
      </w:r>
      <w:r w:rsidRPr="00FC6E84">
        <w:rPr>
          <w:sz w:val="28"/>
          <w:szCs w:val="28"/>
          <w:lang w:val="uk-UA"/>
        </w:rPr>
        <w:t xml:space="preserve"> механічних властивостей  досліджуваних зразків було встановлено, що додавання до рецептури </w:t>
      </w:r>
      <w:proofErr w:type="spellStart"/>
      <w:r w:rsidRPr="00FC6E84">
        <w:rPr>
          <w:sz w:val="28"/>
          <w:szCs w:val="28"/>
          <w:lang w:val="uk-UA"/>
        </w:rPr>
        <w:t>крупеника</w:t>
      </w:r>
      <w:proofErr w:type="spellEnd"/>
      <w:r w:rsidRPr="00FC6E84">
        <w:rPr>
          <w:sz w:val="28"/>
          <w:szCs w:val="28"/>
          <w:lang w:val="uk-UA"/>
        </w:rPr>
        <w:t xml:space="preserve"> гречаного ламінарії, сприяє утворенню менш щільної структури за рахунок вмісту вологи, яку містить в собі ламінарія. Розроблено нормативну документацію на нову інноваційну страву для харчування школярів.</w:t>
      </w:r>
    </w:p>
    <w:p w:rsidR="006508B1" w:rsidRPr="00FC6E84" w:rsidRDefault="006508B1" w:rsidP="006508B1">
      <w:pPr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____________________________________________________________________</w:t>
      </w:r>
    </w:p>
    <w:p w:rsidR="006508B1" w:rsidRPr="00FC6E84" w:rsidRDefault="006508B1" w:rsidP="006508B1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C6E84">
        <w:rPr>
          <w:b/>
          <w:sz w:val="28"/>
          <w:szCs w:val="28"/>
          <w:lang w:val="uk-UA"/>
        </w:rPr>
        <w:t>ст.викл</w:t>
      </w:r>
      <w:proofErr w:type="spellEnd"/>
      <w:r w:rsidRPr="00FC6E84">
        <w:rPr>
          <w:b/>
          <w:sz w:val="28"/>
          <w:szCs w:val="28"/>
          <w:lang w:val="uk-UA"/>
        </w:rPr>
        <w:t xml:space="preserve">. </w:t>
      </w:r>
      <w:proofErr w:type="spellStart"/>
      <w:r w:rsidRPr="00FC6E84">
        <w:rPr>
          <w:b/>
          <w:sz w:val="28"/>
          <w:szCs w:val="28"/>
          <w:lang w:val="uk-UA"/>
        </w:rPr>
        <w:t>Жулінської</w:t>
      </w:r>
      <w:proofErr w:type="spellEnd"/>
      <w:r w:rsidRPr="00FC6E84">
        <w:rPr>
          <w:b/>
          <w:sz w:val="28"/>
          <w:szCs w:val="28"/>
          <w:lang w:val="uk-UA"/>
        </w:rPr>
        <w:t xml:space="preserve"> О.В.</w:t>
      </w:r>
    </w:p>
    <w:p w:rsidR="00D15BB4" w:rsidRPr="006508B1" w:rsidRDefault="00D15BB4">
      <w:pPr>
        <w:rPr>
          <w:lang w:val="uk-UA"/>
        </w:rPr>
      </w:pPr>
    </w:p>
    <w:sectPr w:rsidR="00D15BB4" w:rsidRPr="006508B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508B1"/>
    <w:rsid w:val="0007502A"/>
    <w:rsid w:val="00164619"/>
    <w:rsid w:val="00592DE5"/>
    <w:rsid w:val="006508B1"/>
    <w:rsid w:val="008134D7"/>
    <w:rsid w:val="008A599C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1922</Words>
  <Characters>1096</Characters>
  <Application>Microsoft Office Word</Application>
  <DocSecurity>0</DocSecurity>
  <Lines>9</Lines>
  <Paragraphs>6</Paragraphs>
  <ScaleCrop>false</ScaleCrop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2016-05-23T07:25:00Z</dcterms:created>
  <dcterms:modified xsi:type="dcterms:W3CDTF">2016-09-21T10:54:00Z</dcterms:modified>
</cp:coreProperties>
</file>