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D4" w:rsidRPr="009127E1" w:rsidRDefault="00CB4B1C" w:rsidP="00CB4B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CB4B1C" w:rsidRPr="009127E1" w:rsidRDefault="00CB4B1C" w:rsidP="00CB4B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Бюджетні процеси відіграють важливу роль у розвитку економіки країни, впливаючи на стан економічних процесів та соціального забезпечення, внутрішній і зовнішній баланси. Ефективна система управління фінансовими потоками в межах бюджетної системи, раціональна система бюджетних правовідносин повинні стати базою для </w:t>
      </w:r>
      <w:r w:rsidR="00625F74" w:rsidRPr="009127E1">
        <w:rPr>
          <w:rFonts w:ascii="Times New Roman" w:hAnsi="Times New Roman" w:cs="Times New Roman"/>
          <w:sz w:val="28"/>
          <w:szCs w:val="28"/>
          <w:lang w:val="uk-UA"/>
        </w:rPr>
        <w:t>зростання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суспільного добробуту.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ефективної моделі бюджетних відносин в Україні є стратегічним завданням, вирішення якого дозволить розв’язати суперечності між суб’єктами державного управління з приводу розподілу повноважень між </w:t>
      </w:r>
      <w:r w:rsidR="00A310A0" w:rsidRPr="009127E1">
        <w:rPr>
          <w:rFonts w:ascii="Times New Roman" w:hAnsi="Times New Roman" w:cs="Times New Roman"/>
          <w:sz w:val="28"/>
          <w:szCs w:val="28"/>
          <w:lang w:val="uk-UA"/>
        </w:rPr>
        <w:t>складовими бюджетної системи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>, відійти від методів формування місцевих бюджетів без адекватного врахування потреб місцевих громад. Посилення ролі місцевого самоврядування є однією з ключових цілей реформування бюджетних відносин в Україні, оскільки дієвість місцевого самоврядування прямо впливає на спроможність держави мобілізувати фінансові ресурси для забезпечення економічної та соціальної стабільності як у регіонах, так і державі в цілому.</w:t>
      </w:r>
    </w:p>
    <w:p w:rsidR="00B40F74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Місцеві бюджети виступають важливим інструментом макроекономічного регулювання, реалізації державної політики на регіональному рівні та відображають політику органів місцевого самоврядування. Органи місцевого самоврядування за допомогою коштів місцевих бюджетів вирішують такі </w:t>
      </w:r>
      <w:r w:rsidR="00625F74" w:rsidRPr="009127E1">
        <w:rPr>
          <w:rFonts w:ascii="Times New Roman" w:hAnsi="Times New Roman" w:cs="Times New Roman"/>
          <w:sz w:val="28"/>
          <w:szCs w:val="28"/>
          <w:lang w:val="uk-UA"/>
        </w:rPr>
        <w:t>важливі завдання, як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структурна перебудова економіки, здійснення житлового будівництва, благоустрій територій тощо. У зв’язку з вищезазначеним проблема розвитку бюджетних відносин в Україні є дуже актуальною в сучасних умовах подальшого реформування організації та функціонування бюджетної системи.</w:t>
      </w:r>
    </w:p>
    <w:p w:rsidR="004642B8" w:rsidRPr="009127E1" w:rsidRDefault="00625F74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4642B8"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варто зауважити, що сучасна бюджетна система України є недосконалою і недостатньо ефективною, вона не здійснює </w:t>
      </w:r>
      <w:proofErr w:type="spellStart"/>
      <w:r w:rsidR="004642B8" w:rsidRPr="009127E1">
        <w:rPr>
          <w:rFonts w:ascii="Times New Roman" w:hAnsi="Times New Roman" w:cs="Times New Roman"/>
          <w:sz w:val="28"/>
          <w:szCs w:val="28"/>
          <w:lang w:val="uk-UA"/>
        </w:rPr>
        <w:t>стимулювального</w:t>
      </w:r>
      <w:proofErr w:type="spellEnd"/>
      <w:r w:rsidR="004642B8"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впливу на економіку й інноваційні процеси, механізм фінансового вирівнювання ще не став надійним і дійовим, фінансова база місцевого </w:t>
      </w:r>
      <w:r w:rsidR="004642B8" w:rsidRPr="009127E1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самоврядування слабка і не забезпечує належного фінансування регіонального розвитку. Таким чином, саме в бюджетному сегменті державних фінансів концентруються сьогодні доволі гострі й болючі проблеми.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«Бюджетна система»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є нормативною для підготовки бакалаврів з економіки за фахом «Фінанси та кредит». Її вивчення ґрунтується на засвоєнні блоку економічних дисциплін та оволодінні загальною теорією фінансів. Дисципліна має </w:t>
      </w:r>
      <w:proofErr w:type="spellStart"/>
      <w:r w:rsidRPr="009127E1">
        <w:rPr>
          <w:rFonts w:ascii="Times New Roman" w:hAnsi="Times New Roman" w:cs="Times New Roman"/>
          <w:sz w:val="28"/>
          <w:szCs w:val="28"/>
          <w:lang w:val="uk-UA"/>
        </w:rPr>
        <w:t>теоретико-прикладний</w:t>
      </w:r>
      <w:proofErr w:type="spellEnd"/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характер: у теоретичному плані вона повинна поглибити фундаментальні знання студентів щодо макроекономічної сфери фінансової системи – державних фінансів; у прикладному аспекті – закласти базові знання з методики бюджетної роботи та сформувати навички проведення розрахунків показників бюджету.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Метою викладання дисципліни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є вивчення основ побудови державного бюджету України, організації роботи фінансових органів, підприємств, організацій, установ, державних і місцевих органів влади та управління з фінансування виробничої і невиробничої сфер, соціального захисту населення, дотримання штатно-кошторисної дисципліни, організації контрольно-економічної роботи на різних етапах бюджетного процесу.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курсу полягають у засвоєнні теоретичних основ формуванн</w:t>
      </w:r>
      <w:r w:rsidR="00797E15" w:rsidRPr="009127E1">
        <w:rPr>
          <w:rFonts w:ascii="Times New Roman" w:hAnsi="Times New Roman" w:cs="Times New Roman"/>
          <w:sz w:val="28"/>
          <w:szCs w:val="28"/>
          <w:lang w:val="uk-UA"/>
        </w:rPr>
        <w:t>я і використання бюджету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>; розумінні засад бюджетного устрою і принципів побудови бюджетної с</w:t>
      </w:r>
      <w:r w:rsidR="00625F74" w:rsidRPr="009127E1">
        <w:rPr>
          <w:rFonts w:ascii="Times New Roman" w:hAnsi="Times New Roman" w:cs="Times New Roman"/>
          <w:sz w:val="28"/>
          <w:szCs w:val="28"/>
          <w:lang w:val="uk-UA"/>
        </w:rPr>
        <w:t>истеми; формуванні теоретичних та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практичних знань щодо методів і джерел формування доходів бюджет</w:t>
      </w:r>
      <w:r w:rsidR="00797E15" w:rsidRPr="009127E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та напрямів і форм фінансування видатків; </w:t>
      </w:r>
      <w:r w:rsidR="00160EDE" w:rsidRPr="009127E1">
        <w:rPr>
          <w:rFonts w:ascii="Times New Roman" w:hAnsi="Times New Roman" w:cs="Times New Roman"/>
          <w:sz w:val="28"/>
          <w:szCs w:val="28"/>
          <w:lang w:val="uk-UA"/>
        </w:rPr>
        <w:t>оволодінні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методикою вивчення обсягів бюджетних видатків, які забезпечують реалізацію функцій держави; формуванні знань з питань державного кредиту та управління державним боргом.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b/>
          <w:i/>
          <w:sz w:val="28"/>
          <w:szCs w:val="28"/>
          <w:lang w:val="uk-UA"/>
        </w:rPr>
        <w:t>Об’єктом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є організація бюджетного процесу на різних рівнях бюджетної системи. </w:t>
      </w:r>
      <w:r w:rsidRPr="009127E1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Предметом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797E15" w:rsidRPr="009127E1">
        <w:rPr>
          <w:rFonts w:ascii="Times New Roman" w:hAnsi="Times New Roman" w:cs="Times New Roman"/>
          <w:sz w:val="28"/>
          <w:szCs w:val="28"/>
          <w:lang w:val="uk-UA"/>
        </w:rPr>
        <w:t>складові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бюджетної системи. 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b/>
          <w:i/>
          <w:sz w:val="28"/>
          <w:szCs w:val="28"/>
          <w:lang w:val="uk-UA"/>
        </w:rPr>
        <w:t>Теоретичні завдання курсу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: пояснити історичні процеси зародження, становлення та розвитку бюджетних відносин в Україні та окремих зарубіжних державах; викласти основи законодавства з бюджетних питань; ознайомити з 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основами функціонування бюджетної системи України та окремих зарубіжних держав; формувати знання з питань державного кредиту та державного боргу.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Практичні завдання курсу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>: засвоїти порядок фінансування установ невиробничої сфери; вивчити порядок планування видатків установ невиробничої сфери; засвоїти механізм бюджетних розра</w:t>
      </w:r>
      <w:r w:rsidR="00783BF1"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хунків на </w:t>
      </w:r>
      <w:proofErr w:type="spellStart"/>
      <w:r w:rsidR="00783BF1" w:rsidRPr="009127E1">
        <w:rPr>
          <w:rFonts w:ascii="Times New Roman" w:hAnsi="Times New Roman" w:cs="Times New Roman"/>
          <w:sz w:val="28"/>
          <w:szCs w:val="28"/>
          <w:lang w:val="uk-UA"/>
        </w:rPr>
        <w:t>макро-</w:t>
      </w:r>
      <w:proofErr w:type="spellEnd"/>
      <w:r w:rsidR="00783BF1"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783BF1" w:rsidRPr="009127E1">
        <w:rPr>
          <w:rFonts w:ascii="Times New Roman" w:hAnsi="Times New Roman" w:cs="Times New Roman"/>
          <w:sz w:val="28"/>
          <w:szCs w:val="28"/>
          <w:lang w:val="uk-UA"/>
        </w:rPr>
        <w:t>мікрорівнях</w:t>
      </w:r>
      <w:proofErr w:type="spellEnd"/>
      <w:r w:rsidRPr="009127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42B8" w:rsidRPr="009127E1" w:rsidRDefault="004642B8" w:rsidP="004642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Вивчення дисципліни «Бюджетна система» ґрунтується на знаннях, отриманих </w:t>
      </w:r>
      <w:r w:rsidR="00160EDE" w:rsidRPr="009127E1">
        <w:rPr>
          <w:rFonts w:ascii="Times New Roman" w:hAnsi="Times New Roman" w:cs="Times New Roman"/>
          <w:sz w:val="28"/>
          <w:szCs w:val="28"/>
          <w:lang w:val="uk-UA"/>
        </w:rPr>
        <w:t>під час вивчення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фундаментальних економічних дисциплін: «Політична економія», «Макроекономіка», «Мікроекономіка», «Фінанси», «Податкова система», «Фінанси підприємств». Водночас вказана дисципліна є базою </w:t>
      </w:r>
      <w:r w:rsidR="00160EDE" w:rsidRPr="009127E1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таких навчальних курсів, як</w:t>
      </w:r>
      <w:r w:rsidR="00783BF1"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>«Бюджетний менеджмент», «Податковий менеджмент», «Місцеві фінанси»,</w:t>
      </w:r>
      <w:r w:rsidR="00783BF1"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>«Облік і контроль у бюджетних установах».</w:t>
      </w:r>
    </w:p>
    <w:p w:rsidR="00783BF1" w:rsidRPr="00B40F74" w:rsidRDefault="00783BF1" w:rsidP="00783B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посібник призначений для самостійної роботи студентів, складається з 11 </w:t>
      </w:r>
      <w:r w:rsidR="00797E15" w:rsidRPr="009127E1">
        <w:rPr>
          <w:rFonts w:ascii="Times New Roman" w:hAnsi="Times New Roman" w:cs="Times New Roman"/>
          <w:sz w:val="28"/>
          <w:szCs w:val="28"/>
          <w:lang w:val="uk-UA"/>
        </w:rPr>
        <w:t>розділів</w:t>
      </w:r>
      <w:r w:rsidRPr="009127E1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оновленої навчальної програми з урахуванням Бюджетного кодексу України.</w:t>
      </w:r>
    </w:p>
    <w:sectPr w:rsidR="00783BF1" w:rsidRPr="00B40F74" w:rsidSect="002D2ADD">
      <w:headerReference w:type="default" r:id="rId6"/>
      <w:pgSz w:w="11906" w:h="16838"/>
      <w:pgMar w:top="1134" w:right="851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ADD" w:rsidRDefault="002D2ADD" w:rsidP="00B40F74">
      <w:pPr>
        <w:spacing w:after="0" w:line="240" w:lineRule="auto"/>
      </w:pPr>
      <w:r>
        <w:separator/>
      </w:r>
    </w:p>
  </w:endnote>
  <w:endnote w:type="continuationSeparator" w:id="0">
    <w:p w:rsidR="002D2ADD" w:rsidRDefault="002D2ADD" w:rsidP="00B4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ADD" w:rsidRDefault="002D2ADD" w:rsidP="00B40F74">
      <w:pPr>
        <w:spacing w:after="0" w:line="240" w:lineRule="auto"/>
      </w:pPr>
      <w:r>
        <w:separator/>
      </w:r>
    </w:p>
  </w:footnote>
  <w:footnote w:type="continuationSeparator" w:id="0">
    <w:p w:rsidR="002D2ADD" w:rsidRDefault="002D2ADD" w:rsidP="00B4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70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D2ADD" w:rsidRPr="00B40F74" w:rsidRDefault="002D2ADD" w:rsidP="00B40F74">
        <w:pPr>
          <w:pStyle w:val="a3"/>
          <w:spacing w:line="360" w:lineRule="auto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40F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40F7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40F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B40F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B1C"/>
    <w:rsid w:val="00017A21"/>
    <w:rsid w:val="000B7F59"/>
    <w:rsid w:val="00160EDE"/>
    <w:rsid w:val="001D25A7"/>
    <w:rsid w:val="001D3A71"/>
    <w:rsid w:val="00275B92"/>
    <w:rsid w:val="002B1022"/>
    <w:rsid w:val="002D2ADD"/>
    <w:rsid w:val="00371430"/>
    <w:rsid w:val="00412C46"/>
    <w:rsid w:val="00423B23"/>
    <w:rsid w:val="004642B8"/>
    <w:rsid w:val="00591D80"/>
    <w:rsid w:val="00625F74"/>
    <w:rsid w:val="00714076"/>
    <w:rsid w:val="00773A36"/>
    <w:rsid w:val="00783BF1"/>
    <w:rsid w:val="00797E15"/>
    <w:rsid w:val="008C2EBB"/>
    <w:rsid w:val="009127E1"/>
    <w:rsid w:val="00A310A0"/>
    <w:rsid w:val="00A83701"/>
    <w:rsid w:val="00AE3264"/>
    <w:rsid w:val="00B40F74"/>
    <w:rsid w:val="00BE07F1"/>
    <w:rsid w:val="00CB4B1C"/>
    <w:rsid w:val="00D43924"/>
    <w:rsid w:val="00D71FDE"/>
    <w:rsid w:val="00DA1ED4"/>
    <w:rsid w:val="00EA2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0F74"/>
  </w:style>
  <w:style w:type="paragraph" w:styleId="a5">
    <w:name w:val="footer"/>
    <w:basedOn w:val="a"/>
    <w:link w:val="a6"/>
    <w:uiPriority w:val="99"/>
    <w:semiHidden/>
    <w:unhideWhenUsed/>
    <w:rsid w:val="00B40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0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3061</Words>
  <Characters>1745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 SP3</dc:creator>
  <cp:keywords/>
  <dc:description/>
  <cp:lastModifiedBy>Анна</cp:lastModifiedBy>
  <cp:revision>10</cp:revision>
  <cp:lastPrinted>2015-02-25T12:42:00Z</cp:lastPrinted>
  <dcterms:created xsi:type="dcterms:W3CDTF">2013-01-28T15:02:00Z</dcterms:created>
  <dcterms:modified xsi:type="dcterms:W3CDTF">2015-02-25T12:56:00Z</dcterms:modified>
</cp:coreProperties>
</file>