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9C1" w:rsidRPr="001259C1" w:rsidRDefault="001259C1" w:rsidP="001259C1">
      <w:pPr>
        <w:ind w:firstLine="709"/>
        <w:rPr>
          <w:b/>
          <w:sz w:val="24"/>
          <w:szCs w:val="24"/>
          <w:lang w:val="uk-UA"/>
        </w:rPr>
      </w:pPr>
      <w:r w:rsidRPr="001259C1">
        <w:rPr>
          <w:b/>
          <w:sz w:val="24"/>
          <w:szCs w:val="24"/>
          <w:lang w:val="uk-UA"/>
        </w:rPr>
        <w:t>Пушкіна В.М.</w:t>
      </w:r>
    </w:p>
    <w:p w:rsidR="001259C1" w:rsidRPr="001259C1" w:rsidRDefault="001259C1" w:rsidP="001259C1">
      <w:pPr>
        <w:ind w:firstLine="709"/>
        <w:rPr>
          <w:b/>
          <w:sz w:val="24"/>
          <w:szCs w:val="24"/>
          <w:lang w:val="uk-UA"/>
        </w:rPr>
      </w:pPr>
      <w:r w:rsidRPr="001259C1">
        <w:rPr>
          <w:b/>
          <w:sz w:val="24"/>
          <w:szCs w:val="24"/>
          <w:lang w:val="uk-UA"/>
        </w:rPr>
        <w:t>ДЕЯКІ АСПЕКТИ КУЛЬТУРОЛОГІЧНОГО ПІДХОДУ</w:t>
      </w:r>
    </w:p>
    <w:p w:rsidR="001259C1" w:rsidRPr="001259C1" w:rsidRDefault="001259C1" w:rsidP="001259C1">
      <w:pPr>
        <w:ind w:firstLine="709"/>
        <w:jc w:val="both"/>
        <w:rPr>
          <w:sz w:val="26"/>
          <w:szCs w:val="26"/>
          <w:lang w:val="uk-UA"/>
        </w:rPr>
      </w:pPr>
      <w:r w:rsidRPr="001259C1">
        <w:rPr>
          <w:sz w:val="26"/>
          <w:szCs w:val="26"/>
          <w:lang w:val="uk-UA"/>
        </w:rPr>
        <w:t xml:space="preserve">Культурологічний підхід у педагогіці - це бачення освіти крізь призму поняття культури. Іншими словами, це його розуміння як культурного процесу, який здійснюється в </w:t>
      </w:r>
      <w:proofErr w:type="spellStart"/>
      <w:r w:rsidRPr="001259C1">
        <w:rPr>
          <w:sz w:val="26"/>
          <w:szCs w:val="26"/>
          <w:lang w:val="uk-UA"/>
        </w:rPr>
        <w:t>культуровідповідному</w:t>
      </w:r>
      <w:proofErr w:type="spellEnd"/>
      <w:r w:rsidRPr="001259C1">
        <w:rPr>
          <w:sz w:val="26"/>
          <w:szCs w:val="26"/>
          <w:lang w:val="uk-UA"/>
        </w:rPr>
        <w:t xml:space="preserve"> освітньому середовищі, всі компоненти якого наповнені людськими смислами і служать людині, яка вільно виявляє свою індивідуальність, а також здатна до культурного саморозвитку і самовизначення в світі культурних цінностей [1]. Культурологічний підхід як конкретно-наукова методологія пізнання і перетворення педагогічної реальності має три взаємопов'язаних аспекти дії (І.Ф.</w:t>
      </w:r>
      <w:proofErr w:type="spellStart"/>
      <w:r w:rsidRPr="001259C1">
        <w:rPr>
          <w:sz w:val="26"/>
          <w:szCs w:val="26"/>
          <w:lang w:val="uk-UA"/>
        </w:rPr>
        <w:t>Ісаев</w:t>
      </w:r>
      <w:proofErr w:type="spellEnd"/>
      <w:r w:rsidRPr="001259C1">
        <w:rPr>
          <w:sz w:val="26"/>
          <w:szCs w:val="26"/>
          <w:lang w:val="uk-UA"/>
        </w:rPr>
        <w:t>): «</w:t>
      </w:r>
      <w:proofErr w:type="spellStart"/>
      <w:r w:rsidRPr="001259C1">
        <w:rPr>
          <w:sz w:val="26"/>
          <w:szCs w:val="26"/>
          <w:lang w:val="uk-UA"/>
        </w:rPr>
        <w:t>Аксиологічний</w:t>
      </w:r>
      <w:proofErr w:type="spellEnd"/>
      <w:r w:rsidRPr="001259C1">
        <w:rPr>
          <w:sz w:val="26"/>
          <w:szCs w:val="26"/>
          <w:lang w:val="uk-UA"/>
        </w:rPr>
        <w:t xml:space="preserve"> аспект культурологічного підходу обумовлений тим, що кожному виду людської діяльності як цілеспрямованої, мотивованої, культурно організованою притаманні свої підстави, оцінки, критерії (цілі, норми, стандарт т.д.) і способи оцінювання» [2]. На рівні особистості абстрактний зміст </w:t>
      </w:r>
      <w:proofErr w:type="spellStart"/>
      <w:r w:rsidRPr="001259C1">
        <w:rPr>
          <w:sz w:val="26"/>
          <w:szCs w:val="26"/>
          <w:lang w:val="uk-UA"/>
        </w:rPr>
        <w:t>аксиологічної</w:t>
      </w:r>
      <w:proofErr w:type="spellEnd"/>
      <w:r w:rsidRPr="001259C1">
        <w:rPr>
          <w:sz w:val="26"/>
          <w:szCs w:val="26"/>
          <w:lang w:val="uk-UA"/>
        </w:rPr>
        <w:t xml:space="preserve"> категорії культури знаходить свій вияв у здатності оцінки і вибору, в надії на здійснення тих очікувань, які дані людині в системі його ціннісних уявлень і в ціннісних орієнтаціях.</w:t>
      </w:r>
    </w:p>
    <w:p w:rsidR="001259C1" w:rsidRPr="001259C1" w:rsidRDefault="001259C1" w:rsidP="001259C1">
      <w:pPr>
        <w:ind w:firstLine="709"/>
        <w:jc w:val="both"/>
        <w:rPr>
          <w:sz w:val="26"/>
          <w:szCs w:val="26"/>
          <w:lang w:val="uk-UA"/>
        </w:rPr>
      </w:pPr>
      <w:r w:rsidRPr="001259C1">
        <w:rPr>
          <w:sz w:val="26"/>
          <w:szCs w:val="26"/>
          <w:lang w:val="uk-UA"/>
        </w:rPr>
        <w:t>Важливий аксіологічний аспект вивчення культурної поведінки індивіда - проблема співвідношення між декларованими цінностями і цінностями, які виступають реальною спонукальною силою, оскільки всяка загальнозначуща цінність стає дійсно значущої тільки в індивідуальному контексті [3]. Технологічний аспект культурологічного підходу пов'язаний з розумінням культури як специфічного способу людської діяльності [2].</w:t>
      </w:r>
    </w:p>
    <w:p w:rsidR="001259C1" w:rsidRPr="001259C1" w:rsidRDefault="001259C1" w:rsidP="001259C1">
      <w:pPr>
        <w:ind w:firstLine="709"/>
        <w:jc w:val="both"/>
        <w:rPr>
          <w:sz w:val="26"/>
          <w:szCs w:val="26"/>
          <w:lang w:val="uk-UA"/>
        </w:rPr>
      </w:pPr>
      <w:r w:rsidRPr="001259C1">
        <w:rPr>
          <w:sz w:val="26"/>
          <w:szCs w:val="26"/>
          <w:lang w:val="uk-UA"/>
        </w:rPr>
        <w:t>Прихильниками технологічного вивчення культури усвідомлюється положення, що сама технологія діяльності має соціальний характер. Крім розширювального тлумачення поняття «технологія» - це припущення підтверджується висновками про те, що культура є «спосіб способу». Даний «нетехнологічний» сенс відображає більш високу ступінь спільності предметно-перетворюючої і духовної діяльності людини в порівнянні з технологічним аспектом існування культури. У зв'язку з цим продуктивним видається положення про культуру як універсальної технології людської діяльності [3].</w:t>
      </w:r>
    </w:p>
    <w:p w:rsidR="001259C1" w:rsidRPr="001259C1" w:rsidRDefault="001259C1" w:rsidP="001259C1">
      <w:pPr>
        <w:ind w:firstLine="709"/>
        <w:jc w:val="both"/>
        <w:rPr>
          <w:sz w:val="26"/>
          <w:szCs w:val="26"/>
          <w:lang w:val="uk-UA"/>
        </w:rPr>
      </w:pPr>
      <w:r w:rsidRPr="001259C1">
        <w:rPr>
          <w:sz w:val="26"/>
          <w:szCs w:val="26"/>
          <w:lang w:val="uk-UA"/>
        </w:rPr>
        <w:t xml:space="preserve">Особистісно-творчий аспект культурологічного підходу обумовлений об'єктивною зв'язком індивіда і культури. Індивід - носій культури. У зв'язку з цим в руслі особистісно-творчого аспекту культурологічного підходу освоєння культури слід розуміти як проблему зміни самої людини, її становлення як творчої особистості [2]. У даному контексті культури людська діяльність розглядається з точки зору того, як і наскільки вона служить розвитку, вдосконаленню та самореалізації людини. Тим самим ця концепція акцентує увагу на гуманістичної, особистісно-розвиваючої сутності </w:t>
      </w:r>
      <w:proofErr w:type="spellStart"/>
      <w:r w:rsidRPr="001259C1">
        <w:rPr>
          <w:sz w:val="26"/>
          <w:szCs w:val="26"/>
          <w:lang w:val="uk-UA"/>
        </w:rPr>
        <w:t>культури.Людина</w:t>
      </w:r>
      <w:proofErr w:type="spellEnd"/>
      <w:r w:rsidRPr="001259C1">
        <w:rPr>
          <w:sz w:val="26"/>
          <w:szCs w:val="26"/>
          <w:lang w:val="uk-UA"/>
        </w:rPr>
        <w:t xml:space="preserve"> постає духовним суб'єктом культури, що володіє такими властивостями, як творча активність, відповідальність діяльності та поведінки, здатність до саморозвитку та самореалізації. Відповідно до цього підходу культура не «надбудовується над людиною», а проявляється в його власному бутті, життєтворчості, духовності [3].</w:t>
      </w:r>
    </w:p>
    <w:p w:rsidR="001259C1" w:rsidRPr="001259C1" w:rsidRDefault="001259C1" w:rsidP="001259C1">
      <w:pPr>
        <w:ind w:firstLine="709"/>
        <w:rPr>
          <w:sz w:val="26"/>
          <w:szCs w:val="26"/>
          <w:lang w:val="uk-UA"/>
        </w:rPr>
      </w:pPr>
      <w:r w:rsidRPr="001259C1">
        <w:rPr>
          <w:sz w:val="26"/>
          <w:szCs w:val="26"/>
          <w:lang w:val="uk-UA"/>
        </w:rPr>
        <w:t>Література:</w:t>
      </w:r>
    </w:p>
    <w:p w:rsidR="001259C1" w:rsidRPr="001259C1" w:rsidRDefault="001259C1" w:rsidP="001259C1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hyperlink r:id="rId5" w:history="1">
        <w:r w:rsidRPr="001259C1">
          <w:rPr>
            <w:rStyle w:val="a3"/>
            <w:rFonts w:ascii="Times New Roman" w:hAnsi="Times New Roman"/>
            <w:sz w:val="26"/>
            <w:szCs w:val="26"/>
            <w:lang w:val="uk-UA"/>
          </w:rPr>
          <w:t>http://www.pedpro.ru/basic/6/75.htm</w:t>
        </w:r>
      </w:hyperlink>
    </w:p>
    <w:p w:rsidR="001259C1" w:rsidRPr="001259C1" w:rsidRDefault="001259C1" w:rsidP="001259C1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hyperlink r:id="rId6" w:history="1">
        <w:r w:rsidRPr="001259C1">
          <w:rPr>
            <w:rStyle w:val="a3"/>
            <w:rFonts w:ascii="Times New Roman" w:hAnsi="Times New Roman"/>
            <w:sz w:val="26"/>
            <w:szCs w:val="26"/>
            <w:lang w:val="uk-UA"/>
          </w:rPr>
          <w:t>http://studopedia.org/8-107935.html</w:t>
        </w:r>
      </w:hyperlink>
    </w:p>
    <w:p w:rsidR="001259C1" w:rsidRPr="001259C1" w:rsidRDefault="001259C1" w:rsidP="001259C1">
      <w:pPr>
        <w:pStyle w:val="a4"/>
        <w:numPr>
          <w:ilvl w:val="0"/>
          <w:numId w:val="1"/>
        </w:numPr>
        <w:pBdr>
          <w:bottom w:val="single" w:sz="4" w:space="1" w:color="auto"/>
        </w:pBdr>
        <w:spacing w:after="0" w:line="240" w:lineRule="auto"/>
        <w:ind w:left="0" w:firstLine="709"/>
        <w:rPr>
          <w:rStyle w:val="a3"/>
          <w:rFonts w:ascii="Times New Roman" w:hAnsi="Times New Roman"/>
          <w:sz w:val="26"/>
          <w:szCs w:val="26"/>
          <w:lang w:val="uk-UA"/>
        </w:rPr>
      </w:pPr>
      <w:hyperlink w:history="1">
        <w:r w:rsidRPr="001259C1">
          <w:rPr>
            <w:rStyle w:val="a3"/>
            <w:rFonts w:ascii="Times New Roman" w:hAnsi="Times New Roman"/>
            <w:sz w:val="26"/>
            <w:szCs w:val="26"/>
            <w:lang w:val="uk-UA"/>
          </w:rPr>
          <w:t xml:space="preserve">http://www.sworld.com.ua </w:t>
        </w:r>
      </w:hyperlink>
    </w:p>
    <w:p w:rsidR="001259C1" w:rsidRPr="001259C1" w:rsidRDefault="001259C1" w:rsidP="001259C1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sz w:val="26"/>
          <w:szCs w:val="26"/>
          <w:lang w:val="uk-UA"/>
        </w:rPr>
      </w:pPr>
      <w:r w:rsidRPr="001259C1">
        <w:rPr>
          <w:rFonts w:ascii="Times New Roman" w:hAnsi="Times New Roman"/>
          <w:sz w:val="26"/>
          <w:szCs w:val="26"/>
          <w:lang w:val="uk-UA"/>
        </w:rPr>
        <w:t xml:space="preserve">Робота виконана під керівництвом професора кафедри </w:t>
      </w:r>
      <w:proofErr w:type="spellStart"/>
      <w:r w:rsidRPr="001259C1">
        <w:rPr>
          <w:rFonts w:ascii="Times New Roman" w:hAnsi="Times New Roman"/>
          <w:sz w:val="26"/>
          <w:szCs w:val="26"/>
          <w:lang w:val="uk-UA"/>
        </w:rPr>
        <w:t>КП</w:t>
      </w:r>
      <w:proofErr w:type="spellEnd"/>
      <w:r w:rsidRPr="001259C1">
        <w:rPr>
          <w:rFonts w:ascii="Times New Roman" w:hAnsi="Times New Roman"/>
          <w:sz w:val="26"/>
          <w:szCs w:val="26"/>
          <w:lang w:val="uk-UA"/>
        </w:rPr>
        <w:t xml:space="preserve"> і ІВ Лазарєва М.І.</w:t>
      </w:r>
    </w:p>
    <w:p w:rsidR="00D15BB4" w:rsidRPr="001259C1" w:rsidRDefault="00D15BB4">
      <w:pPr>
        <w:rPr>
          <w:lang w:val="uk-UA"/>
        </w:rPr>
      </w:pPr>
    </w:p>
    <w:sectPr w:rsidR="00D15BB4" w:rsidRPr="001259C1" w:rsidSect="001259C1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60899"/>
    <w:multiLevelType w:val="hybridMultilevel"/>
    <w:tmpl w:val="07A49C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1259C1"/>
    <w:rsid w:val="0007502A"/>
    <w:rsid w:val="001259C1"/>
    <w:rsid w:val="00164619"/>
    <w:rsid w:val="00BF7752"/>
    <w:rsid w:val="00C8738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9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259C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259C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udopedia.org/8-107935.html" TargetMode="External"/><Relationship Id="rId5" Type="http://schemas.openxmlformats.org/officeDocument/2006/relationships/hyperlink" Target="http://www.pedpro.ru/basic/6/75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2094</Words>
  <Characters>1195</Characters>
  <Application>Microsoft Office Word</Application>
  <DocSecurity>0</DocSecurity>
  <Lines>9</Lines>
  <Paragraphs>6</Paragraphs>
  <ScaleCrop>false</ScaleCrop>
  <Company/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2016-05-19T06:43:00Z</dcterms:created>
  <dcterms:modified xsi:type="dcterms:W3CDTF">2016-05-19T06:44:00Z</dcterms:modified>
</cp:coreProperties>
</file>