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84C" w:rsidRPr="00DB684C" w:rsidRDefault="00DB684C" w:rsidP="00DB684C">
      <w:pPr>
        <w:ind w:firstLine="709"/>
        <w:jc w:val="both"/>
        <w:rPr>
          <w:b/>
          <w:sz w:val="28"/>
          <w:szCs w:val="28"/>
          <w:lang w:val="uk-UA"/>
        </w:rPr>
      </w:pPr>
      <w:r w:rsidRPr="00DB684C">
        <w:rPr>
          <w:b/>
          <w:sz w:val="28"/>
          <w:szCs w:val="28"/>
          <w:lang w:val="uk-UA"/>
        </w:rPr>
        <w:t xml:space="preserve">Савицька А.П., </w:t>
      </w:r>
      <w:proofErr w:type="spellStart"/>
      <w:r w:rsidRPr="00DB684C">
        <w:rPr>
          <w:b/>
          <w:sz w:val="28"/>
          <w:szCs w:val="28"/>
          <w:lang w:val="uk-UA"/>
        </w:rPr>
        <w:t>Керницький</w:t>
      </w:r>
      <w:proofErr w:type="spellEnd"/>
      <w:r w:rsidRPr="00DB684C">
        <w:rPr>
          <w:b/>
          <w:sz w:val="28"/>
          <w:szCs w:val="28"/>
          <w:lang w:val="uk-UA"/>
        </w:rPr>
        <w:t xml:space="preserve"> О.М. </w:t>
      </w:r>
    </w:p>
    <w:p w:rsidR="00DB684C" w:rsidRPr="00DB684C" w:rsidRDefault="00DB684C" w:rsidP="00DB684C">
      <w:pPr>
        <w:tabs>
          <w:tab w:val="left" w:pos="8132"/>
        </w:tabs>
        <w:ind w:firstLine="709"/>
        <w:jc w:val="both"/>
        <w:rPr>
          <w:b/>
          <w:sz w:val="28"/>
          <w:szCs w:val="28"/>
          <w:lang w:val="uk-UA"/>
        </w:rPr>
      </w:pPr>
      <w:r w:rsidRPr="00DB684C">
        <w:rPr>
          <w:b/>
          <w:sz w:val="28"/>
          <w:szCs w:val="28"/>
          <w:lang w:val="uk-UA"/>
        </w:rPr>
        <w:t>РИСИ ОСОБИСТІСНО ОРІЄНТОВАНОГО НАВЧАННЯ СТУДЕНТІВ ТА КУРСАНТІВ ВНЗ</w:t>
      </w:r>
    </w:p>
    <w:p w:rsidR="00DB684C" w:rsidRPr="00DB684C" w:rsidRDefault="00DB684C" w:rsidP="00DB684C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DB684C">
        <w:rPr>
          <w:sz w:val="28"/>
          <w:szCs w:val="28"/>
          <w:lang w:val="uk-UA" w:eastAsia="uk-UA"/>
        </w:rPr>
        <w:t>Сучасна людина живе у світі комунікації і витрачає на неї 70% свого ч</w:t>
      </w:r>
      <w:r w:rsidRPr="00DB684C">
        <w:rPr>
          <w:sz w:val="28"/>
          <w:szCs w:val="28"/>
          <w:lang w:val="uk-UA" w:eastAsia="uk-UA"/>
        </w:rPr>
        <w:t>а</w:t>
      </w:r>
      <w:r w:rsidRPr="00DB684C">
        <w:rPr>
          <w:sz w:val="28"/>
          <w:szCs w:val="28"/>
          <w:lang w:val="uk-UA" w:eastAsia="uk-UA"/>
        </w:rPr>
        <w:t xml:space="preserve">су. Сьогодні особливого значення набувають навчання і виховання </w:t>
      </w:r>
      <w:r w:rsidRPr="00DB684C">
        <w:rPr>
          <w:sz w:val="28"/>
          <w:szCs w:val="28"/>
          <w:lang w:val="uk-UA"/>
        </w:rPr>
        <w:t>студентів та курсантів ВНЗ</w:t>
      </w:r>
      <w:r w:rsidRPr="00DB684C">
        <w:rPr>
          <w:sz w:val="28"/>
          <w:szCs w:val="28"/>
          <w:lang w:val="uk-UA" w:eastAsia="uk-UA"/>
        </w:rPr>
        <w:t xml:space="preserve"> на основі </w:t>
      </w:r>
      <w:proofErr w:type="spellStart"/>
      <w:r w:rsidRPr="00DB684C">
        <w:rPr>
          <w:sz w:val="28"/>
          <w:szCs w:val="28"/>
          <w:lang w:val="uk-UA"/>
        </w:rPr>
        <w:t>особистісно</w:t>
      </w:r>
      <w:proofErr w:type="spellEnd"/>
      <w:r w:rsidRPr="00DB684C">
        <w:rPr>
          <w:sz w:val="28"/>
          <w:szCs w:val="28"/>
          <w:lang w:val="uk-UA"/>
        </w:rPr>
        <w:t xml:space="preserve"> орієнтованого підходу.</w:t>
      </w:r>
      <w:r w:rsidRPr="00DB684C">
        <w:rPr>
          <w:b/>
          <w:sz w:val="28"/>
          <w:szCs w:val="28"/>
          <w:lang w:val="uk-UA"/>
        </w:rPr>
        <w:t xml:space="preserve"> </w:t>
      </w:r>
      <w:r w:rsidRPr="00DB684C">
        <w:rPr>
          <w:sz w:val="28"/>
          <w:szCs w:val="28"/>
          <w:lang w:val="uk-UA" w:eastAsia="uk-UA"/>
        </w:rPr>
        <w:t xml:space="preserve"> </w:t>
      </w:r>
    </w:p>
    <w:p w:rsidR="00DB684C" w:rsidRPr="00DB684C" w:rsidRDefault="00DB684C" w:rsidP="00DB684C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DB684C">
        <w:rPr>
          <w:sz w:val="28"/>
          <w:szCs w:val="28"/>
          <w:lang w:val="uk-UA"/>
        </w:rPr>
        <w:tab/>
        <w:t xml:space="preserve">Сутнісними рисами </w:t>
      </w:r>
      <w:proofErr w:type="spellStart"/>
      <w:r w:rsidRPr="00DB684C">
        <w:rPr>
          <w:sz w:val="28"/>
          <w:szCs w:val="28"/>
          <w:lang w:val="uk-UA"/>
        </w:rPr>
        <w:t>особистісно</w:t>
      </w:r>
      <w:proofErr w:type="spellEnd"/>
      <w:r w:rsidRPr="00DB684C">
        <w:rPr>
          <w:sz w:val="28"/>
          <w:szCs w:val="28"/>
          <w:lang w:val="uk-UA"/>
        </w:rPr>
        <w:t xml:space="preserve"> орієнтованого навчання В.В. </w:t>
      </w:r>
      <w:proofErr w:type="spellStart"/>
      <w:r w:rsidRPr="00DB684C">
        <w:rPr>
          <w:sz w:val="28"/>
          <w:szCs w:val="28"/>
          <w:lang w:val="uk-UA"/>
        </w:rPr>
        <w:t>Сериков</w:t>
      </w:r>
      <w:proofErr w:type="spellEnd"/>
      <w:r w:rsidRPr="00DB684C">
        <w:rPr>
          <w:sz w:val="28"/>
          <w:szCs w:val="28"/>
          <w:lang w:val="uk-UA"/>
        </w:rPr>
        <w:t xml:space="preserve"> визначає: елемент проектування навчання – це подія в житті особистості, що дає їй цілісний життєвий досвід, де зна</w:t>
      </w:r>
      <w:r w:rsidRPr="00DB684C">
        <w:rPr>
          <w:sz w:val="28"/>
          <w:szCs w:val="28"/>
          <w:lang w:val="uk-UA"/>
        </w:rPr>
        <w:t>н</w:t>
      </w:r>
      <w:r w:rsidRPr="00DB684C">
        <w:rPr>
          <w:sz w:val="28"/>
          <w:szCs w:val="28"/>
          <w:lang w:val="uk-UA"/>
        </w:rPr>
        <w:t>ня – частина його на відміну від традиційного навчання – проектування фрагменту зм</w:t>
      </w:r>
      <w:r w:rsidRPr="00DB684C">
        <w:rPr>
          <w:sz w:val="28"/>
          <w:szCs w:val="28"/>
          <w:lang w:val="uk-UA"/>
        </w:rPr>
        <w:t>і</w:t>
      </w:r>
      <w:r w:rsidRPr="00DB684C">
        <w:rPr>
          <w:sz w:val="28"/>
          <w:szCs w:val="28"/>
          <w:lang w:val="uk-UA"/>
        </w:rPr>
        <w:t>сту навчання.</w:t>
      </w:r>
    </w:p>
    <w:p w:rsidR="00DB684C" w:rsidRPr="00DB684C" w:rsidRDefault="00DB684C" w:rsidP="00DB684C">
      <w:pPr>
        <w:ind w:firstLine="709"/>
        <w:jc w:val="both"/>
        <w:rPr>
          <w:sz w:val="28"/>
          <w:szCs w:val="28"/>
          <w:lang w:val="uk-UA"/>
        </w:rPr>
      </w:pPr>
      <w:r w:rsidRPr="00DB684C">
        <w:rPr>
          <w:sz w:val="28"/>
          <w:szCs w:val="28"/>
          <w:lang w:val="uk-UA"/>
        </w:rPr>
        <w:t>Дослідження цієї проблеми дозволило виділити декілька аспектів використання п</w:t>
      </w:r>
      <w:r w:rsidRPr="00DB684C">
        <w:rPr>
          <w:sz w:val="28"/>
          <w:szCs w:val="28"/>
          <w:lang w:val="uk-UA"/>
        </w:rPr>
        <w:t>о</w:t>
      </w:r>
      <w:r w:rsidRPr="00DB684C">
        <w:rPr>
          <w:sz w:val="28"/>
          <w:szCs w:val="28"/>
          <w:lang w:val="uk-UA"/>
        </w:rPr>
        <w:t xml:space="preserve">няття </w:t>
      </w:r>
      <w:proofErr w:type="spellStart"/>
      <w:r w:rsidRPr="00DB684C">
        <w:rPr>
          <w:sz w:val="28"/>
          <w:szCs w:val="28"/>
          <w:lang w:val="uk-UA"/>
        </w:rPr>
        <w:t>“суб’єкт”</w:t>
      </w:r>
      <w:proofErr w:type="spellEnd"/>
      <w:r w:rsidRPr="00DB684C">
        <w:rPr>
          <w:sz w:val="28"/>
          <w:szCs w:val="28"/>
          <w:lang w:val="uk-UA"/>
        </w:rPr>
        <w:t xml:space="preserve"> в науці.</w:t>
      </w:r>
    </w:p>
    <w:p w:rsidR="00DB684C" w:rsidRPr="00DB684C" w:rsidRDefault="00DB684C" w:rsidP="00DB684C">
      <w:pPr>
        <w:ind w:firstLine="709"/>
        <w:jc w:val="both"/>
        <w:rPr>
          <w:sz w:val="28"/>
          <w:szCs w:val="28"/>
          <w:lang w:val="uk-UA"/>
        </w:rPr>
      </w:pPr>
      <w:r w:rsidRPr="00DB684C">
        <w:rPr>
          <w:sz w:val="28"/>
          <w:szCs w:val="28"/>
          <w:lang w:val="uk-UA"/>
        </w:rPr>
        <w:t xml:space="preserve">1. Поняття </w:t>
      </w:r>
      <w:proofErr w:type="spellStart"/>
      <w:r w:rsidRPr="00DB684C">
        <w:rPr>
          <w:sz w:val="28"/>
          <w:szCs w:val="28"/>
          <w:lang w:val="uk-UA"/>
        </w:rPr>
        <w:t>“суб’єкт”</w:t>
      </w:r>
      <w:proofErr w:type="spellEnd"/>
      <w:r w:rsidRPr="00DB684C">
        <w:rPr>
          <w:sz w:val="28"/>
          <w:szCs w:val="28"/>
          <w:lang w:val="uk-UA"/>
        </w:rPr>
        <w:t xml:space="preserve"> часто використовується для позначення активного, ініціативного учасника взаємодії. При </w:t>
      </w:r>
      <w:proofErr w:type="spellStart"/>
      <w:r w:rsidRPr="00DB684C">
        <w:rPr>
          <w:sz w:val="28"/>
          <w:szCs w:val="28"/>
          <w:lang w:val="uk-UA"/>
        </w:rPr>
        <w:t>моносуб’єктному</w:t>
      </w:r>
      <w:proofErr w:type="spellEnd"/>
      <w:r w:rsidRPr="00DB684C">
        <w:rPr>
          <w:sz w:val="28"/>
          <w:szCs w:val="28"/>
          <w:lang w:val="uk-UA"/>
        </w:rPr>
        <w:t xml:space="preserve"> психологічному підході </w:t>
      </w:r>
      <w:proofErr w:type="spellStart"/>
      <w:r w:rsidRPr="00DB684C">
        <w:rPr>
          <w:sz w:val="28"/>
          <w:szCs w:val="28"/>
          <w:lang w:val="uk-UA"/>
        </w:rPr>
        <w:t>“активатором”</w:t>
      </w:r>
      <w:proofErr w:type="spellEnd"/>
      <w:r w:rsidRPr="00DB684C">
        <w:rPr>
          <w:sz w:val="28"/>
          <w:szCs w:val="28"/>
          <w:lang w:val="uk-UA"/>
        </w:rPr>
        <w:t xml:space="preserve"> взаємодії виступає одна конкретна особа, при </w:t>
      </w:r>
      <w:proofErr w:type="spellStart"/>
      <w:r w:rsidRPr="00DB684C">
        <w:rPr>
          <w:sz w:val="28"/>
          <w:szCs w:val="28"/>
          <w:lang w:val="uk-UA"/>
        </w:rPr>
        <w:t>пол</w:t>
      </w:r>
      <w:r w:rsidRPr="00DB684C">
        <w:rPr>
          <w:sz w:val="28"/>
          <w:szCs w:val="28"/>
          <w:lang w:val="uk-UA"/>
        </w:rPr>
        <w:t>і</w:t>
      </w:r>
      <w:r w:rsidRPr="00DB684C">
        <w:rPr>
          <w:sz w:val="28"/>
          <w:szCs w:val="28"/>
          <w:lang w:val="uk-UA"/>
        </w:rPr>
        <w:t>суб’єктному</w:t>
      </w:r>
      <w:proofErr w:type="spellEnd"/>
      <w:r w:rsidRPr="00DB684C">
        <w:rPr>
          <w:sz w:val="28"/>
          <w:szCs w:val="28"/>
          <w:lang w:val="uk-UA"/>
        </w:rPr>
        <w:t xml:space="preserve"> необхідна наявність кількох таких </w:t>
      </w:r>
      <w:proofErr w:type="spellStart"/>
      <w:r w:rsidRPr="00DB684C">
        <w:rPr>
          <w:sz w:val="28"/>
          <w:szCs w:val="28"/>
          <w:lang w:val="uk-UA"/>
        </w:rPr>
        <w:t>“активаторів”</w:t>
      </w:r>
      <w:proofErr w:type="spellEnd"/>
      <w:r w:rsidRPr="00DB684C">
        <w:rPr>
          <w:sz w:val="28"/>
          <w:szCs w:val="28"/>
          <w:lang w:val="uk-UA"/>
        </w:rPr>
        <w:t xml:space="preserve">. </w:t>
      </w:r>
    </w:p>
    <w:p w:rsidR="00DB684C" w:rsidRPr="00DB684C" w:rsidRDefault="00DB684C" w:rsidP="00DB684C">
      <w:pPr>
        <w:ind w:firstLine="709"/>
        <w:jc w:val="both"/>
        <w:rPr>
          <w:sz w:val="28"/>
          <w:szCs w:val="28"/>
          <w:lang w:val="uk-UA"/>
        </w:rPr>
      </w:pPr>
      <w:r w:rsidRPr="00DB684C">
        <w:rPr>
          <w:sz w:val="28"/>
          <w:szCs w:val="28"/>
          <w:lang w:val="uk-UA"/>
        </w:rPr>
        <w:t xml:space="preserve">2. Поняття </w:t>
      </w:r>
      <w:proofErr w:type="spellStart"/>
      <w:r w:rsidRPr="00DB684C">
        <w:rPr>
          <w:sz w:val="28"/>
          <w:szCs w:val="28"/>
          <w:lang w:val="uk-UA"/>
        </w:rPr>
        <w:t>“суб’єкт</w:t>
      </w:r>
      <w:proofErr w:type="spellEnd"/>
      <w:r w:rsidRPr="00DB684C">
        <w:rPr>
          <w:sz w:val="28"/>
          <w:szCs w:val="28"/>
          <w:lang w:val="uk-UA"/>
        </w:rPr>
        <w:t xml:space="preserve"> психічної </w:t>
      </w:r>
      <w:proofErr w:type="spellStart"/>
      <w:r w:rsidRPr="00DB684C">
        <w:rPr>
          <w:sz w:val="28"/>
          <w:szCs w:val="28"/>
          <w:lang w:val="uk-UA"/>
        </w:rPr>
        <w:t>активності”</w:t>
      </w:r>
      <w:proofErr w:type="spellEnd"/>
      <w:r w:rsidRPr="00DB684C">
        <w:rPr>
          <w:sz w:val="28"/>
          <w:szCs w:val="28"/>
          <w:lang w:val="uk-UA"/>
        </w:rPr>
        <w:t xml:space="preserve"> може означати здатність живої системи до автономного функціонування, саморозвитку на основі певного життєвого проекту чи траєкторії, що включає алгор</w:t>
      </w:r>
      <w:r w:rsidRPr="00DB684C">
        <w:rPr>
          <w:sz w:val="28"/>
          <w:szCs w:val="28"/>
          <w:lang w:val="uk-UA"/>
        </w:rPr>
        <w:t>и</w:t>
      </w:r>
      <w:r w:rsidRPr="00DB684C">
        <w:rPr>
          <w:sz w:val="28"/>
          <w:szCs w:val="28"/>
          <w:lang w:val="uk-UA"/>
        </w:rPr>
        <w:t xml:space="preserve">тми способу індивідуального буття, потенційні можливості. </w:t>
      </w:r>
    </w:p>
    <w:p w:rsidR="00DB684C" w:rsidRPr="00DB684C" w:rsidRDefault="00DB684C" w:rsidP="00DB684C">
      <w:pPr>
        <w:ind w:firstLine="709"/>
        <w:jc w:val="both"/>
        <w:rPr>
          <w:b/>
          <w:sz w:val="28"/>
          <w:szCs w:val="28"/>
          <w:lang w:val="uk-UA"/>
        </w:rPr>
      </w:pPr>
      <w:r w:rsidRPr="00DB684C">
        <w:rPr>
          <w:sz w:val="28"/>
          <w:szCs w:val="28"/>
          <w:lang w:val="uk-UA"/>
        </w:rPr>
        <w:t>3. Людина може розглядатися як носій різних форм активності, видів діяльності, соціальних ролей, психологічних функцій, якими вона в тій чи іншій мірі володіє  (</w:t>
      </w:r>
      <w:proofErr w:type="spellStart"/>
      <w:r w:rsidRPr="00DB684C">
        <w:rPr>
          <w:sz w:val="28"/>
          <w:szCs w:val="28"/>
          <w:lang w:val="uk-UA"/>
        </w:rPr>
        <w:t>полі-</w:t>
      </w:r>
      <w:proofErr w:type="spellEnd"/>
      <w:r w:rsidRPr="00DB684C">
        <w:rPr>
          <w:sz w:val="28"/>
          <w:szCs w:val="28"/>
          <w:lang w:val="uk-UA"/>
        </w:rPr>
        <w:t xml:space="preserve">, </w:t>
      </w:r>
      <w:proofErr w:type="spellStart"/>
      <w:r w:rsidRPr="00DB684C">
        <w:rPr>
          <w:sz w:val="28"/>
          <w:szCs w:val="28"/>
          <w:lang w:val="uk-UA"/>
        </w:rPr>
        <w:t>мул</w:t>
      </w:r>
      <w:r w:rsidRPr="00DB684C">
        <w:rPr>
          <w:sz w:val="28"/>
          <w:szCs w:val="28"/>
          <w:lang w:val="uk-UA"/>
        </w:rPr>
        <w:t>ь</w:t>
      </w:r>
      <w:r w:rsidRPr="00DB684C">
        <w:rPr>
          <w:sz w:val="28"/>
          <w:szCs w:val="28"/>
          <w:lang w:val="uk-UA"/>
        </w:rPr>
        <w:t>ти-</w:t>
      </w:r>
      <w:proofErr w:type="spellEnd"/>
      <w:r w:rsidRPr="00DB684C">
        <w:rPr>
          <w:sz w:val="28"/>
          <w:szCs w:val="28"/>
          <w:lang w:val="uk-UA"/>
        </w:rPr>
        <w:t xml:space="preserve"> чи </w:t>
      </w:r>
      <w:proofErr w:type="spellStart"/>
      <w:r w:rsidRPr="00DB684C">
        <w:rPr>
          <w:sz w:val="28"/>
          <w:szCs w:val="28"/>
          <w:lang w:val="uk-UA"/>
        </w:rPr>
        <w:t>бісуб’єктне</w:t>
      </w:r>
      <w:proofErr w:type="spellEnd"/>
      <w:r w:rsidRPr="00DB684C">
        <w:rPr>
          <w:sz w:val="28"/>
          <w:szCs w:val="28"/>
          <w:lang w:val="uk-UA"/>
        </w:rPr>
        <w:t xml:space="preserve"> утворення).</w:t>
      </w:r>
      <w:r w:rsidRPr="00DB684C">
        <w:rPr>
          <w:b/>
          <w:sz w:val="28"/>
          <w:szCs w:val="28"/>
          <w:lang w:val="uk-UA"/>
        </w:rPr>
        <w:t xml:space="preserve"> </w:t>
      </w:r>
    </w:p>
    <w:p w:rsidR="00DB684C" w:rsidRPr="00DB684C" w:rsidRDefault="00DB684C" w:rsidP="00DB684C">
      <w:pPr>
        <w:ind w:firstLine="709"/>
        <w:jc w:val="both"/>
        <w:rPr>
          <w:sz w:val="28"/>
          <w:szCs w:val="28"/>
          <w:lang w:val="uk-UA"/>
        </w:rPr>
      </w:pPr>
      <w:r w:rsidRPr="00DB684C">
        <w:rPr>
          <w:snapToGrid w:val="0"/>
          <w:sz w:val="28"/>
          <w:szCs w:val="28"/>
          <w:lang w:val="uk-UA"/>
        </w:rPr>
        <w:t>4. </w:t>
      </w:r>
      <w:r w:rsidRPr="00DB684C">
        <w:rPr>
          <w:sz w:val="28"/>
          <w:szCs w:val="28"/>
          <w:lang w:val="uk-UA"/>
        </w:rPr>
        <w:t xml:space="preserve"> Активність суб’єкта здійснюється як діалогічний процес із самим собою (гра в шахи із самим собою, вивчення ролі актором і </w:t>
      </w:r>
      <w:proofErr w:type="spellStart"/>
      <w:r w:rsidRPr="00DB684C">
        <w:rPr>
          <w:sz w:val="28"/>
          <w:szCs w:val="28"/>
          <w:lang w:val="uk-UA"/>
        </w:rPr>
        <w:t>т.ін</w:t>
      </w:r>
      <w:proofErr w:type="spellEnd"/>
      <w:r w:rsidRPr="00DB684C">
        <w:rPr>
          <w:sz w:val="28"/>
          <w:szCs w:val="28"/>
          <w:lang w:val="uk-UA"/>
        </w:rPr>
        <w:t xml:space="preserve">.). Створює живі образи себе чи інших як внутрішніх </w:t>
      </w:r>
      <w:proofErr w:type="spellStart"/>
      <w:r w:rsidRPr="00DB684C">
        <w:rPr>
          <w:sz w:val="28"/>
          <w:szCs w:val="28"/>
          <w:lang w:val="uk-UA"/>
        </w:rPr>
        <w:t>“співрозмовників”</w:t>
      </w:r>
      <w:proofErr w:type="spellEnd"/>
      <w:r w:rsidRPr="00DB684C">
        <w:rPr>
          <w:sz w:val="28"/>
          <w:szCs w:val="28"/>
          <w:lang w:val="uk-UA"/>
        </w:rPr>
        <w:t>, скеровує їх а</w:t>
      </w:r>
      <w:r w:rsidRPr="00DB684C">
        <w:rPr>
          <w:sz w:val="28"/>
          <w:szCs w:val="28"/>
          <w:lang w:val="uk-UA"/>
        </w:rPr>
        <w:t>к</w:t>
      </w:r>
      <w:r w:rsidRPr="00DB684C">
        <w:rPr>
          <w:sz w:val="28"/>
          <w:szCs w:val="28"/>
          <w:lang w:val="uk-UA"/>
        </w:rPr>
        <w:t xml:space="preserve">тивність, виконує роль </w:t>
      </w:r>
      <w:proofErr w:type="spellStart"/>
      <w:r w:rsidRPr="00DB684C">
        <w:rPr>
          <w:sz w:val="28"/>
          <w:szCs w:val="28"/>
          <w:lang w:val="uk-UA"/>
        </w:rPr>
        <w:t>“об’єкта”</w:t>
      </w:r>
      <w:proofErr w:type="spellEnd"/>
      <w:r w:rsidRPr="00DB684C">
        <w:rPr>
          <w:sz w:val="28"/>
          <w:szCs w:val="28"/>
          <w:lang w:val="uk-UA"/>
        </w:rPr>
        <w:t xml:space="preserve"> або </w:t>
      </w:r>
      <w:proofErr w:type="spellStart"/>
      <w:r w:rsidRPr="00DB684C">
        <w:rPr>
          <w:sz w:val="28"/>
          <w:szCs w:val="28"/>
          <w:lang w:val="uk-UA"/>
        </w:rPr>
        <w:t>“суб’єкта”</w:t>
      </w:r>
      <w:proofErr w:type="spellEnd"/>
      <w:r w:rsidRPr="00DB684C">
        <w:rPr>
          <w:sz w:val="28"/>
          <w:szCs w:val="28"/>
          <w:lang w:val="uk-UA"/>
        </w:rPr>
        <w:t xml:space="preserve"> сам індивід як єдиний суб’єкт психічної активності.</w:t>
      </w:r>
    </w:p>
    <w:p w:rsidR="00DB684C" w:rsidRPr="00DB684C" w:rsidRDefault="00DB684C" w:rsidP="00DB684C">
      <w:pPr>
        <w:ind w:firstLine="709"/>
        <w:jc w:val="both"/>
        <w:rPr>
          <w:sz w:val="28"/>
          <w:szCs w:val="28"/>
          <w:lang w:val="uk-UA"/>
        </w:rPr>
      </w:pPr>
    </w:p>
    <w:p w:rsidR="00D15BB4" w:rsidRPr="00DB684C" w:rsidRDefault="00D15BB4">
      <w:pPr>
        <w:rPr>
          <w:sz w:val="28"/>
          <w:szCs w:val="28"/>
          <w:lang w:val="uk-UA"/>
        </w:rPr>
      </w:pPr>
    </w:p>
    <w:sectPr w:rsidR="00D15BB4" w:rsidRPr="00DB684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B684C"/>
    <w:rsid w:val="0007502A"/>
    <w:rsid w:val="00164619"/>
    <w:rsid w:val="00325E6B"/>
    <w:rsid w:val="00BF7752"/>
    <w:rsid w:val="00D15BB4"/>
    <w:rsid w:val="00DB684C"/>
    <w:rsid w:val="00EC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8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B684C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DB684C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2015-06-11T08:30:00Z</dcterms:created>
  <dcterms:modified xsi:type="dcterms:W3CDTF">2015-06-11T08:42:00Z</dcterms:modified>
</cp:coreProperties>
</file>