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6663" w:rsidRPr="00542877" w:rsidRDefault="00076663" w:rsidP="00076663">
      <w:pPr>
        <w:pStyle w:val="a3"/>
        <w:ind w:firstLine="709"/>
        <w:jc w:val="both"/>
        <w:rPr>
          <w:b/>
          <w:szCs w:val="28"/>
          <w:lang w:val="uk-UA"/>
        </w:rPr>
      </w:pPr>
      <w:proofErr w:type="spellStart"/>
      <w:r w:rsidRPr="00542877">
        <w:rPr>
          <w:b/>
          <w:szCs w:val="28"/>
          <w:lang w:val="uk-UA"/>
        </w:rPr>
        <w:t>Тіманюк</w:t>
      </w:r>
      <w:proofErr w:type="spellEnd"/>
      <w:r w:rsidRPr="00542877">
        <w:rPr>
          <w:b/>
          <w:szCs w:val="28"/>
          <w:lang w:val="uk-UA"/>
        </w:rPr>
        <w:t xml:space="preserve"> В.М., </w:t>
      </w:r>
      <w:proofErr w:type="spellStart"/>
      <w:r w:rsidRPr="00542877">
        <w:rPr>
          <w:b/>
          <w:szCs w:val="28"/>
          <w:lang w:val="uk-UA"/>
        </w:rPr>
        <w:t>Сухіна</w:t>
      </w:r>
      <w:proofErr w:type="spellEnd"/>
      <w:r w:rsidRPr="00542877">
        <w:rPr>
          <w:b/>
          <w:szCs w:val="28"/>
          <w:lang w:val="uk-UA"/>
        </w:rPr>
        <w:t xml:space="preserve"> Н.С.</w:t>
      </w:r>
    </w:p>
    <w:p w:rsidR="00076663" w:rsidRPr="00542877" w:rsidRDefault="00076663" w:rsidP="00076663">
      <w:pPr>
        <w:pStyle w:val="a3"/>
        <w:ind w:firstLine="709"/>
        <w:jc w:val="both"/>
        <w:rPr>
          <w:szCs w:val="28"/>
          <w:lang w:val="uk-UA"/>
        </w:rPr>
      </w:pPr>
      <w:r w:rsidRPr="00542877">
        <w:rPr>
          <w:b/>
          <w:szCs w:val="28"/>
          <w:lang w:val="uk-UA"/>
        </w:rPr>
        <w:t>ОСОБЛИВОСТІ УПРАВЛІННЯ ІНТЕЛЕКТУАЛЬНОЮ ВЛАСНІСТЮ</w:t>
      </w:r>
    </w:p>
    <w:p w:rsidR="00076663" w:rsidRDefault="00076663" w:rsidP="00076663">
      <w:pPr>
        <w:pStyle w:val="a3"/>
        <w:spacing w:line="216" w:lineRule="auto"/>
        <w:ind w:firstLine="709"/>
        <w:jc w:val="both"/>
        <w:rPr>
          <w:color w:val="000000"/>
          <w:szCs w:val="28"/>
          <w:lang w:val="uk-UA"/>
        </w:rPr>
      </w:pPr>
      <w:r w:rsidRPr="00542877">
        <w:rPr>
          <w:szCs w:val="28"/>
          <w:lang w:val="uk-UA"/>
        </w:rPr>
        <w:t xml:space="preserve">Численні дослідження вчених в області інтелектуальної власності підтверджують той факт, що основними активами сучасного успішного підприємства є нематеріальні активи. Нематеріальні активи - активи, які мають велику матеріальну і </w:t>
      </w:r>
      <w:proofErr w:type="spellStart"/>
      <w:r w:rsidRPr="00542877">
        <w:rPr>
          <w:szCs w:val="28"/>
          <w:lang w:val="uk-UA"/>
        </w:rPr>
        <w:t>іміджеву</w:t>
      </w:r>
      <w:proofErr w:type="spellEnd"/>
      <w:r w:rsidRPr="00542877">
        <w:rPr>
          <w:szCs w:val="28"/>
          <w:lang w:val="uk-UA"/>
        </w:rPr>
        <w:t xml:space="preserve"> цінність підприємства, але з самого початку не мають конкретної відчутною і фізичною форми. До таких активів належать: гудвіл фірми; управлінські та організаційні ресурси і особливості комунікацій, винаходи, корисні моделі, комерційна таємниця, торгові марки, бренди, результати інноваційних стратегій і політики. Всі ці активи в тій чи іншій мірі відносяться до об'єктів інтелектуальної власності та їх формування, перевага, своєчасне використання і постійне нарощування має найбільше економічне і комерційне значення. Управління інтелектуальною власністю є складним, іноді навіть непередбачуваним процесом через специфіку інноваційного продукту.</w:t>
      </w:r>
      <w:r w:rsidRPr="00542877">
        <w:rPr>
          <w:color w:val="000000"/>
          <w:szCs w:val="28"/>
          <w:lang w:val="uk-UA"/>
        </w:rPr>
        <w:t xml:space="preserve"> Тому, важливо своєчасно приймати управлінські рішення і усувати виникаючі проблеми. Нами виділено такі основні проблеми, які можуть виникати при формуванні і розвитку об'єкта управління. </w:t>
      </w:r>
    </w:p>
    <w:p w:rsidR="00076663" w:rsidRDefault="00076663" w:rsidP="00076663">
      <w:pPr>
        <w:pStyle w:val="a3"/>
        <w:spacing w:line="216" w:lineRule="auto"/>
        <w:ind w:firstLine="709"/>
        <w:jc w:val="both"/>
        <w:rPr>
          <w:color w:val="000000"/>
          <w:szCs w:val="28"/>
          <w:lang w:val="uk-UA"/>
        </w:rPr>
      </w:pPr>
      <w:proofErr w:type="spellStart"/>
      <w:r w:rsidRPr="00542877">
        <w:rPr>
          <w:i/>
          <w:color w:val="000000"/>
          <w:szCs w:val="28"/>
          <w:lang w:val="uk-UA"/>
        </w:rPr>
        <w:t>Інноваційність</w:t>
      </w:r>
      <w:proofErr w:type="spellEnd"/>
      <w:r w:rsidRPr="00542877">
        <w:rPr>
          <w:i/>
          <w:color w:val="000000"/>
          <w:szCs w:val="28"/>
          <w:lang w:val="uk-UA"/>
        </w:rPr>
        <w:t xml:space="preserve"> нового продукту</w:t>
      </w:r>
      <w:r w:rsidRPr="00542877">
        <w:rPr>
          <w:color w:val="000000"/>
          <w:szCs w:val="28"/>
          <w:lang w:val="uk-UA"/>
        </w:rPr>
        <w:t xml:space="preserve">. В основі нового продукту закладені, як правило, об'єкти інтелектуальної власності, які мають світову новизну. Таким, чином, головна властивість нового продукту - новизна і специфічність, які отримані на знаннях, але не застосовуються на практиці і вимагають участі інтелектуально творчих людей. </w:t>
      </w:r>
    </w:p>
    <w:p w:rsidR="00076663" w:rsidRDefault="00076663" w:rsidP="00076663">
      <w:pPr>
        <w:pStyle w:val="a3"/>
        <w:spacing w:line="216" w:lineRule="auto"/>
        <w:ind w:firstLine="709"/>
        <w:jc w:val="both"/>
        <w:rPr>
          <w:color w:val="000000"/>
          <w:szCs w:val="28"/>
          <w:lang w:val="uk-UA"/>
        </w:rPr>
      </w:pPr>
      <w:r w:rsidRPr="00542877">
        <w:rPr>
          <w:i/>
          <w:color w:val="000000"/>
          <w:szCs w:val="28"/>
          <w:lang w:val="uk-UA"/>
        </w:rPr>
        <w:t>Організаційно-методичне забезпечення</w:t>
      </w:r>
      <w:r w:rsidRPr="00542877">
        <w:rPr>
          <w:color w:val="000000"/>
          <w:szCs w:val="28"/>
          <w:lang w:val="uk-UA"/>
        </w:rPr>
        <w:t>. Забезпечення правильної форми організації інноваційної діяльності, оцінка вартісних показників і управління їх використанням.</w:t>
      </w:r>
    </w:p>
    <w:p w:rsidR="00076663" w:rsidRDefault="00076663" w:rsidP="00076663">
      <w:pPr>
        <w:pStyle w:val="a3"/>
        <w:spacing w:line="216" w:lineRule="auto"/>
        <w:ind w:firstLine="709"/>
        <w:jc w:val="both"/>
        <w:rPr>
          <w:szCs w:val="28"/>
          <w:lang w:val="uk-UA"/>
        </w:rPr>
      </w:pPr>
      <w:r w:rsidRPr="00542877">
        <w:rPr>
          <w:color w:val="000000"/>
          <w:szCs w:val="28"/>
          <w:lang w:val="uk-UA"/>
        </w:rPr>
        <w:t xml:space="preserve"> </w:t>
      </w:r>
      <w:r w:rsidRPr="00542877">
        <w:rPr>
          <w:i/>
          <w:color w:val="000000"/>
          <w:szCs w:val="28"/>
          <w:lang w:val="uk-UA"/>
        </w:rPr>
        <w:t>Залежність від інформаційного забезпечення.</w:t>
      </w:r>
      <w:r w:rsidRPr="00542877">
        <w:rPr>
          <w:color w:val="000000"/>
          <w:szCs w:val="28"/>
          <w:lang w:val="uk-UA"/>
        </w:rPr>
        <w:t xml:space="preserve"> Необхідність в проведенні та управлінні інформаційними потоками; отримання результатів про маркетингові і патентні дослідження; управління організацією обміну інформацією всередині підприємства; наявність спеціалізованого програмного забезпечення; забезпечення збереження інформації та розробка заходів щодо припинення її витоку; організація правової охорони.</w:t>
      </w:r>
      <w:r w:rsidRPr="00542877">
        <w:rPr>
          <w:szCs w:val="28"/>
          <w:lang w:val="uk-UA"/>
        </w:rPr>
        <w:t xml:space="preserve"> </w:t>
      </w:r>
    </w:p>
    <w:p w:rsidR="00076663" w:rsidRDefault="00076663" w:rsidP="00076663">
      <w:pPr>
        <w:pStyle w:val="a3"/>
        <w:spacing w:line="216" w:lineRule="auto"/>
        <w:ind w:firstLine="709"/>
        <w:jc w:val="both"/>
        <w:rPr>
          <w:color w:val="000000"/>
          <w:szCs w:val="28"/>
          <w:lang w:val="uk-UA"/>
        </w:rPr>
      </w:pPr>
      <w:r w:rsidRPr="00542877">
        <w:rPr>
          <w:i/>
          <w:color w:val="000000"/>
          <w:szCs w:val="28"/>
          <w:lang w:val="uk-UA"/>
        </w:rPr>
        <w:t>Потреба у висококваліфікованих кадрах</w:t>
      </w:r>
      <w:r w:rsidRPr="00542877">
        <w:rPr>
          <w:color w:val="000000"/>
          <w:szCs w:val="28"/>
          <w:lang w:val="uk-UA"/>
        </w:rPr>
        <w:t xml:space="preserve">. Наявність співробітників, схильних до творчої роботи; регулювання дій всіх фахівців і використання їх інтелектуального потенціалу; створення мотивації і сумісності в системі інноваційного процесу між його учасниками. </w:t>
      </w:r>
    </w:p>
    <w:p w:rsidR="00076663" w:rsidRPr="00542877" w:rsidRDefault="00076663" w:rsidP="00076663">
      <w:pPr>
        <w:pStyle w:val="a3"/>
        <w:spacing w:line="216" w:lineRule="auto"/>
        <w:ind w:firstLine="709"/>
        <w:jc w:val="both"/>
        <w:rPr>
          <w:color w:val="000000"/>
          <w:szCs w:val="28"/>
          <w:lang w:val="uk-UA"/>
        </w:rPr>
      </w:pPr>
      <w:r w:rsidRPr="00542877">
        <w:rPr>
          <w:i/>
          <w:color w:val="000000"/>
          <w:szCs w:val="28"/>
          <w:lang w:val="uk-UA"/>
        </w:rPr>
        <w:t>Виявлення та зменшення ризиків.</w:t>
      </w:r>
      <w:r w:rsidRPr="00542877">
        <w:rPr>
          <w:color w:val="000000"/>
          <w:szCs w:val="28"/>
          <w:lang w:val="uk-UA"/>
        </w:rPr>
        <w:t xml:space="preserve"> Використання методик і методів для мінімізації ризиків в процесі розробки інноваційного продукту. Рішення даних проблем пов'язано з формуванням комплексу правового і організаційно-економічного механізму управління. Незважаючи на численні проблеми, використання нематеріальних активів дозволяє підприємствам бути лідерами серед конкуруючих фірм, отримувати додатковий прибуток і ефективно функціонувати на ринку.</w:t>
      </w:r>
    </w:p>
    <w:p w:rsidR="00076663" w:rsidRPr="00542877" w:rsidRDefault="00076663" w:rsidP="00076663">
      <w:pPr>
        <w:pStyle w:val="a3"/>
        <w:spacing w:line="216" w:lineRule="auto"/>
        <w:ind w:firstLine="709"/>
        <w:rPr>
          <w:color w:val="000000"/>
          <w:szCs w:val="28"/>
          <w:lang w:val="uk-UA"/>
        </w:rPr>
      </w:pPr>
      <w:r w:rsidRPr="00542877">
        <w:rPr>
          <w:color w:val="000000"/>
          <w:szCs w:val="28"/>
          <w:lang w:val="uk-UA"/>
        </w:rPr>
        <w:t>Література</w:t>
      </w:r>
    </w:p>
    <w:p w:rsidR="00076663" w:rsidRPr="00542877" w:rsidRDefault="00076663" w:rsidP="00076663">
      <w:pPr>
        <w:pStyle w:val="a3"/>
        <w:spacing w:line="216" w:lineRule="auto"/>
        <w:ind w:firstLine="709"/>
        <w:jc w:val="both"/>
        <w:rPr>
          <w:rFonts w:eastAsia="Times New Roman"/>
          <w:szCs w:val="28"/>
        </w:rPr>
      </w:pPr>
      <w:r w:rsidRPr="00542877">
        <w:rPr>
          <w:rFonts w:eastAsia="Times New Roman"/>
          <w:szCs w:val="28"/>
          <w:lang w:val="uk-UA"/>
        </w:rPr>
        <w:t>1</w:t>
      </w:r>
      <w:r w:rsidRPr="00542877">
        <w:rPr>
          <w:rFonts w:eastAsia="Times New Roman"/>
          <w:szCs w:val="28"/>
        </w:rPr>
        <w:t>.</w:t>
      </w:r>
      <w:r w:rsidRPr="00542877">
        <w:rPr>
          <w:rFonts w:eastAsia="Times New Roman"/>
          <w:szCs w:val="28"/>
          <w:lang w:val="uk-UA"/>
        </w:rPr>
        <w:t xml:space="preserve"> </w:t>
      </w:r>
      <w:r w:rsidRPr="00542877">
        <w:rPr>
          <w:rFonts w:eastAsia="Times New Roman"/>
          <w:szCs w:val="28"/>
        </w:rPr>
        <w:t>Ц</w:t>
      </w:r>
      <w:r w:rsidRPr="00542877">
        <w:rPr>
          <w:rFonts w:eastAsia="Times New Roman"/>
          <w:szCs w:val="28"/>
          <w:lang w:val="uk-UA"/>
        </w:rPr>
        <w:t>ы</w:t>
      </w:r>
      <w:proofErr w:type="spellStart"/>
      <w:r w:rsidRPr="00542877">
        <w:rPr>
          <w:rFonts w:eastAsia="Times New Roman"/>
          <w:szCs w:val="28"/>
        </w:rPr>
        <w:t>бульов</w:t>
      </w:r>
      <w:proofErr w:type="spellEnd"/>
      <w:r w:rsidRPr="00542877">
        <w:rPr>
          <w:rFonts w:eastAsia="Times New Roman"/>
          <w:szCs w:val="28"/>
        </w:rPr>
        <w:t xml:space="preserve"> П.М., Чеботарев В.П., Зиновий В.Г., </w:t>
      </w:r>
      <w:proofErr w:type="spellStart"/>
      <w:r w:rsidRPr="00542877">
        <w:rPr>
          <w:rFonts w:eastAsia="Times New Roman"/>
          <w:szCs w:val="28"/>
        </w:rPr>
        <w:t>Суини</w:t>
      </w:r>
      <w:proofErr w:type="spellEnd"/>
      <w:r w:rsidRPr="00542877">
        <w:rPr>
          <w:rFonts w:eastAsia="Times New Roman"/>
          <w:szCs w:val="28"/>
        </w:rPr>
        <w:t xml:space="preserve"> Ю. Управление интеллектуальной собственностью / Под ред. П.М. </w:t>
      </w:r>
      <w:proofErr w:type="spellStart"/>
      <w:r w:rsidRPr="00542877">
        <w:rPr>
          <w:rFonts w:eastAsia="Times New Roman"/>
          <w:szCs w:val="28"/>
        </w:rPr>
        <w:t>Цыбулева</w:t>
      </w:r>
      <w:proofErr w:type="spellEnd"/>
      <w:r w:rsidRPr="00542877">
        <w:rPr>
          <w:rFonts w:eastAsia="Times New Roman"/>
          <w:szCs w:val="28"/>
        </w:rPr>
        <w:t>: монография. - К.: «К.І.С.», 2005. - 448 с.</w:t>
      </w:r>
    </w:p>
    <w:p w:rsidR="00076663" w:rsidRPr="00542877" w:rsidRDefault="00076663" w:rsidP="00076663">
      <w:pPr>
        <w:pStyle w:val="a3"/>
        <w:spacing w:line="216" w:lineRule="auto"/>
        <w:ind w:firstLine="709"/>
        <w:jc w:val="both"/>
        <w:rPr>
          <w:rFonts w:eastAsia="Times New Roman"/>
          <w:szCs w:val="28"/>
        </w:rPr>
      </w:pPr>
      <w:r w:rsidRPr="00542877">
        <w:rPr>
          <w:rFonts w:eastAsia="Times New Roman"/>
          <w:szCs w:val="28"/>
          <w:lang w:val="uk-UA"/>
        </w:rPr>
        <w:t>2</w:t>
      </w:r>
      <w:r w:rsidRPr="00542877">
        <w:rPr>
          <w:rFonts w:eastAsia="Times New Roman"/>
          <w:szCs w:val="28"/>
        </w:rPr>
        <w:t>.</w:t>
      </w:r>
      <w:r w:rsidRPr="00542877">
        <w:rPr>
          <w:rFonts w:eastAsia="Times New Roman"/>
          <w:szCs w:val="28"/>
          <w:lang w:val="uk-UA"/>
        </w:rPr>
        <w:t xml:space="preserve"> </w:t>
      </w:r>
      <w:proofErr w:type="spellStart"/>
      <w:r w:rsidRPr="00542877">
        <w:rPr>
          <w:rFonts w:eastAsia="Times New Roman"/>
          <w:szCs w:val="28"/>
        </w:rPr>
        <w:t>Цивильний</w:t>
      </w:r>
      <w:proofErr w:type="spellEnd"/>
      <w:r w:rsidRPr="00542877">
        <w:rPr>
          <w:rFonts w:eastAsia="Times New Roman"/>
          <w:szCs w:val="28"/>
        </w:rPr>
        <w:t xml:space="preserve"> кодекс Украины: Принят 16.01.2003 г. - К.: Истина, 2003. -368 С.</w:t>
      </w:r>
    </w:p>
    <w:p w:rsidR="00076663" w:rsidRPr="00542877" w:rsidRDefault="00076663" w:rsidP="00076663">
      <w:pPr>
        <w:pStyle w:val="a3"/>
        <w:spacing w:line="216" w:lineRule="auto"/>
        <w:ind w:firstLine="709"/>
        <w:jc w:val="both"/>
        <w:rPr>
          <w:rFonts w:eastAsia="Times New Roman"/>
          <w:szCs w:val="28"/>
          <w:lang w:val="uk-UA"/>
        </w:rPr>
      </w:pPr>
      <w:r w:rsidRPr="00542877">
        <w:rPr>
          <w:rFonts w:eastAsia="Times New Roman"/>
          <w:szCs w:val="28"/>
          <w:lang w:val="uk-UA"/>
        </w:rPr>
        <w:t>3</w:t>
      </w:r>
      <w:r w:rsidRPr="00542877">
        <w:rPr>
          <w:rFonts w:eastAsia="Times New Roman"/>
          <w:szCs w:val="28"/>
        </w:rPr>
        <w:t xml:space="preserve">. </w:t>
      </w:r>
      <w:proofErr w:type="spellStart"/>
      <w:r w:rsidRPr="00542877">
        <w:rPr>
          <w:rFonts w:eastAsia="Times New Roman"/>
          <w:szCs w:val="28"/>
        </w:rPr>
        <w:t>Цыбулев</w:t>
      </w:r>
      <w:proofErr w:type="spellEnd"/>
      <w:r w:rsidRPr="00542877">
        <w:rPr>
          <w:rFonts w:eastAsia="Times New Roman"/>
          <w:szCs w:val="28"/>
        </w:rPr>
        <w:t xml:space="preserve"> П.М. Управление </w:t>
      </w:r>
      <w:r>
        <w:rPr>
          <w:rFonts w:eastAsia="Times New Roman"/>
          <w:szCs w:val="28"/>
        </w:rPr>
        <w:t>интеллектуальной собственностью</w:t>
      </w:r>
      <w:r w:rsidRPr="005D7870">
        <w:rPr>
          <w:rFonts w:eastAsia="Times New Roman"/>
          <w:szCs w:val="28"/>
        </w:rPr>
        <w:t xml:space="preserve">/ </w:t>
      </w:r>
      <w:proofErr w:type="spellStart"/>
      <w:r>
        <w:rPr>
          <w:rFonts w:eastAsia="Times New Roman"/>
          <w:szCs w:val="28"/>
        </w:rPr>
        <w:t>П.М.Цыбулев</w:t>
      </w:r>
      <w:proofErr w:type="spellEnd"/>
      <w:r>
        <w:rPr>
          <w:rFonts w:eastAsia="Times New Roman"/>
          <w:szCs w:val="28"/>
        </w:rPr>
        <w:t>.</w:t>
      </w:r>
      <w:r w:rsidRPr="00542877">
        <w:rPr>
          <w:rFonts w:eastAsia="Times New Roman"/>
          <w:szCs w:val="28"/>
        </w:rPr>
        <w:t xml:space="preserve"> - К.: </w:t>
      </w:r>
      <w:proofErr w:type="spellStart"/>
      <w:r w:rsidRPr="00542877">
        <w:rPr>
          <w:rFonts w:eastAsia="Times New Roman"/>
          <w:szCs w:val="28"/>
        </w:rPr>
        <w:t>Держ</w:t>
      </w:r>
      <w:proofErr w:type="spellEnd"/>
      <w:r w:rsidRPr="00542877">
        <w:rPr>
          <w:rFonts w:eastAsia="Times New Roman"/>
          <w:szCs w:val="28"/>
        </w:rPr>
        <w:t>.</w:t>
      </w:r>
      <w:r w:rsidRPr="00542877">
        <w:rPr>
          <w:rFonts w:eastAsia="Times New Roman"/>
          <w:szCs w:val="28"/>
          <w:lang w:val="uk-UA"/>
        </w:rPr>
        <w:t>і</w:t>
      </w:r>
      <w:proofErr w:type="spellStart"/>
      <w:r w:rsidRPr="00542877">
        <w:rPr>
          <w:rFonts w:eastAsia="Times New Roman"/>
          <w:szCs w:val="28"/>
        </w:rPr>
        <w:t>н-т</w:t>
      </w:r>
      <w:proofErr w:type="spellEnd"/>
      <w:r w:rsidRPr="00542877">
        <w:rPr>
          <w:rFonts w:eastAsia="Times New Roman"/>
          <w:szCs w:val="28"/>
        </w:rPr>
        <w:t xml:space="preserve"> </w:t>
      </w:r>
      <w:r w:rsidRPr="00542877">
        <w:rPr>
          <w:rFonts w:eastAsia="Times New Roman"/>
          <w:szCs w:val="28"/>
          <w:lang w:val="uk-UA"/>
        </w:rPr>
        <w:t>і</w:t>
      </w:r>
      <w:proofErr w:type="spellStart"/>
      <w:r w:rsidRPr="00542877">
        <w:rPr>
          <w:rFonts w:eastAsia="Times New Roman"/>
          <w:szCs w:val="28"/>
        </w:rPr>
        <w:t>нтел</w:t>
      </w:r>
      <w:proofErr w:type="gramStart"/>
      <w:r w:rsidRPr="00542877">
        <w:rPr>
          <w:rFonts w:eastAsia="Times New Roman"/>
          <w:szCs w:val="28"/>
        </w:rPr>
        <w:t>.в</w:t>
      </w:r>
      <w:proofErr w:type="gramEnd"/>
      <w:r w:rsidRPr="00542877">
        <w:rPr>
          <w:rFonts w:eastAsia="Times New Roman"/>
          <w:szCs w:val="28"/>
        </w:rPr>
        <w:t>ласн</w:t>
      </w:r>
      <w:proofErr w:type="spellEnd"/>
      <w:r w:rsidRPr="00542877">
        <w:rPr>
          <w:rFonts w:eastAsia="Times New Roman"/>
          <w:szCs w:val="28"/>
        </w:rPr>
        <w:t xml:space="preserve">, 2009. </w:t>
      </w:r>
      <w:r w:rsidRPr="00542877">
        <w:rPr>
          <w:rFonts w:eastAsia="Times New Roman"/>
          <w:szCs w:val="28"/>
          <w:lang w:val="uk-UA"/>
        </w:rPr>
        <w:t xml:space="preserve">- </w:t>
      </w:r>
      <w:r w:rsidRPr="00542877">
        <w:rPr>
          <w:rFonts w:eastAsia="Times New Roman"/>
          <w:szCs w:val="28"/>
        </w:rPr>
        <w:t>312 с.</w:t>
      </w:r>
    </w:p>
    <w:p w:rsidR="00D15BB4" w:rsidRPr="00076663" w:rsidRDefault="00076663" w:rsidP="00076663">
      <w:pPr>
        <w:pStyle w:val="a3"/>
        <w:spacing w:line="216" w:lineRule="auto"/>
        <w:ind w:firstLine="709"/>
        <w:jc w:val="both"/>
      </w:pPr>
      <w:r w:rsidRPr="00542877">
        <w:rPr>
          <w:rFonts w:eastAsia="Times New Roman"/>
          <w:szCs w:val="28"/>
          <w:lang w:val="uk-UA"/>
        </w:rPr>
        <w:t xml:space="preserve">4. </w:t>
      </w:r>
      <w:proofErr w:type="spellStart"/>
      <w:r w:rsidRPr="00542877">
        <w:rPr>
          <w:szCs w:val="28"/>
        </w:rPr>
        <w:t>Исмаилова</w:t>
      </w:r>
      <w:proofErr w:type="spellEnd"/>
      <w:r w:rsidRPr="00542877">
        <w:rPr>
          <w:szCs w:val="28"/>
        </w:rPr>
        <w:t xml:space="preserve"> Т. Нематериальные активы дорого стоят</w:t>
      </w:r>
      <w:r>
        <w:rPr>
          <w:szCs w:val="28"/>
        </w:rPr>
        <w:t>/</w:t>
      </w:r>
      <w:proofErr w:type="spellStart"/>
      <w:r>
        <w:rPr>
          <w:szCs w:val="28"/>
        </w:rPr>
        <w:t>Т.Исмаилова</w:t>
      </w:r>
      <w:proofErr w:type="spellEnd"/>
      <w:r>
        <w:rPr>
          <w:szCs w:val="28"/>
        </w:rPr>
        <w:t>.</w:t>
      </w:r>
      <w:r w:rsidRPr="00542877">
        <w:rPr>
          <w:szCs w:val="28"/>
        </w:rPr>
        <w:t xml:space="preserve"> // Управление компанией. – 2005. - № 1</w:t>
      </w:r>
    </w:p>
    <w:sectPr w:rsidR="00D15BB4" w:rsidRPr="00076663" w:rsidSect="00076663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076663"/>
    <w:rsid w:val="0007502A"/>
    <w:rsid w:val="00076663"/>
    <w:rsid w:val="00164619"/>
    <w:rsid w:val="00BA03C4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6663"/>
    <w:pPr>
      <w:spacing w:after="0" w:line="240" w:lineRule="auto"/>
    </w:pPr>
    <w:rPr>
      <w:rFonts w:ascii="Times New Roman" w:eastAsia="Calibri" w:hAnsi="Times New Roman" w:cs="Times New Roman"/>
      <w:sz w:val="28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2054</Words>
  <Characters>1172</Characters>
  <Application>Microsoft Office Word</Application>
  <DocSecurity>0</DocSecurity>
  <Lines>9</Lines>
  <Paragraphs>6</Paragraphs>
  <ScaleCrop>false</ScaleCrop>
  <Company/>
  <LinksUpToDate>false</LinksUpToDate>
  <CharactersWithSpaces>3220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2016-05-17T10:19:00Z</dcterms:created>
  <dcterms:modified xsi:type="dcterms:W3CDTF">2016-05-17T10:19:00Z</dcterms:modified>
</cp:coreProperties>
</file>