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D92" w:rsidRPr="007A57FF" w:rsidRDefault="00AD7D92" w:rsidP="00AD7D92">
      <w:pPr>
        <w:ind w:firstLine="709"/>
        <w:jc w:val="both"/>
        <w:rPr>
          <w:b/>
          <w:bCs/>
          <w:sz w:val="28"/>
          <w:szCs w:val="28"/>
        </w:rPr>
      </w:pPr>
      <w:proofErr w:type="gramStart"/>
      <w:r>
        <w:rPr>
          <w:b/>
          <w:bCs/>
          <w:sz w:val="28"/>
          <w:szCs w:val="28"/>
        </w:rPr>
        <w:t>Моргунов</w:t>
      </w:r>
      <w:proofErr w:type="gramEnd"/>
      <w:r>
        <w:rPr>
          <w:b/>
          <w:bCs/>
          <w:sz w:val="28"/>
          <w:szCs w:val="28"/>
        </w:rPr>
        <w:t xml:space="preserve"> В.В.</w:t>
      </w:r>
    </w:p>
    <w:p w:rsidR="00AD7D92" w:rsidRPr="007A57FF" w:rsidRDefault="00AD7D92" w:rsidP="00AD7D92">
      <w:pPr>
        <w:ind w:firstLine="709"/>
        <w:jc w:val="both"/>
        <w:rPr>
          <w:sz w:val="28"/>
          <w:szCs w:val="28"/>
        </w:rPr>
      </w:pPr>
      <w:r w:rsidRPr="007A57FF">
        <w:rPr>
          <w:b/>
          <w:bCs/>
          <w:sz w:val="28"/>
          <w:szCs w:val="28"/>
        </w:rPr>
        <w:t>У</w:t>
      </w:r>
      <w:r>
        <w:rPr>
          <w:b/>
          <w:bCs/>
          <w:sz w:val="28"/>
          <w:szCs w:val="28"/>
        </w:rPr>
        <w:t>СОВЕРШЕНСТВОВАНИЕ ТЕХНОЛОГИИ ФОТОКАТАЛИТИЧЕСКОГО ОБЕЗЗАРАЖИВАНИЯ И ОЧИСТКИ ВОЗДУХА ОТ ГАЗООБРАЗНЫХ ВЕЩЕСТВ</w:t>
      </w:r>
    </w:p>
    <w:p w:rsidR="00AD7D92" w:rsidRPr="007A57FF" w:rsidRDefault="00AD7D92" w:rsidP="00AD7D92">
      <w:pPr>
        <w:ind w:firstLine="709"/>
        <w:jc w:val="both"/>
        <w:rPr>
          <w:sz w:val="28"/>
          <w:szCs w:val="28"/>
        </w:rPr>
      </w:pPr>
      <w:r w:rsidRPr="007A57FF">
        <w:rPr>
          <w:sz w:val="28"/>
          <w:szCs w:val="28"/>
        </w:rPr>
        <w:t>Одной из насущных современных экологических проблем является проблема загрязнения воздуха. Особенно эта проблема остро касается больших городов, так как одним из основных источников загрязнения воздуха является автомобильный транспорт. Также проблемой больших городов является распространение вирусных заболеваний. Обеззараживание воздуха кварцевыми лампами может применяться лишь в определенных случаях и может проводиться в помещениях, в которых отсутствуют люди.</w:t>
      </w:r>
    </w:p>
    <w:p w:rsidR="00AD7D92" w:rsidRPr="007A57FF" w:rsidRDefault="00AD7D92" w:rsidP="00AD7D92">
      <w:pPr>
        <w:ind w:firstLine="709"/>
        <w:jc w:val="both"/>
        <w:rPr>
          <w:sz w:val="28"/>
          <w:szCs w:val="28"/>
        </w:rPr>
      </w:pPr>
      <w:r w:rsidRPr="007A57FF">
        <w:rPr>
          <w:sz w:val="28"/>
          <w:szCs w:val="28"/>
        </w:rPr>
        <w:t xml:space="preserve">Помочь решить эту проблему может технология </w:t>
      </w:r>
      <w:proofErr w:type="spellStart"/>
      <w:r w:rsidRPr="007A57FF">
        <w:rPr>
          <w:sz w:val="28"/>
          <w:szCs w:val="28"/>
        </w:rPr>
        <w:t>фотокаталитического</w:t>
      </w:r>
      <w:proofErr w:type="spellEnd"/>
      <w:r w:rsidRPr="007A57FF">
        <w:rPr>
          <w:sz w:val="28"/>
          <w:szCs w:val="28"/>
        </w:rPr>
        <w:t xml:space="preserve"> обеззараживания и очистки воздуха на основе полупроводниковых оксидов металлов (например, диоксид титана) </w:t>
      </w:r>
      <w:proofErr w:type="spellStart"/>
      <w:r w:rsidRPr="007A57FF">
        <w:rPr>
          <w:sz w:val="28"/>
          <w:szCs w:val="28"/>
        </w:rPr>
        <w:t>наноразмеров</w:t>
      </w:r>
      <w:proofErr w:type="spellEnd"/>
      <w:r w:rsidRPr="007A57FF">
        <w:rPr>
          <w:sz w:val="28"/>
          <w:szCs w:val="28"/>
        </w:rPr>
        <w:t>.</w:t>
      </w:r>
    </w:p>
    <w:p w:rsidR="00AD7D92" w:rsidRPr="007A57FF" w:rsidRDefault="00AD7D92" w:rsidP="00AD7D92">
      <w:pPr>
        <w:ind w:firstLine="709"/>
        <w:jc w:val="both"/>
        <w:rPr>
          <w:sz w:val="28"/>
          <w:szCs w:val="28"/>
        </w:rPr>
      </w:pPr>
      <w:r w:rsidRPr="007A57FF">
        <w:rPr>
          <w:sz w:val="28"/>
          <w:szCs w:val="28"/>
        </w:rPr>
        <w:t xml:space="preserve">Суть этой технологии такова. Частицы диоксида титана размером менее 50 нм напыляют на подложку, пропускающую воздух. Эти частицы облучаются ультрафиолетовым излучением с длиной волны меньшей, чем ширина запрещенной зоны полупроводника (&lt;390 нм), в результате чего на поверхности </w:t>
      </w:r>
      <w:proofErr w:type="spellStart"/>
      <w:r w:rsidRPr="007A57FF">
        <w:rPr>
          <w:sz w:val="28"/>
          <w:szCs w:val="28"/>
        </w:rPr>
        <w:t>наночастиц</w:t>
      </w:r>
      <w:proofErr w:type="spellEnd"/>
      <w:r w:rsidRPr="007A57FF">
        <w:rPr>
          <w:sz w:val="28"/>
          <w:szCs w:val="28"/>
        </w:rPr>
        <w:t xml:space="preserve"> образуются свободные электроны и дырки (рис. 1). Эти свободные электроны и дырки, при диффузии к поверхности реагируют </w:t>
      </w:r>
      <w:proofErr w:type="gramStart"/>
      <w:r w:rsidRPr="007A57FF">
        <w:rPr>
          <w:sz w:val="28"/>
          <w:szCs w:val="28"/>
        </w:rPr>
        <w:t>с</w:t>
      </w:r>
      <w:proofErr w:type="gramEnd"/>
      <w:r w:rsidRPr="007A57FF">
        <w:rPr>
          <w:sz w:val="28"/>
          <w:szCs w:val="28"/>
        </w:rPr>
        <w:t xml:space="preserve"> влагой, содержащейся в воздухе образуют </w:t>
      </w:r>
      <w:proofErr w:type="spellStart"/>
      <w:proofErr w:type="gramStart"/>
      <w:r w:rsidRPr="007A57FF">
        <w:rPr>
          <w:sz w:val="28"/>
          <w:szCs w:val="28"/>
        </w:rPr>
        <w:t>гидроксил-радикалы</w:t>
      </w:r>
      <w:proofErr w:type="spellEnd"/>
      <w:proofErr w:type="gramEnd"/>
      <w:r w:rsidRPr="007A57FF">
        <w:rPr>
          <w:sz w:val="28"/>
          <w:szCs w:val="28"/>
        </w:rPr>
        <w:t xml:space="preserve"> OH,</w:t>
      </w:r>
      <w:r>
        <w:rPr>
          <w:sz w:val="28"/>
          <w:szCs w:val="28"/>
        </w:rPr>
        <w:t xml:space="preserve"> </w:t>
      </w:r>
      <w:r w:rsidRPr="007A57FF">
        <w:rPr>
          <w:sz w:val="28"/>
          <w:szCs w:val="28"/>
        </w:rPr>
        <w:t xml:space="preserve">которые являются </w:t>
      </w:r>
      <w:proofErr w:type="spellStart"/>
      <w:r w:rsidRPr="007A57FF">
        <w:rPr>
          <w:sz w:val="28"/>
          <w:szCs w:val="28"/>
        </w:rPr>
        <w:t>высокореактивными</w:t>
      </w:r>
      <w:proofErr w:type="spellEnd"/>
      <w:r w:rsidRPr="007A57FF">
        <w:rPr>
          <w:sz w:val="28"/>
          <w:szCs w:val="28"/>
        </w:rPr>
        <w:t xml:space="preserve"> и нейтрализуют вредные вещества в воздухе.</w:t>
      </w:r>
    </w:p>
    <w:p w:rsidR="00AD7D92" w:rsidRPr="007A57FF" w:rsidRDefault="00AD7D92" w:rsidP="00AD7D92">
      <w:pPr>
        <w:ind w:firstLine="709"/>
        <w:jc w:val="both"/>
        <w:rPr>
          <w:sz w:val="28"/>
          <w:szCs w:val="28"/>
        </w:rPr>
      </w:pPr>
    </w:p>
    <w:p w:rsidR="00AD7D92" w:rsidRPr="007A57FF" w:rsidRDefault="00AD7D92" w:rsidP="00AD7D92">
      <w:pPr>
        <w:keepNext/>
        <w:jc w:val="center"/>
        <w:rPr>
          <w:sz w:val="28"/>
          <w:szCs w:val="28"/>
        </w:rPr>
      </w:pPr>
      <w:r>
        <w:rPr>
          <w:noProof/>
          <w:sz w:val="28"/>
          <w:szCs w:val="28"/>
          <w:lang w:val="uk-UA" w:eastAsia="uk-UA"/>
        </w:rPr>
        <w:drawing>
          <wp:inline distT="0" distB="0" distL="0" distR="0">
            <wp:extent cx="4019550" cy="19240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019550" cy="1924050"/>
                    </a:xfrm>
                    <a:prstGeom prst="rect">
                      <a:avLst/>
                    </a:prstGeom>
                    <a:solidFill>
                      <a:srgbClr val="FFFFFF"/>
                    </a:solidFill>
                    <a:ln w="9525">
                      <a:noFill/>
                      <a:miter lim="800000"/>
                      <a:headEnd/>
                      <a:tailEnd/>
                    </a:ln>
                  </pic:spPr>
                </pic:pic>
              </a:graphicData>
            </a:graphic>
          </wp:inline>
        </w:drawing>
      </w:r>
    </w:p>
    <w:p w:rsidR="00AD7D92" w:rsidRPr="007A57FF" w:rsidRDefault="00AD7D92" w:rsidP="00AD7D92">
      <w:pPr>
        <w:jc w:val="both"/>
        <w:rPr>
          <w:sz w:val="28"/>
          <w:szCs w:val="28"/>
        </w:rPr>
      </w:pPr>
      <w:r w:rsidRPr="007A57FF">
        <w:rPr>
          <w:sz w:val="28"/>
          <w:szCs w:val="28"/>
        </w:rPr>
        <w:t xml:space="preserve">Рисунок </w:t>
      </w:r>
      <w:r w:rsidR="00EE3EF9" w:rsidRPr="007A57FF">
        <w:rPr>
          <w:sz w:val="28"/>
          <w:szCs w:val="28"/>
        </w:rPr>
        <w:fldChar w:fldCharType="begin"/>
      </w:r>
      <w:r w:rsidRPr="007A57FF">
        <w:rPr>
          <w:sz w:val="28"/>
          <w:szCs w:val="28"/>
        </w:rPr>
        <w:instrText xml:space="preserve"> SEQ "Рисунок" \*Arabic </w:instrText>
      </w:r>
      <w:r w:rsidR="00EE3EF9" w:rsidRPr="007A57FF">
        <w:rPr>
          <w:sz w:val="28"/>
          <w:szCs w:val="28"/>
        </w:rPr>
        <w:fldChar w:fldCharType="separate"/>
      </w:r>
      <w:r>
        <w:rPr>
          <w:noProof/>
          <w:sz w:val="28"/>
          <w:szCs w:val="28"/>
        </w:rPr>
        <w:t>1</w:t>
      </w:r>
      <w:r w:rsidR="00EE3EF9" w:rsidRPr="007A57FF">
        <w:rPr>
          <w:sz w:val="28"/>
          <w:szCs w:val="28"/>
        </w:rPr>
        <w:fldChar w:fldCharType="end"/>
      </w:r>
      <w:r w:rsidRPr="007A57FF">
        <w:rPr>
          <w:sz w:val="28"/>
          <w:szCs w:val="28"/>
        </w:rPr>
        <w:t>. Схема образования пары электрон-вакансия (R</w:t>
      </w:r>
      <w:r>
        <w:rPr>
          <w:sz w:val="28"/>
          <w:szCs w:val="28"/>
        </w:rPr>
        <w:t xml:space="preserve"> – </w:t>
      </w:r>
      <w:r w:rsidRPr="007A57FF">
        <w:rPr>
          <w:sz w:val="28"/>
          <w:szCs w:val="28"/>
        </w:rPr>
        <w:t>восстановление, O</w:t>
      </w:r>
      <w:r>
        <w:rPr>
          <w:sz w:val="28"/>
          <w:szCs w:val="28"/>
        </w:rPr>
        <w:t xml:space="preserve"> – </w:t>
      </w:r>
      <w:r w:rsidRPr="007A57FF">
        <w:rPr>
          <w:sz w:val="28"/>
          <w:szCs w:val="28"/>
        </w:rPr>
        <w:t>окисление, UV</w:t>
      </w:r>
      <w:r>
        <w:rPr>
          <w:sz w:val="28"/>
          <w:szCs w:val="28"/>
        </w:rPr>
        <w:t xml:space="preserve"> – </w:t>
      </w:r>
      <w:proofErr w:type="spellStart"/>
      <w:r w:rsidRPr="007A57FF">
        <w:rPr>
          <w:sz w:val="28"/>
          <w:szCs w:val="28"/>
        </w:rPr>
        <w:t>light</w:t>
      </w:r>
      <w:proofErr w:type="spellEnd"/>
      <w:r w:rsidRPr="007A57FF">
        <w:rPr>
          <w:sz w:val="28"/>
          <w:szCs w:val="28"/>
        </w:rPr>
        <w:t xml:space="preserve"> – ультрафиолетовый источник света, </w:t>
      </w:r>
      <w:proofErr w:type="spellStart"/>
      <w:r w:rsidRPr="007A57FF">
        <w:rPr>
          <w:sz w:val="28"/>
          <w:szCs w:val="28"/>
        </w:rPr>
        <w:t>h</w:t>
      </w:r>
      <w:r w:rsidRPr="007A57FF">
        <w:rPr>
          <w:sz w:val="28"/>
          <w:szCs w:val="28"/>
          <w:vertAlign w:val="superscript"/>
        </w:rPr>
        <w:t>+</w:t>
      </w:r>
      <w:proofErr w:type="spellEnd"/>
      <w:r w:rsidRPr="007A57FF">
        <w:rPr>
          <w:sz w:val="28"/>
          <w:szCs w:val="28"/>
        </w:rPr>
        <w:t xml:space="preserve"> </w:t>
      </w:r>
      <w:r>
        <w:rPr>
          <w:sz w:val="28"/>
          <w:szCs w:val="28"/>
        </w:rPr>
        <w:t>–</w:t>
      </w:r>
      <w:r w:rsidRPr="007A57FF">
        <w:rPr>
          <w:sz w:val="28"/>
          <w:szCs w:val="28"/>
        </w:rPr>
        <w:t xml:space="preserve"> вакансия, </w:t>
      </w:r>
      <w:proofErr w:type="spellStart"/>
      <w:r w:rsidRPr="007A57FF">
        <w:rPr>
          <w:sz w:val="28"/>
          <w:szCs w:val="28"/>
        </w:rPr>
        <w:t>e</w:t>
      </w:r>
      <w:proofErr w:type="spellEnd"/>
      <w:r w:rsidRPr="007A57FF">
        <w:rPr>
          <w:sz w:val="28"/>
          <w:szCs w:val="28"/>
          <w:vertAlign w:val="superscript"/>
        </w:rPr>
        <w:t>-</w:t>
      </w:r>
      <w:r w:rsidRPr="007A57FF">
        <w:rPr>
          <w:sz w:val="28"/>
          <w:szCs w:val="28"/>
        </w:rPr>
        <w:t xml:space="preserve"> </w:t>
      </w:r>
      <w:r>
        <w:rPr>
          <w:sz w:val="28"/>
          <w:szCs w:val="28"/>
        </w:rPr>
        <w:t>–</w:t>
      </w:r>
      <w:r w:rsidRPr="007A57FF">
        <w:rPr>
          <w:sz w:val="28"/>
          <w:szCs w:val="28"/>
        </w:rPr>
        <w:t xml:space="preserve"> свободный электрон)</w:t>
      </w:r>
    </w:p>
    <w:p w:rsidR="00AD7D92" w:rsidRPr="007A57FF" w:rsidRDefault="00AD7D92" w:rsidP="00AD7D92">
      <w:pPr>
        <w:ind w:firstLine="709"/>
        <w:jc w:val="both"/>
        <w:rPr>
          <w:sz w:val="28"/>
          <w:szCs w:val="28"/>
        </w:rPr>
      </w:pPr>
    </w:p>
    <w:p w:rsidR="00AD7D92" w:rsidRPr="007A57FF" w:rsidRDefault="00AD7D92" w:rsidP="00AD7D92">
      <w:pPr>
        <w:ind w:firstLine="709"/>
        <w:jc w:val="both"/>
        <w:rPr>
          <w:sz w:val="28"/>
          <w:szCs w:val="28"/>
        </w:rPr>
      </w:pPr>
      <w:r w:rsidRPr="007A57FF">
        <w:rPr>
          <w:sz w:val="28"/>
          <w:szCs w:val="28"/>
        </w:rPr>
        <w:t>Одним из явлений, уменьшающим эф</w:t>
      </w:r>
      <w:r>
        <w:rPr>
          <w:sz w:val="28"/>
          <w:szCs w:val="28"/>
        </w:rPr>
        <w:t xml:space="preserve">фективность данной технологии, </w:t>
      </w:r>
      <w:r w:rsidRPr="007A57FF">
        <w:rPr>
          <w:sz w:val="28"/>
          <w:szCs w:val="28"/>
        </w:rPr>
        <w:t xml:space="preserve">является явление рекомбинации, при котором дырки и свободные электроны взаимно уничтожаются. Для уменьшения этого явления предлагается использовать внешнее электрическое поле. В этом случае, свободные электроны и дырки будут «разведены». По разным оценкам, увеличение эффективности </w:t>
      </w:r>
      <w:proofErr w:type="spellStart"/>
      <w:r w:rsidRPr="007A57FF">
        <w:rPr>
          <w:sz w:val="28"/>
          <w:szCs w:val="28"/>
        </w:rPr>
        <w:t>фотокаталитической</w:t>
      </w:r>
      <w:proofErr w:type="spellEnd"/>
      <w:r w:rsidRPr="007A57FF">
        <w:rPr>
          <w:sz w:val="28"/>
          <w:szCs w:val="28"/>
        </w:rPr>
        <w:t xml:space="preserve"> очистки при наличии внешнего электрического поля составит от 5 до 10 процентов.</w:t>
      </w:r>
    </w:p>
    <w:p w:rsidR="00AD7D92" w:rsidRPr="007A57FF" w:rsidRDefault="00AD7D92" w:rsidP="00AD7D92">
      <w:pPr>
        <w:ind w:firstLine="709"/>
        <w:jc w:val="both"/>
        <w:rPr>
          <w:sz w:val="28"/>
          <w:szCs w:val="28"/>
        </w:rPr>
      </w:pP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AD7D92"/>
    <w:rsid w:val="0007502A"/>
    <w:rsid w:val="00164619"/>
    <w:rsid w:val="00643F9D"/>
    <w:rsid w:val="006D24B6"/>
    <w:rsid w:val="00AD7D92"/>
    <w:rsid w:val="00BF7752"/>
    <w:rsid w:val="00D15BB4"/>
    <w:rsid w:val="00EE3EF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D9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7D92"/>
    <w:rPr>
      <w:rFonts w:ascii="Tahoma" w:hAnsi="Tahoma" w:cs="Tahoma"/>
      <w:sz w:val="16"/>
      <w:szCs w:val="16"/>
    </w:rPr>
  </w:style>
  <w:style w:type="character" w:customStyle="1" w:styleId="a4">
    <w:name w:val="Текст выноски Знак"/>
    <w:basedOn w:val="a0"/>
    <w:link w:val="a3"/>
    <w:uiPriority w:val="99"/>
    <w:semiHidden/>
    <w:rsid w:val="00AD7D92"/>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1257</Words>
  <Characters>718</Characters>
  <Application>Microsoft Office Word</Application>
  <DocSecurity>0</DocSecurity>
  <Lines>5</Lines>
  <Paragraphs>3</Paragraphs>
  <ScaleCrop>false</ScaleCrop>
  <Company/>
  <LinksUpToDate>false</LinksUpToDate>
  <CharactersWithSpaces>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2016-05-19T10:55:00Z</dcterms:created>
  <dcterms:modified xsi:type="dcterms:W3CDTF">2016-06-22T07:14:00Z</dcterms:modified>
</cp:coreProperties>
</file>