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F19" w:rsidRPr="001248D2" w:rsidRDefault="000F6F19" w:rsidP="000F6F19">
      <w:pPr>
        <w:pStyle w:val="2"/>
      </w:pPr>
      <w:bookmarkStart w:id="0" w:name="_Toc483490308"/>
      <w:proofErr w:type="spellStart"/>
      <w:r w:rsidRPr="001248D2">
        <w:rPr>
          <w:color w:val="000000"/>
        </w:rPr>
        <w:t>Гладцинова</w:t>
      </w:r>
      <w:proofErr w:type="spellEnd"/>
      <w:r>
        <w:rPr>
          <w:color w:val="000000"/>
        </w:rPr>
        <w:t> </w:t>
      </w:r>
      <w:r w:rsidRPr="001248D2">
        <w:rPr>
          <w:color w:val="000000"/>
        </w:rPr>
        <w:t>О.,</w:t>
      </w:r>
      <w:r>
        <w:rPr>
          <w:color w:val="000000"/>
        </w:rPr>
        <w:t> </w:t>
      </w:r>
      <w:proofErr w:type="spellStart"/>
      <w:r w:rsidRPr="001248D2">
        <w:rPr>
          <w:color w:val="000000"/>
        </w:rPr>
        <w:t>Сагайдак-Нікітюк</w:t>
      </w:r>
      <w:proofErr w:type="spellEnd"/>
      <w:r>
        <w:rPr>
          <w:color w:val="000000"/>
        </w:rPr>
        <w:t> </w:t>
      </w:r>
      <w:r w:rsidRPr="001248D2">
        <w:rPr>
          <w:color w:val="000000"/>
        </w:rPr>
        <w:t>Р.</w:t>
      </w:r>
      <w:r>
        <w:rPr>
          <w:color w:val="000000"/>
        </w:rPr>
        <w:t> </w:t>
      </w:r>
      <w:r w:rsidRPr="001248D2">
        <w:rPr>
          <w:color w:val="000000"/>
        </w:rPr>
        <w:t>В.</w:t>
      </w:r>
      <w:r>
        <w:rPr>
          <w:color w:val="000000"/>
        </w:rPr>
        <w:br/>
      </w:r>
      <w:r w:rsidRPr="001248D2">
        <w:t xml:space="preserve">ТЕХНОЛОГІЧНИЙ АУДИТ ЯК ОДИН </w:t>
      </w:r>
      <w:proofErr w:type="gramStart"/>
      <w:r w:rsidRPr="001248D2">
        <w:t>З</w:t>
      </w:r>
      <w:proofErr w:type="gramEnd"/>
      <w:r w:rsidRPr="001248D2">
        <w:t xml:space="preserve"> МЕТОДІВ ДІАГНОСТИКИ ТРАНСФЕРА ТЕХНОЛОГІЇ</w:t>
      </w:r>
      <w:bookmarkEnd w:id="0"/>
    </w:p>
    <w:p w:rsidR="000F6F19" w:rsidRPr="001248D2" w:rsidRDefault="000F6F19" w:rsidP="000F6F19">
      <w:pPr>
        <w:ind w:firstLine="709"/>
        <w:jc w:val="both"/>
        <w:rPr>
          <w:sz w:val="28"/>
          <w:szCs w:val="28"/>
          <w:lang w:val="uk-UA"/>
        </w:rPr>
      </w:pPr>
      <w:r w:rsidRPr="001248D2">
        <w:rPr>
          <w:sz w:val="28"/>
          <w:szCs w:val="28"/>
          <w:lang w:val="uk-UA"/>
        </w:rPr>
        <w:t>Трансфер технологій – це тривалий і трудомісткий процес, тому для визначення перспективності технології необхідно з'ясувати її потенціал як об'єкту трансферу технології. Актуальність перевірки технології зумовлена і завищенням цінності винаходу його ініціатором (автором або власником технології). При цьому існує думка, що лише автор краще за будь-якого може «впровадити» її у виробництво. У разі невдачі він «закидає» свій винахід в «далекий кут». Тому першим заходом при трансфері технологій завжди має бути технологічний аудит.</w:t>
      </w:r>
    </w:p>
    <w:p w:rsidR="000F6F19" w:rsidRPr="001248D2" w:rsidRDefault="000F6F19" w:rsidP="000F6F19">
      <w:pPr>
        <w:ind w:firstLine="709"/>
        <w:jc w:val="both"/>
        <w:rPr>
          <w:sz w:val="28"/>
          <w:szCs w:val="28"/>
          <w:lang w:val="uk-UA"/>
        </w:rPr>
      </w:pPr>
      <w:r w:rsidRPr="001248D2">
        <w:rPr>
          <w:sz w:val="28"/>
          <w:szCs w:val="28"/>
          <w:lang w:val="uk-UA"/>
        </w:rPr>
        <w:t>Технологічний аудит являє собою операцію об'єктивної оцінки потенціалу інновації як об'єкту трансферу технологій.</w:t>
      </w:r>
    </w:p>
    <w:p w:rsidR="000F6F19" w:rsidRPr="001248D2" w:rsidRDefault="000F6F19" w:rsidP="000F6F19">
      <w:pPr>
        <w:ind w:firstLine="709"/>
        <w:jc w:val="both"/>
        <w:rPr>
          <w:sz w:val="28"/>
          <w:szCs w:val="28"/>
          <w:lang w:val="uk-UA"/>
        </w:rPr>
      </w:pPr>
      <w:r w:rsidRPr="001248D2">
        <w:rPr>
          <w:sz w:val="28"/>
          <w:szCs w:val="28"/>
          <w:lang w:val="uk-UA"/>
        </w:rPr>
        <w:t xml:space="preserve">Мета технологічного аудиту </w:t>
      </w:r>
      <w:r>
        <w:rPr>
          <w:sz w:val="28"/>
          <w:szCs w:val="28"/>
          <w:lang w:val="uk-UA"/>
        </w:rPr>
        <w:t>–</w:t>
      </w:r>
      <w:r w:rsidRPr="001248D2">
        <w:rPr>
          <w:sz w:val="28"/>
          <w:szCs w:val="28"/>
          <w:lang w:val="uk-UA"/>
        </w:rPr>
        <w:t xml:space="preserve"> виявлення сильних сторін роботи співробітників організації-замовника, тому акцентування на слабких сторонах ні при анкетуванні, ні при співбесіді недопустимо, оскільки воно найчастіше призводить до безрезультатності (а точніше, до необ'єктивних результатів, що в даному випадку одне і те ж). Остаточна оцінка технології повинна проводитися обов'язково за участю її автора або розробника.</w:t>
      </w:r>
    </w:p>
    <w:p w:rsidR="000F6F19" w:rsidRPr="001248D2" w:rsidRDefault="000F6F19" w:rsidP="000F6F19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1248D2">
        <w:rPr>
          <w:sz w:val="28"/>
          <w:szCs w:val="28"/>
          <w:lang w:val="uk-UA"/>
        </w:rPr>
        <w:t>Основними особливостями технологічного аудиту є: 1) акцент на ефективності й продуктивності технологій; 2) орієнтація на перспективу господарської діяльності, на її майбутнє; 3) аудиторський висновок призначається в першу чергу менеджерам (адміністрації) організації, а не багатьом користувачам (акціонерам, банкірам).</w:t>
      </w:r>
    </w:p>
    <w:p w:rsidR="000F6F19" w:rsidRPr="001248D2" w:rsidRDefault="000F6F19" w:rsidP="000F6F19">
      <w:pPr>
        <w:ind w:firstLine="709"/>
        <w:jc w:val="both"/>
        <w:rPr>
          <w:sz w:val="28"/>
          <w:szCs w:val="28"/>
          <w:lang w:val="uk-UA"/>
        </w:rPr>
      </w:pPr>
      <w:r w:rsidRPr="001248D2">
        <w:rPr>
          <w:sz w:val="28"/>
          <w:szCs w:val="28"/>
          <w:lang w:val="uk-UA"/>
        </w:rPr>
        <w:t>Досвід європейських і американських компаній показує, що технологічний аудит краще всього починати з анкетування співробітників (причому і вміст питань анкети, і підбір співробітників, які анкетуються, у кожному конкретному випадку можуть змінюватися), після чого за результатами аналізу анкет стає ясно, кого з анкетованих слід запросити для очної співбесіди.</w:t>
      </w:r>
    </w:p>
    <w:p w:rsidR="000F6F19" w:rsidRPr="001248D2" w:rsidRDefault="000F6F19" w:rsidP="000F6F19">
      <w:pPr>
        <w:ind w:firstLine="709"/>
        <w:jc w:val="both"/>
        <w:rPr>
          <w:sz w:val="28"/>
          <w:szCs w:val="28"/>
          <w:lang w:val="uk-UA"/>
        </w:rPr>
      </w:pPr>
      <w:r w:rsidRPr="001248D2">
        <w:rPr>
          <w:sz w:val="28"/>
          <w:szCs w:val="28"/>
          <w:lang w:val="uk-UA"/>
        </w:rPr>
        <w:t>Одна зі схем проведення технологічного аудиту, яка найчастіше використовується в США, складається з 6 етапів:</w:t>
      </w:r>
    </w:p>
    <w:p w:rsidR="000F6F19" w:rsidRPr="001248D2" w:rsidRDefault="000F6F19" w:rsidP="000F6F19">
      <w:pPr>
        <w:ind w:firstLine="709"/>
        <w:jc w:val="both"/>
        <w:rPr>
          <w:sz w:val="28"/>
          <w:szCs w:val="28"/>
          <w:lang w:val="uk-UA"/>
        </w:rPr>
      </w:pPr>
      <w:r w:rsidRPr="001248D2">
        <w:rPr>
          <w:sz w:val="28"/>
          <w:szCs w:val="28"/>
          <w:lang w:val="uk-UA"/>
        </w:rPr>
        <w:t xml:space="preserve">1 етап. Зустріч з керівником відділу.  </w:t>
      </w:r>
    </w:p>
    <w:p w:rsidR="000F6F19" w:rsidRPr="001248D2" w:rsidRDefault="000F6F19" w:rsidP="000F6F19">
      <w:pPr>
        <w:ind w:firstLine="709"/>
        <w:jc w:val="both"/>
        <w:rPr>
          <w:sz w:val="28"/>
          <w:szCs w:val="28"/>
          <w:lang w:val="uk-UA"/>
        </w:rPr>
      </w:pPr>
      <w:r w:rsidRPr="001248D2">
        <w:rPr>
          <w:sz w:val="28"/>
          <w:szCs w:val="28"/>
          <w:lang w:val="uk-UA"/>
        </w:rPr>
        <w:t>2 етап. Збір попередньої інформації про відділ (включаючи статті, звіти, брошури і т. п.).</w:t>
      </w:r>
    </w:p>
    <w:p w:rsidR="000F6F19" w:rsidRPr="001248D2" w:rsidRDefault="000F6F19" w:rsidP="000F6F19">
      <w:pPr>
        <w:ind w:firstLine="709"/>
        <w:jc w:val="both"/>
        <w:rPr>
          <w:sz w:val="28"/>
          <w:szCs w:val="28"/>
          <w:lang w:val="uk-UA"/>
        </w:rPr>
      </w:pPr>
      <w:r w:rsidRPr="001248D2">
        <w:rPr>
          <w:sz w:val="28"/>
          <w:szCs w:val="28"/>
          <w:lang w:val="uk-UA"/>
        </w:rPr>
        <w:t xml:space="preserve">3 етап. Розробка анкети (для кожного замовлення - індивідуально), відбір співробітників для інтерв'ювання.  </w:t>
      </w:r>
    </w:p>
    <w:p w:rsidR="000F6F19" w:rsidRPr="001248D2" w:rsidRDefault="000F6F19" w:rsidP="000F6F19">
      <w:pPr>
        <w:ind w:firstLine="709"/>
        <w:jc w:val="both"/>
        <w:rPr>
          <w:sz w:val="28"/>
          <w:szCs w:val="28"/>
          <w:lang w:val="uk-UA"/>
        </w:rPr>
      </w:pPr>
      <w:r w:rsidRPr="001248D2">
        <w:rPr>
          <w:sz w:val="28"/>
          <w:szCs w:val="28"/>
          <w:lang w:val="uk-UA"/>
        </w:rPr>
        <w:t xml:space="preserve">4 етап. Розмноження анкет, анкетування, збір і аналіз анкет.  </w:t>
      </w:r>
    </w:p>
    <w:p w:rsidR="000F6F19" w:rsidRPr="001248D2" w:rsidRDefault="000F6F19" w:rsidP="000F6F19">
      <w:pPr>
        <w:ind w:firstLine="709"/>
        <w:jc w:val="both"/>
        <w:rPr>
          <w:sz w:val="28"/>
          <w:szCs w:val="28"/>
          <w:lang w:val="uk-UA"/>
        </w:rPr>
      </w:pPr>
      <w:r w:rsidRPr="001248D2">
        <w:rPr>
          <w:sz w:val="28"/>
          <w:szCs w:val="28"/>
          <w:lang w:val="uk-UA"/>
        </w:rPr>
        <w:t xml:space="preserve">5 етап. Інтерв'ю: 5.1. Вступна бесіда. 5.2. Огляд первинної інформації і анкети для уточнення найбільш важливих питань. 5.3. Висновки та завершальні питання, огляд лабораторії і устаткування разом </w:t>
      </w:r>
      <w:proofErr w:type="spellStart"/>
      <w:r w:rsidRPr="001248D2">
        <w:rPr>
          <w:sz w:val="28"/>
          <w:szCs w:val="28"/>
          <w:lang w:val="uk-UA"/>
        </w:rPr>
        <w:t>інтерв'ювальниками</w:t>
      </w:r>
      <w:proofErr w:type="spellEnd"/>
      <w:r w:rsidRPr="001248D2">
        <w:rPr>
          <w:sz w:val="28"/>
          <w:szCs w:val="28"/>
          <w:lang w:val="uk-UA"/>
        </w:rPr>
        <w:t xml:space="preserve">. </w:t>
      </w:r>
    </w:p>
    <w:p w:rsidR="000F6F19" w:rsidRPr="001248D2" w:rsidRDefault="000F6F19" w:rsidP="000F6F19">
      <w:pPr>
        <w:ind w:firstLine="709"/>
        <w:jc w:val="both"/>
        <w:rPr>
          <w:sz w:val="28"/>
          <w:szCs w:val="28"/>
          <w:lang w:val="uk-UA"/>
        </w:rPr>
      </w:pPr>
      <w:r w:rsidRPr="001248D2">
        <w:rPr>
          <w:sz w:val="28"/>
          <w:szCs w:val="28"/>
          <w:lang w:val="uk-UA"/>
        </w:rPr>
        <w:t>6 етап. Звіт: 6.1. Виявлення специфічних можливостей.</w:t>
      </w:r>
      <w:r w:rsidRPr="001248D2">
        <w:rPr>
          <w:sz w:val="28"/>
          <w:szCs w:val="28"/>
        </w:rPr>
        <w:t xml:space="preserve"> </w:t>
      </w:r>
      <w:r w:rsidRPr="001248D2">
        <w:rPr>
          <w:sz w:val="28"/>
          <w:szCs w:val="28"/>
          <w:lang w:val="uk-UA"/>
        </w:rPr>
        <w:t xml:space="preserve">6.2. Зворотний зв'язок і уточнення </w:t>
      </w:r>
      <w:proofErr w:type="spellStart"/>
      <w:r w:rsidRPr="001248D2">
        <w:rPr>
          <w:sz w:val="28"/>
          <w:szCs w:val="28"/>
          <w:lang w:val="uk-UA"/>
        </w:rPr>
        <w:t>неясностей</w:t>
      </w:r>
      <w:proofErr w:type="spellEnd"/>
      <w:r w:rsidRPr="001248D2">
        <w:rPr>
          <w:sz w:val="28"/>
          <w:szCs w:val="28"/>
          <w:lang w:val="uk-UA"/>
        </w:rPr>
        <w:t xml:space="preserve"> до закінчення звіту.</w:t>
      </w:r>
    </w:p>
    <w:p w:rsidR="000F6F19" w:rsidRPr="001248D2" w:rsidRDefault="000F6F19" w:rsidP="000F6F19">
      <w:pPr>
        <w:ind w:firstLine="709"/>
        <w:jc w:val="both"/>
        <w:rPr>
          <w:sz w:val="28"/>
          <w:szCs w:val="28"/>
          <w:lang w:val="uk-UA"/>
        </w:rPr>
      </w:pPr>
      <w:r w:rsidRPr="001248D2">
        <w:rPr>
          <w:sz w:val="28"/>
          <w:szCs w:val="28"/>
          <w:lang w:val="uk-UA"/>
        </w:rPr>
        <w:t>Таким чином, без попереднього технологічного аудиту об’єктів інтелектуальної власності інноваційного типа не доцільно починати роботу з трансферу тієї або іншої технології: дуже велика вірогідність, що вибір технології виявиться випадковим, та зовсім не оптимальним.</w:t>
      </w:r>
    </w:p>
    <w:p w:rsidR="00D15BB4" w:rsidRPr="000F6F19" w:rsidRDefault="000F6F19" w:rsidP="000F6F19">
      <w:pPr>
        <w:rPr>
          <w:sz w:val="24"/>
          <w:szCs w:val="24"/>
        </w:rPr>
      </w:pPr>
      <w:r w:rsidRPr="000F6F19">
        <w:rPr>
          <w:sz w:val="24"/>
          <w:szCs w:val="24"/>
          <w:lang w:val="uk-UA"/>
        </w:rPr>
        <w:t xml:space="preserve">1. </w:t>
      </w:r>
      <w:proofErr w:type="spellStart"/>
      <w:r w:rsidRPr="000F6F19">
        <w:rPr>
          <w:sz w:val="24"/>
          <w:szCs w:val="24"/>
          <w:lang w:val="uk-UA"/>
        </w:rPr>
        <w:t>Бретт</w:t>
      </w:r>
      <w:proofErr w:type="spellEnd"/>
      <w:r w:rsidRPr="000F6F19">
        <w:rPr>
          <w:sz w:val="24"/>
          <w:szCs w:val="24"/>
          <w:lang w:val="uk-UA"/>
        </w:rPr>
        <w:t xml:space="preserve"> А. </w:t>
      </w:r>
      <w:proofErr w:type="spellStart"/>
      <w:r w:rsidRPr="000F6F19">
        <w:rPr>
          <w:sz w:val="24"/>
          <w:szCs w:val="24"/>
          <w:lang w:val="uk-UA"/>
        </w:rPr>
        <w:t>Коммерциализация</w:t>
      </w:r>
      <w:proofErr w:type="spellEnd"/>
      <w:r w:rsidRPr="000F6F19">
        <w:rPr>
          <w:sz w:val="24"/>
          <w:szCs w:val="24"/>
          <w:lang w:val="uk-UA"/>
        </w:rPr>
        <w:t xml:space="preserve"> </w:t>
      </w:r>
      <w:proofErr w:type="spellStart"/>
      <w:r w:rsidRPr="000F6F19">
        <w:rPr>
          <w:sz w:val="24"/>
          <w:szCs w:val="24"/>
          <w:lang w:val="uk-UA"/>
        </w:rPr>
        <w:t>технологий</w:t>
      </w:r>
      <w:proofErr w:type="spellEnd"/>
      <w:r w:rsidRPr="000F6F19">
        <w:rPr>
          <w:sz w:val="24"/>
          <w:szCs w:val="24"/>
          <w:lang w:val="uk-UA"/>
        </w:rPr>
        <w:t xml:space="preserve">: </w:t>
      </w:r>
      <w:proofErr w:type="spellStart"/>
      <w:r w:rsidRPr="000F6F19">
        <w:rPr>
          <w:sz w:val="24"/>
          <w:szCs w:val="24"/>
          <w:lang w:val="uk-UA"/>
        </w:rPr>
        <w:t>мировой</w:t>
      </w:r>
      <w:proofErr w:type="spellEnd"/>
      <w:r w:rsidRPr="000F6F19">
        <w:rPr>
          <w:sz w:val="24"/>
          <w:szCs w:val="24"/>
          <w:lang w:val="uk-UA"/>
        </w:rPr>
        <w:t xml:space="preserve"> </w:t>
      </w:r>
      <w:proofErr w:type="spellStart"/>
      <w:r w:rsidRPr="000F6F19">
        <w:rPr>
          <w:sz w:val="24"/>
          <w:szCs w:val="24"/>
          <w:lang w:val="uk-UA"/>
        </w:rPr>
        <w:t>опыт</w:t>
      </w:r>
      <w:proofErr w:type="spellEnd"/>
      <w:r w:rsidRPr="000F6F19">
        <w:rPr>
          <w:sz w:val="24"/>
          <w:szCs w:val="24"/>
          <w:lang w:val="uk-UA"/>
        </w:rPr>
        <w:t xml:space="preserve"> - </w:t>
      </w:r>
      <w:proofErr w:type="spellStart"/>
      <w:r w:rsidRPr="000F6F19">
        <w:rPr>
          <w:sz w:val="24"/>
          <w:szCs w:val="24"/>
          <w:lang w:val="uk-UA"/>
        </w:rPr>
        <w:t>российским</w:t>
      </w:r>
      <w:proofErr w:type="spellEnd"/>
      <w:r w:rsidRPr="000F6F19">
        <w:rPr>
          <w:sz w:val="24"/>
          <w:szCs w:val="24"/>
          <w:lang w:val="uk-UA"/>
        </w:rPr>
        <w:t xml:space="preserve"> </w:t>
      </w:r>
      <w:proofErr w:type="spellStart"/>
      <w:r w:rsidRPr="000F6F19">
        <w:rPr>
          <w:sz w:val="24"/>
          <w:szCs w:val="24"/>
          <w:lang w:val="uk-UA"/>
        </w:rPr>
        <w:t>регионам</w:t>
      </w:r>
      <w:proofErr w:type="spellEnd"/>
      <w:r w:rsidRPr="000F6F19">
        <w:rPr>
          <w:sz w:val="24"/>
          <w:szCs w:val="24"/>
          <w:lang w:val="uk-UA"/>
        </w:rPr>
        <w:t xml:space="preserve"> : </w:t>
      </w:r>
      <w:proofErr w:type="spellStart"/>
      <w:r w:rsidRPr="000F6F19">
        <w:rPr>
          <w:sz w:val="24"/>
          <w:szCs w:val="24"/>
          <w:lang w:val="uk-UA"/>
        </w:rPr>
        <w:t>сборник</w:t>
      </w:r>
      <w:proofErr w:type="spellEnd"/>
      <w:r w:rsidRPr="000F6F19">
        <w:rPr>
          <w:sz w:val="24"/>
          <w:szCs w:val="24"/>
          <w:lang w:val="uk-UA"/>
        </w:rPr>
        <w:t xml:space="preserve"> статей. – М.: </w:t>
      </w:r>
      <w:proofErr w:type="spellStart"/>
      <w:r w:rsidRPr="000F6F19">
        <w:rPr>
          <w:sz w:val="24"/>
          <w:szCs w:val="24"/>
          <w:lang w:val="uk-UA"/>
        </w:rPr>
        <w:t>Moscow</w:t>
      </w:r>
      <w:proofErr w:type="spellEnd"/>
      <w:r w:rsidRPr="000F6F19">
        <w:rPr>
          <w:sz w:val="24"/>
          <w:szCs w:val="24"/>
          <w:lang w:val="uk-UA"/>
        </w:rPr>
        <w:t xml:space="preserve"> </w:t>
      </w:r>
      <w:proofErr w:type="spellStart"/>
      <w:r w:rsidRPr="000F6F19">
        <w:rPr>
          <w:sz w:val="24"/>
          <w:szCs w:val="24"/>
          <w:lang w:val="uk-UA"/>
        </w:rPr>
        <w:t>News</w:t>
      </w:r>
      <w:proofErr w:type="spellEnd"/>
      <w:r w:rsidRPr="000F6F19">
        <w:rPr>
          <w:sz w:val="24"/>
          <w:szCs w:val="24"/>
          <w:lang w:val="uk-UA"/>
        </w:rPr>
        <w:t>, 1995. – 375 с.</w:t>
      </w:r>
    </w:p>
    <w:sectPr w:rsidR="00D15BB4" w:rsidRPr="000F6F19" w:rsidSect="000F6F19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F6F19"/>
    <w:rsid w:val="0007502A"/>
    <w:rsid w:val="000F6F19"/>
    <w:rsid w:val="00164619"/>
    <w:rsid w:val="00453984"/>
    <w:rsid w:val="00B15D7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qFormat/>
    <w:rsid w:val="000F6F19"/>
    <w:pPr>
      <w:keepNext/>
      <w:ind w:left="709"/>
      <w:jc w:val="both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F6F19"/>
    <w:rPr>
      <w:rFonts w:ascii="Times New Roman" w:eastAsia="Times New Roman" w:hAnsi="Times New Roman" w:cs="Times New Roman"/>
      <w:b/>
      <w:bCs/>
      <w:iCs/>
      <w:sz w:val="28"/>
      <w:szCs w:val="2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1910</Words>
  <Characters>1089</Characters>
  <Application>Microsoft Office Word</Application>
  <DocSecurity>0</DocSecurity>
  <Lines>9</Lines>
  <Paragraphs>5</Paragraphs>
  <ScaleCrop>false</ScaleCrop>
  <Company/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2017-10-12T07:19:00Z</dcterms:created>
  <dcterms:modified xsi:type="dcterms:W3CDTF">2017-10-12T07:25:00Z</dcterms:modified>
</cp:coreProperties>
</file>