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0D6" w:rsidRPr="004D79E7" w:rsidRDefault="00DD60D6" w:rsidP="00DD60D6">
      <w:pPr>
        <w:ind w:firstLine="720"/>
        <w:jc w:val="both"/>
        <w:rPr>
          <w:sz w:val="28"/>
          <w:szCs w:val="28"/>
        </w:rPr>
      </w:pPr>
      <w:r w:rsidRPr="004D79E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D79E7">
        <w:rPr>
          <w:b/>
          <w:sz w:val="28"/>
          <w:szCs w:val="28"/>
          <w:lang w:val="uk-UA"/>
        </w:rPr>
        <w:t>Цихановська</w:t>
      </w:r>
      <w:proofErr w:type="spellEnd"/>
      <w:r w:rsidRPr="004D79E7">
        <w:rPr>
          <w:b/>
          <w:sz w:val="28"/>
          <w:szCs w:val="28"/>
          <w:lang w:val="uk-UA"/>
        </w:rPr>
        <w:t xml:space="preserve"> І.В.,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Кайда</w:t>
      </w:r>
      <w:proofErr w:type="spellEnd"/>
      <w:r>
        <w:rPr>
          <w:b/>
          <w:sz w:val="28"/>
          <w:szCs w:val="28"/>
          <w:lang w:val="uk-UA"/>
        </w:rPr>
        <w:t xml:space="preserve"> Н. С</w:t>
      </w:r>
      <w:r w:rsidRPr="004D79E7">
        <w:rPr>
          <w:b/>
          <w:sz w:val="28"/>
          <w:szCs w:val="28"/>
          <w:lang w:val="uk-UA"/>
        </w:rPr>
        <w:t>.</w:t>
      </w:r>
      <w:r w:rsidRPr="004D79E7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DD60D6" w:rsidRDefault="00DD60D6" w:rsidP="00DD60D6">
      <w:pPr>
        <w:widowControl w:val="0"/>
        <w:ind w:firstLine="720"/>
        <w:jc w:val="both"/>
        <w:rPr>
          <w:b/>
          <w:sz w:val="28"/>
          <w:szCs w:val="28"/>
          <w:lang w:val="uk-UA"/>
        </w:rPr>
      </w:pPr>
      <w:r w:rsidRPr="00165F7A">
        <w:rPr>
          <w:b/>
          <w:sz w:val="28"/>
          <w:szCs w:val="28"/>
          <w:lang w:val="uk-UA"/>
        </w:rPr>
        <w:t xml:space="preserve"> </w:t>
      </w:r>
      <w:r w:rsidRPr="00F76CF6">
        <w:rPr>
          <w:b/>
          <w:sz w:val="28"/>
          <w:szCs w:val="28"/>
          <w:lang w:val="uk-UA"/>
        </w:rPr>
        <w:t>ДОСЛІДЖЕННЯ ФУНКЦІОНАЛЬНО-ТЕХНОЛОГІЧНИХ ВЛАСТИВО</w:t>
      </w:r>
      <w:r>
        <w:rPr>
          <w:b/>
          <w:sz w:val="28"/>
          <w:szCs w:val="28"/>
          <w:lang w:val="uk-UA"/>
        </w:rPr>
        <w:t>-</w:t>
      </w:r>
      <w:r w:rsidRPr="00F76CF6">
        <w:rPr>
          <w:b/>
          <w:sz w:val="28"/>
          <w:szCs w:val="28"/>
          <w:lang w:val="uk-UA"/>
        </w:rPr>
        <w:t xml:space="preserve">СТЕЙ </w:t>
      </w:r>
      <w:r>
        <w:rPr>
          <w:b/>
          <w:sz w:val="28"/>
          <w:szCs w:val="28"/>
          <w:lang w:val="uk-UA"/>
        </w:rPr>
        <w:t>ЖЕЛЕЙНО-</w:t>
      </w:r>
      <w:r w:rsidRPr="00F76CF6">
        <w:rPr>
          <w:b/>
          <w:sz w:val="28"/>
          <w:szCs w:val="28"/>
          <w:lang w:val="uk-UA"/>
        </w:rPr>
        <w:t>МАРМЕЛАДНИХ ВИРОБІВ З ДОДАВАННЯМ ХАР</w:t>
      </w:r>
      <w:r>
        <w:rPr>
          <w:b/>
          <w:sz w:val="28"/>
          <w:szCs w:val="28"/>
          <w:lang w:val="uk-UA"/>
        </w:rPr>
        <w:t>-</w:t>
      </w:r>
      <w:r w:rsidRPr="00F76CF6">
        <w:rPr>
          <w:b/>
          <w:sz w:val="28"/>
          <w:szCs w:val="28"/>
          <w:lang w:val="uk-UA"/>
        </w:rPr>
        <w:t>ЧОВОЇ ДОБАВКИ «МАГНЕТОФУД</w:t>
      </w:r>
      <w:r>
        <w:rPr>
          <w:b/>
          <w:sz w:val="28"/>
          <w:szCs w:val="28"/>
          <w:lang w:val="uk-UA"/>
        </w:rPr>
        <w:t>»</w:t>
      </w:r>
    </w:p>
    <w:p w:rsidR="00DD60D6" w:rsidRPr="00B15006" w:rsidRDefault="00DD60D6" w:rsidP="00DD60D6">
      <w:pPr>
        <w:widowControl w:val="0"/>
        <w:ind w:firstLine="720"/>
        <w:rPr>
          <w:b/>
          <w:sz w:val="28"/>
          <w:szCs w:val="28"/>
          <w:lang w:val="uk-UA"/>
        </w:rPr>
      </w:pPr>
    </w:p>
    <w:p w:rsidR="00DD60D6" w:rsidRDefault="00DD60D6" w:rsidP="00DD60D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Желейно-мармеладні вироби (ЖМВ) є невід</w:t>
      </w:r>
      <w:r w:rsidRPr="00C652FF">
        <w:rPr>
          <w:sz w:val="28"/>
          <w:szCs w:val="28"/>
          <w:lang w:val="uk-UA"/>
        </w:rPr>
        <w:t>’</w:t>
      </w:r>
      <w:r w:rsidRPr="00F76CF6">
        <w:rPr>
          <w:sz w:val="28"/>
          <w:szCs w:val="28"/>
          <w:lang w:val="uk-UA"/>
        </w:rPr>
        <w:t xml:space="preserve">ємним і улюбленим компонентом харчового раціону всіх категорій населення завдяки приємному солодкому смаку і привабливому аромату. </w:t>
      </w:r>
      <w:r>
        <w:rPr>
          <w:sz w:val="28"/>
          <w:szCs w:val="28"/>
          <w:lang w:val="uk-UA"/>
        </w:rPr>
        <w:t xml:space="preserve">Желейно-мармеладні вироби </w:t>
      </w:r>
      <w:r w:rsidRPr="00F76CF6">
        <w:rPr>
          <w:sz w:val="28"/>
          <w:szCs w:val="28"/>
          <w:lang w:val="uk-UA"/>
        </w:rPr>
        <w:t>серед усього розмаїття кондитерської продукції відрізняються</w:t>
      </w:r>
      <w:r>
        <w:rPr>
          <w:sz w:val="28"/>
          <w:szCs w:val="28"/>
          <w:lang w:val="uk-UA"/>
        </w:rPr>
        <w:t xml:space="preserve"> драгл</w:t>
      </w:r>
      <w:r w:rsidRPr="00F76CF6">
        <w:rPr>
          <w:sz w:val="28"/>
          <w:szCs w:val="28"/>
          <w:lang w:val="uk-UA"/>
        </w:rPr>
        <w:t xml:space="preserve">еподібною консистенцією. Порівняно низька енергетична цінність цих виробів, а також функціональність, обумовлена ​​присутністю </w:t>
      </w:r>
      <w:proofErr w:type="spellStart"/>
      <w:r>
        <w:rPr>
          <w:sz w:val="28"/>
          <w:szCs w:val="28"/>
          <w:lang w:val="uk-UA"/>
        </w:rPr>
        <w:t>драгле-</w:t>
      </w:r>
      <w:r w:rsidRPr="00F76CF6">
        <w:rPr>
          <w:sz w:val="28"/>
          <w:szCs w:val="28"/>
          <w:lang w:val="uk-UA"/>
        </w:rPr>
        <w:t>творювачів</w:t>
      </w:r>
      <w:proofErr w:type="spellEnd"/>
      <w:r w:rsidRPr="00F76CF6">
        <w:rPr>
          <w:sz w:val="28"/>
          <w:szCs w:val="28"/>
          <w:lang w:val="uk-UA"/>
        </w:rPr>
        <w:t xml:space="preserve">, сприяє підвищенню попиту на дану групу кондитерських виробів. Тому розширення асортименту </w:t>
      </w:r>
      <w:r>
        <w:rPr>
          <w:sz w:val="28"/>
          <w:szCs w:val="28"/>
          <w:lang w:val="uk-UA"/>
        </w:rPr>
        <w:t>Ж</w:t>
      </w:r>
      <w:r w:rsidRPr="00F76CF6">
        <w:rPr>
          <w:sz w:val="28"/>
          <w:szCs w:val="28"/>
          <w:lang w:val="uk-UA"/>
        </w:rPr>
        <w:t>МВ, зниження собівартості, збереження якості при зберіганні є своєчасним і актуальним напрямком.</w:t>
      </w:r>
    </w:p>
    <w:p w:rsidR="00DD60D6" w:rsidRPr="00FD586C" w:rsidRDefault="00DD60D6" w:rsidP="00DD60D6">
      <w:pPr>
        <w:ind w:firstLine="709"/>
        <w:jc w:val="both"/>
        <w:rPr>
          <w:sz w:val="28"/>
          <w:szCs w:val="28"/>
          <w:lang w:val="uk-UA"/>
        </w:rPr>
      </w:pPr>
      <w:r w:rsidRPr="00FD586C">
        <w:rPr>
          <w:sz w:val="28"/>
          <w:szCs w:val="28"/>
          <w:lang w:val="uk-UA"/>
        </w:rPr>
        <w:t xml:space="preserve">Серед факторів, що впливають на якість </w:t>
      </w:r>
      <w:r>
        <w:rPr>
          <w:sz w:val="28"/>
          <w:szCs w:val="28"/>
          <w:lang w:val="uk-UA"/>
        </w:rPr>
        <w:t>Ж</w:t>
      </w:r>
      <w:r w:rsidRPr="00F76CF6">
        <w:rPr>
          <w:sz w:val="28"/>
          <w:szCs w:val="28"/>
          <w:lang w:val="uk-UA"/>
        </w:rPr>
        <w:t>МВ</w:t>
      </w:r>
      <w:r w:rsidRPr="00FD586C">
        <w:rPr>
          <w:sz w:val="28"/>
          <w:szCs w:val="28"/>
          <w:lang w:val="uk-UA"/>
        </w:rPr>
        <w:t xml:space="preserve"> і визначають споживчі переваги при виборі </w:t>
      </w:r>
      <w:r>
        <w:rPr>
          <w:sz w:val="28"/>
          <w:szCs w:val="28"/>
          <w:lang w:val="uk-UA"/>
        </w:rPr>
        <w:t>Ж</w:t>
      </w:r>
      <w:r w:rsidRPr="00F76CF6">
        <w:rPr>
          <w:sz w:val="28"/>
          <w:szCs w:val="28"/>
          <w:lang w:val="uk-UA"/>
        </w:rPr>
        <w:t>МВ</w:t>
      </w:r>
      <w:r w:rsidRPr="00FD586C">
        <w:rPr>
          <w:sz w:val="28"/>
          <w:szCs w:val="28"/>
          <w:lang w:val="uk-UA"/>
        </w:rPr>
        <w:t>, найбільш значущими є його текстуровані властивості та органолептичні показники, тому необхідно вивчити вплив харчової добавки "</w:t>
      </w:r>
      <w:proofErr w:type="spellStart"/>
      <w:r w:rsidRPr="00FD586C">
        <w:rPr>
          <w:sz w:val="28"/>
          <w:szCs w:val="28"/>
          <w:lang w:val="uk-UA"/>
        </w:rPr>
        <w:t>Магнетофуд</w:t>
      </w:r>
      <w:proofErr w:type="spellEnd"/>
      <w:r w:rsidRPr="00FD586C">
        <w:rPr>
          <w:sz w:val="28"/>
          <w:szCs w:val="28"/>
          <w:lang w:val="uk-UA"/>
        </w:rPr>
        <w:t xml:space="preserve">" на структурно-механічні та органолептичні характеристики желейних </w:t>
      </w:r>
      <w:r>
        <w:rPr>
          <w:sz w:val="28"/>
          <w:szCs w:val="28"/>
          <w:lang w:val="uk-UA"/>
        </w:rPr>
        <w:t xml:space="preserve">студнів </w:t>
      </w:r>
      <w:r w:rsidRPr="00FD586C">
        <w:rPr>
          <w:sz w:val="28"/>
          <w:szCs w:val="28"/>
          <w:lang w:val="uk-UA"/>
        </w:rPr>
        <w:t>і встановити способи їх регулювання.</w:t>
      </w:r>
    </w:p>
    <w:p w:rsidR="00DD60D6" w:rsidRDefault="00DD60D6" w:rsidP="00DD60D6">
      <w:pPr>
        <w:ind w:firstLine="709"/>
        <w:jc w:val="both"/>
        <w:rPr>
          <w:sz w:val="28"/>
          <w:szCs w:val="28"/>
          <w:lang w:val="uk-UA"/>
        </w:rPr>
      </w:pPr>
      <w:r w:rsidRPr="00FD586C">
        <w:rPr>
          <w:sz w:val="28"/>
          <w:szCs w:val="28"/>
          <w:lang w:val="uk-UA"/>
        </w:rPr>
        <w:t>Таким чином, дослідження, спрямовані на розширення асортименту</w:t>
      </w:r>
      <w:r>
        <w:rPr>
          <w:sz w:val="28"/>
          <w:szCs w:val="28"/>
          <w:lang w:val="uk-UA"/>
        </w:rPr>
        <w:t xml:space="preserve"> желейн</w:t>
      </w:r>
      <w:r w:rsidRPr="00FD586C">
        <w:rPr>
          <w:sz w:val="28"/>
          <w:szCs w:val="28"/>
          <w:lang w:val="uk-UA"/>
        </w:rPr>
        <w:t>о-мармеладних виробів за рахунок використання харчової добавки "</w:t>
      </w:r>
      <w:proofErr w:type="spellStart"/>
      <w:r w:rsidRPr="00FD586C">
        <w:rPr>
          <w:sz w:val="28"/>
          <w:szCs w:val="28"/>
          <w:lang w:val="uk-UA"/>
        </w:rPr>
        <w:t>Магнетофуд</w:t>
      </w:r>
      <w:proofErr w:type="spellEnd"/>
      <w:r w:rsidRPr="00FD586C">
        <w:rPr>
          <w:sz w:val="28"/>
          <w:szCs w:val="28"/>
          <w:lang w:val="uk-UA"/>
        </w:rPr>
        <w:t>",</w:t>
      </w:r>
      <w:r>
        <w:rPr>
          <w:sz w:val="28"/>
          <w:szCs w:val="28"/>
          <w:lang w:val="uk-UA"/>
        </w:rPr>
        <w:t xml:space="preserve"> поліпшення текстури,</w:t>
      </w:r>
      <w:r w:rsidRPr="00FD586C">
        <w:rPr>
          <w:sz w:val="28"/>
          <w:szCs w:val="28"/>
          <w:lang w:val="uk-UA"/>
        </w:rPr>
        <w:t xml:space="preserve"> якості </w:t>
      </w:r>
      <w:r>
        <w:rPr>
          <w:sz w:val="28"/>
          <w:szCs w:val="28"/>
          <w:lang w:val="uk-UA"/>
        </w:rPr>
        <w:t xml:space="preserve"> та терміну придатності ЖМВ</w:t>
      </w:r>
      <w:r w:rsidRPr="00FD586C">
        <w:rPr>
          <w:sz w:val="28"/>
          <w:szCs w:val="28"/>
          <w:lang w:val="uk-UA"/>
        </w:rPr>
        <w:t>, є актуальними.</w:t>
      </w:r>
    </w:p>
    <w:p w:rsidR="00DD60D6" w:rsidRDefault="00DD60D6" w:rsidP="00DD60D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рис. 1 та рис.2 наведено вплив харчової добавки «</w:t>
      </w:r>
      <w:proofErr w:type="spellStart"/>
      <w:r>
        <w:rPr>
          <w:sz w:val="28"/>
          <w:szCs w:val="28"/>
          <w:lang w:val="uk-UA"/>
        </w:rPr>
        <w:t>Магнетофуд</w:t>
      </w:r>
      <w:proofErr w:type="spellEnd"/>
      <w:r>
        <w:rPr>
          <w:sz w:val="28"/>
          <w:szCs w:val="28"/>
          <w:lang w:val="uk-UA"/>
        </w:rPr>
        <w:t xml:space="preserve">» на </w:t>
      </w:r>
      <w:proofErr w:type="spellStart"/>
      <w:r>
        <w:rPr>
          <w:sz w:val="28"/>
          <w:szCs w:val="28"/>
          <w:lang w:val="uk-UA"/>
        </w:rPr>
        <w:t>структурно-иеханічні</w:t>
      </w:r>
      <w:proofErr w:type="spellEnd"/>
      <w:r>
        <w:rPr>
          <w:sz w:val="28"/>
          <w:szCs w:val="28"/>
          <w:lang w:val="uk-UA"/>
        </w:rPr>
        <w:t xml:space="preserve"> властивості желейних мас.</w:t>
      </w:r>
    </w:p>
    <w:p w:rsidR="00DD60D6" w:rsidRDefault="00DD60D6" w:rsidP="00DD60D6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5640705" cy="33489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334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0D6" w:rsidRPr="00C652FF" w:rsidRDefault="00DD60D6" w:rsidP="00DD60D6">
      <w:pPr>
        <w:ind w:firstLine="720"/>
        <w:jc w:val="center"/>
        <w:rPr>
          <w:b/>
          <w:i/>
          <w:color w:val="000000"/>
          <w:spacing w:val="4"/>
          <w:sz w:val="28"/>
          <w:szCs w:val="28"/>
          <w:u w:val="single"/>
          <w:lang w:val="uk-UA"/>
        </w:rPr>
        <w:sectPr w:rsidR="00DD60D6" w:rsidRPr="00C652FF" w:rsidSect="00EB56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D2479">
        <w:rPr>
          <w:sz w:val="28"/>
          <w:szCs w:val="28"/>
          <w:lang w:val="uk-UA"/>
        </w:rPr>
        <w:t xml:space="preserve">Рис. </w:t>
      </w:r>
      <w:r w:rsidRPr="00C652FF">
        <w:rPr>
          <w:sz w:val="28"/>
          <w:szCs w:val="28"/>
          <w:lang w:val="uk-UA"/>
        </w:rPr>
        <w:t>1.</w:t>
      </w:r>
      <w:r w:rsidRPr="00DD2479">
        <w:rPr>
          <w:sz w:val="28"/>
          <w:szCs w:val="28"/>
          <w:lang w:val="uk-UA"/>
        </w:rPr>
        <w:t>За</w:t>
      </w:r>
      <w:r w:rsidRPr="00C652FF">
        <w:rPr>
          <w:sz w:val="28"/>
          <w:szCs w:val="28"/>
          <w:lang w:val="uk-UA"/>
        </w:rPr>
        <w:t>лежні</w:t>
      </w:r>
      <w:r w:rsidRPr="00DD2479">
        <w:rPr>
          <w:sz w:val="28"/>
          <w:szCs w:val="28"/>
          <w:lang w:val="uk-UA"/>
        </w:rPr>
        <w:t xml:space="preserve">сть </w:t>
      </w:r>
      <w:r w:rsidRPr="00C652FF">
        <w:rPr>
          <w:sz w:val="28"/>
          <w:szCs w:val="28"/>
          <w:lang w:val="uk-UA"/>
        </w:rPr>
        <w:t>е</w:t>
      </w:r>
      <w:r w:rsidRPr="00DD2479">
        <w:rPr>
          <w:sz w:val="28"/>
          <w:szCs w:val="28"/>
          <w:lang w:val="uk-UA"/>
        </w:rPr>
        <w:t>фект</w:t>
      </w:r>
      <w:r w:rsidRPr="00C652FF">
        <w:rPr>
          <w:sz w:val="28"/>
          <w:szCs w:val="28"/>
          <w:lang w:val="uk-UA"/>
        </w:rPr>
        <w:t>и</w:t>
      </w:r>
      <w:r w:rsidRPr="00DD2479">
        <w:rPr>
          <w:sz w:val="28"/>
          <w:szCs w:val="28"/>
          <w:lang w:val="uk-UA"/>
        </w:rPr>
        <w:t>вно</w:t>
      </w:r>
      <w:r w:rsidRPr="00C652FF">
        <w:rPr>
          <w:sz w:val="28"/>
          <w:szCs w:val="28"/>
          <w:lang w:val="uk-UA"/>
        </w:rPr>
        <w:t>ї</w:t>
      </w:r>
      <w:r w:rsidRPr="00DD2479">
        <w:rPr>
          <w:sz w:val="28"/>
          <w:szCs w:val="28"/>
          <w:lang w:val="uk-UA"/>
        </w:rPr>
        <w:t xml:space="preserve"> в’язкост</w:t>
      </w:r>
      <w:r w:rsidRPr="00C652FF">
        <w:rPr>
          <w:sz w:val="28"/>
          <w:szCs w:val="28"/>
          <w:lang w:val="uk-UA"/>
        </w:rPr>
        <w:t>і</w:t>
      </w:r>
      <w:r w:rsidRPr="00DD2479">
        <w:rPr>
          <w:sz w:val="28"/>
          <w:szCs w:val="28"/>
          <w:lang w:val="uk-UA"/>
        </w:rPr>
        <w:t xml:space="preserve"> </w:t>
      </w:r>
      <w:r w:rsidRPr="00C652FF">
        <w:rPr>
          <w:sz w:val="28"/>
          <w:szCs w:val="28"/>
          <w:lang w:val="uk-UA"/>
        </w:rPr>
        <w:t>дослідних зразкі</w:t>
      </w:r>
      <w:r w:rsidRPr="00DD2479">
        <w:rPr>
          <w:sz w:val="28"/>
          <w:szCs w:val="28"/>
          <w:lang w:val="uk-UA"/>
        </w:rPr>
        <w:t xml:space="preserve">в </w:t>
      </w:r>
      <w:r w:rsidRPr="00C652FF">
        <w:rPr>
          <w:sz w:val="28"/>
          <w:szCs w:val="28"/>
          <w:lang w:val="uk-UA"/>
        </w:rPr>
        <w:t xml:space="preserve">желейних </w:t>
      </w:r>
      <w:r w:rsidRPr="00DD2479">
        <w:rPr>
          <w:sz w:val="28"/>
          <w:szCs w:val="28"/>
          <w:lang w:val="uk-UA"/>
        </w:rPr>
        <w:t>мас на</w:t>
      </w:r>
      <w:r w:rsidRPr="00C652FF">
        <w:rPr>
          <w:sz w:val="28"/>
          <w:szCs w:val="28"/>
          <w:lang w:val="uk-UA"/>
        </w:rPr>
        <w:t xml:space="preserve"> </w:t>
      </w:r>
      <w:r w:rsidRPr="00DD2479">
        <w:rPr>
          <w:sz w:val="28"/>
          <w:szCs w:val="28"/>
          <w:lang w:val="uk-UA"/>
        </w:rPr>
        <w:t>пектин</w:t>
      </w:r>
      <w:r w:rsidRPr="00C652FF">
        <w:rPr>
          <w:sz w:val="28"/>
          <w:szCs w:val="28"/>
          <w:lang w:val="uk-UA"/>
        </w:rPr>
        <w:t xml:space="preserve">і </w:t>
      </w:r>
      <w:r w:rsidRPr="00DD2479">
        <w:rPr>
          <w:sz w:val="28"/>
          <w:szCs w:val="28"/>
          <w:lang w:val="uk-UA"/>
        </w:rPr>
        <w:t xml:space="preserve">  </w:t>
      </w:r>
      <w:r w:rsidRPr="00C652FF">
        <w:rPr>
          <w:sz w:val="28"/>
          <w:szCs w:val="28"/>
          <w:lang w:val="uk-UA"/>
        </w:rPr>
        <w:t>від</w:t>
      </w:r>
      <w:r w:rsidRPr="00DD2479">
        <w:rPr>
          <w:sz w:val="28"/>
          <w:szCs w:val="28"/>
          <w:lang w:val="uk-UA"/>
        </w:rPr>
        <w:t xml:space="preserve"> </w:t>
      </w:r>
      <w:r w:rsidRPr="00C652FF">
        <w:rPr>
          <w:sz w:val="28"/>
          <w:szCs w:val="28"/>
          <w:lang w:val="uk-UA"/>
        </w:rPr>
        <w:t xml:space="preserve">часу </w:t>
      </w:r>
      <w:r w:rsidRPr="00DD2479">
        <w:rPr>
          <w:sz w:val="28"/>
          <w:szCs w:val="28"/>
          <w:lang w:val="uk-UA"/>
        </w:rPr>
        <w:t>механ</w:t>
      </w:r>
      <w:r w:rsidRPr="00C652FF">
        <w:rPr>
          <w:sz w:val="28"/>
          <w:szCs w:val="28"/>
          <w:lang w:val="uk-UA"/>
        </w:rPr>
        <w:t>ічн</w:t>
      </w:r>
      <w:r w:rsidRPr="00DD2479">
        <w:rPr>
          <w:sz w:val="28"/>
          <w:szCs w:val="28"/>
          <w:lang w:val="uk-UA"/>
        </w:rPr>
        <w:t>о</w:t>
      </w:r>
      <w:r w:rsidRPr="00C652FF">
        <w:rPr>
          <w:sz w:val="28"/>
          <w:szCs w:val="28"/>
          <w:lang w:val="uk-UA"/>
        </w:rPr>
        <w:t>ї дії</w:t>
      </w:r>
    </w:p>
    <w:p w:rsidR="00DD60D6" w:rsidRDefault="00DD60D6" w:rsidP="00DD60D6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37885" cy="3265805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26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0D6" w:rsidRDefault="00DD60D6" w:rsidP="00DD60D6">
      <w:pPr>
        <w:ind w:firstLine="720"/>
        <w:jc w:val="center"/>
        <w:rPr>
          <w:sz w:val="28"/>
          <w:szCs w:val="28"/>
          <w:lang w:val="uk-UA"/>
        </w:rPr>
      </w:pPr>
      <w:r w:rsidRPr="0069693A">
        <w:rPr>
          <w:sz w:val="28"/>
          <w:szCs w:val="28"/>
          <w:lang w:val="uk-UA"/>
        </w:rPr>
        <w:t xml:space="preserve">Рис. </w:t>
      </w:r>
      <w:r>
        <w:rPr>
          <w:sz w:val="28"/>
          <w:szCs w:val="28"/>
          <w:lang w:val="uk-UA"/>
        </w:rPr>
        <w:t>2</w:t>
      </w:r>
      <w:r w:rsidRPr="00C652FF">
        <w:rPr>
          <w:sz w:val="28"/>
          <w:szCs w:val="28"/>
          <w:lang w:val="uk-UA"/>
        </w:rPr>
        <w:t>.</w:t>
      </w:r>
      <w:r w:rsidRPr="0069693A">
        <w:rPr>
          <w:sz w:val="28"/>
          <w:szCs w:val="28"/>
          <w:lang w:val="uk-UA"/>
        </w:rPr>
        <w:t>За</w:t>
      </w:r>
      <w:r w:rsidRPr="00C652FF">
        <w:rPr>
          <w:sz w:val="28"/>
          <w:szCs w:val="28"/>
          <w:lang w:val="uk-UA"/>
        </w:rPr>
        <w:t>лежні</w:t>
      </w:r>
      <w:r w:rsidRPr="0069693A">
        <w:rPr>
          <w:sz w:val="28"/>
          <w:szCs w:val="28"/>
          <w:lang w:val="uk-UA"/>
        </w:rPr>
        <w:t xml:space="preserve">сть </w:t>
      </w:r>
      <w:proofErr w:type="spellStart"/>
      <w:r>
        <w:rPr>
          <w:sz w:val="28"/>
          <w:szCs w:val="28"/>
          <w:lang w:val="uk-UA"/>
        </w:rPr>
        <w:t>гранічного</w:t>
      </w:r>
      <w:proofErr w:type="spellEnd"/>
      <w:r>
        <w:rPr>
          <w:sz w:val="28"/>
          <w:szCs w:val="28"/>
          <w:lang w:val="uk-UA"/>
        </w:rPr>
        <w:t xml:space="preserve"> напруження зсуву желейного шару у </w:t>
      </w:r>
      <w:r w:rsidRPr="00C652FF">
        <w:rPr>
          <w:sz w:val="28"/>
          <w:szCs w:val="28"/>
          <w:lang w:val="uk-UA"/>
        </w:rPr>
        <w:t>дослідних зразкі</w:t>
      </w:r>
      <w:r w:rsidRPr="0069693A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 xml:space="preserve">мармеладних </w:t>
      </w:r>
      <w:r w:rsidRPr="0069693A">
        <w:rPr>
          <w:sz w:val="28"/>
          <w:szCs w:val="28"/>
          <w:lang w:val="uk-UA"/>
        </w:rPr>
        <w:t>мас на</w:t>
      </w:r>
      <w:r w:rsidRPr="00C652FF">
        <w:rPr>
          <w:sz w:val="28"/>
          <w:szCs w:val="28"/>
          <w:lang w:val="uk-UA"/>
        </w:rPr>
        <w:t xml:space="preserve"> </w:t>
      </w:r>
      <w:r w:rsidRPr="0069693A">
        <w:rPr>
          <w:sz w:val="28"/>
          <w:szCs w:val="28"/>
          <w:lang w:val="uk-UA"/>
        </w:rPr>
        <w:t>пектин</w:t>
      </w:r>
      <w:r w:rsidRPr="00C652FF">
        <w:rPr>
          <w:sz w:val="28"/>
          <w:szCs w:val="28"/>
          <w:lang w:val="uk-UA"/>
        </w:rPr>
        <w:t xml:space="preserve">і </w:t>
      </w:r>
      <w:r w:rsidRPr="0069693A">
        <w:rPr>
          <w:sz w:val="28"/>
          <w:szCs w:val="28"/>
          <w:lang w:val="uk-UA"/>
        </w:rPr>
        <w:t xml:space="preserve">  </w:t>
      </w:r>
    </w:p>
    <w:p w:rsidR="00DD60D6" w:rsidRDefault="00DD60D6" w:rsidP="00DD60D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</w:p>
    <w:p w:rsidR="00DD60D6" w:rsidRDefault="00DD60D6" w:rsidP="00DD60D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чином, х</w:t>
      </w:r>
      <w:r w:rsidRPr="00140980">
        <w:rPr>
          <w:sz w:val="28"/>
          <w:szCs w:val="28"/>
          <w:lang w:val="uk-UA"/>
        </w:rPr>
        <w:t>оча харчова добавка «</w:t>
      </w:r>
      <w:proofErr w:type="spellStart"/>
      <w:r w:rsidRPr="00140980">
        <w:rPr>
          <w:sz w:val="28"/>
          <w:szCs w:val="28"/>
          <w:lang w:val="uk-UA"/>
        </w:rPr>
        <w:t>Магнетофуд</w:t>
      </w:r>
      <w:proofErr w:type="spellEnd"/>
      <w:r w:rsidRPr="00140980">
        <w:rPr>
          <w:sz w:val="28"/>
          <w:szCs w:val="28"/>
          <w:lang w:val="uk-UA"/>
        </w:rPr>
        <w:t xml:space="preserve">» не є поверхнево-активною речовиною, однак, </w:t>
      </w:r>
      <w:proofErr w:type="spellStart"/>
      <w:r w:rsidRPr="00140980">
        <w:rPr>
          <w:sz w:val="28"/>
          <w:szCs w:val="28"/>
          <w:lang w:val="uk-UA"/>
        </w:rPr>
        <w:t>наночастинки</w:t>
      </w:r>
      <w:proofErr w:type="spellEnd"/>
      <w:r w:rsidRPr="00140980">
        <w:rPr>
          <w:sz w:val="28"/>
          <w:szCs w:val="28"/>
          <w:lang w:val="uk-UA"/>
        </w:rPr>
        <w:t xml:space="preserve">  «</w:t>
      </w:r>
      <w:proofErr w:type="spellStart"/>
      <w:r w:rsidRPr="00140980">
        <w:rPr>
          <w:sz w:val="28"/>
          <w:szCs w:val="28"/>
          <w:lang w:val="uk-UA"/>
        </w:rPr>
        <w:t>Магнетофуд</w:t>
      </w:r>
      <w:proofErr w:type="spellEnd"/>
      <w:r w:rsidRPr="00140980">
        <w:rPr>
          <w:sz w:val="28"/>
          <w:szCs w:val="28"/>
          <w:lang w:val="uk-UA"/>
        </w:rPr>
        <w:t xml:space="preserve">» здатні стабілізувати дисперсні системи типу емульсій і суспензій завдяки їх </w:t>
      </w:r>
      <w:proofErr w:type="spellStart"/>
      <w:r>
        <w:rPr>
          <w:sz w:val="28"/>
          <w:szCs w:val="28"/>
          <w:lang w:val="uk-UA"/>
        </w:rPr>
        <w:t>загущающих</w:t>
      </w:r>
      <w:proofErr w:type="spellEnd"/>
      <w:r>
        <w:rPr>
          <w:sz w:val="28"/>
          <w:szCs w:val="28"/>
          <w:lang w:val="uk-UA"/>
        </w:rPr>
        <w:t xml:space="preserve"> і тиксотропних властивостях</w:t>
      </w:r>
      <w:r w:rsidRPr="00140980">
        <w:rPr>
          <w:sz w:val="28"/>
          <w:szCs w:val="28"/>
          <w:lang w:val="uk-UA"/>
        </w:rPr>
        <w:t xml:space="preserve">, що перешкоджає поділу системи. Зміна текучих властивостей рідкої дисперсної системи в присутності </w:t>
      </w:r>
      <w:proofErr w:type="spellStart"/>
      <w:r w:rsidRPr="00140980">
        <w:rPr>
          <w:sz w:val="28"/>
          <w:szCs w:val="28"/>
          <w:lang w:val="uk-UA"/>
        </w:rPr>
        <w:t>наночастинок</w:t>
      </w:r>
      <w:proofErr w:type="spellEnd"/>
      <w:r w:rsidRPr="00140980">
        <w:rPr>
          <w:sz w:val="28"/>
          <w:szCs w:val="28"/>
          <w:lang w:val="uk-UA"/>
        </w:rPr>
        <w:t xml:space="preserve"> добавки «</w:t>
      </w:r>
      <w:proofErr w:type="spellStart"/>
      <w:r w:rsidRPr="00140980">
        <w:rPr>
          <w:sz w:val="28"/>
          <w:szCs w:val="28"/>
          <w:lang w:val="uk-UA"/>
        </w:rPr>
        <w:t>Магнетофуд</w:t>
      </w:r>
      <w:proofErr w:type="spellEnd"/>
      <w:r w:rsidRPr="00140980">
        <w:rPr>
          <w:sz w:val="28"/>
          <w:szCs w:val="28"/>
          <w:lang w:val="uk-UA"/>
        </w:rPr>
        <w:t xml:space="preserve">» призводить не тільки до </w:t>
      </w:r>
      <w:proofErr w:type="spellStart"/>
      <w:r w:rsidRPr="00140980">
        <w:rPr>
          <w:sz w:val="28"/>
          <w:szCs w:val="28"/>
          <w:lang w:val="uk-UA"/>
        </w:rPr>
        <w:t>ії</w:t>
      </w:r>
      <w:proofErr w:type="spellEnd"/>
      <w:r w:rsidRPr="00140980">
        <w:rPr>
          <w:sz w:val="28"/>
          <w:szCs w:val="28"/>
          <w:lang w:val="uk-UA"/>
        </w:rPr>
        <w:t xml:space="preserve"> стабілізації, але і до формування певної консистенції</w:t>
      </w:r>
      <w:r>
        <w:rPr>
          <w:sz w:val="28"/>
          <w:szCs w:val="28"/>
          <w:lang w:val="uk-UA"/>
        </w:rPr>
        <w:t xml:space="preserve"> (рис. 1 та рис.2)</w:t>
      </w:r>
      <w:r w:rsidRPr="00140980">
        <w:rPr>
          <w:sz w:val="28"/>
          <w:szCs w:val="28"/>
          <w:lang w:val="uk-UA"/>
        </w:rPr>
        <w:t>.</w:t>
      </w:r>
    </w:p>
    <w:p w:rsidR="00DD60D6" w:rsidRPr="00140980" w:rsidRDefault="00DD60D6" w:rsidP="00DD60D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8C0BFC">
        <w:rPr>
          <w:sz w:val="28"/>
          <w:szCs w:val="28"/>
          <w:lang w:val="uk-UA"/>
        </w:rPr>
        <w:t xml:space="preserve">завдяки </w:t>
      </w:r>
      <w:proofErr w:type="spellStart"/>
      <w:r w:rsidRPr="008C0BFC">
        <w:rPr>
          <w:sz w:val="28"/>
          <w:szCs w:val="28"/>
          <w:lang w:val="uk-UA"/>
        </w:rPr>
        <w:t>нанорозмірів</w:t>
      </w:r>
      <w:proofErr w:type="spellEnd"/>
      <w:r w:rsidRPr="008C0BFC">
        <w:rPr>
          <w:sz w:val="28"/>
          <w:szCs w:val="28"/>
          <w:lang w:val="uk-UA"/>
        </w:rPr>
        <w:t xml:space="preserve"> і здатності до структурування можуть утворювати дисперсні системи типу суспензій і </w:t>
      </w:r>
      <w:proofErr w:type="spellStart"/>
      <w:r w:rsidRPr="008C0BFC">
        <w:rPr>
          <w:sz w:val="28"/>
          <w:szCs w:val="28"/>
          <w:lang w:val="uk-UA"/>
        </w:rPr>
        <w:t>гелевих</w:t>
      </w:r>
      <w:proofErr w:type="spellEnd"/>
      <w:r w:rsidRPr="008C0BFC">
        <w:rPr>
          <w:sz w:val="28"/>
          <w:szCs w:val="28"/>
          <w:lang w:val="uk-UA"/>
        </w:rPr>
        <w:t xml:space="preserve"> структур</w:t>
      </w:r>
    </w:p>
    <w:p w:rsidR="00DD60D6" w:rsidRPr="00140980" w:rsidRDefault="00DD60D6" w:rsidP="00DD60D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140980">
        <w:rPr>
          <w:sz w:val="28"/>
          <w:szCs w:val="28"/>
          <w:lang w:val="uk-UA"/>
        </w:rPr>
        <w:t>Тиксотропні властивості гелів характерні для низьких концентрацій харчової добавки «</w:t>
      </w:r>
      <w:proofErr w:type="spellStart"/>
      <w:r w:rsidRPr="00140980">
        <w:rPr>
          <w:sz w:val="28"/>
          <w:szCs w:val="28"/>
          <w:lang w:val="uk-UA"/>
        </w:rPr>
        <w:t>Магнетофуд</w:t>
      </w:r>
      <w:proofErr w:type="spellEnd"/>
      <w:r w:rsidRPr="00140980">
        <w:rPr>
          <w:sz w:val="28"/>
          <w:szCs w:val="28"/>
          <w:lang w:val="uk-UA"/>
        </w:rPr>
        <w:t xml:space="preserve">», зокрема 0,10 – 0,20 % до маси сировини, і проявляється в оборотних змінах структури гелю при його </w:t>
      </w:r>
      <w:proofErr w:type="spellStart"/>
      <w:r w:rsidRPr="00140980">
        <w:rPr>
          <w:sz w:val="28"/>
          <w:szCs w:val="28"/>
          <w:lang w:val="uk-UA"/>
        </w:rPr>
        <w:t>деформации</w:t>
      </w:r>
      <w:proofErr w:type="spellEnd"/>
      <w:r w:rsidRPr="00140980">
        <w:rPr>
          <w:sz w:val="28"/>
          <w:szCs w:val="28"/>
          <w:lang w:val="uk-UA"/>
        </w:rPr>
        <w:t xml:space="preserve"> і наступному знятті механічного навантаження</w:t>
      </w:r>
      <w:r>
        <w:rPr>
          <w:sz w:val="28"/>
          <w:szCs w:val="28"/>
          <w:lang w:val="uk-UA"/>
        </w:rPr>
        <w:t xml:space="preserve"> (рис. 1)</w:t>
      </w:r>
      <w:r w:rsidRPr="00140980">
        <w:rPr>
          <w:sz w:val="28"/>
          <w:szCs w:val="28"/>
          <w:lang w:val="uk-UA"/>
        </w:rPr>
        <w:t xml:space="preserve">. Така здатність гелів знаходить практичне застосування при суспендуванні нерозчинних частинок в рідині, наприклад шматочків перцю в салатних заправках; </w:t>
      </w:r>
      <w:proofErr w:type="spellStart"/>
      <w:r w:rsidRPr="00140980">
        <w:rPr>
          <w:sz w:val="28"/>
          <w:szCs w:val="28"/>
          <w:lang w:val="uk-UA"/>
        </w:rPr>
        <w:t>наночастинок</w:t>
      </w:r>
      <w:proofErr w:type="spellEnd"/>
      <w:r w:rsidRPr="00140980">
        <w:rPr>
          <w:sz w:val="28"/>
          <w:szCs w:val="28"/>
          <w:lang w:val="uk-UA"/>
        </w:rPr>
        <w:t xml:space="preserve"> харчової добавки «</w:t>
      </w:r>
      <w:proofErr w:type="spellStart"/>
      <w:r w:rsidRPr="00140980">
        <w:rPr>
          <w:sz w:val="28"/>
          <w:szCs w:val="28"/>
          <w:lang w:val="uk-UA"/>
        </w:rPr>
        <w:t>Магнетофуд</w:t>
      </w:r>
      <w:proofErr w:type="spellEnd"/>
      <w:r w:rsidRPr="00140980">
        <w:rPr>
          <w:sz w:val="28"/>
          <w:szCs w:val="28"/>
          <w:lang w:val="uk-UA"/>
        </w:rPr>
        <w:t>» у харчових  дисперсних системах.</w:t>
      </w:r>
    </w:p>
    <w:p w:rsidR="00867430" w:rsidRPr="00DD60D6" w:rsidRDefault="00867430">
      <w:pPr>
        <w:rPr>
          <w:lang w:val="uk-UA"/>
        </w:rPr>
      </w:pPr>
    </w:p>
    <w:sectPr w:rsidR="00867430" w:rsidRPr="00DD60D6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D60D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DD60D6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0D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0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0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2020-11-05T09:30:00Z</dcterms:created>
  <dcterms:modified xsi:type="dcterms:W3CDTF">2020-11-05T09:31:00Z</dcterms:modified>
</cp:coreProperties>
</file>