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0A3" w:rsidRPr="00CB0B50" w:rsidRDefault="002E70A3" w:rsidP="002E70A3">
      <w:pPr>
        <w:tabs>
          <w:tab w:val="left" w:pos="708"/>
          <w:tab w:val="center" w:pos="3686"/>
          <w:tab w:val="right" w:pos="7371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CB0B50">
        <w:rPr>
          <w:b/>
          <w:sz w:val="28"/>
          <w:szCs w:val="28"/>
          <w:lang w:val="uk-UA"/>
        </w:rPr>
        <w:t>Литвин О.М., Драгун В.В.</w:t>
      </w:r>
    </w:p>
    <w:p w:rsidR="002E70A3" w:rsidRPr="00CB0B50" w:rsidRDefault="002E70A3" w:rsidP="002E70A3">
      <w:pPr>
        <w:tabs>
          <w:tab w:val="left" w:pos="425"/>
          <w:tab w:val="center" w:pos="3686"/>
          <w:tab w:val="right" w:pos="7371"/>
        </w:tabs>
        <w:autoSpaceDE w:val="0"/>
        <w:autoSpaceDN w:val="0"/>
        <w:adjustRightInd w:val="0"/>
        <w:ind w:firstLine="567"/>
        <w:jc w:val="both"/>
        <w:outlineLvl w:val="0"/>
        <w:rPr>
          <w:b/>
          <w:bCs/>
          <w:kern w:val="28"/>
          <w:sz w:val="28"/>
          <w:szCs w:val="28"/>
          <w:lang w:val="uk-UA"/>
        </w:rPr>
      </w:pPr>
      <w:r w:rsidRPr="00CB0B50">
        <w:rPr>
          <w:b/>
          <w:kern w:val="28"/>
          <w:sz w:val="28"/>
          <w:szCs w:val="28"/>
          <w:lang w:val="uk-UA"/>
        </w:rPr>
        <w:t>МЕТОД ЗНАХОДЖЕННЯ ПЕРШОГО НАБЛИЖЕННЯ ДЛЯ РОЗВ’ЯЗАННЯ ЗАДАЧІ ШАХТНОЇ СЕЙСМІЧНОЇ ТОМОГРАФІЇ В НЕОДНОРІДНОМУ СЕРЕДОВИЩІ</w:t>
      </w:r>
    </w:p>
    <w:p w:rsidR="002E70A3" w:rsidRPr="00CB0B50" w:rsidRDefault="002E70A3" w:rsidP="002E70A3">
      <w:pPr>
        <w:tabs>
          <w:tab w:val="left" w:pos="708"/>
          <w:tab w:val="center" w:pos="3686"/>
          <w:tab w:val="right" w:pos="7371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CB0B50">
        <w:rPr>
          <w:sz w:val="28"/>
          <w:szCs w:val="28"/>
          <w:lang w:val="uk-UA"/>
        </w:rPr>
        <w:t xml:space="preserve">Корисні копалини виконують величезну роль у житті та діяльності людини, але існують значні труднощі з визначенням точного місця розташування корисних копалин. Існуючі методи для знаходження розподілу корисних копалин іноді дають неправильні результати через те, що вони знаходять результати наближено. Тому знаходження розподілу корисних копалин є актуальним питанням. В даній роботі пропонується знаходити перше наближення для </w:t>
      </w:r>
      <w:r w:rsidRPr="00CB0B50">
        <w:rPr>
          <w:bCs/>
          <w:sz w:val="28"/>
          <w:szCs w:val="28"/>
          <w:lang w:val="uk-UA"/>
        </w:rPr>
        <w:t xml:space="preserve">знаходження розподілу корисних копалин на прямокутній ділянці, користуючись твердженнями робіт [1, 2]. </w:t>
      </w:r>
      <w:r w:rsidRPr="00CB0B50">
        <w:rPr>
          <w:sz w:val="28"/>
          <w:szCs w:val="28"/>
          <w:lang w:val="uk-UA"/>
        </w:rPr>
        <w:t xml:space="preserve">Припустимо, що ми маємо якусь прямокутну ділянку. На сторонах цієї ділянки розташовуємо джерела та приймачі сейсмічного сигналу. В результаті отримаємо час прибуття сейсмічної хвилі від джерел до приймачів. Знаючи координати точок, в яких розміщені джерела і приймачі, знаючи часи прибуття сейсмічного сигналу від джерел до приймачів, можна розв'язати дану задачу методом розв’язання плоскої задачі </w:t>
      </w:r>
      <w:proofErr w:type="spellStart"/>
      <w:r w:rsidRPr="00CB0B50">
        <w:rPr>
          <w:sz w:val="28"/>
          <w:szCs w:val="28"/>
          <w:lang w:val="uk-UA"/>
        </w:rPr>
        <w:t>радонівської</w:t>
      </w:r>
      <w:proofErr w:type="spellEnd"/>
      <w:r w:rsidRPr="00CB0B50">
        <w:rPr>
          <w:sz w:val="28"/>
          <w:szCs w:val="28"/>
          <w:lang w:val="uk-UA"/>
        </w:rPr>
        <w:t xml:space="preserve"> комп'ютерної томографії [1]. У результаті можна отримати значення функції </w:t>
      </w:r>
      <w:r w:rsidRPr="00CB0B50">
        <w:rPr>
          <w:i/>
          <w:iCs/>
          <w:sz w:val="28"/>
          <w:szCs w:val="28"/>
          <w:lang w:val="uk-UA"/>
        </w:rPr>
        <w:t>f</w:t>
      </w:r>
      <w:r w:rsidRPr="00CB0B50">
        <w:rPr>
          <w:iCs/>
          <w:sz w:val="28"/>
          <w:szCs w:val="28"/>
          <w:lang w:val="uk-UA"/>
        </w:rPr>
        <w:t>(</w:t>
      </w:r>
      <w:r w:rsidRPr="00CB0B50">
        <w:rPr>
          <w:i/>
          <w:iCs/>
          <w:sz w:val="28"/>
          <w:szCs w:val="28"/>
          <w:lang w:val="uk-UA"/>
        </w:rPr>
        <w:t>x</w:t>
      </w:r>
      <w:r w:rsidRPr="00CB0B50">
        <w:rPr>
          <w:iCs/>
          <w:sz w:val="28"/>
          <w:szCs w:val="28"/>
          <w:lang w:val="uk-UA"/>
        </w:rPr>
        <w:t xml:space="preserve">, </w:t>
      </w:r>
      <w:r w:rsidRPr="00CB0B50">
        <w:rPr>
          <w:i/>
          <w:iCs/>
          <w:sz w:val="28"/>
          <w:szCs w:val="28"/>
          <w:lang w:val="uk-UA"/>
        </w:rPr>
        <w:t>y</w:t>
      </w:r>
      <w:r w:rsidRPr="00CB0B50">
        <w:rPr>
          <w:iCs/>
          <w:sz w:val="28"/>
          <w:szCs w:val="28"/>
          <w:lang w:val="uk-UA"/>
        </w:rPr>
        <w:t>)</w:t>
      </w:r>
      <w:r w:rsidRPr="00CB0B50">
        <w:rPr>
          <w:sz w:val="28"/>
          <w:szCs w:val="28"/>
          <w:lang w:val="uk-UA"/>
        </w:rPr>
        <w:t xml:space="preserve"> </w:t>
      </w:r>
      <w:r w:rsidRPr="00CB0B50">
        <w:rPr>
          <w:i/>
          <w:iCs/>
          <w:sz w:val="28"/>
          <w:szCs w:val="28"/>
          <w:lang w:val="uk-UA"/>
        </w:rPr>
        <w:t xml:space="preserve">– </w:t>
      </w:r>
      <w:r w:rsidRPr="00CB0B50">
        <w:rPr>
          <w:sz w:val="28"/>
          <w:szCs w:val="28"/>
          <w:lang w:val="uk-UA"/>
        </w:rPr>
        <w:t>швидкості розповсюдження сейсмічного сигналу в координаті (</w:t>
      </w:r>
      <w:r w:rsidRPr="00CB0B50">
        <w:rPr>
          <w:i/>
          <w:sz w:val="28"/>
          <w:szCs w:val="28"/>
          <w:lang w:val="uk-UA"/>
        </w:rPr>
        <w:t>х</w:t>
      </w:r>
      <w:r w:rsidRPr="00CB0B50">
        <w:rPr>
          <w:sz w:val="28"/>
          <w:szCs w:val="28"/>
          <w:lang w:val="uk-UA"/>
        </w:rPr>
        <w:t>,</w:t>
      </w:r>
      <w:r w:rsidRPr="00CB0B50">
        <w:rPr>
          <w:i/>
          <w:sz w:val="28"/>
          <w:szCs w:val="28"/>
          <w:lang w:val="uk-UA"/>
        </w:rPr>
        <w:t xml:space="preserve"> у</w:t>
      </w:r>
      <w:r w:rsidRPr="00CB0B50">
        <w:rPr>
          <w:sz w:val="28"/>
          <w:szCs w:val="28"/>
          <w:lang w:val="uk-UA"/>
        </w:rPr>
        <w:t>).</w:t>
      </w:r>
    </w:p>
    <w:p w:rsidR="002E70A3" w:rsidRPr="00CB0B50" w:rsidRDefault="002E70A3" w:rsidP="002E70A3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CB0B50">
        <w:rPr>
          <w:sz w:val="28"/>
          <w:szCs w:val="28"/>
          <w:lang w:val="uk-UA"/>
        </w:rPr>
        <w:t xml:space="preserve">На рисунку 1 представлені вхідні дані та отриманий результат розв’язання тестового прикладу, для значення </w:t>
      </w:r>
      <w:r w:rsidRPr="00CB0B50">
        <w:rPr>
          <w:i/>
          <w:sz w:val="28"/>
          <w:szCs w:val="28"/>
          <w:lang w:val="uk-UA"/>
        </w:rPr>
        <w:t>N</w:t>
      </w:r>
      <w:r w:rsidRPr="00CB0B50">
        <w:rPr>
          <w:sz w:val="28"/>
          <w:szCs w:val="28"/>
          <w:lang w:val="uk-UA"/>
        </w:rPr>
        <w:t>=4 (порядок суми Фур'є) і кількості джерел та приймачів по 10 на кожній зі сторін.</w:t>
      </w:r>
    </w:p>
    <w:p w:rsidR="002E70A3" w:rsidRPr="00CB0B50" w:rsidRDefault="002E70A3" w:rsidP="002E70A3">
      <w:pPr>
        <w:tabs>
          <w:tab w:val="left" w:pos="425"/>
          <w:tab w:val="center" w:pos="1985"/>
          <w:tab w:val="right" w:pos="7371"/>
        </w:tabs>
        <w:autoSpaceDE w:val="0"/>
        <w:autoSpaceDN w:val="0"/>
        <w:adjustRightInd w:val="0"/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4019550" cy="105537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 l="10728" t="38268" r="13554" b="139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1055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0A3" w:rsidRPr="00E60068" w:rsidRDefault="002E70A3" w:rsidP="002E70A3">
      <w:pPr>
        <w:autoSpaceDE w:val="0"/>
        <w:autoSpaceDN w:val="0"/>
        <w:adjustRightInd w:val="0"/>
        <w:jc w:val="center"/>
        <w:rPr>
          <w:lang w:val="uk-UA"/>
        </w:rPr>
      </w:pPr>
      <w:r w:rsidRPr="00E60068">
        <w:rPr>
          <w:lang w:val="uk-UA"/>
        </w:rPr>
        <w:t>Рис. 1. Вхідні дані та отриманий результат тестової задачі</w:t>
      </w:r>
      <w:r w:rsidRPr="00E60068">
        <w:rPr>
          <w:lang w:val="uk-UA"/>
        </w:rPr>
        <w:br/>
        <w:t xml:space="preserve">а) вхідні данні; б) результати обчислень за допомогою класичних сум Фур’є; </w:t>
      </w:r>
      <w:r w:rsidRPr="00E60068">
        <w:rPr>
          <w:lang w:val="uk-UA"/>
        </w:rPr>
        <w:br/>
        <w:t>в) результати обчислень методом описаним в роботах [1, 2].</w:t>
      </w:r>
    </w:p>
    <w:p w:rsidR="002E70A3" w:rsidRPr="00E60068" w:rsidRDefault="002E70A3" w:rsidP="002E70A3">
      <w:pPr>
        <w:autoSpaceDE w:val="0"/>
        <w:autoSpaceDN w:val="0"/>
        <w:adjustRightInd w:val="0"/>
        <w:jc w:val="center"/>
        <w:rPr>
          <w:sz w:val="16"/>
          <w:szCs w:val="16"/>
          <w:lang w:val="uk-UA"/>
        </w:rPr>
      </w:pPr>
    </w:p>
    <w:p w:rsidR="002E70A3" w:rsidRPr="00CB0B50" w:rsidRDefault="002E70A3" w:rsidP="002E70A3">
      <w:pPr>
        <w:tabs>
          <w:tab w:val="left" w:pos="425"/>
          <w:tab w:val="center" w:pos="3686"/>
          <w:tab w:val="right" w:pos="7371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CB0B50">
        <w:rPr>
          <w:b/>
          <w:sz w:val="28"/>
          <w:szCs w:val="28"/>
          <w:lang w:val="uk-UA"/>
        </w:rPr>
        <w:t>Висновок:</w:t>
      </w:r>
      <w:r w:rsidRPr="00CB0B50">
        <w:rPr>
          <w:sz w:val="28"/>
          <w:szCs w:val="28"/>
          <w:lang w:val="uk-UA"/>
        </w:rPr>
        <w:t xml:space="preserve"> В даній роботі пропонується використовувати метод описаний в роботах [1, 2] для знаходження першого наближення при розв’язанні задачі шахтної сейсмічної томографії. Основною перевагою цього методу є явні формули для обчислення коефіцієнтів Фур'є за допомогою проекцій, які є зручними для обчислень за допомогою систем комп'ютерної математики (</w:t>
      </w:r>
      <w:proofErr w:type="spellStart"/>
      <w:r w:rsidRPr="00CB0B50">
        <w:rPr>
          <w:sz w:val="28"/>
          <w:szCs w:val="28"/>
          <w:lang w:val="uk-UA"/>
        </w:rPr>
        <w:t>MathCAD</w:t>
      </w:r>
      <w:proofErr w:type="spellEnd"/>
      <w:r w:rsidRPr="00CB0B50">
        <w:rPr>
          <w:sz w:val="28"/>
          <w:szCs w:val="28"/>
          <w:lang w:val="uk-UA"/>
        </w:rPr>
        <w:t xml:space="preserve">, </w:t>
      </w:r>
      <w:proofErr w:type="spellStart"/>
      <w:r w:rsidRPr="00CB0B50">
        <w:rPr>
          <w:sz w:val="28"/>
          <w:szCs w:val="28"/>
          <w:lang w:val="uk-UA"/>
        </w:rPr>
        <w:t>MatLab</w:t>
      </w:r>
      <w:proofErr w:type="spellEnd"/>
      <w:r w:rsidRPr="00CB0B50">
        <w:rPr>
          <w:sz w:val="28"/>
          <w:szCs w:val="28"/>
          <w:lang w:val="uk-UA"/>
        </w:rPr>
        <w:t xml:space="preserve"> тощо).</w:t>
      </w:r>
    </w:p>
    <w:p w:rsidR="002E70A3" w:rsidRPr="00CB0B50" w:rsidRDefault="002E70A3" w:rsidP="002E70A3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  <w:lang w:val="uk-UA"/>
        </w:rPr>
      </w:pPr>
      <w:r w:rsidRPr="00CB0B50">
        <w:rPr>
          <w:b/>
          <w:sz w:val="28"/>
          <w:szCs w:val="28"/>
          <w:lang w:val="uk-UA"/>
        </w:rPr>
        <w:t>Література</w:t>
      </w:r>
    </w:p>
    <w:p w:rsidR="002E70A3" w:rsidRPr="00CB0B50" w:rsidRDefault="002E70A3" w:rsidP="002E70A3">
      <w:pPr>
        <w:numPr>
          <w:ilvl w:val="0"/>
          <w:numId w:val="1"/>
        </w:numPr>
        <w:tabs>
          <w:tab w:val="left" w:pos="425"/>
          <w:tab w:val="center" w:pos="3686"/>
          <w:tab w:val="right" w:pos="7371"/>
        </w:tabs>
        <w:autoSpaceDE w:val="0"/>
        <w:autoSpaceDN w:val="0"/>
        <w:adjustRightInd w:val="0"/>
        <w:ind w:left="0" w:firstLine="567"/>
        <w:jc w:val="both"/>
        <w:rPr>
          <w:iCs/>
          <w:sz w:val="28"/>
          <w:szCs w:val="28"/>
          <w:lang w:val="uk-UA"/>
        </w:rPr>
      </w:pPr>
      <w:bookmarkStart w:id="0" w:name="ЛитвинООПоліноміальна"/>
      <w:bookmarkStart w:id="1" w:name="ЛитвинОМПеріодичнісплайни"/>
      <w:bookmarkStart w:id="2" w:name="_Ref439017681"/>
      <w:r w:rsidRPr="00CB0B50">
        <w:rPr>
          <w:iCs/>
          <w:sz w:val="28"/>
          <w:szCs w:val="28"/>
          <w:lang w:val="uk-UA"/>
        </w:rPr>
        <w:t xml:space="preserve">Литвин О.М. Періодичні </w:t>
      </w:r>
      <w:proofErr w:type="spellStart"/>
      <w:r w:rsidRPr="00CB0B50">
        <w:rPr>
          <w:iCs/>
          <w:sz w:val="28"/>
          <w:szCs w:val="28"/>
          <w:lang w:val="uk-UA"/>
        </w:rPr>
        <w:t>сплайни</w:t>
      </w:r>
      <w:proofErr w:type="spellEnd"/>
      <w:r w:rsidRPr="00CB0B50">
        <w:rPr>
          <w:iCs/>
          <w:sz w:val="28"/>
          <w:szCs w:val="28"/>
          <w:lang w:val="uk-UA"/>
        </w:rPr>
        <w:t xml:space="preserve"> </w:t>
      </w:r>
      <w:bookmarkEnd w:id="1"/>
      <w:r w:rsidRPr="00CB0B50">
        <w:rPr>
          <w:iCs/>
          <w:sz w:val="28"/>
          <w:szCs w:val="28"/>
          <w:lang w:val="uk-UA"/>
        </w:rPr>
        <w:t xml:space="preserve">і новий метод розв’язання плоскої задачі рентгенівської комп’ютерної томографії / О.М. Литвин // Системний аналіз, управління і інформаційні технології: Вісник Харківського </w:t>
      </w:r>
      <w:proofErr w:type="spellStart"/>
      <w:r w:rsidRPr="00CB0B50">
        <w:rPr>
          <w:iCs/>
          <w:sz w:val="28"/>
          <w:szCs w:val="28"/>
          <w:lang w:val="uk-UA"/>
        </w:rPr>
        <w:t>держ</w:t>
      </w:r>
      <w:proofErr w:type="spellEnd"/>
      <w:r w:rsidRPr="00CB0B50">
        <w:rPr>
          <w:iCs/>
          <w:sz w:val="28"/>
          <w:szCs w:val="28"/>
          <w:lang w:val="uk-UA"/>
        </w:rPr>
        <w:t xml:space="preserve">. </w:t>
      </w:r>
      <w:proofErr w:type="spellStart"/>
      <w:r w:rsidRPr="00CB0B50">
        <w:rPr>
          <w:iCs/>
          <w:sz w:val="28"/>
          <w:szCs w:val="28"/>
          <w:lang w:val="uk-UA"/>
        </w:rPr>
        <w:t>політех</w:t>
      </w:r>
      <w:proofErr w:type="spellEnd"/>
      <w:r w:rsidRPr="00CB0B50">
        <w:rPr>
          <w:iCs/>
          <w:sz w:val="28"/>
          <w:szCs w:val="28"/>
          <w:lang w:val="uk-UA"/>
        </w:rPr>
        <w:t xml:space="preserve">. </w:t>
      </w:r>
      <w:proofErr w:type="spellStart"/>
      <w:r w:rsidRPr="00CB0B50">
        <w:rPr>
          <w:iCs/>
          <w:sz w:val="28"/>
          <w:szCs w:val="28"/>
          <w:lang w:val="uk-UA"/>
        </w:rPr>
        <w:t>ун-ту</w:t>
      </w:r>
      <w:proofErr w:type="spellEnd"/>
      <w:r w:rsidRPr="00CB0B50">
        <w:rPr>
          <w:iCs/>
          <w:sz w:val="28"/>
          <w:szCs w:val="28"/>
          <w:lang w:val="uk-UA"/>
        </w:rPr>
        <w:t>. Збірка наукових праць. — Харків : ХДПУ, — 2000. — № 125. — С. 27—35.</w:t>
      </w:r>
      <w:bookmarkEnd w:id="2"/>
    </w:p>
    <w:bookmarkEnd w:id="0"/>
    <w:p w:rsidR="002E70A3" w:rsidRPr="00CB0B50" w:rsidRDefault="002E70A3" w:rsidP="002E70A3">
      <w:pPr>
        <w:numPr>
          <w:ilvl w:val="0"/>
          <w:numId w:val="1"/>
        </w:numPr>
        <w:tabs>
          <w:tab w:val="left" w:pos="425"/>
          <w:tab w:val="center" w:pos="3686"/>
          <w:tab w:val="right" w:pos="7371"/>
        </w:tabs>
        <w:autoSpaceDE w:val="0"/>
        <w:autoSpaceDN w:val="0"/>
        <w:adjustRightInd w:val="0"/>
        <w:ind w:left="0" w:firstLine="567"/>
        <w:jc w:val="both"/>
        <w:rPr>
          <w:iCs/>
          <w:sz w:val="28"/>
          <w:szCs w:val="28"/>
          <w:lang w:val="uk-UA"/>
        </w:rPr>
      </w:pPr>
      <w:r w:rsidRPr="00CB0B50">
        <w:rPr>
          <w:iCs/>
          <w:sz w:val="28"/>
          <w:szCs w:val="28"/>
          <w:lang w:val="uk-UA"/>
        </w:rPr>
        <w:t xml:space="preserve">Кулик С. І. Математичне моделювання в комп’ютерній томографії з використанням </w:t>
      </w:r>
      <w:proofErr w:type="spellStart"/>
      <w:r w:rsidRPr="00CB0B50">
        <w:rPr>
          <w:iCs/>
          <w:sz w:val="28"/>
          <w:szCs w:val="28"/>
          <w:lang w:val="uk-UA"/>
        </w:rPr>
        <w:t>вейвлетів</w:t>
      </w:r>
      <w:proofErr w:type="spellEnd"/>
      <w:r w:rsidRPr="00CB0B50">
        <w:rPr>
          <w:iCs/>
          <w:sz w:val="28"/>
          <w:szCs w:val="28"/>
          <w:lang w:val="uk-UA"/>
        </w:rPr>
        <w:t xml:space="preserve"> : дис. на здобуття наук. ступеня канд. фіз.-мат. наук : спец. 01.05.02 </w:t>
      </w:r>
      <w:r w:rsidRPr="00CB0B50">
        <w:rPr>
          <w:iCs/>
          <w:sz w:val="28"/>
          <w:szCs w:val="28"/>
        </w:rPr>
        <w:t>“</w:t>
      </w:r>
      <w:r w:rsidRPr="00CB0B50">
        <w:rPr>
          <w:iCs/>
          <w:sz w:val="28"/>
          <w:szCs w:val="28"/>
          <w:lang w:val="uk-UA"/>
        </w:rPr>
        <w:t>Математичне моделювання та обчислювальні методи.</w:t>
      </w:r>
      <w:r w:rsidRPr="00CB0B50">
        <w:rPr>
          <w:iCs/>
          <w:sz w:val="28"/>
          <w:szCs w:val="28"/>
        </w:rPr>
        <w:t>”</w:t>
      </w:r>
      <w:r w:rsidRPr="00CB0B50">
        <w:rPr>
          <w:iCs/>
          <w:sz w:val="28"/>
          <w:szCs w:val="28"/>
          <w:lang w:val="uk-UA"/>
        </w:rPr>
        <w:t xml:space="preserve"> / Кулик С. І. – Харків, 2008. – 192 с.</w:t>
      </w:r>
    </w:p>
    <w:p w:rsidR="00D15BB4" w:rsidRPr="002E70A3" w:rsidRDefault="00D15BB4">
      <w:pPr>
        <w:rPr>
          <w:lang w:val="uk-UA"/>
        </w:rPr>
      </w:pPr>
    </w:p>
    <w:sectPr w:rsidR="00D15BB4" w:rsidRPr="002E70A3" w:rsidSect="002E70A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A1F3E"/>
    <w:multiLevelType w:val="singleLevel"/>
    <w:tmpl w:val="F01C2CAC"/>
    <w:lvl w:ilvl="0">
      <w:start w:val="1"/>
      <w:numFmt w:val="decimal"/>
      <w:lvlText w:val="%1."/>
      <w:legacy w:legacy="1" w:legacySpace="0" w:legacyIndent="284"/>
      <w:lvlJc w:val="left"/>
      <w:pPr>
        <w:ind w:left="1184" w:hanging="284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hyphenationZone w:val="425"/>
  <w:characterSpacingControl w:val="doNotCompress"/>
  <w:compat/>
  <w:rsids>
    <w:rsidRoot w:val="002E70A3"/>
    <w:rsid w:val="0007502A"/>
    <w:rsid w:val="00164619"/>
    <w:rsid w:val="002E70A3"/>
    <w:rsid w:val="00453984"/>
    <w:rsid w:val="00A1749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70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0A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1626</Words>
  <Characters>928</Characters>
  <Application>Microsoft Office Word</Application>
  <DocSecurity>0</DocSecurity>
  <Lines>7</Lines>
  <Paragraphs>5</Paragraphs>
  <ScaleCrop>false</ScaleCrop>
  <Company/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2017-10-24T08:26:00Z</dcterms:created>
  <dcterms:modified xsi:type="dcterms:W3CDTF">2017-10-24T08:27:00Z</dcterms:modified>
</cp:coreProperties>
</file>