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4F" w:rsidRPr="00EE78AA" w:rsidRDefault="006A0B4F" w:rsidP="006A0B4F">
      <w:pPr>
        <w:shd w:val="clear" w:color="auto" w:fill="FFFFFF"/>
        <w:ind w:firstLine="709"/>
        <w:contextualSpacing/>
        <w:jc w:val="both"/>
        <w:rPr>
          <w:b/>
          <w:color w:val="000000"/>
          <w:spacing w:val="-3"/>
          <w:sz w:val="20"/>
          <w:szCs w:val="20"/>
          <w:lang w:val="uk-UA"/>
        </w:rPr>
      </w:pPr>
      <w:r w:rsidRPr="00EE78AA">
        <w:rPr>
          <w:b/>
          <w:color w:val="000000"/>
          <w:spacing w:val="-3"/>
          <w:sz w:val="20"/>
          <w:szCs w:val="20"/>
          <w:lang w:val="uk-UA"/>
        </w:rPr>
        <w:t>Бакшеєв Б.</w:t>
      </w:r>
    </w:p>
    <w:p w:rsidR="006A0B4F" w:rsidRPr="00EE78AA" w:rsidRDefault="006A0B4F" w:rsidP="006A0B4F">
      <w:pPr>
        <w:shd w:val="clear" w:color="auto" w:fill="FFFFFF"/>
        <w:ind w:firstLine="709"/>
        <w:contextualSpacing/>
        <w:jc w:val="both"/>
        <w:rPr>
          <w:b/>
          <w:color w:val="000000"/>
          <w:spacing w:val="-3"/>
          <w:sz w:val="20"/>
          <w:szCs w:val="20"/>
          <w:lang w:val="uk-UA"/>
        </w:rPr>
      </w:pPr>
      <w:r w:rsidRPr="00EE78AA">
        <w:rPr>
          <w:b/>
          <w:color w:val="000000"/>
          <w:spacing w:val="-3"/>
          <w:sz w:val="20"/>
          <w:szCs w:val="20"/>
          <w:lang w:val="uk-UA"/>
        </w:rPr>
        <w:t>ДОСВІД УНІВЕРСИТЕТІВ США ЩОДО СИСТЕМИ ДИСТАНЦІЙНОГО НАВЧАННЯ</w:t>
      </w:r>
    </w:p>
    <w:p w:rsidR="006A0B4F" w:rsidRPr="00EE78AA" w:rsidRDefault="006A0B4F" w:rsidP="006A0B4F">
      <w:pPr>
        <w:pBdr>
          <w:bottom w:val="single" w:sz="12" w:space="1" w:color="auto"/>
        </w:pBdr>
        <w:shd w:val="clear" w:color="auto" w:fill="FFFFFF"/>
        <w:ind w:firstLine="709"/>
        <w:contextualSpacing/>
        <w:jc w:val="both"/>
        <w:rPr>
          <w:color w:val="000000"/>
          <w:spacing w:val="-3"/>
          <w:sz w:val="20"/>
          <w:szCs w:val="20"/>
          <w:lang w:val="uk-UA"/>
        </w:rPr>
      </w:pPr>
      <w:r w:rsidRPr="00EE78AA">
        <w:rPr>
          <w:color w:val="000000"/>
          <w:spacing w:val="-4"/>
          <w:sz w:val="20"/>
          <w:szCs w:val="20"/>
          <w:lang w:val="uk-UA"/>
        </w:rPr>
        <w:t xml:space="preserve">Сьогодні у </w:t>
      </w:r>
      <w:r w:rsidRPr="00EE78AA">
        <w:rPr>
          <w:color w:val="000000"/>
          <w:spacing w:val="-2"/>
          <w:sz w:val="20"/>
          <w:szCs w:val="20"/>
          <w:lang w:val="uk-UA"/>
        </w:rPr>
        <w:t xml:space="preserve">Сполучених Штатах більше 80% вищих </w:t>
      </w:r>
      <w:r w:rsidRPr="00EE78AA">
        <w:rPr>
          <w:color w:val="000000"/>
          <w:spacing w:val="5"/>
          <w:sz w:val="20"/>
          <w:szCs w:val="20"/>
          <w:lang w:val="uk-UA"/>
        </w:rPr>
        <w:t xml:space="preserve">учбових закладів пропонують блоки учбових програм на базі </w:t>
      </w:r>
      <w:r w:rsidRPr="00EE78AA">
        <w:rPr>
          <w:color w:val="000000"/>
          <w:spacing w:val="-3"/>
          <w:sz w:val="20"/>
          <w:szCs w:val="20"/>
          <w:lang w:val="uk-UA"/>
        </w:rPr>
        <w:t>Інтернету, більше 70% середніх шкіл мають елементи навчання через Інтернет, і понад 60% великих компаній включені в процес.</w:t>
      </w:r>
      <w:r w:rsidRPr="00EE78AA">
        <w:rPr>
          <w:sz w:val="20"/>
          <w:szCs w:val="20"/>
        </w:rPr>
        <w:t xml:space="preserve">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Хоча вимога негайного введення елементів навчання через </w:t>
      </w:r>
      <w:r w:rsidRPr="00EE78AA">
        <w:rPr>
          <w:color w:val="000000"/>
          <w:sz w:val="20"/>
          <w:szCs w:val="20"/>
          <w:lang w:val="uk-UA"/>
        </w:rPr>
        <w:t xml:space="preserve">Інтернет привела до створення великої кількості курсів і програм,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пізніше стали очевидні недоліки відсутності стратегічного планування. </w:t>
      </w:r>
      <w:r w:rsidRPr="00EE78AA">
        <w:rPr>
          <w:color w:val="000000"/>
          <w:spacing w:val="-2"/>
          <w:sz w:val="20"/>
          <w:szCs w:val="20"/>
          <w:lang w:val="uk-UA"/>
        </w:rPr>
        <w:t xml:space="preserve">Це виразилося в небажанні викладачів займатися навчанням через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Інтернет, наріканнях студентів на недостатньому і неефективному </w:t>
      </w:r>
      <w:r w:rsidRPr="00EE78AA">
        <w:rPr>
          <w:color w:val="000000"/>
          <w:sz w:val="20"/>
          <w:szCs w:val="20"/>
          <w:lang w:val="uk-UA"/>
        </w:rPr>
        <w:t xml:space="preserve">зворотному зв'язку з викладачами, скаргах батьків, особливо учнів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шкіл, на надмірний час спілкування дітей з комп'ютерами і недостатню особисту увагу з боку вчителів-вихователів. А в бізнес корпораціях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працівники протестували проти відсутності «живої» людини, до якого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можна було б звернутися по допомогу для вирішення їх проблем під </w:t>
      </w:r>
      <w:r w:rsidRPr="00EE78AA">
        <w:rPr>
          <w:color w:val="000000"/>
          <w:spacing w:val="-4"/>
          <w:sz w:val="20"/>
          <w:szCs w:val="20"/>
          <w:lang w:val="uk-UA"/>
        </w:rPr>
        <w:t>час навчання.</w:t>
      </w:r>
      <w:r w:rsidRPr="00EE78AA">
        <w:rPr>
          <w:color w:val="000000"/>
          <w:spacing w:val="-4"/>
          <w:sz w:val="20"/>
          <w:szCs w:val="20"/>
        </w:rPr>
        <w:t xml:space="preserve">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Все це вказує на настійну необхідність розгляду процесу </w:t>
      </w:r>
      <w:r w:rsidRPr="00EE78AA">
        <w:rPr>
          <w:color w:val="000000"/>
          <w:spacing w:val="5"/>
          <w:sz w:val="20"/>
          <w:szCs w:val="20"/>
          <w:lang w:val="uk-UA"/>
        </w:rPr>
        <w:t>дистанційного навчання через Інтернет крізь призму системного</w:t>
      </w:r>
      <w:r w:rsidRPr="00EE78AA">
        <w:rPr>
          <w:color w:val="000000"/>
          <w:spacing w:val="5"/>
          <w:sz w:val="20"/>
          <w:szCs w:val="20"/>
        </w:rPr>
        <w:t xml:space="preserve"> </w:t>
      </w:r>
      <w:r w:rsidRPr="00EE78AA">
        <w:rPr>
          <w:color w:val="000000"/>
          <w:spacing w:val="1"/>
          <w:sz w:val="20"/>
          <w:szCs w:val="20"/>
          <w:lang w:val="uk-UA"/>
        </w:rPr>
        <w:t xml:space="preserve">підходу, а не просто, як накладення нових технологій на існуючу </w:t>
      </w:r>
      <w:r w:rsidRPr="00EE78AA">
        <w:rPr>
          <w:color w:val="000000"/>
          <w:spacing w:val="-3"/>
          <w:sz w:val="20"/>
          <w:szCs w:val="20"/>
          <w:lang w:val="uk-UA"/>
        </w:rPr>
        <w:t>систему в надії примусити її заробити.</w:t>
      </w:r>
      <w:r w:rsidRPr="00EE78AA">
        <w:rPr>
          <w:sz w:val="20"/>
          <w:szCs w:val="20"/>
        </w:rPr>
        <w:t xml:space="preserve"> </w:t>
      </w:r>
      <w:r w:rsidRPr="00EE78AA">
        <w:rPr>
          <w:color w:val="000000"/>
          <w:spacing w:val="2"/>
          <w:sz w:val="20"/>
          <w:szCs w:val="20"/>
          <w:lang w:val="uk-UA"/>
        </w:rPr>
        <w:t xml:space="preserve">У прямому зв'язку з вищезазначеним знаходяться цікаві </w:t>
      </w:r>
      <w:r w:rsidRPr="00EE78AA">
        <w:rPr>
          <w:color w:val="000000"/>
          <w:spacing w:val="3"/>
          <w:sz w:val="20"/>
          <w:szCs w:val="20"/>
          <w:lang w:val="uk-UA"/>
        </w:rPr>
        <w:t xml:space="preserve">дослідження відносно ефективності засвоєння матеріалу, який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вивчається через курси на базі Інтернету. Два взаємозв'язані питання </w:t>
      </w:r>
      <w:r w:rsidRPr="00EE78AA">
        <w:rPr>
          <w:color w:val="000000"/>
          <w:spacing w:val="2"/>
          <w:sz w:val="20"/>
          <w:szCs w:val="20"/>
          <w:lang w:val="uk-UA"/>
        </w:rPr>
        <w:t xml:space="preserve">виникають із цього приводу. По-перше, чи засвоюють студенти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матеріал при такому способі навчання так само добре або, можливо, краще, ніж при традиційному навчанні в аудиторії. І, по-друге, яка </w:t>
      </w:r>
      <w:r w:rsidRPr="00EE78AA">
        <w:rPr>
          <w:color w:val="000000"/>
          <w:spacing w:val="-2"/>
          <w:sz w:val="20"/>
          <w:szCs w:val="20"/>
          <w:lang w:val="uk-UA"/>
        </w:rPr>
        <w:t xml:space="preserve">статистика припинення навчання студентами, що почали курс по </w:t>
      </w:r>
      <w:r w:rsidRPr="00EE78AA">
        <w:rPr>
          <w:color w:val="000000"/>
          <w:spacing w:val="-3"/>
          <w:sz w:val="20"/>
          <w:szCs w:val="20"/>
          <w:lang w:val="uk-UA"/>
        </w:rPr>
        <w:t>Інтеренету. Кожне з цих питань вимагає окремого дослідження.</w:t>
      </w:r>
      <w:r w:rsidRPr="00EE78AA">
        <w:rPr>
          <w:sz w:val="20"/>
          <w:szCs w:val="20"/>
        </w:rPr>
        <w:t xml:space="preserve">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Використання Інтернету в багато разів полегшило доступ до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інформації. Проте, до сьогоднішнього дня проводилася не велика </w:t>
      </w:r>
      <w:r w:rsidRPr="00EE78AA">
        <w:rPr>
          <w:color w:val="000000"/>
          <w:spacing w:val="7"/>
          <w:sz w:val="20"/>
          <w:szCs w:val="20"/>
          <w:lang w:val="uk-UA"/>
        </w:rPr>
        <w:t xml:space="preserve">кількість досліджень з метою з'ясувати, наскільки позитивно це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відобразилося на тязі до оволодіння знаннями і як це вплинуло на </w:t>
      </w:r>
      <w:r w:rsidRPr="00EE78AA">
        <w:rPr>
          <w:color w:val="000000"/>
          <w:sz w:val="20"/>
          <w:szCs w:val="20"/>
          <w:lang w:val="uk-UA"/>
        </w:rPr>
        <w:t xml:space="preserve">засвоєння знань студентами. Чи є взагалі які-небудь зміни в даній </w:t>
      </w:r>
      <w:r w:rsidRPr="00EE78AA">
        <w:rPr>
          <w:color w:val="000000"/>
          <w:spacing w:val="-5"/>
          <w:sz w:val="20"/>
          <w:szCs w:val="20"/>
          <w:lang w:val="uk-UA"/>
        </w:rPr>
        <w:t>області?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color w:val="000000"/>
          <w:spacing w:val="1"/>
          <w:sz w:val="20"/>
          <w:szCs w:val="20"/>
          <w:lang w:val="uk-UA"/>
        </w:rPr>
        <w:t xml:space="preserve">Серед студентів виділяється </w:t>
      </w:r>
      <w:r w:rsidRPr="00EE78AA">
        <w:rPr>
          <w:color w:val="000000"/>
          <w:spacing w:val="4"/>
          <w:sz w:val="20"/>
          <w:szCs w:val="20"/>
          <w:lang w:val="uk-UA"/>
        </w:rPr>
        <w:t xml:space="preserve">група тих, хто, отримуючи швидкий доступ до інформації, не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турбуються про аналіз її джерел і, не замислюючись, використовують </w:t>
      </w:r>
      <w:r w:rsidRPr="00EE78AA">
        <w:rPr>
          <w:color w:val="000000"/>
          <w:spacing w:val="5"/>
          <w:sz w:val="20"/>
          <w:szCs w:val="20"/>
          <w:lang w:val="uk-UA"/>
        </w:rPr>
        <w:t xml:space="preserve">її в своїх контрольних і домашніх роботах. Процес вивчення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закінчується незабаром після виконання домашньої роботи, і ніякого засвоєння не відбувається. Такі студенти користуються Інтеренетом і </w:t>
      </w:r>
      <w:r w:rsidRPr="00EE78AA">
        <w:rPr>
          <w:color w:val="000000"/>
          <w:spacing w:val="-2"/>
          <w:sz w:val="20"/>
          <w:szCs w:val="20"/>
          <w:lang w:val="uk-UA"/>
        </w:rPr>
        <w:t xml:space="preserve">можливістю швидкого доступу до інформації як засобом виконання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задачі, як те виконання домашнього завдання на певну оцінку, а не як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засобом досягнення істинної мети навчання. </w:t>
      </w:r>
      <w:r w:rsidRPr="00EE78AA">
        <w:rPr>
          <w:color w:val="000000"/>
          <w:spacing w:val="6"/>
          <w:sz w:val="20"/>
          <w:szCs w:val="20"/>
          <w:lang w:val="uk-UA"/>
        </w:rPr>
        <w:t xml:space="preserve">Яким чином викладач може зробити так, щоб студент </w:t>
      </w:r>
      <w:r w:rsidRPr="00EE78AA">
        <w:rPr>
          <w:color w:val="000000"/>
          <w:sz w:val="20"/>
          <w:szCs w:val="20"/>
          <w:lang w:val="uk-UA"/>
        </w:rPr>
        <w:t xml:space="preserve">задовольняв критеріям проведення ефективного дослідження за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допомогою Інтернету по проф. Д. Ніл, коли він не просто відбирає інформацію по придатності без її засвоєння, а дійсно проходить процес </w:t>
      </w:r>
      <w:r w:rsidRPr="00EE78AA">
        <w:rPr>
          <w:color w:val="000000"/>
          <w:sz w:val="20"/>
          <w:szCs w:val="20"/>
          <w:lang w:val="uk-UA"/>
        </w:rPr>
        <w:t xml:space="preserve">навчання? Ключ - це дати час на обробку інформації і розробити </w:t>
      </w:r>
      <w:r w:rsidRPr="00EE78AA">
        <w:rPr>
          <w:color w:val="000000"/>
          <w:spacing w:val="-3"/>
          <w:sz w:val="20"/>
          <w:szCs w:val="20"/>
          <w:lang w:val="uk-UA"/>
        </w:rPr>
        <w:t xml:space="preserve">завдання, які базуються на функціях метапознання, розвивають їх і </w:t>
      </w:r>
      <w:r w:rsidRPr="00EE78AA">
        <w:rPr>
          <w:color w:val="000000"/>
          <w:spacing w:val="-2"/>
          <w:sz w:val="20"/>
          <w:szCs w:val="20"/>
          <w:lang w:val="uk-UA"/>
        </w:rPr>
        <w:t xml:space="preserve">постійно до них звертаються в процесі виконання. Сам доступ до </w:t>
      </w:r>
      <w:r w:rsidRPr="00EE78AA">
        <w:rPr>
          <w:color w:val="000000"/>
          <w:spacing w:val="6"/>
          <w:sz w:val="20"/>
          <w:szCs w:val="20"/>
          <w:lang w:val="uk-UA"/>
        </w:rPr>
        <w:t xml:space="preserve">інформації залишається пасивним. І лише викладач в силах </w:t>
      </w:r>
      <w:r w:rsidRPr="00EE78AA">
        <w:rPr>
          <w:color w:val="000000"/>
          <w:spacing w:val="-4"/>
          <w:sz w:val="20"/>
          <w:szCs w:val="20"/>
          <w:lang w:val="uk-UA"/>
        </w:rPr>
        <w:t xml:space="preserve">перетворити його на активну форму отримання знань. Так, професор Р. </w:t>
      </w:r>
      <w:r w:rsidRPr="00EE78AA">
        <w:rPr>
          <w:color w:val="000000"/>
          <w:spacing w:val="-1"/>
          <w:sz w:val="20"/>
          <w:szCs w:val="20"/>
          <w:lang w:val="uk-UA"/>
        </w:rPr>
        <w:t xml:space="preserve">Кемпбелл виказує думку, що письмовий виклад і обдумування є </w:t>
      </w:r>
      <w:r w:rsidRPr="00EE78AA">
        <w:rPr>
          <w:color w:val="000000"/>
          <w:spacing w:val="-3"/>
          <w:sz w:val="20"/>
          <w:szCs w:val="20"/>
          <w:lang w:val="uk-UA"/>
        </w:rPr>
        <w:t>ключовими елементами в обробці і засвоєнні інформації.</w:t>
      </w:r>
    </w:p>
    <w:p w:rsidR="00C83976" w:rsidRDefault="006A0B4F" w:rsidP="006A0B4F">
      <w:r w:rsidRPr="00EE78AA">
        <w:rPr>
          <w:sz w:val="20"/>
          <w:szCs w:val="20"/>
          <w:lang w:val="uk-UA"/>
        </w:rPr>
        <w:t>Робота виконана під керівництвом ст. викл. кафедри іноземних мов Кравченко О.В.</w:t>
      </w:r>
    </w:p>
    <w:sectPr w:rsidR="00C83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6A0B4F"/>
    <w:rsid w:val="006A0B4F"/>
    <w:rsid w:val="00C83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2012-11-29T10:21:00Z</dcterms:created>
  <dcterms:modified xsi:type="dcterms:W3CDTF">2012-11-29T10:21:00Z</dcterms:modified>
</cp:coreProperties>
</file>