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442" w:rsidRPr="00FC6E84" w:rsidRDefault="00725442" w:rsidP="00725442">
      <w:pPr>
        <w:ind w:firstLine="709"/>
        <w:rPr>
          <w:sz w:val="28"/>
          <w:szCs w:val="28"/>
          <w:lang w:val="uk-UA"/>
        </w:rPr>
      </w:pPr>
      <w:proofErr w:type="spellStart"/>
      <w:r w:rsidRPr="00FC6E84">
        <w:rPr>
          <w:b/>
          <w:iCs/>
          <w:sz w:val="28"/>
          <w:szCs w:val="28"/>
        </w:rPr>
        <w:t>Бердіна</w:t>
      </w:r>
      <w:proofErr w:type="spellEnd"/>
      <w:r w:rsidRPr="00FC6E84">
        <w:rPr>
          <w:b/>
          <w:iCs/>
          <w:sz w:val="28"/>
          <w:szCs w:val="28"/>
        </w:rPr>
        <w:t xml:space="preserve"> </w:t>
      </w:r>
      <w:proofErr w:type="spellStart"/>
      <w:r w:rsidRPr="00FC6E84">
        <w:rPr>
          <w:b/>
          <w:iCs/>
          <w:sz w:val="28"/>
          <w:szCs w:val="28"/>
        </w:rPr>
        <w:t>Любов</w:t>
      </w:r>
      <w:proofErr w:type="spellEnd"/>
      <w:r w:rsidRPr="00FC6E84">
        <w:rPr>
          <w:b/>
          <w:iCs/>
          <w:sz w:val="28"/>
          <w:szCs w:val="28"/>
        </w:rPr>
        <w:t xml:space="preserve">, </w:t>
      </w:r>
      <w:r w:rsidRPr="00FC6E84">
        <w:rPr>
          <w:color w:val="000000"/>
          <w:sz w:val="28"/>
          <w:szCs w:val="28"/>
          <w:shd w:val="clear" w:color="auto" w:fill="FFFFFF"/>
        </w:rPr>
        <w:t xml:space="preserve">студентка </w:t>
      </w:r>
      <w:r w:rsidRPr="00FC6E84">
        <w:rPr>
          <w:sz w:val="28"/>
          <w:szCs w:val="28"/>
        </w:rPr>
        <w:t xml:space="preserve">ХТЕІ КНТЕУ, </w:t>
      </w:r>
      <w:r w:rsidRPr="00FC6E84">
        <w:rPr>
          <w:sz w:val="28"/>
          <w:szCs w:val="28"/>
          <w:lang w:val="uk-UA"/>
        </w:rPr>
        <w:t>м. Харкі</w:t>
      </w:r>
      <w:proofErr w:type="gramStart"/>
      <w:r w:rsidRPr="00FC6E84">
        <w:rPr>
          <w:sz w:val="28"/>
          <w:szCs w:val="28"/>
          <w:lang w:val="uk-UA"/>
        </w:rPr>
        <w:t>в</w:t>
      </w:r>
      <w:proofErr w:type="gramEnd"/>
    </w:p>
    <w:p w:rsidR="00725442" w:rsidRPr="00FC6E84" w:rsidRDefault="00725442" w:rsidP="00725442">
      <w:pPr>
        <w:autoSpaceDE w:val="0"/>
        <w:autoSpaceDN w:val="0"/>
        <w:adjustRightInd w:val="0"/>
        <w:ind w:firstLine="709"/>
        <w:jc w:val="both"/>
        <w:rPr>
          <w:rFonts w:eastAsia="Calibri"/>
          <w:b/>
          <w:iCs/>
          <w:color w:val="000000"/>
          <w:sz w:val="28"/>
          <w:szCs w:val="28"/>
          <w:lang w:eastAsia="en-US"/>
        </w:rPr>
      </w:pPr>
      <w:r w:rsidRPr="00FC6E84">
        <w:rPr>
          <w:rFonts w:eastAsia="Calibri"/>
          <w:b/>
          <w:iCs/>
          <w:color w:val="000000"/>
          <w:sz w:val="28"/>
          <w:szCs w:val="28"/>
          <w:lang w:eastAsia="en-US"/>
        </w:rPr>
        <w:t>ШЛЯХИ РОЗВИТКУ ЗЕЛЕНОГО ТУРИЗМУ В УКРАЇНІ</w:t>
      </w:r>
    </w:p>
    <w:p w:rsidR="00725442" w:rsidRPr="00FC6E84" w:rsidRDefault="00725442" w:rsidP="00725442">
      <w:pPr>
        <w:ind w:firstLine="709"/>
        <w:contextualSpacing/>
        <w:jc w:val="both"/>
        <w:rPr>
          <w:sz w:val="28"/>
          <w:szCs w:val="28"/>
          <w:lang w:eastAsia="en-US"/>
        </w:rPr>
      </w:pPr>
    </w:p>
    <w:p w:rsidR="00725442" w:rsidRPr="00FC6E84" w:rsidRDefault="00725442" w:rsidP="00725442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</w:rPr>
        <w:t xml:space="preserve">В </w:t>
      </w:r>
      <w:r w:rsidRPr="00FC6E84">
        <w:rPr>
          <w:sz w:val="28"/>
          <w:szCs w:val="28"/>
          <w:lang w:val="uk-UA"/>
        </w:rPr>
        <w:t>наш час все більшої популярності набирає зелений туризм. Однак цей вид відпочинку є новим на вітчизняному ринку послуг, саме тому набуває актуальності проблема пошуку шляхів розвитку сільського туризму в Україні.</w:t>
      </w:r>
    </w:p>
    <w:p w:rsidR="00725442" w:rsidRPr="00FC6E84" w:rsidRDefault="00725442" w:rsidP="00725442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Осередками відпочинку у селі є окремі садиби або котеджі, де можливо ознайомитися з побутом та звичаями українського села; традиціями риболовлі, полювання, збирання грибів та ягід; майстер класи з народних ремесел; пішохідні, велосипедні та кінні прогулянки цікавими маршрутами; екскурсії до визначних місць історичної слави та культурних пам’яток та багато іншого. Проте існуюча інфраструктура, нажаль, не задовольняє в повній мірі наростаючу зацікавленість та попит туристів.</w:t>
      </w:r>
    </w:p>
    <w:p w:rsidR="00725442" w:rsidRPr="00FC6E84" w:rsidRDefault="00725442" w:rsidP="00725442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Для вирішення цієї проблеми, з нашого погляду, можливо запропонувати такі шляхи розвитку зеленого туризму в Україні:</w:t>
      </w:r>
    </w:p>
    <w:p w:rsidR="00725442" w:rsidRPr="00FC6E84" w:rsidRDefault="00725442" w:rsidP="00725442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  <w:lang w:val="uk-UA" w:eastAsia="en-US"/>
        </w:rPr>
      </w:pPr>
      <w:r w:rsidRPr="00FC6E84">
        <w:rPr>
          <w:sz w:val="28"/>
          <w:szCs w:val="28"/>
          <w:lang w:val="uk-UA" w:eastAsia="en-US"/>
        </w:rPr>
        <w:t>розробка програм по залученню гостей до традиційного сільського господарювання: приготування страв національної кухні, випасання худоби та доїння корів, участь у народних обрядах та гуляннях;</w:t>
      </w:r>
    </w:p>
    <w:p w:rsidR="00725442" w:rsidRPr="00FC6E84" w:rsidRDefault="00725442" w:rsidP="00725442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  <w:lang w:val="uk-UA" w:eastAsia="en-US"/>
        </w:rPr>
      </w:pPr>
      <w:r w:rsidRPr="00FC6E84">
        <w:rPr>
          <w:sz w:val="28"/>
          <w:szCs w:val="28"/>
          <w:lang w:val="uk-UA" w:eastAsia="en-US"/>
        </w:rPr>
        <w:t>розробка індивідуальних маршрутів та підбір послуг з урахуванням побажань клієнтів;</w:t>
      </w:r>
    </w:p>
    <w:p w:rsidR="00725442" w:rsidRPr="00FC6E84" w:rsidRDefault="00725442" w:rsidP="00725442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  <w:lang w:val="uk-UA" w:eastAsia="en-US"/>
        </w:rPr>
      </w:pPr>
      <w:r w:rsidRPr="00FC6E84">
        <w:rPr>
          <w:sz w:val="28"/>
          <w:szCs w:val="28"/>
          <w:lang w:val="uk-UA" w:eastAsia="en-US"/>
        </w:rPr>
        <w:t>проектування готельних підприємств, що надаватимуть одночасно якомога більший спектр послуг сільського туризму та прийматимуть гостей протягом всього року.</w:t>
      </w:r>
    </w:p>
    <w:p w:rsidR="00725442" w:rsidRPr="00FC6E84" w:rsidRDefault="00725442" w:rsidP="00725442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 xml:space="preserve">Реалізація цих положень разом забезпечить отримання </w:t>
      </w:r>
      <w:proofErr w:type="spellStart"/>
      <w:r w:rsidRPr="00FC6E84">
        <w:rPr>
          <w:sz w:val="28"/>
          <w:szCs w:val="28"/>
          <w:lang w:val="uk-UA"/>
        </w:rPr>
        <w:t>синергетичного</w:t>
      </w:r>
      <w:proofErr w:type="spellEnd"/>
      <w:r w:rsidRPr="00FC6E84">
        <w:rPr>
          <w:sz w:val="28"/>
          <w:szCs w:val="28"/>
          <w:lang w:val="uk-UA"/>
        </w:rPr>
        <w:t xml:space="preserve"> ефекту. Готельне підприємство, що має чітко виражену спеціалізацію по наданню послуг, пов’язаних з зеленим туризмом, матиме змогу приймати більшу кількість гостей, ніж окремі садиби. А наявність такої можливості, як створення індивідуальної програми для кожного клієнта, повинно суттєво підвищити інтерес як до засобу розміщення, так і до розвитку маршрутів зеленого туризму в цілому.  Залучення гостей до господарського та культурного життя села дозволить створити відчуття єдності з природою та зміни в способі життя, що дуже важливо для виснажених міським ритмом людей.</w:t>
      </w:r>
    </w:p>
    <w:p w:rsidR="00725442" w:rsidRPr="00FC6E84" w:rsidRDefault="00725442" w:rsidP="00725442">
      <w:pPr>
        <w:ind w:firstLine="709"/>
        <w:jc w:val="both"/>
        <w:rPr>
          <w:sz w:val="28"/>
          <w:szCs w:val="28"/>
          <w:lang w:val="uk-UA"/>
        </w:rPr>
      </w:pPr>
      <w:r w:rsidRPr="00FC6E84">
        <w:rPr>
          <w:sz w:val="28"/>
          <w:szCs w:val="28"/>
          <w:lang w:val="uk-UA"/>
        </w:rPr>
        <w:t>Таким чином, пошук та реалізація шляхів розвитку зеленого туризму в Україні має надзвичайно важливе значення, адже це дає одразу декілька позитивних моментів: відкриття та освоєння нових перспективних зон відпочинку, популяризація даного напрямку туризму серед населення країни та іноземних туристів, розширення готельної бази.</w:t>
      </w:r>
    </w:p>
    <w:p w:rsidR="00725442" w:rsidRPr="00FC6E84" w:rsidRDefault="00725442" w:rsidP="00725442">
      <w:pPr>
        <w:ind w:firstLine="709"/>
        <w:jc w:val="both"/>
        <w:rPr>
          <w:sz w:val="28"/>
          <w:szCs w:val="28"/>
          <w:lang w:val="uk-UA"/>
        </w:rPr>
      </w:pPr>
    </w:p>
    <w:p w:rsidR="00725442" w:rsidRPr="00FC6E84" w:rsidRDefault="00725442" w:rsidP="00725442">
      <w:pPr>
        <w:ind w:firstLine="709"/>
        <w:jc w:val="both"/>
        <w:rPr>
          <w:sz w:val="28"/>
          <w:szCs w:val="28"/>
          <w:lang w:val="uk-UA"/>
        </w:rPr>
      </w:pPr>
    </w:p>
    <w:p w:rsidR="00725442" w:rsidRPr="00FC6E84" w:rsidRDefault="00725442" w:rsidP="00725442">
      <w:pPr>
        <w:ind w:firstLine="709"/>
        <w:jc w:val="both"/>
        <w:rPr>
          <w:sz w:val="28"/>
          <w:szCs w:val="28"/>
          <w:lang w:val="uk-UA"/>
        </w:rPr>
      </w:pPr>
    </w:p>
    <w:p w:rsidR="00725442" w:rsidRPr="00725442" w:rsidRDefault="00725442" w:rsidP="00725442">
      <w:pPr>
        <w:jc w:val="both"/>
        <w:rPr>
          <w:sz w:val="28"/>
          <w:szCs w:val="28"/>
          <w:lang w:val="en-US"/>
        </w:rPr>
      </w:pPr>
      <w:r w:rsidRPr="00FC6E84">
        <w:rPr>
          <w:sz w:val="28"/>
          <w:szCs w:val="28"/>
          <w:lang w:val="uk-UA"/>
        </w:rPr>
        <w:t>___________________________________________</w:t>
      </w:r>
      <w:r>
        <w:rPr>
          <w:sz w:val="28"/>
          <w:szCs w:val="28"/>
          <w:lang w:val="uk-UA"/>
        </w:rPr>
        <w:t>_________________________</w:t>
      </w:r>
    </w:p>
    <w:p w:rsidR="00725442" w:rsidRPr="00FC6E84" w:rsidRDefault="00725442" w:rsidP="00725442">
      <w:pPr>
        <w:jc w:val="both"/>
        <w:rPr>
          <w:b/>
          <w:sz w:val="28"/>
          <w:szCs w:val="28"/>
          <w:lang w:val="uk-UA"/>
        </w:rPr>
      </w:pPr>
      <w:r w:rsidRPr="00FC6E84">
        <w:rPr>
          <w:b/>
          <w:sz w:val="28"/>
          <w:szCs w:val="28"/>
          <w:lang w:val="uk-UA"/>
        </w:rPr>
        <w:t xml:space="preserve">Робота виконана під керівництвом проф. каф. ТОРБХТЕІ КНТЕУ </w:t>
      </w:r>
      <w:proofErr w:type="spellStart"/>
      <w:r w:rsidRPr="00FC6E84">
        <w:rPr>
          <w:b/>
          <w:sz w:val="28"/>
          <w:szCs w:val="28"/>
          <w:lang w:val="uk-UA"/>
        </w:rPr>
        <w:t>СвідлоК.В</w:t>
      </w:r>
      <w:proofErr w:type="spellEnd"/>
      <w:r w:rsidRPr="00FC6E84">
        <w:rPr>
          <w:b/>
          <w:sz w:val="28"/>
          <w:szCs w:val="28"/>
          <w:lang w:val="uk-UA"/>
        </w:rPr>
        <w:t xml:space="preserve">. 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932E70"/>
    <w:multiLevelType w:val="hybridMultilevel"/>
    <w:tmpl w:val="38B4DA30"/>
    <w:lvl w:ilvl="0" w:tplc="51D6FBA2">
      <w:numFmt w:val="bullet"/>
      <w:lvlText w:val="-"/>
      <w:lvlJc w:val="left"/>
      <w:pPr>
        <w:ind w:left="104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725442"/>
    <w:rsid w:val="0007502A"/>
    <w:rsid w:val="00164619"/>
    <w:rsid w:val="00725442"/>
    <w:rsid w:val="00901AF7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4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1556</Words>
  <Characters>888</Characters>
  <Application>Microsoft Office Word</Application>
  <DocSecurity>0</DocSecurity>
  <Lines>7</Lines>
  <Paragraphs>4</Paragraphs>
  <ScaleCrop>false</ScaleCrop>
  <Company/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2016-05-23T07:00:00Z</dcterms:created>
  <dcterms:modified xsi:type="dcterms:W3CDTF">2016-05-23T07:01:00Z</dcterms:modified>
</cp:coreProperties>
</file>