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8B1" w:rsidRDefault="005A68B1" w:rsidP="005A68B1">
      <w:pPr>
        <w:pStyle w:val="1"/>
        <w:jc w:val="left"/>
        <w:rPr>
          <w:caps/>
          <w:lang w:val="uk-UA"/>
        </w:rPr>
      </w:pPr>
      <w:bookmarkStart w:id="0" w:name="_Toc415151848"/>
      <w:proofErr w:type="spellStart"/>
      <w:r>
        <w:rPr>
          <w:lang w:val="uk-UA"/>
        </w:rPr>
        <w:t>Буданов</w:t>
      </w:r>
      <w:proofErr w:type="spellEnd"/>
      <w:r>
        <w:rPr>
          <w:lang w:val="uk-UA"/>
        </w:rPr>
        <w:t xml:space="preserve"> П.Ф., Бровко К.Ю.</w:t>
      </w:r>
      <w:r>
        <w:rPr>
          <w:lang w:val="uk-UA"/>
        </w:rPr>
        <w:br/>
      </w:r>
      <w:r>
        <w:rPr>
          <w:caps/>
          <w:lang w:val="uk-UA"/>
        </w:rPr>
        <w:t>МОДЕЛЮВАННЯ ІНФОРМАЦІЙНОГО ПРОСТОРУ НА ОСНОВІ ЕЛЕМЕНТІВ ФРАКТАЛЬНО-КЛАСТЕРНОЇ ТЕОРІЇ</w:t>
      </w:r>
      <w:bookmarkEnd w:id="0"/>
    </w:p>
    <w:p w:rsidR="005A68B1" w:rsidRDefault="005A68B1" w:rsidP="005A68B1">
      <w:pPr>
        <w:jc w:val="both"/>
        <w:rPr>
          <w:b/>
          <w:sz w:val="28"/>
          <w:szCs w:val="28"/>
          <w:lang w:val="uk-UA"/>
        </w:rPr>
      </w:pPr>
    </w:p>
    <w:p w:rsidR="005A68B1" w:rsidRDefault="005A68B1" w:rsidP="005A68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Аналіз сучасного стану і перспектив розвитку автоматизованих систем управління з прийняття рішень оперативним персоналом АЕС в нештатних ситу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ціях показав, що об'єм інформаційного простору технологічного процесу має д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сить складну структуру, яку можна описати за допомогою виділення компактних груп об'єктів з близькими властивостями і характеристиками, тобто тісно зв'язати цей об'єм з </w:t>
      </w:r>
      <w:proofErr w:type="spellStart"/>
      <w:r>
        <w:rPr>
          <w:sz w:val="28"/>
          <w:szCs w:val="28"/>
          <w:lang w:val="uk-UA"/>
        </w:rPr>
        <w:t>кластерним</w:t>
      </w:r>
      <w:proofErr w:type="spellEnd"/>
      <w:r>
        <w:rPr>
          <w:sz w:val="28"/>
          <w:szCs w:val="28"/>
          <w:lang w:val="uk-UA"/>
        </w:rPr>
        <w:t xml:space="preserve"> аналізом.</w:t>
      </w:r>
    </w:p>
    <w:p w:rsidR="005A68B1" w:rsidRDefault="005A68B1" w:rsidP="005A68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Технологічні параметри з ознаками аварійності, при протіканні технологічн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го процесу, можна представити у вигляді системи з хаотичною поведінкою і опис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ти математичною моделлю хаосу, при цьому, інформаційний простір з технологі</w:t>
      </w:r>
      <w:r>
        <w:rPr>
          <w:sz w:val="28"/>
          <w:szCs w:val="28"/>
          <w:lang w:val="uk-UA"/>
        </w:rPr>
        <w:t>ч</w:t>
      </w:r>
      <w:r>
        <w:rPr>
          <w:sz w:val="28"/>
          <w:szCs w:val="28"/>
          <w:lang w:val="uk-UA"/>
        </w:rPr>
        <w:t>ними параметрами про технологічний процес, можна розглядати у вигляді неліні</w:t>
      </w:r>
      <w:r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>ної системи в якій відсутній внутрішній зв'язок із зовнішніми змінами у разі зовн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шніх </w:t>
      </w:r>
      <w:proofErr w:type="spellStart"/>
      <w:r>
        <w:rPr>
          <w:sz w:val="28"/>
          <w:szCs w:val="28"/>
          <w:lang w:val="uk-UA"/>
        </w:rPr>
        <w:t>обурюючих</w:t>
      </w:r>
      <w:proofErr w:type="spellEnd"/>
      <w:r>
        <w:rPr>
          <w:sz w:val="28"/>
          <w:szCs w:val="28"/>
          <w:lang w:val="uk-UA"/>
        </w:rPr>
        <w:t xml:space="preserve"> дій (</w:t>
      </w:r>
      <w:proofErr w:type="spellStart"/>
      <w:r>
        <w:rPr>
          <w:sz w:val="28"/>
          <w:szCs w:val="28"/>
          <w:lang w:val="uk-UA"/>
        </w:rPr>
        <w:t>н-р</w:t>
      </w:r>
      <w:proofErr w:type="spellEnd"/>
      <w:r>
        <w:rPr>
          <w:sz w:val="28"/>
          <w:szCs w:val="28"/>
          <w:lang w:val="uk-UA"/>
        </w:rPr>
        <w:t>: у вигляді різних шумів).</w:t>
      </w:r>
    </w:p>
    <w:p w:rsidR="005A68B1" w:rsidRDefault="005A68B1" w:rsidP="005A68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Аналіз наукової літератури показав, що динамічні системи мають складні геометричні </w:t>
      </w:r>
      <w:proofErr w:type="spellStart"/>
      <w:r>
        <w:rPr>
          <w:sz w:val="28"/>
          <w:szCs w:val="28"/>
          <w:lang w:val="uk-UA"/>
        </w:rPr>
        <w:t>кластероутворюючі</w:t>
      </w:r>
      <w:proofErr w:type="spellEnd"/>
      <w:r>
        <w:rPr>
          <w:sz w:val="28"/>
          <w:szCs w:val="28"/>
          <w:lang w:val="uk-UA"/>
        </w:rPr>
        <w:t xml:space="preserve"> структури (кластер - </w:t>
      </w:r>
      <w:proofErr w:type="spellStart"/>
      <w:r>
        <w:rPr>
          <w:sz w:val="28"/>
          <w:szCs w:val="28"/>
          <w:lang w:val="uk-UA"/>
        </w:rPr>
        <w:t>кластерні</w:t>
      </w:r>
      <w:proofErr w:type="spellEnd"/>
      <w:r>
        <w:rPr>
          <w:sz w:val="28"/>
          <w:szCs w:val="28"/>
          <w:lang w:val="uk-UA"/>
        </w:rPr>
        <w:t xml:space="preserve"> агрегації), що м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ють </w:t>
      </w:r>
      <w:proofErr w:type="spellStart"/>
      <w:r>
        <w:rPr>
          <w:sz w:val="28"/>
          <w:szCs w:val="28"/>
          <w:lang w:val="uk-UA"/>
        </w:rPr>
        <w:t>фрактальні</w:t>
      </w:r>
      <w:proofErr w:type="spellEnd"/>
      <w:r>
        <w:rPr>
          <w:sz w:val="28"/>
          <w:szCs w:val="28"/>
          <w:lang w:val="uk-UA"/>
        </w:rPr>
        <w:t xml:space="preserve"> властивості.</w:t>
      </w:r>
    </w:p>
    <w:p w:rsidR="005A68B1" w:rsidRDefault="005A68B1" w:rsidP="005A68B1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Елементи </w:t>
      </w:r>
      <w:proofErr w:type="spellStart"/>
      <w:r>
        <w:rPr>
          <w:sz w:val="28"/>
          <w:szCs w:val="28"/>
          <w:lang w:val="uk-UA"/>
        </w:rPr>
        <w:t>фрактальної</w:t>
      </w:r>
      <w:proofErr w:type="spellEnd"/>
      <w:r>
        <w:rPr>
          <w:sz w:val="28"/>
          <w:szCs w:val="28"/>
          <w:lang w:val="uk-UA"/>
        </w:rPr>
        <w:t xml:space="preserve"> теорії (</w:t>
      </w:r>
      <w:proofErr w:type="spellStart"/>
      <w:r>
        <w:rPr>
          <w:sz w:val="28"/>
          <w:szCs w:val="28"/>
          <w:lang w:val="uk-UA"/>
        </w:rPr>
        <w:t>фрактальні</w:t>
      </w:r>
      <w:proofErr w:type="spellEnd"/>
      <w:r>
        <w:rPr>
          <w:sz w:val="28"/>
          <w:szCs w:val="28"/>
          <w:lang w:val="uk-UA"/>
        </w:rPr>
        <w:t xml:space="preserve"> властивості) широко застосовні для опису структури динамічних моделей різних технологічних процесів. Дослідження показали, що такі геометричні об'єкти, як об'єм інформаційного простору, а саме межа між хаотичними періодичними рухами в просторі початкових умов або пар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метрів, також мають </w:t>
      </w:r>
      <w:proofErr w:type="spellStart"/>
      <w:r>
        <w:rPr>
          <w:sz w:val="28"/>
          <w:szCs w:val="28"/>
          <w:lang w:val="uk-UA"/>
        </w:rPr>
        <w:t>фрактальні</w:t>
      </w:r>
      <w:proofErr w:type="spellEnd"/>
      <w:r>
        <w:rPr>
          <w:sz w:val="28"/>
          <w:szCs w:val="28"/>
          <w:lang w:val="uk-UA"/>
        </w:rPr>
        <w:t xml:space="preserve"> властивості, а отже, мають відмінні від евклідових, </w:t>
      </w:r>
      <w:proofErr w:type="spellStart"/>
      <w:r>
        <w:rPr>
          <w:sz w:val="28"/>
          <w:szCs w:val="28"/>
          <w:lang w:val="uk-UA"/>
        </w:rPr>
        <w:t>фрактальні</w:t>
      </w:r>
      <w:proofErr w:type="spellEnd"/>
      <w:r>
        <w:rPr>
          <w:sz w:val="28"/>
          <w:szCs w:val="28"/>
          <w:lang w:val="uk-UA"/>
        </w:rPr>
        <w:t xml:space="preserve"> межі об'єму інформаційного простору.</w:t>
      </w:r>
    </w:p>
    <w:p w:rsidR="005A68B1" w:rsidRDefault="005A68B1" w:rsidP="005A68B1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Особливістю дослідження зміни в часі втрат інформації в хаотичних сист</w:t>
      </w:r>
      <w:r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>мах є те, що геометрична структура, по якій рухається траєкторія у фазовому про</w:t>
      </w:r>
      <w:r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торі має специфічні властивості, що описуються кількісною величиною, яка наз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вається </w:t>
      </w:r>
      <w:proofErr w:type="spellStart"/>
      <w:r>
        <w:rPr>
          <w:sz w:val="28"/>
          <w:szCs w:val="28"/>
          <w:lang w:val="uk-UA"/>
        </w:rPr>
        <w:t>фрактальною</w:t>
      </w:r>
      <w:proofErr w:type="spellEnd"/>
      <w:r>
        <w:rPr>
          <w:sz w:val="28"/>
          <w:szCs w:val="28"/>
          <w:lang w:val="uk-UA"/>
        </w:rPr>
        <w:t xml:space="preserve"> розмірністю, - </w:t>
      </w:r>
      <w:r>
        <w:rPr>
          <w:position w:val="-14"/>
          <w:sz w:val="28"/>
          <w:szCs w:val="28"/>
        </w:rPr>
        <w:object w:dxaOrig="30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95pt;height:18.35pt" o:ole="">
            <v:imagedata r:id="rId4" o:title=""/>
          </v:shape>
          <o:OLEObject Type="Embed" ProgID="Equation.DSMT4" ShapeID="_x0000_i1025" DrawAspect="Content" ObjectID="_1495440531" r:id="rId5"/>
        </w:object>
      </w:r>
      <w:r>
        <w:rPr>
          <w:sz w:val="28"/>
          <w:szCs w:val="28"/>
          <w:lang w:val="uk-UA"/>
        </w:rPr>
        <w:t>.</w:t>
      </w:r>
    </w:p>
    <w:p w:rsidR="005A68B1" w:rsidRDefault="005A68B1" w:rsidP="005A68B1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Крім того, геометричний вимір </w:t>
      </w:r>
      <w:proofErr w:type="spellStart"/>
      <w:r>
        <w:rPr>
          <w:sz w:val="28"/>
          <w:szCs w:val="28"/>
          <w:lang w:val="uk-UA"/>
        </w:rPr>
        <w:t>фрактальної</w:t>
      </w:r>
      <w:proofErr w:type="spellEnd"/>
      <w:r>
        <w:rPr>
          <w:sz w:val="28"/>
          <w:szCs w:val="28"/>
          <w:lang w:val="uk-UA"/>
        </w:rPr>
        <w:t xml:space="preserve"> розмірності для кількісної оцінки зміни в часі об'єму інформаційного простору (</w:t>
      </w:r>
      <w:r>
        <w:rPr>
          <w:position w:val="-14"/>
          <w:sz w:val="28"/>
          <w:szCs w:val="28"/>
        </w:rPr>
        <w:object w:dxaOrig="400" w:dyaOrig="380">
          <v:shape id="_x0000_i1026" type="#_x0000_t75" style="width:19.7pt;height:18.35pt" o:ole="">
            <v:imagedata r:id="rId6" o:title=""/>
          </v:shape>
          <o:OLEObject Type="Embed" ProgID="Equation.DSMT4" ShapeID="_x0000_i1026" DrawAspect="Content" ObjectID="_1495440532" r:id="rId7"/>
        </w:object>
      </w:r>
      <w:r>
        <w:rPr>
          <w:sz w:val="28"/>
          <w:szCs w:val="28"/>
          <w:lang w:val="uk-UA"/>
        </w:rPr>
        <w:t>) визначається його місткістю, вимірюваною у бітах (0,1).</w:t>
      </w:r>
    </w:p>
    <w:p w:rsidR="005A68B1" w:rsidRDefault="005A68B1" w:rsidP="005A68B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ході протікання динамічного процесу, відбуваються втрати інформації в об'ємі інформаційного простору, а отже, це призводить до зміни </w:t>
      </w:r>
      <w:proofErr w:type="spellStart"/>
      <w:r>
        <w:rPr>
          <w:sz w:val="28"/>
          <w:szCs w:val="28"/>
          <w:lang w:val="uk-UA"/>
        </w:rPr>
        <w:t>фрактальних</w:t>
      </w:r>
      <w:proofErr w:type="spellEnd"/>
      <w:r>
        <w:rPr>
          <w:sz w:val="28"/>
          <w:szCs w:val="28"/>
          <w:lang w:val="uk-UA"/>
        </w:rPr>
        <w:t xml:space="preserve"> меж цього об'єму, що має </w:t>
      </w:r>
      <w:proofErr w:type="spellStart"/>
      <w:r>
        <w:rPr>
          <w:sz w:val="28"/>
          <w:szCs w:val="28"/>
          <w:lang w:val="uk-UA"/>
        </w:rPr>
        <w:t>фрактальну</w:t>
      </w:r>
      <w:proofErr w:type="spellEnd"/>
      <w:r>
        <w:rPr>
          <w:sz w:val="28"/>
          <w:szCs w:val="28"/>
          <w:lang w:val="uk-UA"/>
        </w:rPr>
        <w:t xml:space="preserve"> структуру з </w:t>
      </w:r>
      <w:proofErr w:type="spellStart"/>
      <w:r>
        <w:rPr>
          <w:sz w:val="28"/>
          <w:szCs w:val="28"/>
          <w:lang w:val="uk-UA"/>
        </w:rPr>
        <w:t>фрактальними</w:t>
      </w:r>
      <w:proofErr w:type="spellEnd"/>
      <w:r>
        <w:rPr>
          <w:sz w:val="28"/>
          <w:szCs w:val="28"/>
          <w:lang w:val="uk-UA"/>
        </w:rPr>
        <w:t xml:space="preserve"> властивостями, тобто відбувається зміна розмірності від евклідової рівної 3 до </w:t>
      </w:r>
      <w:proofErr w:type="spellStart"/>
      <w:r>
        <w:rPr>
          <w:sz w:val="28"/>
          <w:szCs w:val="28"/>
          <w:lang w:val="uk-UA"/>
        </w:rPr>
        <w:t>фрактальної</w:t>
      </w:r>
      <w:proofErr w:type="spellEnd"/>
      <w:r>
        <w:rPr>
          <w:sz w:val="28"/>
          <w:szCs w:val="28"/>
          <w:lang w:val="uk-UA"/>
        </w:rPr>
        <w:t xml:space="preserve">, рівної 2. Для визначення </w:t>
      </w:r>
      <w:proofErr w:type="spellStart"/>
      <w:r>
        <w:rPr>
          <w:sz w:val="28"/>
          <w:szCs w:val="28"/>
          <w:lang w:val="uk-UA"/>
        </w:rPr>
        <w:t>фрактальної</w:t>
      </w:r>
      <w:proofErr w:type="spellEnd"/>
      <w:r>
        <w:rPr>
          <w:sz w:val="28"/>
          <w:szCs w:val="28"/>
          <w:lang w:val="uk-UA"/>
        </w:rPr>
        <w:t xml:space="preserve"> розмірності пропонується розглядати об'єм інформаційн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го простору в системі координат </w:t>
      </w:r>
      <w:r>
        <w:rPr>
          <w:position w:val="-10"/>
          <w:sz w:val="28"/>
          <w:szCs w:val="28"/>
        </w:rPr>
        <w:object w:dxaOrig="620" w:dyaOrig="260">
          <v:shape id="_x0000_i1027" type="#_x0000_t75" style="width:31.25pt;height:12.9pt" o:ole="">
            <v:imagedata r:id="rId8" o:title=""/>
          </v:shape>
          <o:OLEObject Type="Embed" ProgID="Equation.DSMT4" ShapeID="_x0000_i1027" DrawAspect="Content" ObjectID="_1495440533" r:id="rId9"/>
        </w:object>
      </w:r>
      <w:r>
        <w:rPr>
          <w:sz w:val="28"/>
          <w:szCs w:val="28"/>
          <w:lang w:val="uk-UA"/>
        </w:rPr>
        <w:t>.</w:t>
      </w:r>
    </w:p>
    <w:p w:rsidR="00D15BB4" w:rsidRPr="005A68B1" w:rsidRDefault="00D15BB4">
      <w:pPr>
        <w:rPr>
          <w:lang w:val="uk-UA"/>
        </w:rPr>
      </w:pPr>
    </w:p>
    <w:sectPr w:rsidR="00D15BB4" w:rsidRPr="005A68B1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5A68B1"/>
    <w:rsid w:val="0007502A"/>
    <w:rsid w:val="00164619"/>
    <w:rsid w:val="005A68B1"/>
    <w:rsid w:val="00BF7752"/>
    <w:rsid w:val="00D15BB4"/>
    <w:rsid w:val="00FB1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8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5A68B1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8B1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1606</Words>
  <Characters>916</Characters>
  <Application>Microsoft Office Word</Application>
  <DocSecurity>0</DocSecurity>
  <Lines>7</Lines>
  <Paragraphs>5</Paragraphs>
  <ScaleCrop>false</ScaleCrop>
  <Company/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2015-06-10T08:21:00Z</dcterms:created>
  <dcterms:modified xsi:type="dcterms:W3CDTF">2015-06-10T08:22:00Z</dcterms:modified>
</cp:coreProperties>
</file>