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295" w:rsidRDefault="00726295" w:rsidP="00726295">
      <w:pPr>
        <w:pStyle w:val="1"/>
        <w:jc w:val="left"/>
        <w:rPr>
          <w:bCs w:val="0"/>
          <w:lang w:val="uk-UA"/>
        </w:rPr>
      </w:pPr>
      <w:bookmarkStart w:id="0" w:name="_Toc415150089"/>
      <w:proofErr w:type="spellStart"/>
      <w:r>
        <w:rPr>
          <w:lang w:val="uk-UA"/>
        </w:rPr>
        <w:t>Бавіна</w:t>
      </w:r>
      <w:proofErr w:type="spellEnd"/>
      <w:r>
        <w:rPr>
          <w:lang w:val="uk-UA"/>
        </w:rPr>
        <w:t xml:space="preserve"> К. В., Береснєва О., ДЕН-Т12-1</w:t>
      </w:r>
      <w:r>
        <w:br/>
      </w:r>
      <w:r>
        <w:rPr>
          <w:bCs w:val="0"/>
          <w:lang w:val="uk-UA"/>
        </w:rPr>
        <w:t>ПІДВИЩЕННЯ ЕФЕКТИВНОСТІ ЗАСВОЄННЯ НАВЧАЛЬНОГО МАТЕРІАЛУ СТУДЕНТАМИ ПРИ ВИВЧЕННІ ДИСЦИПЛІНИ «ТЕПЛОМАСООБМІН» ПРИ ЗАСТОСУВАННІ ІНТЕНСИВНИХ ФОРМ НАВЧАННЯ</w:t>
      </w:r>
      <w:bookmarkEnd w:id="0"/>
      <w:r>
        <w:rPr>
          <w:bCs w:val="0"/>
          <w:lang w:val="uk-UA"/>
        </w:rPr>
        <w:t xml:space="preserve"> </w:t>
      </w:r>
    </w:p>
    <w:p w:rsidR="00726295" w:rsidRDefault="00726295" w:rsidP="00726295">
      <w:pPr>
        <w:pStyle w:val="a3"/>
        <w:spacing w:line="276" w:lineRule="auto"/>
        <w:ind w:firstLine="709"/>
        <w:rPr>
          <w:lang w:val="uk-UA"/>
        </w:rPr>
      </w:pPr>
      <w:r>
        <w:rPr>
          <w:lang w:val="uk-UA"/>
        </w:rPr>
        <w:t>Дисципліна «</w:t>
      </w:r>
      <w:proofErr w:type="spellStart"/>
      <w:r>
        <w:rPr>
          <w:lang w:val="uk-UA"/>
        </w:rPr>
        <w:t>Тепломасообмін</w:t>
      </w:r>
      <w:proofErr w:type="spellEnd"/>
      <w:r>
        <w:rPr>
          <w:lang w:val="uk-UA"/>
        </w:rPr>
        <w:t>» включає основний матеріал для засвоєння сп</w:t>
      </w:r>
      <w:r>
        <w:rPr>
          <w:lang w:val="uk-UA"/>
        </w:rPr>
        <w:t>е</w:t>
      </w:r>
      <w:r>
        <w:rPr>
          <w:lang w:val="uk-UA"/>
        </w:rPr>
        <w:t>ціальних дисциплін, таких як «Паливо, топки та котельні установки», «Турбіни ТЕС та АЕС», «</w:t>
      </w:r>
      <w:proofErr w:type="spellStart"/>
      <w:r>
        <w:rPr>
          <w:lang w:val="uk-UA"/>
        </w:rPr>
        <w:t>Тепломасообмінні</w:t>
      </w:r>
      <w:proofErr w:type="spellEnd"/>
      <w:r>
        <w:rPr>
          <w:lang w:val="uk-UA"/>
        </w:rPr>
        <w:t xml:space="preserve"> апарати ТЕС та АЕС», «Газові і парогазові установки» та ін. </w:t>
      </w:r>
    </w:p>
    <w:p w:rsidR="00726295" w:rsidRDefault="00726295" w:rsidP="00726295">
      <w:pPr>
        <w:pStyle w:val="a3"/>
        <w:spacing w:line="276" w:lineRule="auto"/>
        <w:ind w:firstLine="709"/>
        <w:rPr>
          <w:lang w:val="uk-UA"/>
        </w:rPr>
      </w:pPr>
      <w:r>
        <w:rPr>
          <w:lang w:val="uk-UA"/>
        </w:rPr>
        <w:t>Курс читається протягом осіннього та весіннього семестрів. Розділ «Тепло</w:t>
      </w:r>
      <w:r>
        <w:rPr>
          <w:lang w:val="uk-UA"/>
        </w:rPr>
        <w:t>п</w:t>
      </w:r>
      <w:r>
        <w:rPr>
          <w:lang w:val="uk-UA"/>
        </w:rPr>
        <w:t>ровідність» викладається протягом 9 лекцій та 3 лабораторних робіт в осінньому с</w:t>
      </w:r>
      <w:r>
        <w:rPr>
          <w:lang w:val="uk-UA"/>
        </w:rPr>
        <w:t>е</w:t>
      </w:r>
      <w:r>
        <w:rPr>
          <w:lang w:val="uk-UA"/>
        </w:rPr>
        <w:t>местрі, в кінці семестру студенти здають залік. При організації навчального пр</w:t>
      </w:r>
      <w:r>
        <w:rPr>
          <w:lang w:val="uk-UA"/>
        </w:rPr>
        <w:t>о</w:t>
      </w:r>
      <w:r>
        <w:rPr>
          <w:lang w:val="uk-UA"/>
        </w:rPr>
        <w:t>цесу у студентів денної форми навчання, групи ДЕН-Т12-1, були застосовані інте</w:t>
      </w:r>
      <w:r>
        <w:rPr>
          <w:lang w:val="uk-UA"/>
        </w:rPr>
        <w:t>н</w:t>
      </w:r>
      <w:r>
        <w:rPr>
          <w:lang w:val="uk-UA"/>
        </w:rPr>
        <w:t>сивні форми навчання: 8 лекційних занять були викладені протягом 2 тижнів вересня, д</w:t>
      </w:r>
      <w:r>
        <w:rPr>
          <w:lang w:val="uk-UA"/>
        </w:rPr>
        <w:t>е</w:t>
      </w:r>
      <w:r>
        <w:rPr>
          <w:lang w:val="uk-UA"/>
        </w:rPr>
        <w:t>кілька разів на тиждень. Таким чином, студентам був роз</w:t>
      </w:r>
      <w:r>
        <w:rPr>
          <w:lang w:val="uk-UA" w:bidi="he-IL"/>
        </w:rPr>
        <w:t>'я</w:t>
      </w:r>
      <w:r>
        <w:rPr>
          <w:lang w:val="uk-UA"/>
        </w:rPr>
        <w:t>снений основний теор</w:t>
      </w:r>
      <w:r>
        <w:rPr>
          <w:lang w:val="uk-UA"/>
        </w:rPr>
        <w:t>е</w:t>
      </w:r>
      <w:r>
        <w:rPr>
          <w:lang w:val="uk-UA"/>
        </w:rPr>
        <w:t>тичний матеріал. Практичне навчання, що визначилось лабораторними роб</w:t>
      </w:r>
      <w:r>
        <w:rPr>
          <w:lang w:val="uk-UA"/>
        </w:rPr>
        <w:t>о</w:t>
      </w:r>
      <w:r>
        <w:rPr>
          <w:lang w:val="uk-UA"/>
        </w:rPr>
        <w:t>тами, відбувалось протягом семестру.</w:t>
      </w:r>
    </w:p>
    <w:p w:rsidR="00726295" w:rsidRDefault="00726295" w:rsidP="00726295">
      <w:pPr>
        <w:pStyle w:val="a3"/>
        <w:spacing w:line="276" w:lineRule="auto"/>
        <w:ind w:firstLine="709"/>
        <w:rPr>
          <w:lang w:val="uk-UA"/>
        </w:rPr>
      </w:pPr>
      <w:r>
        <w:rPr>
          <w:lang w:val="uk-UA"/>
        </w:rPr>
        <w:t>На лекційних заняттях застосовувались інноваційні методи навчання: метод кейсу, робота у малих групах, ігрові форми та мозковий штурм. Для кращого засв</w:t>
      </w:r>
      <w:r>
        <w:rPr>
          <w:lang w:val="uk-UA"/>
        </w:rPr>
        <w:t>о</w:t>
      </w:r>
      <w:r>
        <w:rPr>
          <w:lang w:val="uk-UA"/>
        </w:rPr>
        <w:t>єння лекційний матеріал надавався у вигляді презентацій, тобто застосовувались і</w:t>
      </w:r>
      <w:r>
        <w:rPr>
          <w:lang w:val="uk-UA"/>
        </w:rPr>
        <w:t>н</w:t>
      </w:r>
      <w:r>
        <w:rPr>
          <w:lang w:val="uk-UA"/>
        </w:rPr>
        <w:t xml:space="preserve">терактивні методи навчання. Кожна лекція включала питання для перевірки знань. </w:t>
      </w:r>
    </w:p>
    <w:p w:rsidR="00726295" w:rsidRDefault="00726295" w:rsidP="00726295">
      <w:pPr>
        <w:pStyle w:val="a3"/>
        <w:spacing w:line="276" w:lineRule="auto"/>
        <w:ind w:firstLine="709"/>
        <w:rPr>
          <w:lang w:val="uk-UA"/>
        </w:rPr>
      </w:pPr>
      <w:r>
        <w:rPr>
          <w:lang w:val="uk-UA"/>
        </w:rPr>
        <w:t xml:space="preserve">При здачі першого модулю така інтенсивна організація навчального процесу дала дуже добрі результати: успішно засвоїли матеріал майже 70% студентів групи, з них 35 % - з оцінкою «відмінно».  Деякі труднощі із засвоєнням були характерні для студентів, що навчались за індивідуальним графіком. Лабораторні роботи теж визначались успішним засвоєнням матеріалу. </w:t>
      </w:r>
    </w:p>
    <w:p w:rsidR="00726295" w:rsidRDefault="00726295" w:rsidP="00726295">
      <w:pPr>
        <w:pStyle w:val="a3"/>
        <w:spacing w:line="276" w:lineRule="auto"/>
        <w:ind w:firstLine="709"/>
        <w:rPr>
          <w:lang w:val="uk-UA"/>
        </w:rPr>
      </w:pPr>
      <w:r>
        <w:rPr>
          <w:lang w:val="uk-UA"/>
        </w:rPr>
        <w:t>Слід також відмітити роль доброзичливого колективу та добрий мікроклімат у групі при проведенні занять.</w:t>
      </w:r>
    </w:p>
    <w:p w:rsidR="00726295" w:rsidRDefault="00726295" w:rsidP="00726295">
      <w:pPr>
        <w:pStyle w:val="a3"/>
        <w:spacing w:line="276" w:lineRule="auto"/>
        <w:ind w:firstLine="709"/>
        <w:rPr>
          <w:lang w:val="uk-UA"/>
        </w:rPr>
      </w:pPr>
      <w:r>
        <w:rPr>
          <w:lang w:val="uk-UA"/>
        </w:rPr>
        <w:t>Остання лекція відбулась перед здачею другого модулю. Контроль знань пок</w:t>
      </w:r>
      <w:r>
        <w:rPr>
          <w:lang w:val="uk-UA"/>
        </w:rPr>
        <w:t>а</w:t>
      </w:r>
      <w:r>
        <w:rPr>
          <w:lang w:val="uk-UA"/>
        </w:rPr>
        <w:t>зав, що попередній матеріал всі пам'ятали. Перед заліком був деякий час для само</w:t>
      </w:r>
      <w:r>
        <w:rPr>
          <w:lang w:val="uk-UA"/>
        </w:rPr>
        <w:t>с</w:t>
      </w:r>
      <w:r>
        <w:rPr>
          <w:lang w:val="uk-UA"/>
        </w:rPr>
        <w:t>тійної роботи та підготовки з урахуванням матеріалів для сайту дистанційного н</w:t>
      </w:r>
      <w:r>
        <w:rPr>
          <w:lang w:val="uk-UA"/>
        </w:rPr>
        <w:t>а</w:t>
      </w:r>
      <w:r>
        <w:rPr>
          <w:lang w:val="uk-UA"/>
        </w:rPr>
        <w:t>вчання.</w:t>
      </w:r>
    </w:p>
    <w:p w:rsidR="00726295" w:rsidRDefault="00726295" w:rsidP="00726295">
      <w:pPr>
        <w:pStyle w:val="a3"/>
        <w:spacing w:line="276" w:lineRule="auto"/>
        <w:ind w:firstLine="709"/>
        <w:rPr>
          <w:lang w:val="uk-UA"/>
        </w:rPr>
      </w:pPr>
      <w:r>
        <w:rPr>
          <w:lang w:val="uk-UA"/>
        </w:rPr>
        <w:t xml:space="preserve">На заліку 35 % студентів групи отримали оцінки «А» (90 – 100 </w:t>
      </w:r>
      <w:proofErr w:type="spellStart"/>
      <w:r>
        <w:rPr>
          <w:lang w:val="uk-UA"/>
        </w:rPr>
        <w:t>баллів</w:t>
      </w:r>
      <w:proofErr w:type="spellEnd"/>
      <w:r>
        <w:rPr>
          <w:lang w:val="uk-UA"/>
        </w:rPr>
        <w:t>) – ві</w:t>
      </w:r>
      <w:r>
        <w:rPr>
          <w:lang w:val="uk-UA"/>
        </w:rPr>
        <w:t>д</w:t>
      </w:r>
      <w:r>
        <w:rPr>
          <w:lang w:val="uk-UA"/>
        </w:rPr>
        <w:t>мінно, 2</w:t>
      </w:r>
      <w:r>
        <w:t>5</w:t>
      </w:r>
      <w:r>
        <w:rPr>
          <w:lang w:val="uk-UA"/>
        </w:rPr>
        <w:t xml:space="preserve"> % - «В» і «С» (75 – 89 </w:t>
      </w:r>
      <w:proofErr w:type="spellStart"/>
      <w:r>
        <w:rPr>
          <w:lang w:val="uk-UA"/>
        </w:rPr>
        <w:t>баллів</w:t>
      </w:r>
      <w:proofErr w:type="spellEnd"/>
      <w:r>
        <w:rPr>
          <w:lang w:val="uk-UA"/>
        </w:rPr>
        <w:t>) – добре. Оцінки «задовільно» були характ</w:t>
      </w:r>
      <w:r>
        <w:rPr>
          <w:lang w:val="uk-UA"/>
        </w:rPr>
        <w:t>е</w:t>
      </w:r>
      <w:r>
        <w:rPr>
          <w:lang w:val="uk-UA"/>
        </w:rPr>
        <w:t>рні для студентів, що навчались за індивідуальним графіком.</w:t>
      </w:r>
    </w:p>
    <w:p w:rsidR="00726295" w:rsidRDefault="00726295" w:rsidP="00726295">
      <w:pPr>
        <w:pStyle w:val="a3"/>
        <w:spacing w:line="276" w:lineRule="auto"/>
        <w:ind w:firstLine="709"/>
        <w:rPr>
          <w:lang w:val="uk-UA"/>
        </w:rPr>
      </w:pPr>
      <w:r>
        <w:rPr>
          <w:lang w:val="uk-UA"/>
        </w:rPr>
        <w:lastRenderedPageBreak/>
        <w:t>Отже, інтенсивна організація навчального процесу із застосуванням іннов</w:t>
      </w:r>
      <w:r>
        <w:rPr>
          <w:lang w:val="uk-UA"/>
        </w:rPr>
        <w:t>а</w:t>
      </w:r>
      <w:r>
        <w:rPr>
          <w:lang w:val="uk-UA"/>
        </w:rPr>
        <w:t>ційних та інтерактивних методів навчання допомагає покращити засвоєння матері</w:t>
      </w:r>
      <w:r>
        <w:rPr>
          <w:lang w:val="uk-UA"/>
        </w:rPr>
        <w:t>а</w:t>
      </w:r>
      <w:r>
        <w:rPr>
          <w:lang w:val="uk-UA"/>
        </w:rPr>
        <w:t>лу та збільшити успішність студентів.</w:t>
      </w:r>
    </w:p>
    <w:p w:rsidR="00726295" w:rsidRDefault="00726295" w:rsidP="00726295">
      <w:pPr>
        <w:pStyle w:val="a3"/>
        <w:pBdr>
          <w:bottom w:val="single" w:sz="12" w:space="1" w:color="auto"/>
        </w:pBdr>
        <w:spacing w:line="276" w:lineRule="auto"/>
        <w:ind w:firstLine="709"/>
        <w:rPr>
          <w:lang w:val="uk-UA"/>
        </w:rPr>
      </w:pPr>
    </w:p>
    <w:p w:rsidR="00565861" w:rsidRDefault="00726295" w:rsidP="00726295">
      <w:r>
        <w:rPr>
          <w:lang w:val="uk-UA"/>
        </w:rPr>
        <w:t xml:space="preserve">Робота виконана під керівництвом доц. каф. ТЕ та Е </w:t>
      </w:r>
      <w:proofErr w:type="spellStart"/>
      <w:r>
        <w:rPr>
          <w:lang w:val="uk-UA"/>
        </w:rPr>
        <w:t>Фурсової</w:t>
      </w:r>
      <w:proofErr w:type="spellEnd"/>
      <w:r>
        <w:rPr>
          <w:lang w:val="uk-UA"/>
        </w:rPr>
        <w:t xml:space="preserve"> Т. М.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6295"/>
    <w:rsid w:val="001C58C5"/>
    <w:rsid w:val="001D4E2B"/>
    <w:rsid w:val="00565861"/>
    <w:rsid w:val="00707609"/>
    <w:rsid w:val="00726295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2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26295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6295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rsid w:val="00726295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72629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2015-06-09T10:55:00Z</dcterms:created>
  <dcterms:modified xsi:type="dcterms:W3CDTF">2015-06-09T10:57:00Z</dcterms:modified>
</cp:coreProperties>
</file>