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CBB" w:rsidRDefault="00E01CBB" w:rsidP="00E01CBB">
      <w:pPr>
        <w:pStyle w:val="3"/>
        <w:widowControl w:val="0"/>
        <w:spacing w:after="0"/>
        <w:ind w:left="0" w:firstLine="709"/>
        <w:jc w:val="both"/>
        <w:rPr>
          <w:b/>
          <w:sz w:val="20"/>
          <w:szCs w:val="20"/>
          <w:lang w:val="uk-UA"/>
        </w:rPr>
      </w:pPr>
    </w:p>
    <w:p w:rsidR="00E01CBB" w:rsidRPr="00E01CBB" w:rsidRDefault="00E01CBB" w:rsidP="00E01CBB">
      <w:pPr>
        <w:pStyle w:val="3"/>
        <w:widowControl w:val="0"/>
        <w:spacing w:after="0"/>
        <w:ind w:left="0" w:firstLine="709"/>
        <w:jc w:val="both"/>
        <w:rPr>
          <w:b/>
          <w:sz w:val="28"/>
          <w:szCs w:val="28"/>
          <w:lang w:val="uk-UA"/>
        </w:rPr>
      </w:pPr>
      <w:r w:rsidRPr="00E01CBB">
        <w:rPr>
          <w:b/>
          <w:sz w:val="28"/>
          <w:szCs w:val="28"/>
          <w:lang w:val="uk-UA"/>
        </w:rPr>
        <w:t>Костенко С.О.</w:t>
      </w:r>
    </w:p>
    <w:p w:rsidR="00E01CBB" w:rsidRPr="00E01CBB" w:rsidRDefault="00E01CBB" w:rsidP="00E01CBB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01CBB">
        <w:rPr>
          <w:rFonts w:ascii="Times New Roman" w:hAnsi="Times New Roman"/>
          <w:sz w:val="28"/>
          <w:szCs w:val="28"/>
        </w:rPr>
        <w:t>АНАЛИЗ НАВИГАЦИОННЫХ РАДИОЛОКАЦИОННЫХ СИСТЕМ</w:t>
      </w:r>
    </w:p>
    <w:p w:rsidR="00E01CBB" w:rsidRPr="00E01CBB" w:rsidRDefault="00E01CBB" w:rsidP="00E01CBB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01CBB">
        <w:rPr>
          <w:rFonts w:ascii="Times New Roman" w:hAnsi="Times New Roman"/>
          <w:b w:val="0"/>
          <w:sz w:val="28"/>
          <w:szCs w:val="28"/>
        </w:rPr>
        <w:t>В связи с интенсивным освоением в последнее время миллиметрового диапазона радиоволн, большое внимание уделяется разработке радиотехн</w:t>
      </w:r>
      <w:r w:rsidRPr="00E01CBB">
        <w:rPr>
          <w:rFonts w:ascii="Times New Roman" w:hAnsi="Times New Roman"/>
          <w:b w:val="0"/>
          <w:sz w:val="28"/>
          <w:szCs w:val="28"/>
        </w:rPr>
        <w:t>и</w:t>
      </w:r>
      <w:r w:rsidRPr="00E01CBB">
        <w:rPr>
          <w:rFonts w:ascii="Times New Roman" w:hAnsi="Times New Roman"/>
          <w:b w:val="0"/>
          <w:sz w:val="28"/>
          <w:szCs w:val="28"/>
        </w:rPr>
        <w:t>ческих систем для решения задач радионавигации, радиосвязи, дистанционного зондирования природной среды и многих других. Интерес к этому ди</w:t>
      </w:r>
      <w:r w:rsidRPr="00E01CBB">
        <w:rPr>
          <w:rFonts w:ascii="Times New Roman" w:hAnsi="Times New Roman"/>
          <w:b w:val="0"/>
          <w:sz w:val="28"/>
          <w:szCs w:val="28"/>
        </w:rPr>
        <w:t>а</w:t>
      </w:r>
      <w:r w:rsidRPr="00E01CBB">
        <w:rPr>
          <w:rFonts w:ascii="Times New Roman" w:hAnsi="Times New Roman"/>
          <w:b w:val="0"/>
          <w:sz w:val="28"/>
          <w:szCs w:val="28"/>
        </w:rPr>
        <w:t>пазону вызван целым рядом преимуществ, которые дает его использование по сравнению с более длинноволновыми диапазонами радиоволн, а в ряде случаев - принципиально новыми возможностями, обусловленными особе</w:t>
      </w:r>
      <w:r w:rsidRPr="00E01CBB">
        <w:rPr>
          <w:rFonts w:ascii="Times New Roman" w:hAnsi="Times New Roman"/>
          <w:b w:val="0"/>
          <w:sz w:val="28"/>
          <w:szCs w:val="28"/>
        </w:rPr>
        <w:t>н</w:t>
      </w:r>
      <w:r w:rsidRPr="00E01CBB">
        <w:rPr>
          <w:rFonts w:ascii="Times New Roman" w:hAnsi="Times New Roman"/>
          <w:b w:val="0"/>
          <w:sz w:val="28"/>
          <w:szCs w:val="28"/>
        </w:rPr>
        <w:t xml:space="preserve">ностями взаимодействия миллиметровых волн с окружающей средой. </w:t>
      </w:r>
    </w:p>
    <w:p w:rsidR="00E01CBB" w:rsidRPr="00E01CBB" w:rsidRDefault="00E01CBB" w:rsidP="00E01CBB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01CBB">
        <w:rPr>
          <w:rFonts w:ascii="Times New Roman" w:hAnsi="Times New Roman"/>
          <w:b w:val="0"/>
          <w:sz w:val="28"/>
          <w:szCs w:val="28"/>
        </w:rPr>
        <w:t>Отметим лишь некоторые из отличительных особенностей этого диапазона. Во-первых, возможность создания в миллиметровом диапазоне свер</w:t>
      </w:r>
      <w:r w:rsidRPr="00E01CBB">
        <w:rPr>
          <w:rFonts w:ascii="Times New Roman" w:hAnsi="Times New Roman"/>
          <w:b w:val="0"/>
          <w:sz w:val="28"/>
          <w:szCs w:val="28"/>
        </w:rPr>
        <w:t>х</w:t>
      </w:r>
      <w:r w:rsidRPr="00E01CBB">
        <w:rPr>
          <w:rFonts w:ascii="Times New Roman" w:hAnsi="Times New Roman"/>
          <w:b w:val="0"/>
          <w:sz w:val="28"/>
          <w:szCs w:val="28"/>
        </w:rPr>
        <w:t>широкополосных линий передач для связи с наземными пунктами и на линии «Космос-Земля» и «Космос-Космос». Во-вторых, возможность формиров</w:t>
      </w:r>
      <w:r w:rsidRPr="00E01CBB">
        <w:rPr>
          <w:rFonts w:ascii="Times New Roman" w:hAnsi="Times New Roman"/>
          <w:b w:val="0"/>
          <w:sz w:val="28"/>
          <w:szCs w:val="28"/>
        </w:rPr>
        <w:t>а</w:t>
      </w:r>
      <w:r w:rsidRPr="00E01CBB">
        <w:rPr>
          <w:rFonts w:ascii="Times New Roman" w:hAnsi="Times New Roman"/>
          <w:b w:val="0"/>
          <w:sz w:val="28"/>
          <w:szCs w:val="28"/>
        </w:rPr>
        <w:t>ния узких волновых пучков при приемлемых габаритах антенных систем, что позволяет повысить эффективность радиотехнических систем, а также то</w:t>
      </w:r>
      <w:r w:rsidRPr="00E01CBB">
        <w:rPr>
          <w:rFonts w:ascii="Times New Roman" w:hAnsi="Times New Roman"/>
          <w:b w:val="0"/>
          <w:sz w:val="28"/>
          <w:szCs w:val="28"/>
        </w:rPr>
        <w:t>ч</w:t>
      </w:r>
      <w:r w:rsidRPr="00E01CBB">
        <w:rPr>
          <w:rFonts w:ascii="Times New Roman" w:hAnsi="Times New Roman"/>
          <w:b w:val="0"/>
          <w:sz w:val="28"/>
          <w:szCs w:val="28"/>
        </w:rPr>
        <w:t>ность определения координат объектов и информативность радиолокацио</w:t>
      </w:r>
      <w:r w:rsidRPr="00E01CBB">
        <w:rPr>
          <w:rFonts w:ascii="Times New Roman" w:hAnsi="Times New Roman"/>
          <w:b w:val="0"/>
          <w:sz w:val="28"/>
          <w:szCs w:val="28"/>
        </w:rPr>
        <w:t>н</w:t>
      </w:r>
      <w:r w:rsidRPr="00E01CBB">
        <w:rPr>
          <w:rFonts w:ascii="Times New Roman" w:hAnsi="Times New Roman"/>
          <w:b w:val="0"/>
          <w:sz w:val="28"/>
          <w:szCs w:val="28"/>
        </w:rPr>
        <w:t>ных систем. При работе в миллиметровом диапазоне легче обеспечивается электромагнитная совместимость и улучшается помехозащищенность радиолокацио</w:t>
      </w:r>
      <w:r w:rsidRPr="00E01CBB">
        <w:rPr>
          <w:rFonts w:ascii="Times New Roman" w:hAnsi="Times New Roman"/>
          <w:b w:val="0"/>
          <w:sz w:val="28"/>
          <w:szCs w:val="28"/>
        </w:rPr>
        <w:t>н</w:t>
      </w:r>
      <w:r w:rsidRPr="00E01CBB">
        <w:rPr>
          <w:rFonts w:ascii="Times New Roman" w:hAnsi="Times New Roman"/>
          <w:b w:val="0"/>
          <w:sz w:val="28"/>
          <w:szCs w:val="28"/>
        </w:rPr>
        <w:t>ных станций (РЛС).</w:t>
      </w:r>
    </w:p>
    <w:p w:rsidR="00E01CBB" w:rsidRPr="00E01CBB" w:rsidRDefault="00E01CBB" w:rsidP="00E01CBB">
      <w:pPr>
        <w:ind w:firstLine="709"/>
        <w:jc w:val="both"/>
        <w:rPr>
          <w:sz w:val="28"/>
          <w:szCs w:val="28"/>
        </w:rPr>
      </w:pPr>
      <w:r w:rsidRPr="00E01CBB">
        <w:rPr>
          <w:sz w:val="28"/>
          <w:szCs w:val="28"/>
        </w:rPr>
        <w:t>К числу несомненных достоинств миллиметрового диапазона следует также отнести большую компактность электронных полупроводниковых приборов и волноводных устройств, что позволяет значительно улучшить массогабаритные характерист</w:t>
      </w:r>
      <w:r w:rsidRPr="00E01CBB">
        <w:rPr>
          <w:sz w:val="28"/>
          <w:szCs w:val="28"/>
        </w:rPr>
        <w:t>и</w:t>
      </w:r>
      <w:r w:rsidRPr="00E01CBB">
        <w:rPr>
          <w:sz w:val="28"/>
          <w:szCs w:val="28"/>
        </w:rPr>
        <w:t>ки систем.</w:t>
      </w:r>
    </w:p>
    <w:p w:rsidR="00E01CBB" w:rsidRPr="00E01CBB" w:rsidRDefault="00E01CBB" w:rsidP="00E01CBB">
      <w:pPr>
        <w:ind w:firstLine="709"/>
        <w:jc w:val="both"/>
        <w:rPr>
          <w:sz w:val="28"/>
          <w:szCs w:val="28"/>
        </w:rPr>
      </w:pPr>
      <w:r w:rsidRPr="00E01CBB">
        <w:rPr>
          <w:sz w:val="28"/>
          <w:szCs w:val="28"/>
        </w:rPr>
        <w:t>Преимущества миллиметрового диапазона перед оптическими и инфракрасными  системами заключается в способности обеспечить работу р</w:t>
      </w:r>
      <w:r w:rsidRPr="00E01CBB">
        <w:rPr>
          <w:sz w:val="28"/>
          <w:szCs w:val="28"/>
        </w:rPr>
        <w:t>а</w:t>
      </w:r>
      <w:r w:rsidRPr="00E01CBB">
        <w:rPr>
          <w:sz w:val="28"/>
          <w:szCs w:val="28"/>
        </w:rPr>
        <w:t xml:space="preserve">диотехнических систем миллиметрового диапазона в условиях облачности, туманов, а также задымленности. </w:t>
      </w:r>
    </w:p>
    <w:p w:rsidR="00E01CBB" w:rsidRPr="00E01CBB" w:rsidRDefault="00E01CBB" w:rsidP="00E01CBB">
      <w:pPr>
        <w:ind w:firstLine="709"/>
        <w:jc w:val="both"/>
        <w:rPr>
          <w:sz w:val="28"/>
          <w:szCs w:val="28"/>
        </w:rPr>
      </w:pPr>
      <w:r w:rsidRPr="00E01CBB">
        <w:rPr>
          <w:sz w:val="28"/>
          <w:szCs w:val="28"/>
        </w:rPr>
        <w:t>Это обстоятельство является очень ва</w:t>
      </w:r>
      <w:r w:rsidRPr="00E01CBB">
        <w:rPr>
          <w:sz w:val="28"/>
          <w:szCs w:val="28"/>
        </w:rPr>
        <w:t>ж</w:t>
      </w:r>
      <w:r w:rsidRPr="00E01CBB">
        <w:rPr>
          <w:sz w:val="28"/>
          <w:szCs w:val="28"/>
        </w:rPr>
        <w:t xml:space="preserve">ным, поскольку даже в условиях Европы осенью и зимой в течение примерно трети утреннего времени видимость падает до </w:t>
      </w:r>
      <w:smartTag w:uri="urn:schemas-microsoft-com:office:smarttags" w:element="metricconverter">
        <w:smartTagPr>
          <w:attr w:name="ProductID" w:val="1 км"/>
        </w:smartTagPr>
        <w:r w:rsidRPr="00E01CBB">
          <w:rPr>
            <w:sz w:val="28"/>
            <w:szCs w:val="28"/>
          </w:rPr>
          <w:t>1 км</w:t>
        </w:r>
      </w:smartTag>
      <w:r w:rsidRPr="00E01CBB">
        <w:rPr>
          <w:sz w:val="28"/>
          <w:szCs w:val="28"/>
        </w:rPr>
        <w:t xml:space="preserve"> из-за тумана, а более 50% площади Северной Атлантики в течение двух третей года покрыто сплошной облачностью. </w:t>
      </w:r>
    </w:p>
    <w:p w:rsidR="00E01CBB" w:rsidRPr="00E01CBB" w:rsidRDefault="00E01CBB" w:rsidP="00E01CBB">
      <w:pPr>
        <w:ind w:firstLine="709"/>
        <w:jc w:val="both"/>
        <w:rPr>
          <w:sz w:val="28"/>
          <w:szCs w:val="28"/>
        </w:rPr>
      </w:pPr>
      <w:r w:rsidRPr="00E01CBB">
        <w:rPr>
          <w:sz w:val="28"/>
          <w:szCs w:val="28"/>
        </w:rPr>
        <w:t>Не лучше обстоит дело и в водах Тихого океана, омывающих северо-восточное побережье Азии, где применение инфракрасных систем практически невозможно.</w:t>
      </w:r>
    </w:p>
    <w:p w:rsidR="00E01CBB" w:rsidRPr="00E01CBB" w:rsidRDefault="00E01CBB" w:rsidP="00E01CBB">
      <w:pPr>
        <w:pStyle w:val="a3"/>
        <w:widowControl w:val="0"/>
        <w:pBdr>
          <w:bottom w:val="single" w:sz="12" w:space="1" w:color="auto"/>
        </w:pBdr>
        <w:ind w:firstLine="709"/>
        <w:rPr>
          <w:sz w:val="28"/>
          <w:szCs w:val="28"/>
        </w:rPr>
      </w:pPr>
      <w:r w:rsidRPr="00E01CBB">
        <w:rPr>
          <w:sz w:val="28"/>
          <w:szCs w:val="28"/>
        </w:rPr>
        <w:t xml:space="preserve">Отмеченные погодные и атмосферные явления не имеют особого </w:t>
      </w:r>
      <w:r w:rsidRPr="00E01CBB">
        <w:rPr>
          <w:sz w:val="28"/>
          <w:szCs w:val="28"/>
        </w:rPr>
        <w:lastRenderedPageBreak/>
        <w:t>значения для работы радиотехнических систем миллиметрового диапазона. П</w:t>
      </w:r>
      <w:r w:rsidRPr="00E01CBB">
        <w:rPr>
          <w:sz w:val="28"/>
          <w:szCs w:val="28"/>
        </w:rPr>
        <w:t>о</w:t>
      </w:r>
      <w:r w:rsidRPr="00E01CBB">
        <w:rPr>
          <w:sz w:val="28"/>
          <w:szCs w:val="28"/>
        </w:rPr>
        <w:t>этому РЛС миллиметрового диапазона являются наиболее перспективными по сравнению с РЛС других диапазонов для ближней навигации.</w:t>
      </w:r>
    </w:p>
    <w:p w:rsidR="00E01CBB" w:rsidRPr="00E01CBB" w:rsidRDefault="00E01CBB" w:rsidP="00E01CBB">
      <w:pPr>
        <w:pStyle w:val="3"/>
        <w:widowControl w:val="0"/>
        <w:spacing w:after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E01CBB">
        <w:rPr>
          <w:sz w:val="28"/>
          <w:szCs w:val="28"/>
          <w:lang w:val="uk-UA"/>
        </w:rPr>
        <w:t>Работа выполнена под руководством проф. кафедры Ф</w:t>
      </w:r>
      <w:r w:rsidRPr="00E01CBB">
        <w:rPr>
          <w:color w:val="000000"/>
          <w:sz w:val="28"/>
          <w:szCs w:val="28"/>
          <w:lang w:val="uk-UA"/>
        </w:rPr>
        <w:t>ТОЭ Фесенко Л.Д.</w:t>
      </w:r>
    </w:p>
    <w:p w:rsidR="008763F2" w:rsidRDefault="008763F2"/>
    <w:sectPr w:rsidR="00876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E01CBB"/>
    <w:rsid w:val="008763F2"/>
    <w:rsid w:val="00E01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01CB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1CBB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rsid w:val="00E01CBB"/>
    <w:pPr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01CBB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val="uk-UA"/>
    </w:rPr>
  </w:style>
  <w:style w:type="paragraph" w:styleId="3">
    <w:name w:val="Body Text Indent 3"/>
    <w:basedOn w:val="a"/>
    <w:link w:val="30"/>
    <w:rsid w:val="00E01CB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01CBB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2012-11-29T11:43:00Z</dcterms:created>
  <dcterms:modified xsi:type="dcterms:W3CDTF">2012-11-29T11:44:00Z</dcterms:modified>
</cp:coreProperties>
</file>