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  <w:r w:rsidRPr="00EE3CEF">
        <w:rPr>
          <w:rFonts w:ascii="Times New Roman" w:eastAsia="TimesNewRomanPS-BoldMT" w:hAnsi="Times New Roman" w:cs="Times New Roman"/>
          <w:b/>
          <w:bCs/>
          <w:sz w:val="28"/>
          <w:szCs w:val="28"/>
        </w:rPr>
        <w:t>УДК 37</w:t>
      </w:r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NewRomanPS-ItalicMT" w:hAnsi="Times New Roman" w:cs="Times New Roman"/>
          <w:b/>
          <w:bCs/>
          <w:i/>
          <w:iCs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b/>
          <w:bCs/>
          <w:i/>
          <w:iCs/>
          <w:sz w:val="28"/>
          <w:szCs w:val="28"/>
        </w:rPr>
        <w:t xml:space="preserve">Харківський національний університет імені В.Н. </w:t>
      </w:r>
      <w:proofErr w:type="spellStart"/>
      <w:r w:rsidRPr="00EE3CEF">
        <w:rPr>
          <w:rFonts w:ascii="Times New Roman" w:eastAsia="TimesNewRomanPS-ItalicMT" w:hAnsi="Times New Roman" w:cs="Times New Roman"/>
          <w:b/>
          <w:bCs/>
          <w:i/>
          <w:iCs/>
          <w:sz w:val="28"/>
          <w:szCs w:val="28"/>
        </w:rPr>
        <w:t>Каразіна</w:t>
      </w:r>
      <w:proofErr w:type="spellEnd"/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  <w:r w:rsidRPr="00EE3CEF">
        <w:rPr>
          <w:rFonts w:ascii="Times New Roman" w:eastAsia="TimesNewRomanPS-BoldMT" w:hAnsi="Times New Roman" w:cs="Times New Roman"/>
          <w:b/>
          <w:bCs/>
          <w:sz w:val="28"/>
          <w:szCs w:val="28"/>
        </w:rPr>
        <w:t>К. ІСТОМІН ЯК ПЕДАГОГ</w:t>
      </w:r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NewRomanPS-ItalicMT" w:hAnsi="Times New Roman" w:cs="Times New Roman"/>
          <w:b/>
          <w:i/>
          <w:iCs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b/>
          <w:i/>
          <w:iCs/>
          <w:sz w:val="28"/>
          <w:szCs w:val="28"/>
        </w:rPr>
        <w:t>Нечепоренко</w:t>
      </w:r>
      <w:proofErr w:type="spellEnd"/>
      <w:r w:rsidRPr="00EE3CEF">
        <w:rPr>
          <w:rFonts w:ascii="Times New Roman" w:eastAsia="TimesNewRomanPS-ItalicMT" w:hAnsi="Times New Roman" w:cs="Times New Roman"/>
          <w:b/>
          <w:i/>
          <w:iCs/>
          <w:sz w:val="28"/>
          <w:szCs w:val="28"/>
        </w:rPr>
        <w:t xml:space="preserve"> Л.С.</w:t>
      </w:r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В статті розглядається педагогічна система успішного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вихован-</w:t>
      </w:r>
      <w:proofErr w:type="spellEnd"/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ня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розроблена ієромонахом Істоміним. Суть його виховних вимог</w:t>
      </w:r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полягає у дотриманні заповітів Христа, відмові від семи смертних</w:t>
      </w:r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гріхів та послідовне виконання вимог вічних морально-духовних добро</w:t>
      </w:r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чинників, якими є: Віра, Надія, Любов.</w:t>
      </w:r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BoldMT" w:hAnsi="Times New Roman" w:cs="Times New Roman"/>
          <w:b/>
          <w:bCs/>
          <w:sz w:val="28"/>
          <w:szCs w:val="28"/>
        </w:rPr>
        <w:t>Ключові</w:t>
      </w:r>
      <w:proofErr w:type="spellEnd"/>
      <w:r w:rsidRPr="00EE3CEF">
        <w:rPr>
          <w:rFonts w:ascii="Times New Roman" w:eastAsia="TimesNewRomanPS-BoldMT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BoldMT" w:hAnsi="Times New Roman" w:cs="Times New Roman"/>
          <w:b/>
          <w:bCs/>
          <w:sz w:val="28"/>
          <w:szCs w:val="28"/>
        </w:rPr>
        <w:t>слова</w:t>
      </w:r>
      <w:proofErr w:type="spellEnd"/>
      <w:r w:rsidRPr="00EE3CEF">
        <w:rPr>
          <w:rFonts w:ascii="Times New Roman" w:eastAsia="TimesNewRomanPS-BoldMT" w:hAnsi="Times New Roman" w:cs="Times New Roman"/>
          <w:b/>
          <w:bCs/>
          <w:sz w:val="28"/>
          <w:szCs w:val="28"/>
        </w:rPr>
        <w:t xml:space="preserve">: </w:t>
      </w:r>
      <w:r w:rsidRPr="00EE3CEF">
        <w:rPr>
          <w:rFonts w:ascii="Times New Roman" w:eastAsia="TimesNewRomanPS-ItalicMT" w:hAnsi="Times New Roman" w:cs="Times New Roman"/>
          <w:sz w:val="28"/>
          <w:szCs w:val="28"/>
        </w:rPr>
        <w:t>заповіти Христа, відмова від гріхів, Віра, Надія,</w:t>
      </w:r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Любов.</w:t>
      </w:r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  <w:r w:rsidRPr="00EE3CEF">
        <w:rPr>
          <w:rFonts w:ascii="Times New Roman" w:eastAsia="TimesNewRomanPS-BoldMT" w:hAnsi="Times New Roman" w:cs="Times New Roman"/>
          <w:b/>
          <w:bCs/>
          <w:sz w:val="28"/>
          <w:szCs w:val="28"/>
        </w:rPr>
        <w:t>К. ИСТОМИН КАК ПЕДАГОГ</w:t>
      </w:r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NewRomanPS-ItalicMT" w:hAnsi="Times New Roman" w:cs="Times New Roman"/>
          <w:i/>
          <w:iCs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b/>
          <w:i/>
          <w:iCs/>
          <w:sz w:val="28"/>
          <w:szCs w:val="28"/>
        </w:rPr>
        <w:t>Нечепоренко</w:t>
      </w:r>
      <w:proofErr w:type="spellEnd"/>
      <w:r w:rsidRPr="00EE3CEF">
        <w:rPr>
          <w:rFonts w:ascii="Times New Roman" w:eastAsia="TimesNewRomanPS-ItalicMT" w:hAnsi="Times New Roman" w:cs="Times New Roman"/>
          <w:b/>
          <w:i/>
          <w:iCs/>
          <w:sz w:val="28"/>
          <w:szCs w:val="28"/>
        </w:rPr>
        <w:t xml:space="preserve"> Л.С.</w:t>
      </w:r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В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статье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рассматривается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педагогическая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система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иеромонах</w:t>
      </w:r>
      <w:proofErr w:type="spellEnd"/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К.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Истомина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. Суть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ее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заключается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в том,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чтобы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четко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выполнять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заветы</w:t>
      </w:r>
      <w:proofErr w:type="spellEnd"/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Христа,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отказаться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от семи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смертных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грехов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и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прочно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опираться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на три</w:t>
      </w:r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вечные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добродетели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которыми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являются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Вера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Надежда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Любовь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.</w:t>
      </w:r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BoldMT" w:hAnsi="Times New Roman" w:cs="Times New Roman"/>
          <w:b/>
          <w:bCs/>
          <w:sz w:val="28"/>
          <w:szCs w:val="28"/>
        </w:rPr>
        <w:t>Ключевые</w:t>
      </w:r>
      <w:proofErr w:type="spellEnd"/>
      <w:r w:rsidRPr="00EE3CEF">
        <w:rPr>
          <w:rFonts w:ascii="Times New Roman" w:eastAsia="TimesNewRomanPS-BoldMT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BoldMT" w:hAnsi="Times New Roman" w:cs="Times New Roman"/>
          <w:b/>
          <w:bCs/>
          <w:sz w:val="28"/>
          <w:szCs w:val="28"/>
        </w:rPr>
        <w:t>слова</w:t>
      </w:r>
      <w:proofErr w:type="spellEnd"/>
      <w:r w:rsidRPr="00EE3CEF">
        <w:rPr>
          <w:rFonts w:ascii="Times New Roman" w:eastAsia="TimesNewRomanPS-BoldMT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заветы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Христа,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отказ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от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грехов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Вера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Надежда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</w:t>
      </w:r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Любовь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.</w:t>
      </w:r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  <w:r w:rsidRPr="00EE3CEF">
        <w:rPr>
          <w:rFonts w:ascii="Times New Roman" w:eastAsia="TimesNewRomanPS-BoldMT" w:hAnsi="Times New Roman" w:cs="Times New Roman"/>
          <w:b/>
          <w:bCs/>
          <w:sz w:val="28"/>
          <w:szCs w:val="28"/>
        </w:rPr>
        <w:t>K. ISTOMIN US OF TEACHER</w:t>
      </w:r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NewRomanPS-ItalicMT" w:hAnsi="Times New Roman" w:cs="Times New Roman"/>
          <w:b/>
          <w:i/>
          <w:iCs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b/>
          <w:i/>
          <w:iCs/>
          <w:sz w:val="28"/>
          <w:szCs w:val="28"/>
        </w:rPr>
        <w:t>Necheporenko</w:t>
      </w:r>
      <w:proofErr w:type="spellEnd"/>
      <w:r w:rsidRPr="00EE3CEF">
        <w:rPr>
          <w:rFonts w:ascii="Times New Roman" w:eastAsia="TimesNewRomanPS-ItalicMT" w:hAnsi="Times New Roman" w:cs="Times New Roman"/>
          <w:b/>
          <w:i/>
          <w:iCs/>
          <w:sz w:val="28"/>
          <w:szCs w:val="28"/>
        </w:rPr>
        <w:t xml:space="preserve"> L.S.</w:t>
      </w:r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The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acticle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is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devoted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to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the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pedagogical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system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of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K.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Istomin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for</w:t>
      </w:r>
      <w:proofErr w:type="spellEnd"/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principle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the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life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and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activity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The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conclusion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on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successful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perspectives</w:t>
      </w:r>
      <w:proofErr w:type="spellEnd"/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of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studies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and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providing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positive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results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in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the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process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of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the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teacher’s</w:t>
      </w:r>
      <w:proofErr w:type="spellEnd"/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personality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formation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has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been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drawn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.</w:t>
      </w:r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BoldMT" w:hAnsi="Times New Roman" w:cs="Times New Roman"/>
          <w:b/>
          <w:bCs/>
          <w:sz w:val="28"/>
          <w:szCs w:val="28"/>
        </w:rPr>
        <w:t>Key</w:t>
      </w:r>
      <w:proofErr w:type="spellEnd"/>
      <w:r w:rsidRPr="00EE3CEF">
        <w:rPr>
          <w:rFonts w:ascii="Times New Roman" w:eastAsia="TimesNewRomanPS-BoldMT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BoldMT" w:hAnsi="Times New Roman" w:cs="Times New Roman"/>
          <w:b/>
          <w:bCs/>
          <w:sz w:val="28"/>
          <w:szCs w:val="28"/>
        </w:rPr>
        <w:t>words</w:t>
      </w:r>
      <w:proofErr w:type="spellEnd"/>
      <w:r w:rsidRPr="00EE3CEF">
        <w:rPr>
          <w:rFonts w:ascii="Times New Roman" w:eastAsia="TimesNewRomanPS-BoldMT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eternal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moral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values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Hope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Love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Truth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culture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of</w:t>
      </w:r>
      <w:proofErr w:type="spellEnd"/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communicatiom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.</w:t>
      </w:r>
    </w:p>
    <w:p w:rsid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</w:p>
    <w:p w:rsid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</w:p>
    <w:p w:rsid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</w:p>
    <w:p w:rsid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NewRomanPS-ItalicMT" w:hAnsi="Times New Roman" w:cs="Times New Roman"/>
          <w:i/>
          <w:iCs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i/>
          <w:iCs/>
          <w:sz w:val="28"/>
          <w:szCs w:val="28"/>
        </w:rPr>
        <w:lastRenderedPageBreak/>
        <w:t xml:space="preserve">Наукові записки кафедри педагогіки </w:t>
      </w:r>
      <w:proofErr w:type="spellStart"/>
      <w:r w:rsidRPr="00EE3CEF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Випуск</w:t>
      </w:r>
      <w:proofErr w:type="spellEnd"/>
      <w:r w:rsidRPr="00EE3CEF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ХХІІІ</w:t>
      </w:r>
    </w:p>
    <w:p w:rsidR="00EE3CEF" w:rsidRPr="00EE3CEF" w:rsidRDefault="00EE3CEF" w:rsidP="00EE3CEF">
      <w:pPr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NewRomanPS-ItalicMT" w:hAnsi="Times New Roman" w:cs="Times New Roman"/>
          <w:i/>
          <w:iCs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Харків</w:t>
      </w:r>
      <w:proofErr w:type="spellEnd"/>
      <w:r w:rsidRPr="00EE3CEF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– 2010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Каріон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Істомін (1640-1720) став відомим як учитель і вихователь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дітей царів і автор чисельних повчальних книг для них. Йому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на-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лежать вірші, оди, урочисті посвяти, підручники, виконані з рівнем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педагогічної відповідальності й навчально-виховної доцільності. Так,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наприклад, його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“Буквар”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виданий в 1683 р., і який, на жаль, ніколи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не перевидавався, є й сьогодні зразком втілення основних принципів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дидактики, запропонованих Я.А.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Коменським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(1592-1670).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Особли-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во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талановито ієромонах К. Істомін реалізував такі принципи, як: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наочність і доступність. Буквально кожна літера в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“Букварі”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Істоміна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супроводжується малюнком і влучними віршованими рядками, які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легко запам’ятовуються. Тексти-пояснення забезпечують приємну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зустріч учня з кожною буквою підручника. Всі віршовані коментарі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“Букваря”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витримано в рамках високої християнської моралі та вимог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вічних духовних цінностей.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В день сходження на царський престол Петра І К. Істомін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пода-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рував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йому свою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“Книгу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вразумлєнія”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. Книга розпочинається цікавим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епіграфом про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“трьох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китів”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, на яких учитель радить міцно стояти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май-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бутньому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імператору. До групи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“трьох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китів”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К.Істомін включив дуже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прості для виконання вимоги, які, на думку автора, гарантують не тільки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успішне сходження, але й перебування царя на престолі. Дотримання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їх буде сприяти процвітанню його як людини й царя. Запропоновані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педагогічні вимоги, на думку К.Істоміна, нададуть фізичної сили та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будуть постійно підтримувати переможне входження Росії до Європи.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І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“Буквар”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, і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“Книга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вразумлєнія”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його віршовані твори є ілюстрацією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до того епіграфу, який вміщує в собі високі ідеї класичної педагогіки,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спрямованої на гармонійний розвиток особистості та підготовку її жити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в мирі та злагоді з усім світом живого й неживого царства земного й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не-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бесного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. Які це три вимоги,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“три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кити”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на яких К.Істомін радить міцно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стояти, щоб бути здоровим, мати успіх у справах, бути щасливими?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lastRenderedPageBreak/>
        <w:t>1. Перша вимога – це безумовне виконання 10 заповітів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І. Христа.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2. Утримання від 7 смертних гріхів.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3. Неухильне дотримання і сповідання трьох вічних моральних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доброчинників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якими є: Віра, Надія, Любов.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i/>
          <w:iCs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Нечепоренко</w:t>
      </w:r>
      <w:proofErr w:type="spellEnd"/>
      <w:r w:rsidRPr="00EE3CEF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Л.С.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9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Не дивлячись на таку простоту й доступність цих трьох «китів»,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вони, виявляється, є надзвичайно складними для виконання.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І пояснюється це тим, що доступність і простота іноді викликають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недовіру, підозру, що тут взагалі немає нічого такого, що може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впли-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>
        <w:rPr>
          <w:rFonts w:ascii="Times New Roman" w:eastAsia="TimesNewRomanPS-ItalicMT" w:hAnsi="Times New Roman" w:cs="Times New Roman"/>
          <w:sz w:val="28"/>
          <w:szCs w:val="28"/>
        </w:rPr>
        <w:t xml:space="preserve">вати </w:t>
      </w:r>
      <w:r w:rsidRPr="00EE3CEF">
        <w:rPr>
          <w:rFonts w:ascii="Times New Roman" w:eastAsia="TimesNewRomanPS-ItalicMT" w:hAnsi="Times New Roman" w:cs="Times New Roman"/>
          <w:sz w:val="28"/>
          <w:szCs w:val="28"/>
        </w:rPr>
        <w:t>на успіх у житті. Успіх – це такий бажаний стан, що його треба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домагатись надзвичайними засобами, а тут тобі такі прості правила й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умови, як: віра, надія, любов; як дотримання вимог заповітів та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утри-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мання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від 7 смертних гріхів таких, як: ненависть, заздрість, злість,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переїдання, гордість, зажерливість, розпуста. Іноді виникає ще й таке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питання, як: а хто може перевірити, чи я вірю, чи я люблю, чи я зазіхаю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на чиїсь моральні цінності, чи когось ненавиджу… Простота завжди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супроводжує поведінку талановитих людей, геніальних ідей, але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широ-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ка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публіка її не визнає, бо не знає, як ті окремі вимоги, яких навіть не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можна побачити неозброєним оком та одержати негайно якийсь зиск,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вигоду. В той же час цих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доброчинників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чи гріхів не видно не тільки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простим оком, але й через мікроскоп. А чого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“не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видно”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“не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чути”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не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можна перевірити лабораторно-експериментальним шляхом, то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“того”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й боятись нічого, бо його взагалі не може бути, воно не існує. В той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же час сама простота, доступність,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посильність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у виконанні правил,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запропонованих К.Істоміним, вимагає від педагога, від учня, студента,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читача тільки одного – повірити й діяти у відповідності до ідей,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закла-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дених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у цих трьох умовах.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Є бажання звернути увагу читачів на цих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“трьох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китів”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К.Істоміна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саме тому, що вони надзвичайно прості й доступні для виконання.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lastRenderedPageBreak/>
        <w:t>В них свята правда, відсутність насилля, хитрощів чи зазіхань на чуже,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відмова від конфлікту, боротьби, війни, знищення, революції, але є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заклик до прощення.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Для початку перечитаємо 10 заповітів І. Христа. Нагадаємо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відомості про те, що Христос був реальною особою, яка жила, вчилась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і вчила інших, а потім була закатована П. Пілатом. Найпереконливішою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тут може стати методика вивчення життя і діяльності І. Христа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кан-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дидатом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технічних наук Анатолієм Васильовичем Мартиновим. Його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книга вийшла в 1990 р. в Москві. (6)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Автор (був атеїстом колись) пройшов (частково проїхав) шляхами,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якими рухався у свій час Ісус Христос, щоб переконатись, яким чином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він помер, а потім воскрес. Чи все те правда? І автор, пройшовши той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шлях, вивчивши реальні речі, яких міг торкатись Христос (наприклад,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плащаниця) та вивчивши все, й проаналізувавши дещо переконався: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так, Христос</w:t>
      </w:r>
      <w:r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r w:rsidRPr="00EE3CEF">
        <w:rPr>
          <w:rFonts w:ascii="Times New Roman" w:eastAsia="TimesNewRomanPS-ItalicMT" w:hAnsi="Times New Roman" w:cs="Times New Roman"/>
          <w:sz w:val="28"/>
          <w:szCs w:val="28"/>
        </w:rPr>
        <w:t>народився, помер, а потім воскрес (через три дні). Крім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того, на основі того матеріалу автор робить ще й інші цікаві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виснов-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ки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які торкаються можливостей людини та її сенсу життя. У кожного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свій сповідальний шлях. Завдання сім’ї, педагога допомогти кожному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“знайти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себе”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свою дорогу до щастя. І пошук має підстави мати успіх,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якщо міцно стояти на тих трьох китах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Каріона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Істоміна.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Так що ж собою являють 10 заповітів? Умовно їх можна поділити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на дві групи порад, суть яких полягає у тому, щоб любити Бога, себе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самого і всіх інших, як самого себе, не чинити нікому зла. Що це? Це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є частина педагогіки, яка вчить, радить переконує жити з любов’ю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до всіх і до себе, шанувати батьків та бути чесним по відношенню до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друзів, близьких, рідних, намагатись жити завжди по честі і совісті: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любити один одного та не допускати аморальних вчинків, які б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зашко-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дили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довкіллю – природі, людям. То і є основна моральна порада: не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шкодити довкіллю, полюбити одне одного, не чинити зла, не сваритись,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не гніватись.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Якщо уважно познайомитись з моральними кодексами,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принци-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lastRenderedPageBreak/>
        <w:t>пами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правилами, основами етикету, то можна побачити, що всі вони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будуються за основними вимогами заповітів. Щодо семи смертних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гріхів, то в них переконливо звучить застереження кожній людині, від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чого варто утримуватись, щоб собі не зашкодити, а головне – не хворіти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та життя краще, ніж є реальні підстави. Мабуть є сенс перераховувати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ці гріхи, які є такими важкими моральними вадами, що ведуть аж до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самої смерті, якщо стати на шлях їх скоєння.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Називаю їх у старослов’янському варіанті, бо, мені здається,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переклад сучасною українською мовою певною мірою стирає їхню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загостреність і глибину. Протягом понад 300 років вони звучали саме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в такому варіанті, а саме: гордість,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алчность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похоть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чрєвоугодіє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гнів,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“праздность”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заздрість. Є бажання викарбувати ці важкі людські вади,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щоб застерегти від них та допомогти вчасно й назавжди подолати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не-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гатив, що в них закладено.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Відомий радянський кардіолог, який очолює і зараз спілку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провідних лікарів Росії і на якого покладено завдання берегти здоров’я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самого президента, Євген Михайлович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Чазов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визначив основну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при-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чину серцевих нападів одним словом – гнів. І лікар-атеїст з України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М.М. Амосов, називає гнів (цей один із семи смертних гріхів),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при-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чиною смерті. Гнів є провідною причиною складних серцевих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за-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хворювань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. Не якісь страшні хвороби є причиною смерті, а моральна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недосконалість. Усі хвороби від гріхів наших. Всі їх у собі культивуємо,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пестимо,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“кохаємось”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у них, бо любимо поскаржитись, розгніватись,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поїсти добре (а то й переїсти), зануритись у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“гординю”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чи гнів, чи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пере-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творити життя у постійне свято, розтринькуючи час і сили на розваги.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Про небезпеку останнього дуже яскраво написав мікробіолог Ілля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Меч-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ников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у своїй книзі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“Этюды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оптимизма”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. Він описав життєдіяльність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одного з таких молодих і талановитих учених, який через постійну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участь у веселих зібраннях, передозуваннями спиртних напоїв довів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себе до хвороби і помер у розквіті творчих сил.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Власне і всі заповіді Христа, і всі гріхи – то є чисто моральні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за-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lastRenderedPageBreak/>
        <w:t>стереження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які формують відповідну поведінку, а вона, як відомо,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виробляє характер та кличе й саму Долю.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Автору видається закономірним, що вся класична світова художня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література є повчальною,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виховуючою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бо творці високого, красивого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опікувались сучасним і майбутнім людини, станом виховання і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культу-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ри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наукою, мистецтвом. А щодо російської літератури ХІХ століття, то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М. Бердяєв сказав, що вона, російська література ХІХ століття, є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пере-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важно й більше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“повчальною”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(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“поучительною”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), а ніж художньою.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Все це переконливо засвідчує, що мораль, як наука про правила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поведінки та сам процес виконання її вимог, поширюється, проникає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у міжособистісні відносини, впливає на них та в залежності від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ха-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рактеру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дотримання її вимог формує позитивний чи негативний стан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існування окремої особи й суспільства взагалі. Перша та друга група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вимог повною мірою спирається на Віру у вічний розум, в Бога як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творця і Вищого Суддю.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Мораль, моральність, етика як у їх теоретичному сенсі, так і в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практичному застосуванні має таку ж реальну фактичну силу, яка може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змінювати ситуацію, як і конкретна дія. Вже й науковцям стало ясно,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що моральні та емоційні процеси містять у собі різні види енергії, які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впливають на ситуацію: зцілюють людину, зміцнюють її чи навпаки –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призводять до хвороби.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Високий інтерес з погляду інтегративних процесів, які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спри-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чиняються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моральними правилами поведінки, містять погляди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К.А. Гельвеція (1715-1771). В книзі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“Истинный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смысл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природы”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він пише про те, як корисно особі бути справедливою, тому що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справедливість є опорою людського роду (дійсно, всі, не тільки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моральні правила, але й юридичні закони побудовані на принципі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справедливості). А далі вчений рекомендує кожному бути добрим, бо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доброта поєднує усі серця; бути поблажливим, бо кожний є слабою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істотою і потребує прощення; бути ніжним, тому що ніжність викликає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довіру та впливає на характер стосунків.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lastRenderedPageBreak/>
        <w:t>По суті, К.А. Гельвецій рекомендує дотримуватись таких правил,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які перегукуються із заповідями Христа, з моральним кодексом, з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прави-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лами хорошого тону. Скажімо, його поради бути вдячним, бо вдячність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підтримує добре ставлення до нас, нагадує євангельські рекомендації, а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також думки Г.С. Сковороди про те, що найвищим моральним злочином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є відсутність вдячності.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Будь скромним, бо гордість викликає самозакоханість,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про-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щай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несправедливість, тому що помста увічнює ненависть, – пише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К.А. Гельвецій, – зроби добро тому, хто тебе зневажає, для того, щоб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показати себе добрим та створити для себе друга. Будь стриманим,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урівноваженим, чистим, бо будь-яка надмірність, розпуста руйнують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саму твою сутність.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Скупість і ненависть, гордість і заздрість, ворожнеча й наклепи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виснажують не тільки серце та душу людини, але й спотворюють його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мозок та нерви до такого стану, що сам месник починає живитись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своєю власною жовчю і в своїй несамовитості та розлюченості пожирає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самого себе. Страшна ситуація! І створюється вона самою людиною,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бо часто особа не знає, не розуміє, не бачить, які нещастя вона може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причинити сама собі своїми аморальними діями, словами, почуттями,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побажаннями. В цих словах містяться моральні, духовні ідеї. М.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Реріх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писав, що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“рівними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долями не можна поділити фізичне й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духовне”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Дуже важливими є знання про можливості духу, духовності, про тісні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зв’язки між фізичною та духовною субстанцією, які зміцнюються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чи-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стотою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і справжньою силою позитивної поведінки.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Безумовним є підпорядкованість процесу виховання соціальному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замовленню та залежність його від державного устрою. У зв’язку з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цим роль виховання ще більше зростає, бо й самого державного діяча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треба відповідним чином вчити, розвивати його лідерські якості.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Правомірним є постановка питання про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“педагогіку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лідерства”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яке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сьогодні поставили науковці-будівельники з Харкова (О.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Романовський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В.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Бабаєв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та ін.).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lastRenderedPageBreak/>
        <w:t>Якщо уважно читати твори М.О. Бердяєва, В.І. Вернадського,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М.О.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Лосського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, І.І. Мечникова, М.О.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Реріха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К. Юнга та інших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авторів, що близько стояли біля джерел трансцендентальності та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інвайронментальності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то можна помітити спільний підхід до довкілля.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Суть його полягає в тому, що довкілля і людина не просто пов’язані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один з одним і знаходяться у тісній залежності, але й мають постійний,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тривалий характер. Окремі нюанси стосунків, моральних орієнтацій,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побажань можуть передаватись із покоління в покоління. Такі страшні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поняття як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“прокляття”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реально, на жаль, відтворюють певні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морально-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психологічні негаразди тих, хто жив до нас та в стані гніву, розлюченості,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глибокого суму посилав якнайгірші побажання, прокльони. Силою волі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такого понівеченого чоловіка формувалась негативна (чорна)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енергети-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ка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яка ставала причиною душевних, морально-психологічних хвороб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спадкоємців. Такі захворювання дуже важко виліковуються, бо вони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стосуються психіки, морального стану людини.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Протягом років нами вивчається питання: яким же є основний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шлях до здоров’я, як жити щасливо, без конфліктів, насилля? Відповідь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формувалась одна – цей шлях – педагогічний. Людина повинна знати,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повірити, бажати успіху собі, іншим, берегти довкілля для власної втіхи.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Знати, чути, розуміти, щоб не тільки не робити зла, але й не думати,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не говорити про нього, відхрещуватись від поганого та чинити добро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з любов’ю і повагою до себе й інших людей.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Розповсюдження нервових та психічних захворювань спричиняється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саме недобрими вчинками, сумними словами, злими побажаннями.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Вони гальмують позитивний розвиток подій, від чого страждають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усі люди, природа, світ. Не треба мститись, але повсякчасно просити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пробачення, бути готовим прощати тих, хто мав слабкість зробити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прикрість.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Всі ці моральні, духовно-інтелектуальні правила поведінки, наше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ставлення до довкілля (соціального – людей та природного – тварин,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рослин, світу взагалі) є такими простими, що іноді здається, що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пору-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lastRenderedPageBreak/>
        <w:t>шення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чи недотримання їх нічого не може змінити в нашому житті. Це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велика помилка, яка часто коштує людині не тільки добробуту, здоров’я,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але й самого життя, а то ще й захоплює наступні покоління. І діти,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ону-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ки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правнуки іноді хворіють так, що лікарі не знають, як їх лікувати.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А лікування тут є одне: моральне – вірити, любити, сподіватись.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На жаль, навіть окремі вчені допускають думку про те, що духовне –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то є просто сліпа віра в щось надприродне, а порушення моральних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правил не може зашкодити йому на шляху до щастя і успіху. І за це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буває покараним, а то й знищеним взагалі.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Як позитивна думка, добре слово пробуджує силу та поліпшує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самопочуття, зміцнюючи та подовжуючи життя, так зло, ненависть,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деструктивність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різного ґатунку моральні збочення псують і душу, і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тіло. Найбільш яскравим прикладом нещасної долі у ХХ столітті може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стати постать Адольфа Гітлера.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І вражає не тільки страшна доля самого Гітлера, але й усіх тих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людей, особливо жінок, яких він любив.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А. Гітлер (справжнє прізвище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Шікльгрубер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Адольф, роки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жит-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тя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1889-1945) авторами характеризується як головний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німецько-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фашистський злочинець, (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фюрер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), який розпочав другу світову війну,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організував масове знищення людей на окупованих територіях. Любов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Гітлера до Німеччини й до жінок виявилась роковою. Всі жінки, з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якими зводила доля А. Гітлера, добровільно пішли із життя. Перша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його любов – молода жінка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Геллі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– була донькою його зведеної сестри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Анжели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Раубаль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. Коли в 1928 році він почав переслідувати 20-літню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Геллі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яка йому доводилась по суті племінницею, дівчина намагалась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позбутись його уваги, а коли цього не домоглась, то застрелилась із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власного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“вальтера”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Гітлера. Після її смерті Гітлер дуже сумував,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пла-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кав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став вегетаріанцем. Портрет її до останніх днів життя залишався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на його віллі.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Потім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фюрер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закохався в німецьку актрису Ренату Мюллер,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красуню-блондинку (еталон арійської раси), та зв`язки їх скоро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lastRenderedPageBreak/>
        <w:t>обірвались: молода жінка випала з вікна свого будинку в Берліні.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Чергова коханка А. Гітлера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Юніті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Мітфорд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намагалась покінчити з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со-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бою пострілом у голову, та не загинула, але втратила розум і наступні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9 років залишалась безумною. Після любовного побачення з А. Гітлером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повісилась і наступна його обраниця –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Сюзі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Ліптауер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. Намагалась піти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із життя і Марія Рейтер. Що вело до смерті улюблених жінок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фюрера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?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Можливо, що його любов була прокляттям, а кожен черговий любовний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зв`язок фатальним? Чіткої відповіді на питання не існує. Правда, існує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містична версія про те, що шлюб його матері був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інцестуальним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. Прадід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його матері Клари був дідом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Алоісу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Гітлеру (батькові Адольфа Гітлера),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тобто вони були родичами. Дідом А. Гітлера був єврей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Франкенберг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що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спровокувало його на постійні намагання викреслити минуле зі свого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життя. Щодо жінок, то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найтривалішим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у нього був роман з Євою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Бра-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ун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. Шлюб з нею було оформлено за день до смерті: 29 квітня 1945 р.,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а 30 – вони обоє добровільно пішли з життя.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Жорстокою виявилась доля і до красуні Саломеї. Ця подія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підтверджує визначену закономірність, що зло любить своїх творців,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прокляття шукає своїх авторів. Напередодні Першої Світової війни біля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давньої столиці Вірменії Нікополя німецький археолог Теодор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Рейнах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відшукав медалі та монети з профілем дивної краси молодої жінки: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високий лоб, прямий ніс, вольовий вираз обличчя, чудове волосся.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Це був портрет Саломеї. Учений на основі вивчення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викарбованих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дат встановив, що саме вона перед своїм вітчимом (і дядьком) Іродом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виконувала свій смертельний танок у віці 11 років.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Давній переказ долі Ірода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Антіпи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та його батька Ірода Великого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відомий багатьом. Закохавшись у дружину свого брата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Іродіаду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Ірод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Антіпа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відняв її у нього. В той же час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Іоан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Хреститель, який був дуже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популярний серед народу, різко виступав проти розпусти царського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подружжя, за що й був посаджений за грати. Але оголосити смертну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кару йому Ірод боявся.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Та ось у день народження Ірода юна Саломея, донька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Іродіади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і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lastRenderedPageBreak/>
        <w:t xml:space="preserve">Пилипа (брата Ірода), танцювала перед гостями. Вона захопила й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за-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чарувала всіх своїм блискучим танком. Цар Ірод запропонував Саломеї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просити будь-який подарунок – хоч півцарства. Красуня мовчала.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І тоді мати їй підказала: проси голову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Іоана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Хрестителя. Ірод не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че-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кав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такого: перелякався, але хотів дотриматись даного слова. Голова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Хрестителя була подана Саломеї на срібному блюді. Донька віднесла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“подарунок”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матері.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Іродіада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раділа, що тепер ніхто не буде дошкуляти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повчаннями.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Про свою знахідку (монети з зображенням юної Саломеї) Теодор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Рейнах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доповів на засіданні Паризької академії наук. Завершив він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свою розповідь відомостями про життя і смерть самої Саломеї. Вона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була одружена з достойним чоловіком. Під час однієї з подорожей,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під’їхавши до річки, яка вже вкрилась льодом, процесія зупинилась.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Лід був ще тонким, і обслуга переконувала повернутись, не ризикувати,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але донька цариці не хотіла слухати застережень. Вона наказала їхати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через річку, та лід через кілька хвилин проломився. Саломея впала у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воду. Миттєво вода накрила всю процесію разом з візком. Вода знову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почала заспокоюватись, але через мить на поверхні води з’явилась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голова молодої красуні в тисках кількох гострих крижин. І майже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звідразу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на очах присутніх кусок криги зрізав їй голову, як гострим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ножем. Тіла так і не знайшли (мабуть затонуло зразу), але красива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го-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лова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жінки залишалась на поверхні води. Чоловік Саломеї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Арістобул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був вражений повідомленням про страшну смерть дружини й мало не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збожеволів з горя.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А археолог, закінчуючи свою доповідь про свої знахідки біля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Нікополя, завершив її такими сумними словами: “І ось, милостиве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панство, уявіть таку сцену: безпорадний чоловік сидить на троні, а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повз нього, повз багатьох, спрямованих на нього поглядів, на срібному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блюді до нього пливе чарівна голова його красивої дружини. Що він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відчував, що відчували присутні, серед яких ще були й ті, що бачили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горду й талановиту Саломею, до якої на блюді несли голову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Іоана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lastRenderedPageBreak/>
        <w:t>Хрестителя?”.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Мабуть, цих прикладів достатньо, щоб повірити в реальність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моральної закономірності: зло повертається до свого творця і автора.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Такий поворот подій гарантують і позитивні дії: вони спонукають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довкілля до позитивної, приємної реакції навколишнього світу, про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що вже давно дізнались вітчизняні автори, такі, як І.І.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Мечніков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В.І. Вернадський та ін. А хірург-кардіолог М. Амосов на 81 році свого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життя кореспонденту В. Молчанову на його питання, як він свідомо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“продовжує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своє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життя”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, відповів: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“Знаю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що душа не вмирає, але як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вона продовжує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“жити”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після смерті людини. Я й хочу дізнатись, як?”.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Щодо причин, що викликають хвороби, то тут і він називає зло, гнів,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жорстокість і закликає бути милосердними, добрими, поблажливими та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шукати в житті не способи скоєння зла чи створення засобів знущання,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а творити Добро.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Щодо третьої вимоги – неухильно дотримуватись трьох вічних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моральних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доброчинників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якими є: Віра, Надія, Любов, то життя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і діяльність видатних людей (не тільки святих, але й талановитих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педагогів) дають переконливі докази дійсно великої сили названих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доброчинників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для зміцнення людини як фізично, так і морально.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Підтвердженням цього є дивна сила святих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мощей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про що свідчили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не тільки віруючі, але й атеїсти!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В період чорнобильського лиха, коли рівень радіації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перевищу-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вав усі допустимі норми, група вчених-біологів прийшли в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Києво-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Печерську лавру вклонитись святим. Інтуїтивно вчені почали молитись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і просити Бога, святих допомогти. Враження від того, що дозиметри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почали показувати 0, було таким сильним, що жоден не міг сказати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жодного слова, щоб пояснити, що ж насправді трапилось.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Віра тримала й тримає світ і тих людей, у яких уже не залишається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жодних шансів. І тут Віра і в Бога, і в слово, і в свої добрі вчинки рятує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навіть від кулі, як написав К.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Симонов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: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“Эта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Вера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от пули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меня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темной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ночью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хранила”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від хвороби, від розпачу. Пролетарський письменник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lastRenderedPageBreak/>
        <w:t xml:space="preserve">М. Горький колись впевнено оголосив: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“Надо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только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верить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и все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сбудется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: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встреча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любовь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революция”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. Дуже спокусливим є бажання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порадити вірити тільки в доброчинні наміри, поведінку, справи.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Щодо надії, то вона взагалі ніколи не вмирає.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“Без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Надії – таки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сподіваюсь! Жити хочу: геть думи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сумні”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– писала Леся Українка,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вражена страшною хворобою. Почуття Надії створює атмосферу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за-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тишку і втіхи в найскрутніших обставинах. Психологи кваліфікують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почуття надії як таке емоційне переживання, яке виникає при умові, що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суб’єкт дуже бажає, чекає бажаних подій. Добрі побажання формують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приємні сподівання і надії та допомагають їх здійсненню.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Передба-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чаючи певний розвиток подій, Надія відіграє роль внутрішнього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регу-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лятора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діяльності. Сильні бажання і почуття, сподівання на успіх, на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кращий розвиток подій часто допомагають людині долати перешкоди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та домагатись бажаного поліпшення справ, стану здоров’я, характеру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відносин. Сподівання і надія на досягнення мети допомагає бажаному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розв’язанню питань, проблем.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Надія не вмирає ніколи! Вона завжди у мріях і намірах, вона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підтримує, допомагає, розважає, підказує шляхи до щастя і Успіху.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 останні роки життя цар Петро І звернувся до Священного Синоду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Росії з проханням написати популярний підручник про Віру, Надію,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Любов і щодня читати його для прихожан. Через день чи два цар знову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пише листа Синоду, в якому просить звернути особливу увагу на третій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доброчинник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– Любов. Цього, пише Петро І, нам особливо бракує.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 книзі відомого автора доктора Богослов'я священика Миколи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Онуфрієвича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Лосського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знаходимо великий і цікавий розділ: про любов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(3, с. 180). В постаті М.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Лосського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можна розгледіти великого вченого,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який дає вичерпні оцінки й характеристики іншим авторам.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Особли-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во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вражає його оцінка сутності відкриття З. Фрейда. М.О.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Лосський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робить висновок про те, що З. Фрейд мав справу з хворими людьми,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а тому ті висновки, сформульовані закономірності стосуються людей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з хворою психікою. В той же час для нормальної, здорової фізично й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lastRenderedPageBreak/>
        <w:t>морально-психологічно людини Любов як високий рівень позитивного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переживання має безліч відтінків і спрямованості не тільки на реальний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фізичний об’єкт, але й різні громадськ</w:t>
      </w:r>
      <w:r>
        <w:rPr>
          <w:rFonts w:ascii="Times New Roman" w:eastAsia="TimesNewRomanPS-ItalicMT" w:hAnsi="Times New Roman" w:cs="Times New Roman"/>
          <w:sz w:val="28"/>
          <w:szCs w:val="28"/>
        </w:rPr>
        <w:t xml:space="preserve">і явища, як-то: любов </w:t>
      </w:r>
      <w:r w:rsidRPr="00EE3CEF">
        <w:rPr>
          <w:rFonts w:ascii="Times New Roman" w:eastAsia="TimesNewRomanPS-ItalicMT" w:hAnsi="Times New Roman" w:cs="Times New Roman"/>
          <w:sz w:val="28"/>
          <w:szCs w:val="28"/>
        </w:rPr>
        <w:t>до Істини,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Справедливості, до Бога. Любов як почуття, що утримує особу від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будь-яких негативних дій та надихає на доброчинність.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b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b/>
          <w:sz w:val="28"/>
          <w:szCs w:val="28"/>
        </w:rPr>
        <w:t>ЛІТЕРАТУРА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1.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Букварь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Составлен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Карионом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Истоминым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Гравирован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Леонтием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Буниным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Отпечатан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в 1683г. в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Москве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Факсимильное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воспроизведение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экземпляра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,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хранящегося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в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Государственной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публичной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библиотеке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им.М.Е.Салтыкова-Щедрина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в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Ленинграде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в 1981 с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Приложениями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2.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Пекарский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П.П.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Введение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в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историю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просвещения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России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ХVІІІ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столетия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С.-П.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Изд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Общ.Польза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. – 1862. – 578 с.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3.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Лосский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Н.О.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Условия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абсолютного добра: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основы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этики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: Характер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русского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народа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. – М.: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Политиздат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, 1991. – с. 180-196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4.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Нечепоренко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Л.С. Методологія і ідеологія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онто-інвайронментальної</w:t>
      </w:r>
      <w:proofErr w:type="spellEnd"/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педагогіки (Педагогіка гармонізації і злагоди особистості з довкіллям).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Монографія. – Х.: Видавничий центр ХНУ. – 2003. – 208 с.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5.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Нечепоренко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Л.С. Педагогічна майстерність. Монографія. – Харків: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>Видавничий центр ХНУ, 2009. – 270 с.</w:t>
      </w:r>
    </w:p>
    <w:p w:rsidR="00EE3CEF" w:rsidRPr="00EE3CEF" w:rsidRDefault="00EE3CEF" w:rsidP="00D02ED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PS-ItalicMT" w:hAnsi="Times New Roman" w:cs="Times New Roman"/>
          <w:sz w:val="28"/>
          <w:szCs w:val="28"/>
        </w:rPr>
      </w:pPr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6.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Мартынов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А.В.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Исповедимый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путь. – М.: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Московский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педагогический</w:t>
      </w:r>
      <w:proofErr w:type="spellEnd"/>
    </w:p>
    <w:p w:rsidR="00187B82" w:rsidRPr="00EE3CEF" w:rsidRDefault="00EE3CEF" w:rsidP="00D02ED9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институт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 xml:space="preserve"> </w:t>
      </w:r>
      <w:proofErr w:type="spellStart"/>
      <w:r w:rsidRPr="00EE3CEF">
        <w:rPr>
          <w:rFonts w:ascii="Times New Roman" w:eastAsia="TimesNewRomanPS-ItalicMT" w:hAnsi="Times New Roman" w:cs="Times New Roman"/>
          <w:sz w:val="28"/>
          <w:szCs w:val="28"/>
        </w:rPr>
        <w:t>им</w:t>
      </w:r>
      <w:proofErr w:type="spellEnd"/>
      <w:r w:rsidRPr="00EE3CEF">
        <w:rPr>
          <w:rFonts w:ascii="Times New Roman" w:eastAsia="TimesNewRomanPS-ItalicMT" w:hAnsi="Times New Roman" w:cs="Times New Roman"/>
          <w:sz w:val="28"/>
          <w:szCs w:val="28"/>
        </w:rPr>
        <w:t>. Ленина, 1990. – 163 с__</w:t>
      </w:r>
    </w:p>
    <w:sectPr w:rsidR="00187B82" w:rsidRPr="00EE3CEF" w:rsidSect="00D02ED9">
      <w:pgSz w:w="11906" w:h="16838"/>
      <w:pgMar w:top="850" w:right="849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187B82"/>
    <w:rsid w:val="00187B82"/>
    <w:rsid w:val="00613ADE"/>
    <w:rsid w:val="00D02ED9"/>
    <w:rsid w:val="00D966CE"/>
    <w:rsid w:val="00EE3C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3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14</Pages>
  <Words>16310</Words>
  <Characters>9297</Characters>
  <Application>Microsoft Office Word</Application>
  <DocSecurity>0</DocSecurity>
  <Lines>77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Арсений</dc:creator>
  <cp:lastModifiedBy>Арсений</cp:lastModifiedBy>
  <cp:revision>2</cp:revision>
  <dcterms:created xsi:type="dcterms:W3CDTF">2013-03-27T17:31:00Z</dcterms:created>
  <dcterms:modified xsi:type="dcterms:W3CDTF">2013-03-27T17:31:00Z</dcterms:modified>
</cp:coreProperties>
</file>