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33E" w:rsidRPr="00C5734B" w:rsidRDefault="0032433E" w:rsidP="0032433E">
      <w:pPr>
        <w:suppressAutoHyphens/>
        <w:ind w:firstLine="709"/>
        <w:jc w:val="both"/>
        <w:rPr>
          <w:b/>
          <w:spacing w:val="-1"/>
          <w:sz w:val="28"/>
          <w:szCs w:val="28"/>
          <w:lang w:val="uk-UA"/>
        </w:rPr>
      </w:pPr>
      <w:r w:rsidRPr="00C5734B">
        <w:rPr>
          <w:b/>
          <w:spacing w:val="-1"/>
          <w:sz w:val="28"/>
          <w:szCs w:val="28"/>
          <w:lang w:val="uk-UA"/>
        </w:rPr>
        <w:t>Зайцева С.В.</w:t>
      </w:r>
    </w:p>
    <w:p w:rsidR="0032433E" w:rsidRPr="00C5734B" w:rsidRDefault="0032433E" w:rsidP="0032433E">
      <w:pPr>
        <w:ind w:firstLine="709"/>
        <w:jc w:val="both"/>
        <w:rPr>
          <w:b/>
          <w:sz w:val="28"/>
          <w:szCs w:val="28"/>
          <w:lang w:val="uk-UA"/>
        </w:rPr>
      </w:pPr>
      <w:r w:rsidRPr="00C5734B">
        <w:rPr>
          <w:b/>
          <w:sz w:val="28"/>
          <w:szCs w:val="28"/>
        </w:rPr>
        <w:t xml:space="preserve">МОДЕЛЬ ВИБОРУ СИСТЕМИ ОЦІНОК ЕФЕКТИВНОСТІ ФУНКЦІОНУВАННЯ СИСТЕМИ </w:t>
      </w:r>
      <w:proofErr w:type="gramStart"/>
      <w:r w:rsidRPr="00C5734B">
        <w:rPr>
          <w:b/>
          <w:sz w:val="28"/>
          <w:szCs w:val="28"/>
        </w:rPr>
        <w:t>ДР</w:t>
      </w:r>
      <w:proofErr w:type="gramEnd"/>
      <w:r w:rsidRPr="00C5734B">
        <w:rPr>
          <w:b/>
          <w:sz w:val="28"/>
          <w:szCs w:val="28"/>
        </w:rPr>
        <w:t>ІБНОСЕРІЙНОЇ ЗБОРКИ</w:t>
      </w:r>
    </w:p>
    <w:p w:rsidR="0032433E" w:rsidRPr="00C5734B" w:rsidRDefault="0032433E" w:rsidP="0032433E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Велику питому вагу в загальному об'ємі складальних операцій займають операції по зборці типових з'єднань, що характеризуються високим рівнем монотонності праці, повторюваності робочих рухів, а також які не вимагають високої кваліфікації працівника.</w:t>
      </w:r>
    </w:p>
    <w:p w:rsidR="0032433E" w:rsidRPr="00C5734B" w:rsidRDefault="0032433E" w:rsidP="0032433E">
      <w:pPr>
        <w:ind w:firstLine="709"/>
        <w:jc w:val="both"/>
        <w:rPr>
          <w:sz w:val="28"/>
          <w:szCs w:val="28"/>
        </w:rPr>
      </w:pPr>
      <w:proofErr w:type="spellStart"/>
      <w:r w:rsidRPr="00C5734B">
        <w:rPr>
          <w:sz w:val="28"/>
          <w:szCs w:val="28"/>
        </w:rPr>
        <w:t>Формування</w:t>
      </w:r>
      <w:proofErr w:type="spellEnd"/>
      <w:r w:rsidRPr="00C5734B">
        <w:rPr>
          <w:sz w:val="28"/>
          <w:szCs w:val="28"/>
        </w:rPr>
        <w:t xml:space="preserve"> дерева </w:t>
      </w:r>
      <w:proofErr w:type="spellStart"/>
      <w:r w:rsidRPr="00C5734B">
        <w:rPr>
          <w:sz w:val="28"/>
          <w:szCs w:val="28"/>
        </w:rPr>
        <w:t>цілей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функціонування</w:t>
      </w:r>
      <w:proofErr w:type="spellEnd"/>
      <w:r w:rsidRPr="00C5734B">
        <w:rPr>
          <w:sz w:val="28"/>
          <w:szCs w:val="28"/>
        </w:rPr>
        <w:t xml:space="preserve">, </w:t>
      </w:r>
      <w:proofErr w:type="spellStart"/>
      <w:r w:rsidRPr="00C5734B">
        <w:rPr>
          <w:sz w:val="28"/>
          <w:szCs w:val="28"/>
        </w:rPr>
        <w:t>властивих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кожній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виробничій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системі</w:t>
      </w:r>
      <w:proofErr w:type="spellEnd"/>
      <w:r w:rsidRPr="00C5734B">
        <w:rPr>
          <w:sz w:val="28"/>
          <w:szCs w:val="28"/>
        </w:rPr>
        <w:t xml:space="preserve">, </w:t>
      </w:r>
      <w:proofErr w:type="spellStart"/>
      <w:r w:rsidRPr="00C5734B">
        <w:rPr>
          <w:sz w:val="28"/>
          <w:szCs w:val="28"/>
        </w:rPr>
        <w:t>є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ключовим</w:t>
      </w:r>
      <w:proofErr w:type="spellEnd"/>
      <w:r w:rsidRPr="00C5734B">
        <w:rPr>
          <w:sz w:val="28"/>
          <w:szCs w:val="28"/>
        </w:rPr>
        <w:t xml:space="preserve"> в </w:t>
      </w:r>
      <w:proofErr w:type="spellStart"/>
      <w:r w:rsidRPr="00C5734B">
        <w:rPr>
          <w:sz w:val="28"/>
          <w:szCs w:val="28"/>
        </w:rPr>
        <w:t>системі</w:t>
      </w:r>
      <w:proofErr w:type="spellEnd"/>
      <w:r w:rsidRPr="00C5734B">
        <w:rPr>
          <w:sz w:val="28"/>
          <w:szCs w:val="28"/>
        </w:rPr>
        <w:t xml:space="preserve"> оптимального </w:t>
      </w:r>
      <w:proofErr w:type="spellStart"/>
      <w:r w:rsidRPr="00C5734B">
        <w:rPr>
          <w:sz w:val="28"/>
          <w:szCs w:val="28"/>
        </w:rPr>
        <w:t>управління</w:t>
      </w:r>
      <w:proofErr w:type="spellEnd"/>
      <w:r w:rsidRPr="00C5734B">
        <w:rPr>
          <w:sz w:val="28"/>
          <w:szCs w:val="28"/>
        </w:rPr>
        <w:t xml:space="preserve">. І тут на перше </w:t>
      </w:r>
      <w:proofErr w:type="spellStart"/>
      <w:r w:rsidRPr="00C5734B">
        <w:rPr>
          <w:sz w:val="28"/>
          <w:szCs w:val="28"/>
        </w:rPr>
        <w:t>місце</w:t>
      </w:r>
      <w:proofErr w:type="spellEnd"/>
      <w:r w:rsidRPr="00C5734B">
        <w:rPr>
          <w:sz w:val="28"/>
          <w:szCs w:val="28"/>
        </w:rPr>
        <w:t xml:space="preserve">, </w:t>
      </w:r>
      <w:proofErr w:type="spellStart"/>
      <w:r w:rsidRPr="00C5734B">
        <w:rPr>
          <w:sz w:val="28"/>
          <w:szCs w:val="28"/>
        </w:rPr>
        <w:t>незалежно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від</w:t>
      </w:r>
      <w:proofErr w:type="spellEnd"/>
      <w:r w:rsidRPr="00C5734B">
        <w:rPr>
          <w:sz w:val="28"/>
          <w:szCs w:val="28"/>
        </w:rPr>
        <w:t xml:space="preserve"> типу </w:t>
      </w:r>
      <w:proofErr w:type="spellStart"/>
      <w:r w:rsidRPr="00C5734B">
        <w:rPr>
          <w:sz w:val="28"/>
          <w:szCs w:val="28"/>
        </w:rPr>
        <w:t>виробничого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процесу</w:t>
      </w:r>
      <w:proofErr w:type="spellEnd"/>
      <w:r w:rsidRPr="00C5734B">
        <w:rPr>
          <w:sz w:val="28"/>
          <w:szCs w:val="28"/>
        </w:rPr>
        <w:t xml:space="preserve">, </w:t>
      </w:r>
      <w:proofErr w:type="spellStart"/>
      <w:r w:rsidRPr="00C5734B">
        <w:rPr>
          <w:sz w:val="28"/>
          <w:szCs w:val="28"/>
        </w:rPr>
        <w:t>завжди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виходять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завдання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управління</w:t>
      </w:r>
      <w:proofErr w:type="spellEnd"/>
      <w:r w:rsidRPr="00C5734B">
        <w:rPr>
          <w:sz w:val="28"/>
          <w:szCs w:val="28"/>
        </w:rPr>
        <w:t xml:space="preserve"> в </w:t>
      </w:r>
      <w:proofErr w:type="spellStart"/>
      <w:r w:rsidRPr="00C5734B">
        <w:rPr>
          <w:sz w:val="28"/>
          <w:szCs w:val="28"/>
        </w:rPr>
        <w:t>якості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єднальних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елементів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proofErr w:type="gramStart"/>
      <w:r w:rsidRPr="00C5734B">
        <w:rPr>
          <w:sz w:val="28"/>
          <w:szCs w:val="28"/>
        </w:rPr>
        <w:t>р</w:t>
      </w:r>
      <w:proofErr w:type="gramEnd"/>
      <w:r w:rsidRPr="00C5734B">
        <w:rPr>
          <w:sz w:val="28"/>
          <w:szCs w:val="28"/>
        </w:rPr>
        <w:t>ізних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підсистем</w:t>
      </w:r>
      <w:proofErr w:type="spellEnd"/>
      <w:r w:rsidRPr="00C5734B">
        <w:rPr>
          <w:sz w:val="28"/>
          <w:szCs w:val="28"/>
        </w:rPr>
        <w:t xml:space="preserve"> в </w:t>
      </w:r>
      <w:proofErr w:type="spellStart"/>
      <w:r w:rsidRPr="00C5734B">
        <w:rPr>
          <w:sz w:val="28"/>
          <w:szCs w:val="28"/>
        </w:rPr>
        <w:t>єдину</w:t>
      </w:r>
      <w:proofErr w:type="spellEnd"/>
      <w:r w:rsidRPr="00C5734B">
        <w:rPr>
          <w:sz w:val="28"/>
          <w:szCs w:val="28"/>
        </w:rPr>
        <w:t xml:space="preserve"> систему. Вони </w:t>
      </w:r>
      <w:proofErr w:type="spellStart"/>
      <w:r w:rsidRPr="00C5734B">
        <w:rPr>
          <w:sz w:val="28"/>
          <w:szCs w:val="28"/>
        </w:rPr>
        <w:t>мають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proofErr w:type="gramStart"/>
      <w:r w:rsidRPr="00C5734B">
        <w:rPr>
          <w:sz w:val="28"/>
          <w:szCs w:val="28"/>
        </w:rPr>
        <w:t>р</w:t>
      </w:r>
      <w:proofErr w:type="gramEnd"/>
      <w:r w:rsidRPr="00C5734B">
        <w:rPr>
          <w:sz w:val="28"/>
          <w:szCs w:val="28"/>
        </w:rPr>
        <w:t>ізноплановий</w:t>
      </w:r>
      <w:proofErr w:type="spellEnd"/>
      <w:r w:rsidRPr="00C5734B">
        <w:rPr>
          <w:sz w:val="28"/>
          <w:szCs w:val="28"/>
        </w:rPr>
        <w:t xml:space="preserve"> характер: </w:t>
      </w:r>
      <w:proofErr w:type="spellStart"/>
      <w:r w:rsidRPr="00C5734B">
        <w:rPr>
          <w:sz w:val="28"/>
          <w:szCs w:val="28"/>
        </w:rPr>
        <w:t>від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розрахунку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параметрів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окремих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вузлів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і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механізмів</w:t>
      </w:r>
      <w:proofErr w:type="spellEnd"/>
      <w:r w:rsidRPr="00C5734B">
        <w:rPr>
          <w:sz w:val="28"/>
          <w:szCs w:val="28"/>
        </w:rPr>
        <w:t xml:space="preserve"> до </w:t>
      </w:r>
      <w:proofErr w:type="spellStart"/>
      <w:r w:rsidRPr="00C5734B">
        <w:rPr>
          <w:sz w:val="28"/>
          <w:szCs w:val="28"/>
        </w:rPr>
        <w:t>узгодження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роботи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різних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технологічних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переділів</w:t>
      </w:r>
      <w:proofErr w:type="spellEnd"/>
      <w:r w:rsidRPr="00C5734B">
        <w:rPr>
          <w:sz w:val="28"/>
          <w:szCs w:val="28"/>
        </w:rPr>
        <w:t xml:space="preserve"> (</w:t>
      </w:r>
      <w:proofErr w:type="spellStart"/>
      <w:r w:rsidRPr="00C5734B">
        <w:rPr>
          <w:sz w:val="28"/>
          <w:szCs w:val="28"/>
        </w:rPr>
        <w:t>ліній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зборки</w:t>
      </w:r>
      <w:proofErr w:type="spellEnd"/>
      <w:r w:rsidRPr="00C5734B">
        <w:rPr>
          <w:sz w:val="28"/>
          <w:szCs w:val="28"/>
        </w:rPr>
        <w:t xml:space="preserve">, </w:t>
      </w:r>
      <w:proofErr w:type="spellStart"/>
      <w:r w:rsidRPr="00C5734B">
        <w:rPr>
          <w:sz w:val="28"/>
          <w:szCs w:val="28"/>
        </w:rPr>
        <w:t>ділянок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штампування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і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таке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інше</w:t>
      </w:r>
      <w:proofErr w:type="spellEnd"/>
      <w:r w:rsidRPr="00C5734B">
        <w:rPr>
          <w:sz w:val="28"/>
          <w:szCs w:val="28"/>
        </w:rPr>
        <w:t>, рис. 1).</w:t>
      </w:r>
    </w:p>
    <w:p w:rsidR="0032433E" w:rsidRPr="00C5734B" w:rsidRDefault="0032433E" w:rsidP="0032433E">
      <w:pPr>
        <w:pStyle w:val="a4"/>
        <w:spacing w:after="0" w:line="240" w:lineRule="auto"/>
        <w:rPr>
          <w:szCs w:val="28"/>
          <w:lang w:val="uk-UA"/>
        </w:rPr>
      </w:pPr>
      <w:r w:rsidRPr="00C5734B">
        <w:rPr>
          <w:szCs w:val="28"/>
          <w:lang w:val="uk-UA"/>
        </w:rPr>
        <w:object w:dxaOrig="14033" w:dyaOrig="49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.25pt;height:175pt" o:ole="" fillcolor="window">
            <v:imagedata r:id="rId4" o:title=""/>
          </v:shape>
          <o:OLEObject Type="Embed" ProgID="Word.Picture.8" ShapeID="_x0000_i1025" DrawAspect="Content" ObjectID="_1495361586" r:id="rId5"/>
        </w:object>
      </w:r>
      <w:r w:rsidRPr="00C5734B">
        <w:rPr>
          <w:szCs w:val="28"/>
          <w:lang w:val="uk-UA"/>
        </w:rPr>
        <w:t>Рис. 1. Структура часу поза циклом складання в СДЗ</w:t>
      </w:r>
    </w:p>
    <w:p w:rsidR="0032433E" w:rsidRPr="00C5734B" w:rsidRDefault="0032433E" w:rsidP="0032433E">
      <w:pPr>
        <w:pStyle w:val="a3"/>
        <w:spacing w:line="240" w:lineRule="auto"/>
        <w:ind w:firstLine="709"/>
        <w:jc w:val="both"/>
        <w:rPr>
          <w:lang w:val="uk-UA"/>
        </w:rPr>
      </w:pPr>
      <w:r w:rsidRPr="00C5734B">
        <w:rPr>
          <w:lang w:val="uk-UA"/>
        </w:rPr>
        <w:t>Для математичного дослідження проблеми координації роботи підсистем СДЗ вимагається описати процедуру координації елементів в межах шару і взаємодію між шарами.</w:t>
      </w:r>
    </w:p>
    <w:p w:rsidR="0032433E" w:rsidRPr="00C5734B" w:rsidRDefault="0032433E" w:rsidP="0032433E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Модель шару складається з моделей центру і елементів нижнього рівня, опису взаємодії між елементами і взаємодії між центром і елементами.</w:t>
      </w:r>
    </w:p>
    <w:p w:rsidR="0032433E" w:rsidRPr="00C5734B" w:rsidRDefault="0032433E" w:rsidP="0032433E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C5734B">
        <w:rPr>
          <w:sz w:val="28"/>
          <w:szCs w:val="28"/>
        </w:rPr>
        <w:t>Якщо</w:t>
      </w:r>
      <w:proofErr w:type="spellEnd"/>
      <w:r w:rsidRPr="00C5734B">
        <w:rPr>
          <w:sz w:val="28"/>
          <w:szCs w:val="28"/>
        </w:rPr>
        <w:t xml:space="preserve"> </w:t>
      </w:r>
      <w:r>
        <w:rPr>
          <w:noProof/>
          <w:position w:val="-12"/>
          <w:sz w:val="28"/>
          <w:szCs w:val="28"/>
        </w:rPr>
        <w:drawing>
          <wp:inline distT="0" distB="0" distL="0" distR="0">
            <wp:extent cx="1445895" cy="393700"/>
            <wp:effectExtent l="19050" t="0" r="1905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734B">
        <w:rPr>
          <w:sz w:val="28"/>
          <w:szCs w:val="28"/>
        </w:rPr>
        <w:t xml:space="preserve">, </w:t>
      </w:r>
      <w:proofErr w:type="spellStart"/>
      <w:r w:rsidRPr="00C5734B">
        <w:rPr>
          <w:sz w:val="28"/>
          <w:szCs w:val="28"/>
        </w:rPr>
        <w:t>тоді</w:t>
      </w:r>
      <w:proofErr w:type="spellEnd"/>
      <w:r w:rsidRPr="00C5734B">
        <w:rPr>
          <w:sz w:val="28"/>
          <w:szCs w:val="28"/>
        </w:rPr>
        <w:t xml:space="preserve"> </w:t>
      </w:r>
      <w:r>
        <w:rPr>
          <w:noProof/>
          <w:position w:val="-12"/>
          <w:sz w:val="28"/>
          <w:szCs w:val="28"/>
        </w:rPr>
        <w:drawing>
          <wp:inline distT="0" distB="0" distL="0" distR="0">
            <wp:extent cx="414655" cy="308610"/>
            <wp:effectExtent l="1905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734B">
        <w:rPr>
          <w:sz w:val="28"/>
          <w:szCs w:val="28"/>
        </w:rPr>
        <w:t xml:space="preserve"> </w:t>
      </w:r>
      <w:r w:rsidRPr="00C5734B">
        <w:rPr>
          <w:i/>
          <w:sz w:val="28"/>
          <w:szCs w:val="28"/>
        </w:rPr>
        <w:t>—</w:t>
      </w:r>
      <w:r w:rsidRPr="00C5734B">
        <w:rPr>
          <w:sz w:val="28"/>
          <w:szCs w:val="28"/>
        </w:rPr>
        <w:t xml:space="preserve"> допустима </w:t>
      </w:r>
      <w:proofErr w:type="spellStart"/>
      <w:r w:rsidRPr="00C5734B">
        <w:rPr>
          <w:sz w:val="28"/>
          <w:szCs w:val="28"/>
        </w:rPr>
        <w:t>множина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станів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технологічного</w:t>
      </w:r>
      <w:proofErr w:type="spellEnd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sz w:val="28"/>
          <w:szCs w:val="28"/>
        </w:rPr>
        <w:t>процесу</w:t>
      </w:r>
      <w:proofErr w:type="spellEnd"/>
      <w:r w:rsidRPr="00C5734B">
        <w:rPr>
          <w:sz w:val="28"/>
          <w:szCs w:val="28"/>
        </w:rPr>
        <w:t xml:space="preserve">, </w:t>
      </w:r>
      <w:proofErr w:type="spellStart"/>
      <w:r w:rsidRPr="00C5734B">
        <w:rPr>
          <w:sz w:val="28"/>
          <w:szCs w:val="28"/>
        </w:rPr>
        <w:t>якому</w:t>
      </w:r>
      <w:proofErr w:type="spellEnd"/>
      <w:r w:rsidRPr="00C5734B">
        <w:rPr>
          <w:sz w:val="28"/>
          <w:szCs w:val="28"/>
        </w:rPr>
        <w:t xml:space="preserve"> повинен </w:t>
      </w:r>
      <w:proofErr w:type="spellStart"/>
      <w:r w:rsidRPr="00C5734B">
        <w:rPr>
          <w:sz w:val="28"/>
          <w:szCs w:val="28"/>
        </w:rPr>
        <w:t>належати</w:t>
      </w:r>
      <w:proofErr w:type="spellEnd"/>
      <w:r w:rsidRPr="00C5734B">
        <w:rPr>
          <w:sz w:val="28"/>
          <w:szCs w:val="28"/>
        </w:rPr>
        <w:t xml:space="preserve"> вектор </w:t>
      </w:r>
      <w:r>
        <w:rPr>
          <w:noProof/>
          <w:position w:val="-12"/>
          <w:sz w:val="28"/>
          <w:szCs w:val="28"/>
        </w:rPr>
        <w:drawing>
          <wp:inline distT="0" distB="0" distL="0" distR="0">
            <wp:extent cx="382905" cy="308610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734B">
        <w:rPr>
          <w:sz w:val="28"/>
          <w:szCs w:val="28"/>
        </w:rPr>
        <w:t xml:space="preserve">, т. е. </w:t>
      </w:r>
      <w:r>
        <w:rPr>
          <w:noProof/>
          <w:position w:val="-12"/>
          <w:sz w:val="28"/>
          <w:szCs w:val="28"/>
        </w:rPr>
        <w:drawing>
          <wp:inline distT="0" distB="0" distL="0" distR="0">
            <wp:extent cx="946150" cy="30861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32433E" w:rsidRPr="00C5734B" w:rsidRDefault="0032433E" w:rsidP="0032433E">
      <w:pPr>
        <w:ind w:firstLine="709"/>
        <w:jc w:val="both"/>
        <w:rPr>
          <w:sz w:val="28"/>
          <w:szCs w:val="28"/>
        </w:rPr>
      </w:pPr>
    </w:p>
    <w:p w:rsidR="0032433E" w:rsidRPr="00C5734B" w:rsidRDefault="0032433E" w:rsidP="0032433E">
      <w:pPr>
        <w:ind w:firstLine="709"/>
        <w:jc w:val="both"/>
        <w:rPr>
          <w:sz w:val="28"/>
          <w:szCs w:val="28"/>
        </w:rPr>
      </w:pPr>
    </w:p>
    <w:p w:rsidR="0032433E" w:rsidRPr="00C5734B" w:rsidRDefault="0032433E" w:rsidP="0032433E">
      <w:pPr>
        <w:ind w:firstLine="709"/>
        <w:jc w:val="both"/>
        <w:rPr>
          <w:sz w:val="28"/>
          <w:szCs w:val="28"/>
        </w:rPr>
      </w:pPr>
    </w:p>
    <w:p w:rsidR="0032433E" w:rsidRPr="00C5734B" w:rsidRDefault="0032433E" w:rsidP="0032433E">
      <w:pPr>
        <w:ind w:firstLine="709"/>
        <w:jc w:val="both"/>
        <w:rPr>
          <w:sz w:val="28"/>
          <w:szCs w:val="28"/>
        </w:rPr>
      </w:pPr>
    </w:p>
    <w:p w:rsidR="0032433E" w:rsidRPr="00C5734B" w:rsidRDefault="0032433E" w:rsidP="0032433E">
      <w:pPr>
        <w:ind w:firstLine="709"/>
        <w:jc w:val="both"/>
        <w:rPr>
          <w:sz w:val="28"/>
          <w:szCs w:val="28"/>
        </w:rPr>
      </w:pPr>
    </w:p>
    <w:p w:rsidR="0032433E" w:rsidRPr="00C5734B" w:rsidRDefault="0032433E" w:rsidP="0032433E">
      <w:pPr>
        <w:ind w:firstLine="709"/>
        <w:jc w:val="both"/>
        <w:rPr>
          <w:sz w:val="28"/>
          <w:szCs w:val="28"/>
        </w:rPr>
      </w:pPr>
    </w:p>
    <w:p w:rsidR="0032433E" w:rsidRPr="00C5734B" w:rsidRDefault="0032433E" w:rsidP="0032433E">
      <w:pPr>
        <w:pBdr>
          <w:bottom w:val="single" w:sz="12" w:space="1" w:color="auto"/>
        </w:pBdr>
        <w:ind w:firstLine="709"/>
        <w:jc w:val="both"/>
        <w:rPr>
          <w:sz w:val="10"/>
          <w:szCs w:val="10"/>
          <w:lang w:val="uk-UA"/>
        </w:rPr>
      </w:pPr>
    </w:p>
    <w:p w:rsidR="0032433E" w:rsidRDefault="0032433E" w:rsidP="0032433E">
      <w:pPr>
        <w:pStyle w:val="Style2"/>
        <w:widowControl/>
        <w:spacing w:line="240" w:lineRule="auto"/>
        <w:ind w:firstLine="709"/>
        <w:rPr>
          <w:rStyle w:val="FontStyle13"/>
          <w:sz w:val="28"/>
          <w:szCs w:val="28"/>
          <w:lang w:val="uk-UA"/>
        </w:rPr>
      </w:pPr>
      <w:r w:rsidRPr="00C5734B">
        <w:rPr>
          <w:rStyle w:val="FontStyle13"/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C5734B">
        <w:rPr>
          <w:rStyle w:val="FontStyle13"/>
          <w:sz w:val="28"/>
          <w:szCs w:val="28"/>
          <w:lang w:val="uk-UA"/>
        </w:rPr>
        <w:t>к.т.н</w:t>
      </w:r>
      <w:proofErr w:type="spellEnd"/>
      <w:r w:rsidRPr="00C5734B">
        <w:rPr>
          <w:rStyle w:val="FontStyle13"/>
          <w:sz w:val="28"/>
          <w:szCs w:val="28"/>
          <w:lang w:val="uk-UA"/>
        </w:rPr>
        <w:t xml:space="preserve">. ас. каф. </w:t>
      </w:r>
      <w:proofErr w:type="spellStart"/>
      <w:r w:rsidRPr="00C5734B">
        <w:rPr>
          <w:rStyle w:val="FontStyle13"/>
          <w:sz w:val="28"/>
          <w:szCs w:val="28"/>
          <w:lang w:val="uk-UA"/>
        </w:rPr>
        <w:t>МОіТС</w:t>
      </w:r>
      <w:proofErr w:type="spellEnd"/>
      <w:r w:rsidRPr="00C5734B">
        <w:rPr>
          <w:rStyle w:val="FontStyle13"/>
          <w:sz w:val="28"/>
          <w:szCs w:val="28"/>
          <w:lang w:val="uk-UA"/>
        </w:rPr>
        <w:t xml:space="preserve"> </w:t>
      </w:r>
      <w:proofErr w:type="spellStart"/>
      <w:r w:rsidRPr="00C5734B">
        <w:rPr>
          <w:rStyle w:val="FontStyle13"/>
          <w:sz w:val="28"/>
          <w:szCs w:val="28"/>
          <w:lang w:val="uk-UA"/>
        </w:rPr>
        <w:t>Скоркіна</w:t>
      </w:r>
      <w:proofErr w:type="spellEnd"/>
      <w:r w:rsidRPr="00C5734B">
        <w:rPr>
          <w:rStyle w:val="FontStyle13"/>
          <w:sz w:val="28"/>
          <w:szCs w:val="28"/>
          <w:lang w:val="uk-UA"/>
        </w:rPr>
        <w:t xml:space="preserve"> А.О.</w:t>
      </w:r>
    </w:p>
    <w:p w:rsidR="00565861" w:rsidRDefault="00565861" w:rsidP="0032433E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2433E"/>
    <w:rsid w:val="001C58C5"/>
    <w:rsid w:val="001D4E2B"/>
    <w:rsid w:val="0032433E"/>
    <w:rsid w:val="00565861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3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32433E"/>
    <w:pPr>
      <w:spacing w:line="321" w:lineRule="exact"/>
      <w:ind w:firstLine="720"/>
      <w:jc w:val="both"/>
    </w:pPr>
    <w:rPr>
      <w:sz w:val="24"/>
      <w:szCs w:val="24"/>
    </w:rPr>
  </w:style>
  <w:style w:type="character" w:customStyle="1" w:styleId="FontStyle13">
    <w:name w:val="Font Style13"/>
    <w:rsid w:val="0032433E"/>
    <w:rPr>
      <w:rFonts w:ascii="Times New Roman" w:hAnsi="Times New Roman" w:cs="Times New Roman"/>
      <w:sz w:val="26"/>
      <w:szCs w:val="26"/>
    </w:rPr>
  </w:style>
  <w:style w:type="paragraph" w:customStyle="1" w:styleId="a3">
    <w:name w:val="Текст реферата"/>
    <w:basedOn w:val="a"/>
    <w:rsid w:val="0032433E"/>
    <w:pPr>
      <w:widowControl/>
      <w:autoSpaceDE/>
      <w:autoSpaceDN/>
      <w:adjustRightInd/>
      <w:spacing w:line="360" w:lineRule="auto"/>
      <w:ind w:firstLine="539"/>
    </w:pPr>
    <w:rPr>
      <w:sz w:val="28"/>
      <w:szCs w:val="28"/>
    </w:rPr>
  </w:style>
  <w:style w:type="paragraph" w:customStyle="1" w:styleId="a4">
    <w:name w:val="Заглавие таблицы"/>
    <w:basedOn w:val="a"/>
    <w:rsid w:val="0032433E"/>
    <w:pPr>
      <w:widowControl/>
      <w:autoSpaceDE/>
      <w:autoSpaceDN/>
      <w:adjustRightInd/>
      <w:spacing w:after="120" w:line="360" w:lineRule="auto"/>
      <w:jc w:val="center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243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43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2015-06-09T10:23:00Z</dcterms:created>
  <dcterms:modified xsi:type="dcterms:W3CDTF">2015-06-09T10:26:00Z</dcterms:modified>
</cp:coreProperties>
</file>