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890" w:rsidRPr="00E953B6" w:rsidRDefault="007A3890" w:rsidP="007A3890">
      <w:pPr>
        <w:ind w:firstLine="709"/>
        <w:jc w:val="both"/>
        <w:rPr>
          <w:sz w:val="28"/>
          <w:szCs w:val="28"/>
          <w:lang w:val="uk-UA"/>
        </w:rPr>
      </w:pPr>
      <w:r w:rsidRPr="00E953B6">
        <w:rPr>
          <w:b/>
          <w:sz w:val="28"/>
          <w:szCs w:val="28"/>
          <w:lang w:val="uk-UA"/>
        </w:rPr>
        <w:t>Гриневич О.В. (ХТЕІ КНТЕУ, м. Харків)</w:t>
      </w:r>
    </w:p>
    <w:p w:rsidR="007A3890" w:rsidRPr="00E953B6" w:rsidRDefault="007A3890" w:rsidP="007A3890">
      <w:pPr>
        <w:ind w:firstLine="709"/>
        <w:jc w:val="both"/>
        <w:rPr>
          <w:b/>
          <w:sz w:val="28"/>
          <w:szCs w:val="28"/>
          <w:lang w:val="uk-UA"/>
        </w:rPr>
      </w:pPr>
      <w:r w:rsidRPr="00E953B6">
        <w:rPr>
          <w:b/>
          <w:sz w:val="28"/>
          <w:szCs w:val="28"/>
          <w:lang w:val="uk-UA"/>
        </w:rPr>
        <w:t>ТЕХНОЛОГІЯ СТРАВ ОЗДОРОВЧОГО ПРИЗНАЧЕННЯ З МІКРОВОДОРОСТЕЮ</w:t>
      </w:r>
    </w:p>
    <w:p w:rsidR="007A3890" w:rsidRPr="00E953B6" w:rsidRDefault="007A3890" w:rsidP="007A3890">
      <w:pPr>
        <w:ind w:firstLine="709"/>
        <w:jc w:val="both"/>
        <w:rPr>
          <w:b/>
          <w:sz w:val="28"/>
          <w:szCs w:val="28"/>
          <w:lang w:val="uk-UA"/>
        </w:rPr>
      </w:pPr>
    </w:p>
    <w:p w:rsidR="007A3890" w:rsidRPr="00E953B6" w:rsidRDefault="007A3890" w:rsidP="007A3890">
      <w:pPr>
        <w:ind w:firstLine="709"/>
        <w:jc w:val="both"/>
        <w:rPr>
          <w:rStyle w:val="apple-style-span"/>
          <w:sz w:val="28"/>
          <w:szCs w:val="28"/>
          <w:lang w:val="uk-UA"/>
        </w:rPr>
      </w:pPr>
      <w:r w:rsidRPr="00E953B6">
        <w:rPr>
          <w:rStyle w:val="apple-style-span"/>
          <w:sz w:val="28"/>
          <w:szCs w:val="28"/>
          <w:lang w:val="uk-UA"/>
        </w:rPr>
        <w:t>Створення індустрії здорового харчування визначається необхідністю забезпечити населення країни здоровим харчуванням як основним елементом підвищення якості життя людини. Продукти оздоровчого призначення повинні забезпечувати 5-15% добового раціону.</w:t>
      </w:r>
    </w:p>
    <w:p w:rsidR="007A3890" w:rsidRPr="00C15A01" w:rsidRDefault="007A3890" w:rsidP="007A3890">
      <w:pPr>
        <w:tabs>
          <w:tab w:val="left" w:pos="4980"/>
        </w:tabs>
        <w:ind w:firstLine="709"/>
        <w:jc w:val="both"/>
        <w:rPr>
          <w:sz w:val="28"/>
          <w:szCs w:val="28"/>
          <w:lang w:val="uk-UA"/>
        </w:rPr>
      </w:pPr>
      <w:r w:rsidRPr="00A0112D">
        <w:rPr>
          <w:sz w:val="28"/>
          <w:lang w:val="uk-UA"/>
        </w:rPr>
        <w:t xml:space="preserve">Для </w:t>
      </w:r>
      <w:r>
        <w:rPr>
          <w:sz w:val="28"/>
          <w:lang w:val="uk-UA"/>
        </w:rPr>
        <w:t>розроблення</w:t>
      </w:r>
      <w:r w:rsidRPr="00A0112D">
        <w:rPr>
          <w:sz w:val="28"/>
          <w:lang w:val="uk-UA"/>
        </w:rPr>
        <w:t xml:space="preserve"> технології </w:t>
      </w:r>
      <w:r>
        <w:rPr>
          <w:sz w:val="28"/>
          <w:lang w:val="uk-UA"/>
        </w:rPr>
        <w:t>м’ясних січених виробів оздоровчого призначення</w:t>
      </w:r>
      <w:r w:rsidRPr="00A0112D">
        <w:rPr>
          <w:sz w:val="28"/>
          <w:lang w:val="uk-UA"/>
        </w:rPr>
        <w:t xml:space="preserve"> використовували </w:t>
      </w:r>
      <w:r>
        <w:rPr>
          <w:sz w:val="28"/>
          <w:lang w:val="uk-UA"/>
        </w:rPr>
        <w:t>мікроскопічну водорість хлорелу</w:t>
      </w:r>
      <w:r w:rsidRPr="00A0112D">
        <w:rPr>
          <w:sz w:val="28"/>
          <w:lang w:val="uk-UA"/>
        </w:rPr>
        <w:t xml:space="preserve">. </w:t>
      </w:r>
      <w:r w:rsidRPr="004B1986">
        <w:rPr>
          <w:sz w:val="28"/>
          <w:szCs w:val="28"/>
          <w:lang w:val="uk-UA"/>
        </w:rPr>
        <w:t xml:space="preserve">Білок водорості представлений більш ніж 40 амінокислотами, в </w:t>
      </w:r>
      <w:r>
        <w:rPr>
          <w:sz w:val="28"/>
          <w:szCs w:val="28"/>
          <w:lang w:val="uk-UA"/>
        </w:rPr>
        <w:t>тому числі незамінними</w:t>
      </w:r>
      <w:r w:rsidRPr="004B1986">
        <w:rPr>
          <w:sz w:val="28"/>
          <w:szCs w:val="28"/>
          <w:lang w:val="uk-UA"/>
        </w:rPr>
        <w:t xml:space="preserve">. </w:t>
      </w:r>
      <w:r w:rsidRPr="003235C1">
        <w:rPr>
          <w:sz w:val="28"/>
          <w:szCs w:val="28"/>
          <w:lang w:val="uk-UA"/>
        </w:rPr>
        <w:t>В умовах достатнього азотного живлення хлорела містить близько: 50% протеїну, 35% вуглеводів, 5% жиру і до 10% мінеральних солей.</w:t>
      </w:r>
      <w:r w:rsidRPr="003235C1">
        <w:t xml:space="preserve"> </w:t>
      </w:r>
      <w:r w:rsidRPr="003235C1">
        <w:rPr>
          <w:sz w:val="28"/>
          <w:szCs w:val="28"/>
          <w:lang w:val="uk-UA"/>
        </w:rPr>
        <w:t xml:space="preserve">Поживна цінність хлорели в 2 рази перевершує </w:t>
      </w:r>
      <w:r>
        <w:rPr>
          <w:sz w:val="28"/>
          <w:szCs w:val="28"/>
          <w:lang w:val="uk-UA"/>
        </w:rPr>
        <w:t>сою</w:t>
      </w:r>
      <w:r w:rsidRPr="003235C1">
        <w:rPr>
          <w:sz w:val="28"/>
          <w:szCs w:val="28"/>
          <w:lang w:val="uk-UA"/>
        </w:rPr>
        <w:t xml:space="preserve"> - </w:t>
      </w:r>
      <w:smartTag w:uri="urn:schemas-microsoft-com:office:smarttags" w:element="metricconverter">
        <w:smartTagPr>
          <w:attr w:name="ProductID" w:val="1 кг"/>
        </w:smartTagPr>
        <w:r w:rsidRPr="003235C1">
          <w:rPr>
            <w:sz w:val="28"/>
            <w:szCs w:val="28"/>
            <w:lang w:val="uk-UA"/>
          </w:rPr>
          <w:t>1 кг</w:t>
        </w:r>
      </w:smartTag>
      <w:r w:rsidRPr="003235C1">
        <w:rPr>
          <w:sz w:val="28"/>
          <w:szCs w:val="28"/>
          <w:lang w:val="uk-UA"/>
        </w:rPr>
        <w:t xml:space="preserve"> хлорели за харчовою цінністю дорівнює 4-</w:t>
      </w:r>
      <w:smartTag w:uri="urn:schemas-microsoft-com:office:smarttags" w:element="metricconverter">
        <w:smartTagPr>
          <w:attr w:name="ProductID" w:val="5 кг"/>
        </w:smartTagPr>
        <w:r w:rsidRPr="003235C1">
          <w:rPr>
            <w:sz w:val="28"/>
            <w:szCs w:val="28"/>
            <w:lang w:val="uk-UA"/>
          </w:rPr>
          <w:t>5 кг</w:t>
        </w:r>
      </w:smartTag>
      <w:r w:rsidRPr="003235C1">
        <w:rPr>
          <w:sz w:val="28"/>
          <w:szCs w:val="28"/>
          <w:lang w:val="uk-UA"/>
        </w:rPr>
        <w:t xml:space="preserve"> сої. </w:t>
      </w:r>
      <w:r>
        <w:rPr>
          <w:sz w:val="28"/>
          <w:lang w:val="uk-UA"/>
        </w:rPr>
        <w:t xml:space="preserve">Відомо, що хлорелу, </w:t>
      </w:r>
      <w:r>
        <w:rPr>
          <w:sz w:val="28"/>
          <w:szCs w:val="28"/>
          <w:lang w:val="uk-UA"/>
        </w:rPr>
        <w:t xml:space="preserve">як добавку здорового харчування використовують в Японії. У вітчизняній харчовій індустрії її не використовують. Тому </w:t>
      </w:r>
      <w:r>
        <w:rPr>
          <w:sz w:val="28"/>
          <w:lang w:val="uk-UA"/>
        </w:rPr>
        <w:t xml:space="preserve">в нових технологіях м’ясних січених виробів </w:t>
      </w:r>
      <w:r w:rsidRPr="004A0924">
        <w:rPr>
          <w:sz w:val="28"/>
          <w:szCs w:val="28"/>
          <w:lang w:val="uk-UA"/>
        </w:rPr>
        <w:t xml:space="preserve">використовували наступні </w:t>
      </w:r>
      <w:r>
        <w:rPr>
          <w:sz w:val="28"/>
          <w:szCs w:val="28"/>
          <w:lang w:val="uk-UA"/>
        </w:rPr>
        <w:t>концентрації сухої хлорели</w:t>
      </w:r>
      <w:r w:rsidRPr="004A0924">
        <w:rPr>
          <w:sz w:val="28"/>
          <w:szCs w:val="28"/>
          <w:lang w:val="uk-UA"/>
        </w:rPr>
        <w:t>:</w:t>
      </w:r>
      <w:r>
        <w:rPr>
          <w:sz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2 г"/>
        </w:smartTagPr>
        <w:r w:rsidRPr="00B14C9F">
          <w:rPr>
            <w:sz w:val="28"/>
            <w:szCs w:val="28"/>
            <w:lang w:val="uk-UA"/>
          </w:rPr>
          <w:t>2 г</w:t>
        </w:r>
      </w:smartTag>
      <w:r w:rsidRPr="00B14C9F">
        <w:rPr>
          <w:sz w:val="28"/>
          <w:szCs w:val="28"/>
          <w:lang w:val="uk-UA"/>
        </w:rPr>
        <w:t xml:space="preserve"> (1,3%);  </w:t>
      </w:r>
      <w:smartTag w:uri="urn:schemas-microsoft-com:office:smarttags" w:element="metricconverter">
        <w:smartTagPr>
          <w:attr w:name="ProductID" w:val="2,2 г"/>
        </w:smartTagPr>
        <w:r w:rsidRPr="00B14C9F">
          <w:rPr>
            <w:sz w:val="28"/>
            <w:szCs w:val="28"/>
            <w:lang w:val="uk-UA"/>
          </w:rPr>
          <w:t>2,2 г</w:t>
        </w:r>
      </w:smartTag>
      <w:r w:rsidRPr="00B14C9F">
        <w:rPr>
          <w:sz w:val="28"/>
          <w:szCs w:val="28"/>
          <w:lang w:val="uk-UA"/>
        </w:rPr>
        <w:t xml:space="preserve"> (1,4%); </w:t>
      </w:r>
      <w:smartTag w:uri="urn:schemas-microsoft-com:office:smarttags" w:element="metricconverter">
        <w:smartTagPr>
          <w:attr w:name="ProductID" w:val="2,5 г"/>
        </w:smartTagPr>
        <w:r w:rsidRPr="00B14C9F">
          <w:rPr>
            <w:sz w:val="28"/>
            <w:szCs w:val="28"/>
            <w:lang w:val="uk-UA"/>
          </w:rPr>
          <w:t>2,5 г</w:t>
        </w:r>
      </w:smartTag>
      <w:r w:rsidRPr="00B14C9F">
        <w:rPr>
          <w:sz w:val="28"/>
          <w:szCs w:val="28"/>
          <w:lang w:val="uk-UA"/>
        </w:rPr>
        <w:t xml:space="preserve"> (1,6%); </w:t>
      </w:r>
      <w:smartTag w:uri="urn:schemas-microsoft-com:office:smarttags" w:element="metricconverter">
        <w:smartTagPr>
          <w:attr w:name="ProductID" w:val="2,8 г"/>
        </w:smartTagPr>
        <w:r w:rsidRPr="00B14C9F">
          <w:rPr>
            <w:sz w:val="28"/>
            <w:szCs w:val="28"/>
            <w:lang w:val="uk-UA"/>
          </w:rPr>
          <w:t>2,8 г</w:t>
        </w:r>
      </w:smartTag>
      <w:r w:rsidRPr="00B14C9F">
        <w:rPr>
          <w:sz w:val="28"/>
          <w:szCs w:val="28"/>
          <w:lang w:val="uk-UA"/>
        </w:rPr>
        <w:t xml:space="preserve"> (1,8%) та </w:t>
      </w:r>
      <w:smartTag w:uri="urn:schemas-microsoft-com:office:smarttags" w:element="metricconverter">
        <w:smartTagPr>
          <w:attr w:name="ProductID" w:val="3 г"/>
        </w:smartTagPr>
        <w:r w:rsidRPr="00B14C9F">
          <w:rPr>
            <w:sz w:val="28"/>
            <w:szCs w:val="28"/>
            <w:lang w:val="uk-UA"/>
          </w:rPr>
          <w:t>3 г</w:t>
        </w:r>
      </w:smartTag>
      <w:r w:rsidRPr="00B14C9F">
        <w:rPr>
          <w:sz w:val="28"/>
          <w:szCs w:val="28"/>
          <w:lang w:val="uk-UA"/>
        </w:rPr>
        <w:t xml:space="preserve"> (2%) від маси сировини.</w:t>
      </w:r>
    </w:p>
    <w:p w:rsidR="007A3890" w:rsidRPr="006F49CC" w:rsidRDefault="007A3890" w:rsidP="007A3890">
      <w:pPr>
        <w:tabs>
          <w:tab w:val="left" w:pos="283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Важливим показником, що характеризує якість м’ясопродукти є </w:t>
      </w:r>
      <w:proofErr w:type="spellStart"/>
      <w:r>
        <w:rPr>
          <w:sz w:val="28"/>
          <w:szCs w:val="28"/>
          <w:lang w:val="uk-UA"/>
        </w:rPr>
        <w:t>вологоутримуюча</w:t>
      </w:r>
      <w:proofErr w:type="spellEnd"/>
      <w:r>
        <w:rPr>
          <w:sz w:val="28"/>
          <w:szCs w:val="28"/>
          <w:lang w:val="uk-UA"/>
        </w:rPr>
        <w:t xml:space="preserve"> здатність. Процеси зменшення </w:t>
      </w:r>
      <w:proofErr w:type="spellStart"/>
      <w:r>
        <w:rPr>
          <w:sz w:val="28"/>
          <w:szCs w:val="28"/>
          <w:lang w:val="uk-UA"/>
        </w:rPr>
        <w:t>вологоутримуючої</w:t>
      </w:r>
      <w:proofErr w:type="spellEnd"/>
      <w:r>
        <w:rPr>
          <w:sz w:val="28"/>
          <w:szCs w:val="28"/>
          <w:lang w:val="uk-UA"/>
        </w:rPr>
        <w:t xml:space="preserve"> здатності пов’язані зі змінами третинної структури м’язових білків і сприяють ущільненню готового виробу з відокремленням м’ясного соку. Досліджено, </w:t>
      </w:r>
      <w:r w:rsidRPr="00A0112D">
        <w:rPr>
          <w:sz w:val="28"/>
          <w:szCs w:val="28"/>
          <w:lang w:val="uk-UA"/>
        </w:rPr>
        <w:t>що при введенні водорості волог</w:t>
      </w:r>
      <w:r>
        <w:rPr>
          <w:sz w:val="28"/>
          <w:szCs w:val="28"/>
          <w:lang w:val="uk-UA"/>
        </w:rPr>
        <w:t>ість</w:t>
      </w:r>
      <w:r w:rsidRPr="00A0112D">
        <w:rPr>
          <w:sz w:val="28"/>
          <w:szCs w:val="28"/>
          <w:lang w:val="uk-UA"/>
        </w:rPr>
        <w:t xml:space="preserve"> фаршу та готових виробів збільшується</w:t>
      </w:r>
      <w:r>
        <w:rPr>
          <w:sz w:val="28"/>
          <w:szCs w:val="28"/>
          <w:lang w:val="uk-UA"/>
        </w:rPr>
        <w:t xml:space="preserve">, </w:t>
      </w:r>
      <w:r w:rsidRPr="00A0112D">
        <w:rPr>
          <w:sz w:val="28"/>
          <w:szCs w:val="28"/>
          <w:lang w:val="uk-UA"/>
        </w:rPr>
        <w:t>завдяки збільшення вмісту сухих речовин, зокрема білків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lang w:val="uk-UA"/>
        </w:rPr>
        <w:t xml:space="preserve">Найбільше утримання вологи виявлено при концентрації хлорели 1,6% – </w:t>
      </w:r>
      <w:proofErr w:type="spellStart"/>
      <w:r w:rsidRPr="00A0112D">
        <w:rPr>
          <w:sz w:val="28"/>
          <w:szCs w:val="28"/>
          <w:lang w:val="uk-UA"/>
        </w:rPr>
        <w:t>вологоутримуюча</w:t>
      </w:r>
      <w:proofErr w:type="spellEnd"/>
      <w:r w:rsidRPr="00A0112D">
        <w:rPr>
          <w:color w:val="FF0000"/>
          <w:sz w:val="28"/>
          <w:szCs w:val="28"/>
          <w:lang w:val="uk-UA"/>
        </w:rPr>
        <w:t xml:space="preserve"> </w:t>
      </w:r>
      <w:r w:rsidRPr="00A0112D">
        <w:rPr>
          <w:sz w:val="28"/>
          <w:szCs w:val="28"/>
          <w:lang w:val="uk-UA"/>
        </w:rPr>
        <w:t>зда</w:t>
      </w:r>
      <w:r>
        <w:rPr>
          <w:sz w:val="28"/>
          <w:szCs w:val="28"/>
          <w:lang w:val="uk-UA"/>
        </w:rPr>
        <w:t xml:space="preserve">тність в </w:t>
      </w:r>
      <w:proofErr w:type="spellStart"/>
      <w:r>
        <w:rPr>
          <w:sz w:val="28"/>
          <w:szCs w:val="28"/>
          <w:lang w:val="uk-UA"/>
        </w:rPr>
        <w:t>н⁄ф</w:t>
      </w:r>
      <w:proofErr w:type="spellEnd"/>
      <w:r>
        <w:rPr>
          <w:sz w:val="28"/>
          <w:szCs w:val="28"/>
          <w:lang w:val="uk-UA"/>
        </w:rPr>
        <w:t xml:space="preserve"> підвищується на 6,8</w:t>
      </w:r>
      <w:r w:rsidRPr="00A0112D">
        <w:rPr>
          <w:sz w:val="28"/>
          <w:szCs w:val="28"/>
          <w:lang w:val="uk-UA"/>
        </w:rPr>
        <w:t xml:space="preserve">% та готових виробах – на </w:t>
      </w:r>
      <w:r>
        <w:rPr>
          <w:sz w:val="28"/>
          <w:szCs w:val="28"/>
          <w:lang w:val="uk-UA"/>
        </w:rPr>
        <w:t>10</w:t>
      </w:r>
      <w:r w:rsidRPr="00A0112D">
        <w:rPr>
          <w:sz w:val="28"/>
          <w:szCs w:val="28"/>
          <w:lang w:val="uk-UA"/>
        </w:rPr>
        <w:t>% у порівнянні з контролем</w:t>
      </w:r>
      <w:r>
        <w:rPr>
          <w:sz w:val="28"/>
          <w:szCs w:val="28"/>
          <w:lang w:val="uk-UA"/>
        </w:rPr>
        <w:t>.</w:t>
      </w:r>
    </w:p>
    <w:p w:rsidR="007A3890" w:rsidRDefault="007A3890" w:rsidP="007A3890">
      <w:pPr>
        <w:tabs>
          <w:tab w:val="left" w:pos="8505"/>
        </w:tabs>
        <w:ind w:firstLine="709"/>
        <w:jc w:val="both"/>
        <w:rPr>
          <w:sz w:val="28"/>
          <w:szCs w:val="28"/>
          <w:lang w:val="uk-UA"/>
        </w:rPr>
      </w:pPr>
      <w:r w:rsidRPr="00811D72">
        <w:rPr>
          <w:sz w:val="28"/>
          <w:szCs w:val="28"/>
          <w:lang w:val="uk-UA"/>
        </w:rPr>
        <w:t xml:space="preserve">При визначенні раціональної концентрації </w:t>
      </w:r>
      <w:r>
        <w:rPr>
          <w:sz w:val="28"/>
          <w:szCs w:val="28"/>
          <w:lang w:val="uk-UA"/>
        </w:rPr>
        <w:t>хлорели</w:t>
      </w:r>
      <w:r w:rsidRPr="00811D72">
        <w:rPr>
          <w:sz w:val="28"/>
          <w:szCs w:val="28"/>
          <w:lang w:val="uk-UA"/>
        </w:rPr>
        <w:t xml:space="preserve"> звертали увагу на зміну органолептичних та фізико-хімічних показників </w:t>
      </w:r>
      <w:r>
        <w:rPr>
          <w:sz w:val="28"/>
          <w:szCs w:val="28"/>
          <w:lang w:val="uk-UA"/>
        </w:rPr>
        <w:t>котлет</w:t>
      </w:r>
      <w:r w:rsidRPr="00811D7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Раціональна концентрація хлорели</w:t>
      </w:r>
      <w:r w:rsidRPr="00811D72"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t>розроблених котлетах складає 1,3 – 2%</w:t>
      </w:r>
      <w:r w:rsidRPr="00811D72">
        <w:rPr>
          <w:sz w:val="28"/>
          <w:szCs w:val="28"/>
          <w:lang w:val="uk-UA"/>
        </w:rPr>
        <w:t xml:space="preserve">. Так збільшення вмісту кислоти понад </w:t>
      </w:r>
      <w:r>
        <w:rPr>
          <w:sz w:val="28"/>
          <w:szCs w:val="28"/>
          <w:lang w:val="uk-UA"/>
        </w:rPr>
        <w:t>2% погіршує</w:t>
      </w:r>
      <w:r w:rsidRPr="00811D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органолептичні показники котлет</w:t>
      </w:r>
      <w:r w:rsidRPr="00811D7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811D72">
        <w:rPr>
          <w:sz w:val="28"/>
          <w:szCs w:val="28"/>
          <w:lang w:val="uk-UA"/>
        </w:rPr>
        <w:t xml:space="preserve">Залежність між концентрацією </w:t>
      </w:r>
      <w:r>
        <w:rPr>
          <w:sz w:val="28"/>
          <w:szCs w:val="28"/>
          <w:lang w:val="uk-UA"/>
        </w:rPr>
        <w:t>хлорели</w:t>
      </w:r>
      <w:r w:rsidRPr="00811D72">
        <w:rPr>
          <w:sz w:val="28"/>
          <w:szCs w:val="28"/>
          <w:lang w:val="uk-UA"/>
        </w:rPr>
        <w:t xml:space="preserve"> і комплексним показником якості описується регресійним аналізом, згідно формули</w:t>
      </w:r>
      <w:r>
        <w:rPr>
          <w:sz w:val="28"/>
          <w:szCs w:val="28"/>
          <w:lang w:val="uk-UA"/>
        </w:rPr>
        <w:t xml:space="preserve"> (1) </w:t>
      </w:r>
      <w:r w:rsidRPr="00811D72">
        <w:rPr>
          <w:sz w:val="28"/>
          <w:szCs w:val="28"/>
          <w:lang w:val="uk-UA"/>
        </w:rPr>
        <w:t>:</w:t>
      </w:r>
      <w:r w:rsidRPr="006F49CC">
        <w:rPr>
          <w:sz w:val="28"/>
          <w:szCs w:val="28"/>
          <w:lang w:val="uk-UA"/>
        </w:rPr>
        <w:t xml:space="preserve"> </w:t>
      </w:r>
    </w:p>
    <w:p w:rsidR="007A3890" w:rsidRPr="00811D72" w:rsidRDefault="007A3890" w:rsidP="007A3890">
      <w:pPr>
        <w:tabs>
          <w:tab w:val="left" w:pos="8505"/>
        </w:tabs>
        <w:ind w:firstLine="70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Y = - 42,424</w:t>
      </w:r>
      <w:r w:rsidRPr="0033169C">
        <w:rPr>
          <w:sz w:val="28"/>
          <w:szCs w:val="28"/>
          <w:lang w:val="uk-UA"/>
        </w:rPr>
        <w:t xml:space="preserve"> </w:t>
      </w:r>
      <w:r w:rsidRPr="00811D72">
        <w:rPr>
          <w:sz w:val="28"/>
          <w:szCs w:val="28"/>
          <w:lang w:val="uk-UA"/>
        </w:rPr>
        <w:t>x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/>
        </w:rPr>
        <w:t xml:space="preserve"> – 3,0303</w:t>
      </w:r>
      <w:r w:rsidRPr="00811D72">
        <w:rPr>
          <w:sz w:val="28"/>
          <w:szCs w:val="28"/>
          <w:lang w:val="uk-UA"/>
        </w:rPr>
        <w:t>x</w:t>
      </w:r>
      <w:r w:rsidRPr="00811D72">
        <w:rPr>
          <w:sz w:val="28"/>
          <w:szCs w:val="28"/>
          <w:vertAlign w:val="superscript"/>
          <w:lang w:val="uk-UA"/>
        </w:rPr>
        <w:t>2</w:t>
      </w:r>
      <w:r>
        <w:rPr>
          <w:sz w:val="28"/>
          <w:szCs w:val="28"/>
          <w:lang w:val="uk-UA"/>
        </w:rPr>
        <w:t xml:space="preserve"> + 8,9545x + 48,133                    (1)</w:t>
      </w:r>
    </w:p>
    <w:p w:rsidR="007A3890" w:rsidRPr="00811D72" w:rsidRDefault="007A3890" w:rsidP="007A389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</w:t>
      </w:r>
      <w:r w:rsidRPr="00811D72">
        <w:rPr>
          <w:sz w:val="28"/>
          <w:szCs w:val="28"/>
          <w:lang w:val="uk-UA"/>
        </w:rPr>
        <w:t xml:space="preserve"> х – концентрація </w:t>
      </w:r>
      <w:r>
        <w:rPr>
          <w:sz w:val="28"/>
          <w:szCs w:val="28"/>
          <w:lang w:val="uk-UA"/>
        </w:rPr>
        <w:t>хлорели</w:t>
      </w:r>
      <w:r w:rsidRPr="00811D72">
        <w:rPr>
          <w:sz w:val="28"/>
          <w:szCs w:val="28"/>
          <w:lang w:val="uk-UA"/>
        </w:rPr>
        <w:t>, %;</w:t>
      </w:r>
    </w:p>
    <w:p w:rsidR="007A3890" w:rsidRPr="00811D72" w:rsidRDefault="007A3890" w:rsidP="007A3890">
      <w:pPr>
        <w:ind w:firstLine="426"/>
        <w:jc w:val="both"/>
        <w:rPr>
          <w:sz w:val="28"/>
          <w:szCs w:val="28"/>
          <w:lang w:val="uk-UA"/>
        </w:rPr>
      </w:pPr>
      <w:r w:rsidRPr="00811D72">
        <w:rPr>
          <w:sz w:val="28"/>
          <w:szCs w:val="28"/>
          <w:lang w:val="uk-UA"/>
        </w:rPr>
        <w:t xml:space="preserve">Y – комплексний показник якості </w:t>
      </w:r>
      <w:r>
        <w:rPr>
          <w:sz w:val="28"/>
          <w:szCs w:val="28"/>
          <w:lang w:val="uk-UA"/>
        </w:rPr>
        <w:t>котлет</w:t>
      </w:r>
      <w:r w:rsidRPr="00811D72">
        <w:rPr>
          <w:sz w:val="28"/>
          <w:szCs w:val="28"/>
          <w:lang w:val="uk-UA"/>
        </w:rPr>
        <w:t>, од.</w:t>
      </w:r>
    </w:p>
    <w:p w:rsidR="007A3890" w:rsidRPr="00CF21E8" w:rsidRDefault="007A3890" w:rsidP="007A3890">
      <w:pPr>
        <w:ind w:firstLine="709"/>
        <w:jc w:val="both"/>
        <w:rPr>
          <w:sz w:val="28"/>
          <w:szCs w:val="28"/>
          <w:lang w:val="uk-UA"/>
        </w:rPr>
      </w:pPr>
      <w:r w:rsidRPr="00811D72">
        <w:rPr>
          <w:sz w:val="28"/>
          <w:szCs w:val="28"/>
          <w:lang w:val="uk-UA"/>
        </w:rPr>
        <w:t>Звідси визначаємо Y даної функції: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Yв</w:t>
      </w:r>
      <w:proofErr w:type="spellEnd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max</w:t>
      </w:r>
      <w:proofErr w:type="spellEnd"/>
      <w:r>
        <w:rPr>
          <w:sz w:val="28"/>
          <w:szCs w:val="28"/>
          <w:lang w:val="uk-UA"/>
        </w:rPr>
        <w:t>) =1,591=1</w:t>
      </w:r>
      <w:r w:rsidRPr="00CF21E8">
        <w:rPr>
          <w:sz w:val="28"/>
          <w:szCs w:val="28"/>
          <w:lang w:val="uk-UA"/>
        </w:rPr>
        <w:t>,6</w:t>
      </w:r>
    </w:p>
    <w:p w:rsidR="007A3890" w:rsidRPr="00A0112D" w:rsidRDefault="007A3890" w:rsidP="007A3890">
      <w:pPr>
        <w:tabs>
          <w:tab w:val="left" w:pos="2835"/>
        </w:tabs>
        <w:ind w:firstLine="709"/>
        <w:jc w:val="both"/>
        <w:rPr>
          <w:sz w:val="28"/>
          <w:szCs w:val="28"/>
          <w:lang w:val="uk-UA"/>
        </w:rPr>
      </w:pPr>
      <w:r w:rsidRPr="00811D72">
        <w:rPr>
          <w:sz w:val="28"/>
          <w:szCs w:val="28"/>
          <w:lang w:val="uk-UA"/>
        </w:rPr>
        <w:t xml:space="preserve">Отже, поліноміальний багатофакторний регресійний аналіз говорить про наявність поліноміального зв’язку між </w:t>
      </w:r>
      <w:r>
        <w:rPr>
          <w:sz w:val="28"/>
          <w:szCs w:val="28"/>
          <w:lang w:val="uk-UA"/>
        </w:rPr>
        <w:t>хлорелою</w:t>
      </w:r>
      <w:r w:rsidRPr="00811D72">
        <w:rPr>
          <w:sz w:val="28"/>
          <w:szCs w:val="28"/>
          <w:lang w:val="uk-UA"/>
        </w:rPr>
        <w:t xml:space="preserve"> і напівфабрикатом для раціонального</w:t>
      </w:r>
      <w:r>
        <w:rPr>
          <w:sz w:val="28"/>
          <w:szCs w:val="28"/>
          <w:lang w:val="uk-UA"/>
        </w:rPr>
        <w:t xml:space="preserve"> її вмісту 1,6</w:t>
      </w:r>
      <w:r w:rsidRPr="00811D72">
        <w:rPr>
          <w:sz w:val="28"/>
          <w:szCs w:val="28"/>
          <w:lang w:val="uk-UA"/>
        </w:rPr>
        <w:t xml:space="preserve"> ± </w:t>
      </w:r>
      <w:r>
        <w:rPr>
          <w:sz w:val="28"/>
          <w:szCs w:val="28"/>
          <w:lang w:val="uk-UA"/>
        </w:rPr>
        <w:t>0,</w:t>
      </w:r>
      <w:r w:rsidRPr="00811D72">
        <w:rPr>
          <w:sz w:val="28"/>
          <w:szCs w:val="28"/>
          <w:lang w:val="uk-UA"/>
        </w:rPr>
        <w:t>2%.</w:t>
      </w:r>
    </w:p>
    <w:p w:rsidR="007A3890" w:rsidRPr="00087F5C" w:rsidRDefault="007A3890" w:rsidP="007A3890">
      <w:pPr>
        <w:tabs>
          <w:tab w:val="left" w:pos="2835"/>
        </w:tabs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Аналізуючи розроблену технологію м’ясних січених виробів</w:t>
      </w:r>
      <w:r w:rsidRPr="00A0112D">
        <w:rPr>
          <w:sz w:val="28"/>
          <w:lang w:val="uk-UA"/>
        </w:rPr>
        <w:t xml:space="preserve"> можна стверджувати, що мікроскопічна водорість хлорела сприяє </w:t>
      </w:r>
      <w:r>
        <w:rPr>
          <w:sz w:val="28"/>
          <w:lang w:val="uk-UA"/>
        </w:rPr>
        <w:t>покращенню органолептичних та фізико-хімічних показників страви</w:t>
      </w:r>
      <w:r w:rsidRPr="00A0112D">
        <w:rPr>
          <w:sz w:val="28"/>
          <w:lang w:val="uk-UA"/>
        </w:rPr>
        <w:t xml:space="preserve">. </w:t>
      </w:r>
    </w:p>
    <w:p w:rsidR="007A3890" w:rsidRPr="008A53CA" w:rsidRDefault="007A3890" w:rsidP="007A3890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>____________________________</w:t>
      </w:r>
      <w:r>
        <w:rPr>
          <w:sz w:val="28"/>
          <w:szCs w:val="28"/>
          <w:lang w:val="uk-UA"/>
        </w:rPr>
        <w:t>______________________________</w:t>
      </w:r>
    </w:p>
    <w:p w:rsidR="007A3890" w:rsidRPr="008A53CA" w:rsidRDefault="007A3890" w:rsidP="007A3890">
      <w:pPr>
        <w:ind w:firstLine="709"/>
        <w:jc w:val="both"/>
        <w:rPr>
          <w:sz w:val="28"/>
          <w:szCs w:val="28"/>
          <w:lang w:val="uk-UA"/>
        </w:rPr>
      </w:pPr>
      <w:r w:rsidRPr="008A53CA">
        <w:rPr>
          <w:sz w:val="28"/>
          <w:szCs w:val="28"/>
          <w:lang w:val="uk-UA"/>
        </w:rPr>
        <w:t xml:space="preserve">Робота виконана під керівництвом ст. викладача </w:t>
      </w:r>
      <w:proofErr w:type="spellStart"/>
      <w:r w:rsidRPr="008A53CA">
        <w:rPr>
          <w:sz w:val="28"/>
          <w:szCs w:val="28"/>
          <w:lang w:val="uk-UA"/>
        </w:rPr>
        <w:t>Жулінської</w:t>
      </w:r>
      <w:proofErr w:type="spellEnd"/>
      <w:r w:rsidRPr="008A53CA">
        <w:rPr>
          <w:sz w:val="28"/>
          <w:szCs w:val="28"/>
          <w:lang w:val="uk-UA"/>
        </w:rPr>
        <w:t xml:space="preserve"> О.В.</w:t>
      </w:r>
    </w:p>
    <w:p w:rsidR="00D15BB4" w:rsidRPr="007A3890" w:rsidRDefault="00D15BB4">
      <w:pPr>
        <w:rPr>
          <w:lang w:val="uk-UA"/>
        </w:rPr>
      </w:pPr>
    </w:p>
    <w:sectPr w:rsidR="00D15BB4" w:rsidRPr="007A389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A3890"/>
    <w:rsid w:val="0007502A"/>
    <w:rsid w:val="00461127"/>
    <w:rsid w:val="007A389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A38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1769</Words>
  <Characters>1009</Characters>
  <Application>Microsoft Office Word</Application>
  <DocSecurity>0</DocSecurity>
  <Lines>8</Lines>
  <Paragraphs>5</Paragraphs>
  <ScaleCrop>false</ScaleCrop>
  <Company/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2014-10-10T11:32:00Z</dcterms:created>
  <dcterms:modified xsi:type="dcterms:W3CDTF">2014-10-10T11:33:00Z</dcterms:modified>
</cp:coreProperties>
</file>