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4A41" w:rsidRPr="00862C38" w:rsidRDefault="00044A41" w:rsidP="00044A41">
      <w:pPr>
        <w:spacing w:after="0" w:line="360" w:lineRule="auto"/>
        <w:jc w:val="center"/>
        <w:rPr>
          <w:rFonts w:ascii="Times New Roman" w:hAnsi="Times New Roman" w:cs="Times New Roman"/>
          <w:sz w:val="32"/>
          <w:szCs w:val="28"/>
          <w:lang w:val="ru-RU"/>
        </w:rPr>
      </w:pPr>
      <w:r w:rsidRPr="00344515">
        <w:rPr>
          <w:rFonts w:ascii="Times New Roman" w:hAnsi="Times New Roman" w:cs="Times New Roman"/>
          <w:sz w:val="32"/>
          <w:szCs w:val="28"/>
        </w:rPr>
        <w:t>Львівський національний університет імені Івана Франка</w:t>
      </w:r>
    </w:p>
    <w:p w:rsidR="000D1D10" w:rsidRPr="00862C38" w:rsidRDefault="000D1D10" w:rsidP="00044A41">
      <w:pPr>
        <w:spacing w:after="0" w:line="360" w:lineRule="auto"/>
        <w:jc w:val="center"/>
        <w:rPr>
          <w:rFonts w:ascii="Times New Roman" w:hAnsi="Times New Roman" w:cs="Times New Roman"/>
          <w:sz w:val="32"/>
          <w:szCs w:val="28"/>
          <w:lang w:val="ru-RU"/>
        </w:rPr>
      </w:pPr>
      <w:r w:rsidRPr="0065626A">
        <w:rPr>
          <w:rFonts w:ascii="Times New Roman" w:hAnsi="Times New Roman" w:cs="Times New Roman"/>
          <w:sz w:val="32"/>
          <w:szCs w:val="28"/>
        </w:rPr>
        <w:t>Міністерство освіти і науки України</w:t>
      </w:r>
    </w:p>
    <w:p w:rsidR="005D69AE" w:rsidRPr="00AD24EF" w:rsidRDefault="005D69AE" w:rsidP="005D69AE">
      <w:pPr>
        <w:spacing w:after="0" w:line="360" w:lineRule="auto"/>
        <w:jc w:val="center"/>
        <w:rPr>
          <w:rFonts w:ascii="Times New Roman" w:hAnsi="Times New Roman" w:cs="Times New Roman"/>
          <w:sz w:val="32"/>
          <w:szCs w:val="28"/>
        </w:rPr>
      </w:pPr>
      <w:r w:rsidRPr="00AD24EF">
        <w:rPr>
          <w:rFonts w:ascii="Times New Roman" w:hAnsi="Times New Roman" w:cs="Times New Roman"/>
          <w:sz w:val="32"/>
          <w:szCs w:val="28"/>
        </w:rPr>
        <w:t>Харківський національний університет імені В. Н. Каразіна</w:t>
      </w:r>
    </w:p>
    <w:p w:rsidR="00044A41" w:rsidRPr="00262809" w:rsidRDefault="00EF28B4" w:rsidP="00044A41">
      <w:pPr>
        <w:spacing w:after="0" w:line="360" w:lineRule="auto"/>
        <w:jc w:val="center"/>
        <w:rPr>
          <w:rFonts w:ascii="Times New Roman" w:hAnsi="Times New Roman" w:cs="Times New Roman"/>
          <w:sz w:val="32"/>
          <w:szCs w:val="28"/>
        </w:rPr>
      </w:pPr>
      <w:r w:rsidRPr="00262809">
        <w:rPr>
          <w:rFonts w:ascii="Times New Roman" w:hAnsi="Times New Roman" w:cs="Times New Roman"/>
          <w:sz w:val="32"/>
          <w:szCs w:val="28"/>
        </w:rPr>
        <w:t>Міністерство освіти і науки України</w:t>
      </w:r>
    </w:p>
    <w:p w:rsidR="00157F06" w:rsidRDefault="00157F06" w:rsidP="00044A41">
      <w:pPr>
        <w:spacing w:after="0" w:line="360" w:lineRule="auto"/>
        <w:jc w:val="right"/>
        <w:rPr>
          <w:rFonts w:ascii="Times New Roman" w:hAnsi="Times New Roman" w:cs="Times New Roman"/>
          <w:sz w:val="28"/>
          <w:szCs w:val="28"/>
        </w:rPr>
      </w:pPr>
    </w:p>
    <w:p w:rsidR="00EF28B4" w:rsidRDefault="00EF28B4" w:rsidP="00044A41">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Кваліфікаційна наукова</w:t>
      </w:r>
    </w:p>
    <w:p w:rsidR="00044A41" w:rsidRPr="00344515" w:rsidRDefault="00EF28B4" w:rsidP="00044A41">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 праця на правах рукопису</w:t>
      </w:r>
    </w:p>
    <w:p w:rsidR="00044A41" w:rsidRPr="00344515" w:rsidRDefault="00044A41" w:rsidP="00044A41">
      <w:pPr>
        <w:spacing w:after="0" w:line="360" w:lineRule="auto"/>
        <w:jc w:val="center"/>
        <w:rPr>
          <w:rFonts w:ascii="Times New Roman" w:hAnsi="Times New Roman" w:cs="Times New Roman"/>
          <w:sz w:val="28"/>
          <w:szCs w:val="28"/>
        </w:rPr>
      </w:pPr>
    </w:p>
    <w:p w:rsidR="00044A41" w:rsidRPr="009E5C81" w:rsidRDefault="00044A41" w:rsidP="00044A41">
      <w:pPr>
        <w:spacing w:after="0" w:line="360" w:lineRule="auto"/>
        <w:jc w:val="center"/>
        <w:rPr>
          <w:rFonts w:ascii="Times New Roman" w:hAnsi="Times New Roman" w:cs="Times New Roman"/>
          <w:b/>
          <w:sz w:val="32"/>
          <w:szCs w:val="28"/>
        </w:rPr>
      </w:pPr>
      <w:r w:rsidRPr="009E5C81">
        <w:rPr>
          <w:rFonts w:ascii="Times New Roman" w:hAnsi="Times New Roman" w:cs="Times New Roman"/>
          <w:b/>
          <w:sz w:val="32"/>
          <w:szCs w:val="28"/>
        </w:rPr>
        <w:t>З</w:t>
      </w:r>
      <w:r w:rsidR="00262809" w:rsidRPr="009E5C81">
        <w:rPr>
          <w:rFonts w:ascii="Times New Roman" w:hAnsi="Times New Roman" w:cs="Times New Roman"/>
          <w:b/>
          <w:sz w:val="32"/>
          <w:szCs w:val="28"/>
        </w:rPr>
        <w:t>ЮЗІН СВЯТОСЛАВ ЮРІЙОВИЧ</w:t>
      </w:r>
    </w:p>
    <w:p w:rsidR="00044A41" w:rsidRPr="00344515" w:rsidRDefault="00044A41" w:rsidP="00044A41">
      <w:pPr>
        <w:spacing w:after="0" w:line="360" w:lineRule="auto"/>
        <w:jc w:val="center"/>
        <w:rPr>
          <w:rFonts w:ascii="Times New Roman" w:hAnsi="Times New Roman" w:cs="Times New Roman"/>
          <w:i/>
          <w:sz w:val="28"/>
          <w:szCs w:val="28"/>
        </w:rPr>
      </w:pPr>
    </w:p>
    <w:p w:rsidR="00044A41" w:rsidRPr="00344515" w:rsidRDefault="00044A41" w:rsidP="00044A41">
      <w:pPr>
        <w:spacing w:after="0" w:line="360" w:lineRule="auto"/>
        <w:jc w:val="right"/>
        <w:rPr>
          <w:rFonts w:ascii="Times New Roman" w:hAnsi="Times New Roman" w:cs="Times New Roman"/>
          <w:sz w:val="28"/>
          <w:szCs w:val="28"/>
        </w:rPr>
      </w:pPr>
      <w:r w:rsidRPr="00344515">
        <w:rPr>
          <w:rFonts w:ascii="Times New Roman" w:hAnsi="Times New Roman" w:cs="Times New Roman"/>
          <w:sz w:val="28"/>
          <w:szCs w:val="28"/>
        </w:rPr>
        <w:t>УДК</w:t>
      </w:r>
      <w:r w:rsidR="00131F7B">
        <w:rPr>
          <w:rFonts w:ascii="Times New Roman" w:hAnsi="Times New Roman" w:cs="Times New Roman"/>
          <w:sz w:val="28"/>
          <w:szCs w:val="28"/>
        </w:rPr>
        <w:t xml:space="preserve"> </w:t>
      </w:r>
      <w:r w:rsidR="00131F7B" w:rsidRPr="00D64E51">
        <w:rPr>
          <w:rFonts w:ascii="Times New Roman" w:hAnsi="Times New Roman" w:cs="Times New Roman"/>
          <w:bCs/>
          <w:color w:val="000000"/>
          <w:sz w:val="28"/>
          <w:szCs w:val="20"/>
          <w:bdr w:val="none" w:sz="0" w:space="0" w:color="auto" w:frame="1"/>
          <w:lang w:val="ru-RU"/>
        </w:rPr>
        <w:t>[</w:t>
      </w:r>
      <w:r w:rsidR="00131F7B" w:rsidRPr="00131F7B">
        <w:rPr>
          <w:rFonts w:ascii="Times New Roman" w:hAnsi="Times New Roman" w:cs="Times New Roman"/>
          <w:bCs/>
          <w:color w:val="000000"/>
          <w:sz w:val="28"/>
          <w:szCs w:val="20"/>
          <w:bdr w:val="none" w:sz="0" w:space="0" w:color="auto" w:frame="1"/>
        </w:rPr>
        <w:t>911.3:502/504:528.8</w:t>
      </w:r>
      <w:r w:rsidR="00131F7B" w:rsidRPr="00D64E51">
        <w:rPr>
          <w:rFonts w:ascii="Times New Roman" w:hAnsi="Times New Roman" w:cs="Times New Roman"/>
          <w:bCs/>
          <w:color w:val="000000"/>
          <w:sz w:val="28"/>
          <w:szCs w:val="20"/>
          <w:bdr w:val="none" w:sz="0" w:space="0" w:color="auto" w:frame="1"/>
          <w:lang w:val="ru-RU"/>
        </w:rPr>
        <w:t>]</w:t>
      </w:r>
      <w:r w:rsidR="00131F7B" w:rsidRPr="00131F7B">
        <w:rPr>
          <w:rFonts w:ascii="Times New Roman" w:hAnsi="Times New Roman" w:cs="Times New Roman"/>
          <w:bCs/>
          <w:color w:val="000000"/>
          <w:sz w:val="28"/>
          <w:szCs w:val="20"/>
          <w:bdr w:val="none" w:sz="0" w:space="0" w:color="auto" w:frame="1"/>
        </w:rPr>
        <w:t>(477:292.452)</w:t>
      </w:r>
    </w:p>
    <w:p w:rsidR="00044A41" w:rsidRPr="00344515" w:rsidRDefault="00044A41" w:rsidP="00044A41">
      <w:pPr>
        <w:spacing w:after="0" w:line="360" w:lineRule="auto"/>
        <w:jc w:val="center"/>
        <w:rPr>
          <w:rFonts w:ascii="Times New Roman" w:hAnsi="Times New Roman" w:cs="Times New Roman"/>
          <w:sz w:val="28"/>
          <w:szCs w:val="28"/>
        </w:rPr>
      </w:pPr>
    </w:p>
    <w:p w:rsidR="00044A41" w:rsidRPr="00262809" w:rsidRDefault="00EF28B4" w:rsidP="00044A41">
      <w:pPr>
        <w:spacing w:after="0" w:line="360" w:lineRule="auto"/>
        <w:jc w:val="center"/>
        <w:rPr>
          <w:rFonts w:ascii="Times New Roman" w:hAnsi="Times New Roman" w:cs="Times New Roman"/>
          <w:sz w:val="28"/>
          <w:szCs w:val="28"/>
        </w:rPr>
      </w:pPr>
      <w:r w:rsidRPr="00262809">
        <w:rPr>
          <w:rFonts w:ascii="Times New Roman" w:hAnsi="Times New Roman" w:cs="Times New Roman"/>
          <w:sz w:val="28"/>
          <w:szCs w:val="28"/>
        </w:rPr>
        <w:t>ДИСЕРТАЦІЯ</w:t>
      </w:r>
    </w:p>
    <w:p w:rsidR="00044A41" w:rsidRPr="00344515" w:rsidRDefault="00044A41" w:rsidP="00044A41">
      <w:pPr>
        <w:spacing w:after="0" w:line="360" w:lineRule="auto"/>
        <w:jc w:val="center"/>
        <w:rPr>
          <w:rFonts w:ascii="Times New Roman" w:hAnsi="Times New Roman" w:cs="Times New Roman"/>
          <w:b/>
          <w:sz w:val="28"/>
          <w:szCs w:val="28"/>
        </w:rPr>
      </w:pPr>
      <w:r w:rsidRPr="00344515">
        <w:rPr>
          <w:rFonts w:ascii="Times New Roman" w:hAnsi="Times New Roman" w:cs="Times New Roman"/>
          <w:b/>
          <w:sz w:val="28"/>
          <w:szCs w:val="28"/>
        </w:rPr>
        <w:t>РЕКРЕАЦІЙНИЙ ПОТЕНЦІАЛ ПОЛОНИН УКРАЇНСЬ</w:t>
      </w:r>
      <w:r w:rsidR="00E77FCA">
        <w:rPr>
          <w:rFonts w:ascii="Times New Roman" w:hAnsi="Times New Roman" w:cs="Times New Roman"/>
          <w:b/>
          <w:sz w:val="28"/>
          <w:szCs w:val="28"/>
        </w:rPr>
        <w:t>К</w:t>
      </w:r>
      <w:r w:rsidRPr="00344515">
        <w:rPr>
          <w:rFonts w:ascii="Times New Roman" w:hAnsi="Times New Roman" w:cs="Times New Roman"/>
          <w:b/>
          <w:sz w:val="28"/>
          <w:szCs w:val="28"/>
        </w:rPr>
        <w:t>ИХ КАРПАТ</w:t>
      </w:r>
    </w:p>
    <w:p w:rsidR="00044A41" w:rsidRPr="00344515" w:rsidRDefault="00044A41" w:rsidP="00044A41">
      <w:pPr>
        <w:spacing w:after="0" w:line="360" w:lineRule="auto"/>
        <w:jc w:val="center"/>
        <w:rPr>
          <w:rFonts w:ascii="Times New Roman" w:hAnsi="Times New Roman" w:cs="Times New Roman"/>
          <w:b/>
          <w:sz w:val="28"/>
          <w:szCs w:val="28"/>
        </w:rPr>
      </w:pPr>
    </w:p>
    <w:p w:rsidR="00044A41" w:rsidRPr="00344515" w:rsidRDefault="00044A41" w:rsidP="00044A41">
      <w:pPr>
        <w:spacing w:after="0" w:line="360" w:lineRule="auto"/>
        <w:jc w:val="center"/>
        <w:rPr>
          <w:rFonts w:ascii="Times New Roman" w:hAnsi="Times New Roman" w:cs="Times New Roman"/>
          <w:b/>
          <w:sz w:val="28"/>
          <w:szCs w:val="28"/>
        </w:rPr>
      </w:pPr>
    </w:p>
    <w:p w:rsidR="00044A41" w:rsidRDefault="00044A41" w:rsidP="00044A41">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Спеціальність 11.00.11 – конструктивна географія і раціональне використання природних ресурсів</w:t>
      </w:r>
    </w:p>
    <w:p w:rsidR="00EF28B4" w:rsidRPr="00344515" w:rsidRDefault="00EF28B4" w:rsidP="00044A4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(Географічні науки)</w:t>
      </w:r>
    </w:p>
    <w:p w:rsidR="00044A41" w:rsidRPr="00344515" w:rsidRDefault="00044A41" w:rsidP="00044A41">
      <w:pPr>
        <w:spacing w:after="0" w:line="360" w:lineRule="auto"/>
        <w:jc w:val="center"/>
        <w:rPr>
          <w:rFonts w:ascii="Times New Roman" w:hAnsi="Times New Roman" w:cs="Times New Roman"/>
          <w:i/>
          <w:sz w:val="28"/>
          <w:szCs w:val="28"/>
        </w:rPr>
      </w:pPr>
    </w:p>
    <w:p w:rsidR="00044A41" w:rsidRDefault="00262809" w:rsidP="00A41F98">
      <w:pPr>
        <w:spacing w:after="0" w:line="360" w:lineRule="auto"/>
        <w:rPr>
          <w:rFonts w:ascii="Times New Roman" w:hAnsi="Times New Roman" w:cs="Times New Roman"/>
          <w:sz w:val="28"/>
          <w:szCs w:val="28"/>
        </w:rPr>
      </w:pPr>
      <w:r>
        <w:rPr>
          <w:rFonts w:ascii="Times New Roman" w:hAnsi="Times New Roman" w:cs="Times New Roman"/>
          <w:sz w:val="28"/>
          <w:szCs w:val="28"/>
        </w:rPr>
        <w:t>П</w:t>
      </w:r>
      <w:r w:rsidR="00EF28B4">
        <w:rPr>
          <w:rFonts w:ascii="Times New Roman" w:hAnsi="Times New Roman" w:cs="Times New Roman"/>
          <w:sz w:val="28"/>
          <w:szCs w:val="28"/>
        </w:rPr>
        <w:t xml:space="preserve">одається </w:t>
      </w:r>
      <w:r w:rsidR="00044A41" w:rsidRPr="00344515">
        <w:rPr>
          <w:rFonts w:ascii="Times New Roman" w:hAnsi="Times New Roman" w:cs="Times New Roman"/>
          <w:sz w:val="28"/>
          <w:szCs w:val="28"/>
        </w:rPr>
        <w:t>на здобуття наукового ступеня</w:t>
      </w:r>
      <w:r w:rsidR="00A41F98">
        <w:rPr>
          <w:rFonts w:ascii="Times New Roman" w:hAnsi="Times New Roman" w:cs="Times New Roman"/>
          <w:sz w:val="28"/>
          <w:szCs w:val="28"/>
        </w:rPr>
        <w:t xml:space="preserve">   </w:t>
      </w:r>
      <w:r w:rsidR="00044A41" w:rsidRPr="00344515">
        <w:rPr>
          <w:rFonts w:ascii="Times New Roman" w:hAnsi="Times New Roman" w:cs="Times New Roman"/>
          <w:sz w:val="28"/>
          <w:szCs w:val="28"/>
        </w:rPr>
        <w:t>кандидата географічних наук</w:t>
      </w:r>
    </w:p>
    <w:p w:rsidR="00A41F98" w:rsidRPr="00344515" w:rsidRDefault="00A41F98" w:rsidP="00044A41">
      <w:pPr>
        <w:spacing w:after="0" w:line="360" w:lineRule="auto"/>
        <w:jc w:val="center"/>
        <w:rPr>
          <w:rFonts w:ascii="Times New Roman" w:hAnsi="Times New Roman" w:cs="Times New Roman"/>
          <w:sz w:val="28"/>
          <w:szCs w:val="28"/>
        </w:rPr>
      </w:pPr>
    </w:p>
    <w:p w:rsidR="00A41F98" w:rsidRPr="000359F5" w:rsidRDefault="00A41F98" w:rsidP="00A41F98">
      <w:pPr>
        <w:spacing w:after="0" w:line="360" w:lineRule="auto"/>
        <w:rPr>
          <w:rFonts w:ascii="Times New Roman" w:hAnsi="Times New Roman" w:cs="Times New Roman"/>
          <w:sz w:val="28"/>
          <w:szCs w:val="28"/>
        </w:rPr>
      </w:pPr>
      <w:r w:rsidRPr="000359F5">
        <w:rPr>
          <w:rFonts w:ascii="Times New Roman" w:hAnsi="Times New Roman" w:cs="Times New Roman"/>
          <w:sz w:val="28"/>
          <w:szCs w:val="28"/>
        </w:rPr>
        <w:t>Дисертація містить результати власних досліджень. Використання ідей,</w:t>
      </w:r>
    </w:p>
    <w:p w:rsidR="00044A41" w:rsidRPr="000359F5" w:rsidRDefault="00A41F98" w:rsidP="00A41F98">
      <w:pPr>
        <w:spacing w:after="0" w:line="360" w:lineRule="auto"/>
        <w:rPr>
          <w:rFonts w:ascii="Times New Roman" w:hAnsi="Times New Roman" w:cs="Times New Roman"/>
          <w:sz w:val="28"/>
          <w:szCs w:val="28"/>
        </w:rPr>
      </w:pPr>
      <w:r w:rsidRPr="000359F5">
        <w:rPr>
          <w:rFonts w:ascii="Times New Roman" w:hAnsi="Times New Roman" w:cs="Times New Roman"/>
          <w:sz w:val="28"/>
          <w:szCs w:val="28"/>
        </w:rPr>
        <w:t>результатів і текстів інших авторів мають посилання на відповідне джерело.</w:t>
      </w:r>
    </w:p>
    <w:p w:rsidR="00A41F98" w:rsidRPr="00A41F98" w:rsidRDefault="00A41F98" w:rsidP="00A41F98">
      <w:pPr>
        <w:spacing w:after="0" w:line="360" w:lineRule="auto"/>
        <w:jc w:val="both"/>
        <w:rPr>
          <w:rFonts w:ascii="Times New Roman" w:hAnsi="Times New Roman" w:cs="Times New Roman"/>
          <w:sz w:val="28"/>
          <w:szCs w:val="28"/>
        </w:rPr>
      </w:pPr>
      <w:r w:rsidRPr="000359F5">
        <w:rPr>
          <w:rFonts w:ascii="Times New Roman" w:hAnsi="Times New Roman" w:cs="Times New Roman"/>
          <w:sz w:val="28"/>
          <w:szCs w:val="28"/>
          <w:lang w:val="ru-RU"/>
        </w:rPr>
        <w:t>___________________</w:t>
      </w:r>
      <w:r w:rsidRPr="000359F5">
        <w:rPr>
          <w:rFonts w:ascii="Times New Roman" w:hAnsi="Times New Roman" w:cs="Times New Roman"/>
          <w:sz w:val="28"/>
          <w:szCs w:val="28"/>
        </w:rPr>
        <w:t>С. Ю. Зюзін</w:t>
      </w:r>
    </w:p>
    <w:p w:rsidR="009E5C81" w:rsidRDefault="009E5C81" w:rsidP="00044A41">
      <w:pPr>
        <w:spacing w:after="0" w:line="360" w:lineRule="auto"/>
        <w:jc w:val="both"/>
        <w:rPr>
          <w:rFonts w:ascii="Times New Roman" w:hAnsi="Times New Roman" w:cs="Times New Roman"/>
          <w:sz w:val="28"/>
          <w:szCs w:val="28"/>
        </w:rPr>
      </w:pPr>
    </w:p>
    <w:p w:rsidR="00044A41" w:rsidRPr="00344515" w:rsidRDefault="00044A41" w:rsidP="009E5C81">
      <w:pPr>
        <w:spacing w:after="0" w:line="360" w:lineRule="auto"/>
        <w:jc w:val="both"/>
        <w:rPr>
          <w:rFonts w:ascii="Times New Roman" w:hAnsi="Times New Roman" w:cs="Times New Roman"/>
          <w:sz w:val="28"/>
          <w:szCs w:val="28"/>
        </w:rPr>
      </w:pPr>
      <w:r w:rsidRPr="009E5C81">
        <w:rPr>
          <w:rFonts w:ascii="Times New Roman" w:hAnsi="Times New Roman" w:cs="Times New Roman"/>
          <w:b/>
          <w:sz w:val="28"/>
          <w:szCs w:val="28"/>
        </w:rPr>
        <w:t>Науковий керівник</w:t>
      </w:r>
      <w:r w:rsidR="009E5C81" w:rsidRPr="009E5C81">
        <w:rPr>
          <w:rFonts w:ascii="Times New Roman" w:hAnsi="Times New Roman" w:cs="Times New Roman"/>
          <w:b/>
          <w:sz w:val="28"/>
          <w:szCs w:val="28"/>
        </w:rPr>
        <w:t xml:space="preserve"> </w:t>
      </w:r>
      <w:r w:rsidRPr="009E5C81">
        <w:rPr>
          <w:rFonts w:ascii="Times New Roman" w:hAnsi="Times New Roman" w:cs="Times New Roman"/>
          <w:b/>
          <w:sz w:val="28"/>
          <w:szCs w:val="28"/>
        </w:rPr>
        <w:t>Рожко Ігор Михайлович</w:t>
      </w:r>
      <w:r w:rsidR="009E5C81">
        <w:rPr>
          <w:rFonts w:ascii="Times New Roman" w:hAnsi="Times New Roman" w:cs="Times New Roman"/>
          <w:sz w:val="28"/>
          <w:szCs w:val="28"/>
        </w:rPr>
        <w:t xml:space="preserve">, </w:t>
      </w:r>
      <w:r w:rsidRPr="00344515">
        <w:rPr>
          <w:rFonts w:ascii="Times New Roman" w:hAnsi="Times New Roman" w:cs="Times New Roman"/>
          <w:sz w:val="28"/>
          <w:szCs w:val="28"/>
        </w:rPr>
        <w:t>кандидат географічних наук, доцент</w:t>
      </w:r>
    </w:p>
    <w:p w:rsidR="00044A41" w:rsidRDefault="00044A41" w:rsidP="00044A41">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Львів</w:t>
      </w:r>
      <w:r w:rsidR="00131F7B">
        <w:rPr>
          <w:rFonts w:ascii="Times New Roman" w:hAnsi="Times New Roman" w:cs="Times New Roman"/>
          <w:sz w:val="28"/>
          <w:szCs w:val="28"/>
        </w:rPr>
        <w:t xml:space="preserve"> – 2021</w:t>
      </w:r>
    </w:p>
    <w:p w:rsidR="00ED2DC9" w:rsidRPr="00FC273D" w:rsidRDefault="00ED2DC9" w:rsidP="007A6B2C">
      <w:pPr>
        <w:spacing w:after="0" w:line="360" w:lineRule="auto"/>
        <w:jc w:val="center"/>
        <w:rPr>
          <w:rFonts w:ascii="Times New Roman" w:hAnsi="Times New Roman" w:cs="Times New Roman"/>
          <w:b/>
          <w:sz w:val="28"/>
          <w:szCs w:val="28"/>
        </w:rPr>
      </w:pPr>
      <w:r w:rsidRPr="00FC273D">
        <w:rPr>
          <w:rFonts w:ascii="Times New Roman" w:hAnsi="Times New Roman" w:cs="Times New Roman"/>
          <w:b/>
          <w:sz w:val="28"/>
          <w:szCs w:val="28"/>
        </w:rPr>
        <w:lastRenderedPageBreak/>
        <w:t>А</w:t>
      </w:r>
      <w:r w:rsidR="007A6B2C" w:rsidRPr="00FC273D">
        <w:rPr>
          <w:rFonts w:ascii="Times New Roman" w:hAnsi="Times New Roman" w:cs="Times New Roman"/>
          <w:b/>
          <w:sz w:val="28"/>
          <w:szCs w:val="28"/>
        </w:rPr>
        <w:t>НОТАЦІЯ</w:t>
      </w:r>
    </w:p>
    <w:p w:rsidR="00342B24" w:rsidRPr="000359F5" w:rsidRDefault="00ED2DC9" w:rsidP="00342B24">
      <w:pPr>
        <w:spacing w:after="0" w:line="360" w:lineRule="auto"/>
        <w:ind w:firstLine="567"/>
        <w:jc w:val="both"/>
        <w:rPr>
          <w:rFonts w:ascii="Times New Roman" w:hAnsi="Times New Roman" w:cs="Times New Roman"/>
          <w:sz w:val="28"/>
          <w:szCs w:val="28"/>
        </w:rPr>
      </w:pPr>
      <w:r w:rsidRPr="006E63FA">
        <w:rPr>
          <w:rFonts w:ascii="Times New Roman" w:hAnsi="Times New Roman" w:cs="Times New Roman"/>
          <w:b/>
          <w:sz w:val="28"/>
          <w:szCs w:val="28"/>
        </w:rPr>
        <w:t>Зюзін С. Ю. Рекреаційний потенціал</w:t>
      </w:r>
      <w:r>
        <w:rPr>
          <w:rFonts w:ascii="Times New Roman" w:hAnsi="Times New Roman" w:cs="Times New Roman"/>
          <w:b/>
          <w:sz w:val="28"/>
          <w:szCs w:val="28"/>
        </w:rPr>
        <w:t xml:space="preserve"> полонин Українських Карпат. – </w:t>
      </w:r>
      <w:r w:rsidR="00342B24" w:rsidRPr="000359F5">
        <w:rPr>
          <w:rFonts w:ascii="Times New Roman" w:hAnsi="Times New Roman" w:cs="Times New Roman"/>
          <w:sz w:val="28"/>
          <w:szCs w:val="28"/>
        </w:rPr>
        <w:t>Кваліфікаційна наукова праця на правах рукопису.</w:t>
      </w:r>
    </w:p>
    <w:p w:rsidR="00ED2DC9" w:rsidRDefault="00ED2DC9" w:rsidP="00342B24">
      <w:pPr>
        <w:spacing w:after="0" w:line="360" w:lineRule="auto"/>
        <w:ind w:firstLine="567"/>
        <w:jc w:val="both"/>
        <w:rPr>
          <w:rFonts w:ascii="Times New Roman" w:hAnsi="Times New Roman" w:cs="Times New Roman"/>
          <w:sz w:val="28"/>
          <w:szCs w:val="28"/>
        </w:rPr>
      </w:pPr>
      <w:r w:rsidRPr="000359F5">
        <w:rPr>
          <w:rFonts w:ascii="Times New Roman" w:hAnsi="Times New Roman" w:cs="Times New Roman"/>
          <w:sz w:val="28"/>
          <w:szCs w:val="28"/>
        </w:rPr>
        <w:t>Дисертація на здобуття наукового ступеня кандидата географічних наук за спеціальністю 11.00.11 ‒ конструктивна географія і раціональне використання природних ресурсів</w:t>
      </w:r>
      <w:r w:rsidR="00342B24" w:rsidRPr="000359F5">
        <w:rPr>
          <w:rFonts w:ascii="Times New Roman" w:hAnsi="Times New Roman" w:cs="Times New Roman"/>
          <w:sz w:val="28"/>
          <w:szCs w:val="28"/>
        </w:rPr>
        <w:t xml:space="preserve"> (Географічні науки)</w:t>
      </w:r>
      <w:r w:rsidRPr="000359F5">
        <w:rPr>
          <w:rFonts w:ascii="Times New Roman" w:hAnsi="Times New Roman" w:cs="Times New Roman"/>
          <w:sz w:val="28"/>
          <w:szCs w:val="28"/>
        </w:rPr>
        <w:t>. ‒ Харківський</w:t>
      </w:r>
      <w:r w:rsidRPr="006E63FA">
        <w:rPr>
          <w:rFonts w:ascii="Times New Roman" w:hAnsi="Times New Roman" w:cs="Times New Roman"/>
          <w:sz w:val="28"/>
          <w:szCs w:val="28"/>
        </w:rPr>
        <w:t xml:space="preserve"> національний університет імені В. Н. Каразіна</w:t>
      </w:r>
      <w:r w:rsidRPr="00BE5490">
        <w:rPr>
          <w:rFonts w:ascii="Times New Roman" w:hAnsi="Times New Roman" w:cs="Times New Roman"/>
          <w:sz w:val="28"/>
          <w:szCs w:val="28"/>
        </w:rPr>
        <w:t xml:space="preserve"> </w:t>
      </w:r>
      <w:r w:rsidRPr="00141ACE">
        <w:rPr>
          <w:rFonts w:ascii="Times New Roman" w:hAnsi="Times New Roman" w:cs="Times New Roman"/>
          <w:sz w:val="28"/>
          <w:szCs w:val="28"/>
        </w:rPr>
        <w:t>Міністерства освіти і науки України.</w:t>
      </w:r>
      <w:r w:rsidRPr="00141ACE">
        <w:rPr>
          <w:sz w:val="28"/>
          <w:szCs w:val="28"/>
        </w:rPr>
        <w:t xml:space="preserve"> –</w:t>
      </w:r>
      <w:r w:rsidRPr="006E63FA">
        <w:rPr>
          <w:rFonts w:ascii="Times New Roman" w:hAnsi="Times New Roman" w:cs="Times New Roman"/>
          <w:sz w:val="28"/>
          <w:szCs w:val="28"/>
        </w:rPr>
        <w:t xml:space="preserve"> Харків, 2021.</w:t>
      </w:r>
    </w:p>
    <w:p w:rsidR="00ED2DC9" w:rsidRPr="006E63FA" w:rsidRDefault="00ED2DC9" w:rsidP="00ED2DC9">
      <w:pPr>
        <w:spacing w:after="0" w:line="360" w:lineRule="auto"/>
        <w:ind w:firstLine="567"/>
        <w:jc w:val="both"/>
        <w:rPr>
          <w:rFonts w:ascii="Times New Roman" w:hAnsi="Times New Roman" w:cs="Times New Roman"/>
          <w:sz w:val="28"/>
          <w:szCs w:val="28"/>
        </w:rPr>
      </w:pPr>
      <w:r w:rsidRPr="006E63FA">
        <w:rPr>
          <w:rFonts w:ascii="Times New Roman" w:hAnsi="Times New Roman" w:cs="Times New Roman"/>
          <w:sz w:val="28"/>
          <w:szCs w:val="28"/>
        </w:rPr>
        <w:t>Протягом останніх років набула надзвичайної актуальності проблема зменшення кількості полонинських господарств в Українських Карпатах. Передумовами цього є, насамперед, соціально-економічні чинники, адже відсутність постійних ринків збуту виробленої продукції суттєво зменшує рентабельність будь-якого господарства, що впливає на оплату праці робітників. Це сприяє відтоку робочої сили цього промислу особливо, настільки специфічного, як полонинські господарства, які розташовані високо в горах і, фактично, ізольовані від основних комунікацій.</w:t>
      </w:r>
    </w:p>
    <w:p w:rsidR="00ED2DC9" w:rsidRPr="006E63FA" w:rsidRDefault="00ED2DC9" w:rsidP="00ED2DC9">
      <w:pPr>
        <w:spacing w:after="0" w:line="360" w:lineRule="auto"/>
        <w:ind w:firstLine="567"/>
        <w:jc w:val="both"/>
        <w:rPr>
          <w:rFonts w:ascii="Times New Roman" w:hAnsi="Times New Roman" w:cs="Times New Roman"/>
          <w:sz w:val="28"/>
          <w:szCs w:val="28"/>
        </w:rPr>
      </w:pPr>
      <w:r w:rsidRPr="006E63FA">
        <w:rPr>
          <w:rFonts w:ascii="Times New Roman" w:hAnsi="Times New Roman" w:cs="Times New Roman"/>
          <w:sz w:val="28"/>
          <w:szCs w:val="28"/>
        </w:rPr>
        <w:t>Водночас, внаслідок дії різних чинників активно розвивається сфера рекреації у Карпатському регіоні. В суспільстві з’явився попит на якісний відпочинок, який повинен бути насиченим та яскравим, тобто таким, щоб запам’ятався надовго. Власне із рекреаційною сферою, на нашу думку, пов’язане майбутнє полонинських господарств, оскільки, гуцули, котрі «літують» на полонинах, є носіями унікальної культури, яка збагачувалася та передавалася із покоління в покоління протягом багатьох століть. Тому, поєднавши унікальну природу з самобутніми традиціями гуцулів, можна створити оригінальний туристичний продукт та зацікавити туристів у тому, щоб відвідувати полонини, що дасть високогірним господарствам можливість додаткового заробітку.</w:t>
      </w:r>
    </w:p>
    <w:p w:rsidR="00ED2DC9" w:rsidRDefault="00ED2DC9" w:rsidP="00ED2DC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дисертації проаналізовано</w:t>
      </w:r>
      <w:r w:rsidRPr="006E63FA">
        <w:rPr>
          <w:rFonts w:ascii="Times New Roman" w:hAnsi="Times New Roman" w:cs="Times New Roman"/>
          <w:sz w:val="28"/>
          <w:szCs w:val="28"/>
        </w:rPr>
        <w:t xml:space="preserve"> сутність та основні підходи </w:t>
      </w:r>
      <w:r>
        <w:rPr>
          <w:rFonts w:ascii="Times New Roman" w:hAnsi="Times New Roman" w:cs="Times New Roman"/>
          <w:sz w:val="28"/>
          <w:szCs w:val="28"/>
        </w:rPr>
        <w:t>до визначення понять «</w:t>
      </w:r>
      <w:r w:rsidRPr="006E63FA">
        <w:rPr>
          <w:rFonts w:ascii="Times New Roman" w:hAnsi="Times New Roman" w:cs="Times New Roman"/>
          <w:sz w:val="28"/>
          <w:szCs w:val="28"/>
        </w:rPr>
        <w:t>ре</w:t>
      </w:r>
      <w:r>
        <w:rPr>
          <w:rFonts w:ascii="Times New Roman" w:hAnsi="Times New Roman" w:cs="Times New Roman"/>
          <w:sz w:val="28"/>
          <w:szCs w:val="28"/>
        </w:rPr>
        <w:t>креаційного природокористування» та «рекреаційного потенціалу»</w:t>
      </w:r>
      <w:r w:rsidRPr="006E63FA">
        <w:rPr>
          <w:rFonts w:ascii="Times New Roman" w:hAnsi="Times New Roman" w:cs="Times New Roman"/>
          <w:sz w:val="28"/>
          <w:szCs w:val="28"/>
        </w:rPr>
        <w:t>. Розробка методичних основ та термінологічного апарату, які стосуються рекреації вчен</w:t>
      </w:r>
      <w:r>
        <w:rPr>
          <w:rFonts w:ascii="Times New Roman" w:hAnsi="Times New Roman" w:cs="Times New Roman"/>
          <w:sz w:val="28"/>
          <w:szCs w:val="28"/>
        </w:rPr>
        <w:t>і почали розробляти з кінця 70-</w:t>
      </w:r>
      <w:r w:rsidRPr="006E63FA">
        <w:rPr>
          <w:rFonts w:ascii="Times New Roman" w:hAnsi="Times New Roman" w:cs="Times New Roman"/>
          <w:sz w:val="28"/>
          <w:szCs w:val="28"/>
        </w:rPr>
        <w:t xml:space="preserve">х років </w:t>
      </w:r>
      <w:r w:rsidRPr="006E63FA">
        <w:rPr>
          <w:rFonts w:ascii="Times New Roman" w:hAnsi="Times New Roman" w:cs="Times New Roman"/>
          <w:sz w:val="28"/>
          <w:szCs w:val="28"/>
          <w:lang w:val="en-US"/>
        </w:rPr>
        <w:t>XX</w:t>
      </w:r>
      <w:r w:rsidRPr="006E63FA">
        <w:rPr>
          <w:rFonts w:ascii="Times New Roman" w:hAnsi="Times New Roman" w:cs="Times New Roman"/>
          <w:sz w:val="28"/>
          <w:szCs w:val="28"/>
        </w:rPr>
        <w:t xml:space="preserve"> століття. Ґрунтовними є праці радянських вчених – засновників рекреаційної географії, з виникненням якої, </w:t>
      </w:r>
      <w:r w:rsidRPr="006E63FA">
        <w:rPr>
          <w:rFonts w:ascii="Times New Roman" w:hAnsi="Times New Roman" w:cs="Times New Roman"/>
          <w:sz w:val="28"/>
          <w:szCs w:val="28"/>
        </w:rPr>
        <w:lastRenderedPageBreak/>
        <w:t>власне, і почався розвиток галузей знань про дозвілля і відпочинок: Ю.</w:t>
      </w:r>
      <w:r w:rsidR="006D12F3">
        <w:rPr>
          <w:rFonts w:ascii="Times New Roman" w:hAnsi="Times New Roman" w:cs="Times New Roman"/>
          <w:sz w:val="28"/>
          <w:szCs w:val="28"/>
        </w:rPr>
        <w:t> І. </w:t>
      </w:r>
      <w:r w:rsidRPr="006E63FA">
        <w:rPr>
          <w:rFonts w:ascii="Times New Roman" w:hAnsi="Times New Roman" w:cs="Times New Roman"/>
          <w:sz w:val="28"/>
          <w:szCs w:val="28"/>
        </w:rPr>
        <w:t xml:space="preserve">Вєдєніна, І. </w:t>
      </w:r>
      <w:r w:rsidR="006D12F3">
        <w:rPr>
          <w:rFonts w:ascii="Times New Roman" w:hAnsi="Times New Roman" w:cs="Times New Roman"/>
          <w:sz w:val="28"/>
          <w:szCs w:val="28"/>
        </w:rPr>
        <w:t xml:space="preserve">В. </w:t>
      </w:r>
      <w:r w:rsidRPr="006E63FA">
        <w:rPr>
          <w:rFonts w:ascii="Times New Roman" w:hAnsi="Times New Roman" w:cs="Times New Roman"/>
          <w:sz w:val="28"/>
          <w:szCs w:val="28"/>
        </w:rPr>
        <w:t>Зоріна, В.</w:t>
      </w:r>
      <w:r w:rsidR="006D12F3">
        <w:rPr>
          <w:rFonts w:ascii="Times New Roman" w:hAnsi="Times New Roman" w:cs="Times New Roman"/>
          <w:sz w:val="28"/>
          <w:szCs w:val="28"/>
        </w:rPr>
        <w:t xml:space="preserve"> А.</w:t>
      </w:r>
      <w:r w:rsidRPr="006E63FA">
        <w:rPr>
          <w:rFonts w:ascii="Times New Roman" w:hAnsi="Times New Roman" w:cs="Times New Roman"/>
          <w:sz w:val="28"/>
          <w:szCs w:val="28"/>
        </w:rPr>
        <w:t xml:space="preserve"> Квартальнова, М.</w:t>
      </w:r>
      <w:r w:rsidR="006D12F3">
        <w:rPr>
          <w:rFonts w:ascii="Times New Roman" w:hAnsi="Times New Roman" w:cs="Times New Roman"/>
          <w:sz w:val="28"/>
          <w:szCs w:val="28"/>
        </w:rPr>
        <w:t xml:space="preserve"> С.</w:t>
      </w:r>
      <w:r w:rsidR="007C738C">
        <w:rPr>
          <w:rFonts w:ascii="Times New Roman" w:hAnsi="Times New Roman" w:cs="Times New Roman"/>
          <w:sz w:val="28"/>
          <w:szCs w:val="28"/>
        </w:rPr>
        <w:t xml:space="preserve"> Мироненка, В. С. </w:t>
      </w:r>
      <w:r w:rsidRPr="006E63FA">
        <w:rPr>
          <w:rFonts w:ascii="Times New Roman" w:hAnsi="Times New Roman" w:cs="Times New Roman"/>
          <w:sz w:val="28"/>
          <w:szCs w:val="28"/>
        </w:rPr>
        <w:t xml:space="preserve">Преображенського. Сучасні географічні дослідження рекреації продовжили </w:t>
      </w:r>
      <w:r>
        <w:rPr>
          <w:rFonts w:ascii="Times New Roman" w:hAnsi="Times New Roman" w:cs="Times New Roman"/>
          <w:sz w:val="28"/>
          <w:szCs w:val="28"/>
        </w:rPr>
        <w:t>О. І. </w:t>
      </w:r>
      <w:r w:rsidR="00AD24EF">
        <w:rPr>
          <w:rFonts w:ascii="Times New Roman" w:hAnsi="Times New Roman" w:cs="Times New Roman"/>
          <w:sz w:val="28"/>
          <w:szCs w:val="28"/>
        </w:rPr>
        <w:t>Шаблій, О. Г. Топчієв, Ж. І. </w:t>
      </w:r>
      <w:r w:rsidRPr="006E63FA">
        <w:rPr>
          <w:rFonts w:ascii="Times New Roman" w:hAnsi="Times New Roman" w:cs="Times New Roman"/>
          <w:sz w:val="28"/>
          <w:szCs w:val="28"/>
        </w:rPr>
        <w:t xml:space="preserve">Бучко, О. О. Бейдик, В. П. Матвіїв, І. Б. Койнова, О. О. Любіцева , </w:t>
      </w:r>
      <w:r>
        <w:rPr>
          <w:rFonts w:ascii="Times New Roman" w:hAnsi="Times New Roman" w:cs="Times New Roman"/>
          <w:sz w:val="28"/>
          <w:szCs w:val="28"/>
        </w:rPr>
        <w:t>І. </w:t>
      </w:r>
      <w:r w:rsidRPr="006E63FA">
        <w:rPr>
          <w:rFonts w:ascii="Times New Roman" w:hAnsi="Times New Roman" w:cs="Times New Roman"/>
          <w:sz w:val="28"/>
          <w:szCs w:val="28"/>
        </w:rPr>
        <w:t>М.</w:t>
      </w:r>
      <w:r>
        <w:rPr>
          <w:rFonts w:ascii="Times New Roman" w:hAnsi="Times New Roman" w:cs="Times New Roman"/>
          <w:sz w:val="28"/>
          <w:szCs w:val="28"/>
        </w:rPr>
        <w:t> </w:t>
      </w:r>
      <w:r w:rsidRPr="006E63FA">
        <w:rPr>
          <w:rFonts w:ascii="Times New Roman" w:hAnsi="Times New Roman" w:cs="Times New Roman"/>
          <w:sz w:val="28"/>
          <w:szCs w:val="28"/>
        </w:rPr>
        <w:t>Рожко, С. П. Кузик</w:t>
      </w:r>
      <w:r>
        <w:rPr>
          <w:rFonts w:ascii="Times New Roman" w:hAnsi="Times New Roman" w:cs="Times New Roman"/>
          <w:sz w:val="28"/>
          <w:szCs w:val="28"/>
        </w:rPr>
        <w:t>.</w:t>
      </w:r>
    </w:p>
    <w:p w:rsidR="00ED2DC9" w:rsidRPr="006E63FA" w:rsidRDefault="00ED2DC9" w:rsidP="00ED2D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6E63FA">
        <w:rPr>
          <w:rFonts w:ascii="Times New Roman" w:hAnsi="Times New Roman" w:cs="Times New Roman"/>
          <w:sz w:val="28"/>
          <w:szCs w:val="28"/>
        </w:rPr>
        <w:t>б’єкт</w:t>
      </w:r>
      <w:r>
        <w:rPr>
          <w:rFonts w:ascii="Times New Roman" w:hAnsi="Times New Roman" w:cs="Times New Roman"/>
          <w:sz w:val="28"/>
          <w:szCs w:val="28"/>
        </w:rPr>
        <w:t>ом</w:t>
      </w:r>
      <w:r w:rsidRPr="006E63FA">
        <w:rPr>
          <w:rFonts w:ascii="Times New Roman" w:hAnsi="Times New Roman" w:cs="Times New Roman"/>
          <w:sz w:val="28"/>
          <w:szCs w:val="28"/>
        </w:rPr>
        <w:t xml:space="preserve"> дослідження</w:t>
      </w:r>
      <w:r>
        <w:rPr>
          <w:rFonts w:ascii="Times New Roman" w:hAnsi="Times New Roman" w:cs="Times New Roman"/>
          <w:sz w:val="28"/>
          <w:szCs w:val="28"/>
        </w:rPr>
        <w:t xml:space="preserve"> є полонини Українських Карпат. П</w:t>
      </w:r>
      <w:r w:rsidRPr="006E63FA">
        <w:rPr>
          <w:rFonts w:ascii="Times New Roman" w:hAnsi="Times New Roman" w:cs="Times New Roman"/>
          <w:sz w:val="28"/>
          <w:szCs w:val="28"/>
        </w:rPr>
        <w:t>ід полонинами розуміють безлісі вершини гір та хребтів, вкриті трав’яною, чагарничковою та мохово-лишайниковою рослинністю. У господарському сенсі полонина – це територія сезонного випасу худоби, основний елемент відгінного скотарства, притаманного гірським територіям Українських Карпат. З культурно-рекреаційного погляду полонини – це унікальне поєднання багатовікової культури традиційного гірського господарювання, полонинських звичаїв та побуту в поєднанні з чудовою мальовничістю, високими оглядовістю та прохідністю.</w:t>
      </w:r>
      <w:r>
        <w:rPr>
          <w:rFonts w:ascii="Times New Roman" w:hAnsi="Times New Roman" w:cs="Times New Roman"/>
          <w:sz w:val="28"/>
          <w:szCs w:val="28"/>
        </w:rPr>
        <w:t xml:space="preserve"> </w:t>
      </w:r>
      <w:r w:rsidRPr="006E63FA">
        <w:rPr>
          <w:rFonts w:ascii="Times New Roman" w:hAnsi="Times New Roman" w:cs="Times New Roman"/>
          <w:sz w:val="28"/>
          <w:szCs w:val="28"/>
        </w:rPr>
        <w:t>Тому вважаємо, що полонини Українських Карпат як природно-господарські комплекси з тисячолітньою історією господарювання, мають потужний потенціал для розвитку багатьох видів туризму, водночас, сприявши популяризації гуцульських традиційних виробів, пов’язаних з полонинським господарюванням – бринзи,будзу, вурди і ліжників. Туристичні маршрути репрезентуватимуть шлях створення традиційної продукції, а також слугуватимуть її промоції й реалізації.</w:t>
      </w:r>
    </w:p>
    <w:p w:rsidR="00ED2DC9" w:rsidRPr="006E63FA" w:rsidRDefault="00ED2DC9" w:rsidP="00ED2DC9">
      <w:pPr>
        <w:spacing w:after="0" w:line="360" w:lineRule="auto"/>
        <w:ind w:firstLine="709"/>
        <w:jc w:val="both"/>
        <w:rPr>
          <w:rFonts w:ascii="Times New Roman" w:hAnsi="Times New Roman" w:cs="Times New Roman"/>
          <w:sz w:val="28"/>
          <w:szCs w:val="28"/>
        </w:rPr>
      </w:pPr>
      <w:r w:rsidRPr="006E63FA">
        <w:rPr>
          <w:rFonts w:ascii="Times New Roman" w:eastAsia="Times New Roman" w:hAnsi="Times New Roman" w:cs="Times New Roman"/>
          <w:sz w:val="28"/>
          <w:szCs w:val="28"/>
        </w:rPr>
        <w:t>Оцінка рекреаційного потенціалу має включати визначення рекреаційної ємності територій, особливо, гірських територій. Адже досліджувані нами території є більш вразливим до екологічних негативних впливів та мають довший період відновлення, ніж рівнинні території.</w:t>
      </w:r>
      <w:r>
        <w:rPr>
          <w:rFonts w:ascii="Times New Roman" w:eastAsia="Times New Roman" w:hAnsi="Times New Roman" w:cs="Times New Roman"/>
          <w:sz w:val="28"/>
          <w:szCs w:val="28"/>
        </w:rPr>
        <w:t xml:space="preserve"> </w:t>
      </w:r>
      <w:r w:rsidRPr="006E63FA">
        <w:rPr>
          <w:rFonts w:ascii="Times New Roman" w:eastAsia="Times New Roman" w:hAnsi="Times New Roman" w:cs="Times New Roman"/>
          <w:sz w:val="28"/>
          <w:szCs w:val="28"/>
        </w:rPr>
        <w:t xml:space="preserve">Тому </w:t>
      </w:r>
      <w:r w:rsidRPr="006E63FA">
        <w:rPr>
          <w:rFonts w:ascii="Times New Roman" w:hAnsi="Times New Roman" w:cs="Times New Roman"/>
          <w:sz w:val="28"/>
          <w:szCs w:val="28"/>
        </w:rPr>
        <w:t>визначення рекреаційного потенціалу полонин</w:t>
      </w:r>
      <w:r w:rsidRPr="006E63FA">
        <w:rPr>
          <w:rFonts w:ascii="Times New Roman" w:eastAsia="Times New Roman" w:hAnsi="Times New Roman" w:cs="Times New Roman"/>
          <w:sz w:val="28"/>
          <w:szCs w:val="28"/>
        </w:rPr>
        <w:t xml:space="preserve"> повинно враховувати екологічну ситуацію, соціально-економічні передумови та природно-географічні особливості території.</w:t>
      </w:r>
    </w:p>
    <w:p w:rsidR="00ED2DC9" w:rsidRPr="006E63FA" w:rsidRDefault="00ED2DC9" w:rsidP="00ED2DC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w:t>
      </w:r>
      <w:r w:rsidRPr="008A71CA">
        <w:rPr>
          <w:rFonts w:ascii="Times New Roman" w:hAnsi="Times New Roman" w:cs="Times New Roman"/>
          <w:sz w:val="28"/>
          <w:szCs w:val="28"/>
        </w:rPr>
        <w:t>осліджено можливість використання комплексних еколого-географічних</w:t>
      </w:r>
      <w:r w:rsidRPr="006E63FA">
        <w:rPr>
          <w:rFonts w:ascii="Times New Roman" w:hAnsi="Times New Roman" w:cs="Times New Roman"/>
          <w:sz w:val="28"/>
          <w:szCs w:val="28"/>
        </w:rPr>
        <w:t xml:space="preserve"> досліджень із застосуваннями засобів ГІС та дистанційного зондування Землі</w:t>
      </w:r>
      <w:r>
        <w:rPr>
          <w:rFonts w:ascii="Times New Roman" w:hAnsi="Times New Roman" w:cs="Times New Roman"/>
          <w:sz w:val="28"/>
          <w:szCs w:val="28"/>
        </w:rPr>
        <w:t>.</w:t>
      </w:r>
      <w:r w:rsidRPr="006E63FA">
        <w:rPr>
          <w:rFonts w:ascii="Times New Roman" w:hAnsi="Times New Roman" w:cs="Times New Roman"/>
          <w:sz w:val="28"/>
          <w:szCs w:val="28"/>
        </w:rPr>
        <w:t xml:space="preserve"> </w:t>
      </w:r>
      <w:r>
        <w:rPr>
          <w:rFonts w:ascii="Times New Roman" w:hAnsi="Times New Roman" w:cs="Times New Roman"/>
          <w:sz w:val="28"/>
          <w:szCs w:val="28"/>
        </w:rPr>
        <w:t>Це зроблено з</w:t>
      </w:r>
      <w:r w:rsidRPr="006E63FA">
        <w:rPr>
          <w:rFonts w:ascii="Times New Roman" w:hAnsi="Times New Roman" w:cs="Times New Roman"/>
          <w:sz w:val="28"/>
          <w:szCs w:val="28"/>
        </w:rPr>
        <w:t xml:space="preserve"> метою визначення придатності полонин для організації рекреаційного природокористування.</w:t>
      </w:r>
    </w:p>
    <w:p w:rsidR="00ED2DC9" w:rsidRPr="006E63FA" w:rsidRDefault="00ED2DC9" w:rsidP="00ED2DC9">
      <w:pPr>
        <w:pStyle w:val="a6"/>
        <w:spacing w:line="360" w:lineRule="auto"/>
        <w:ind w:firstLine="567"/>
        <w:jc w:val="both"/>
        <w:rPr>
          <w:rFonts w:ascii="Times New Roman" w:hAnsi="Times New Roman"/>
          <w:sz w:val="28"/>
          <w:szCs w:val="28"/>
          <w:lang w:val="uk-UA"/>
        </w:rPr>
      </w:pPr>
      <w:r w:rsidRPr="006E63FA">
        <w:rPr>
          <w:rFonts w:ascii="Times New Roman" w:hAnsi="Times New Roman"/>
          <w:sz w:val="28"/>
          <w:szCs w:val="28"/>
          <w:lang w:val="uk-UA"/>
        </w:rPr>
        <w:lastRenderedPageBreak/>
        <w:t xml:space="preserve">Для вивчення природних та соціально-економічних умов і ресурсів для потреб різновидового відпочинку потрібно визначити основні критерії для </w:t>
      </w:r>
      <w:r>
        <w:rPr>
          <w:rFonts w:ascii="Times New Roman" w:hAnsi="Times New Roman"/>
          <w:sz w:val="28"/>
          <w:szCs w:val="28"/>
          <w:lang w:val="uk-UA"/>
        </w:rPr>
        <w:t>наших досліджень. При визначенні</w:t>
      </w:r>
      <w:r w:rsidRPr="006E63FA">
        <w:rPr>
          <w:rFonts w:ascii="Times New Roman" w:hAnsi="Times New Roman"/>
          <w:sz w:val="28"/>
          <w:szCs w:val="28"/>
          <w:lang w:val="uk-UA"/>
        </w:rPr>
        <w:t xml:space="preserve"> таких критеріїв враховано підхід І.</w:t>
      </w:r>
      <w:r>
        <w:rPr>
          <w:rFonts w:ascii="Times New Roman" w:hAnsi="Times New Roman"/>
          <w:sz w:val="28"/>
          <w:szCs w:val="28"/>
          <w:lang w:val="uk-UA"/>
        </w:rPr>
        <w:t> </w:t>
      </w:r>
      <w:r w:rsidRPr="006E63FA">
        <w:rPr>
          <w:rFonts w:ascii="Times New Roman" w:hAnsi="Times New Roman"/>
          <w:sz w:val="28"/>
          <w:szCs w:val="28"/>
          <w:lang w:val="uk-UA"/>
        </w:rPr>
        <w:t>М.</w:t>
      </w:r>
      <w:r>
        <w:rPr>
          <w:rFonts w:ascii="Times New Roman" w:hAnsi="Times New Roman"/>
          <w:sz w:val="28"/>
          <w:szCs w:val="28"/>
          <w:lang w:val="uk-UA"/>
        </w:rPr>
        <w:t xml:space="preserve"> Рожка. Цей вчений </w:t>
      </w:r>
      <w:r w:rsidRPr="006E63FA">
        <w:rPr>
          <w:rFonts w:ascii="Times New Roman" w:hAnsi="Times New Roman"/>
          <w:sz w:val="28"/>
          <w:szCs w:val="28"/>
          <w:lang w:val="uk-UA"/>
        </w:rPr>
        <w:t xml:space="preserve">вважає доцільним поділити чинники, що впливають на види рекреаційного природокористування, на основні та другорядні. </w:t>
      </w:r>
      <w:r w:rsidRPr="00D10BD8">
        <w:rPr>
          <w:rFonts w:ascii="Times New Roman" w:hAnsi="Times New Roman"/>
          <w:sz w:val="28"/>
          <w:szCs w:val="28"/>
          <w:lang w:val="uk-UA"/>
        </w:rPr>
        <w:t xml:space="preserve">Основні чинники </w:t>
      </w:r>
      <w:r w:rsidRPr="006E63FA">
        <w:rPr>
          <w:rFonts w:ascii="Times New Roman" w:hAnsi="Times New Roman"/>
          <w:sz w:val="28"/>
          <w:szCs w:val="28"/>
          <w:lang w:val="uk-UA"/>
        </w:rPr>
        <w:t xml:space="preserve">у даному випадку виступають лімітуючими і саме їх наявність сприяє розвиткові певних видів відпочинку. </w:t>
      </w:r>
      <w:r w:rsidRPr="00D10BD8">
        <w:rPr>
          <w:rFonts w:ascii="Times New Roman" w:hAnsi="Times New Roman"/>
          <w:sz w:val="28"/>
          <w:szCs w:val="28"/>
          <w:lang w:val="uk-UA"/>
        </w:rPr>
        <w:t>Другорядними є чинники</w:t>
      </w:r>
      <w:r w:rsidRPr="006E63FA">
        <w:rPr>
          <w:rFonts w:ascii="Times New Roman" w:hAnsi="Times New Roman"/>
          <w:sz w:val="28"/>
          <w:szCs w:val="28"/>
          <w:lang w:val="uk-UA"/>
        </w:rPr>
        <w:t>, які не будуть лімітуючими у певному виді відпочинку, але підсилити або послабити основні можуть.</w:t>
      </w:r>
    </w:p>
    <w:p w:rsidR="00ED2DC9" w:rsidRDefault="00ED2DC9" w:rsidP="00ED2DC9">
      <w:pPr>
        <w:spacing w:after="0" w:line="360" w:lineRule="auto"/>
        <w:ind w:firstLine="567"/>
        <w:jc w:val="both"/>
        <w:rPr>
          <w:rFonts w:ascii="Times New Roman" w:hAnsi="Times New Roman"/>
          <w:sz w:val="28"/>
          <w:szCs w:val="28"/>
        </w:rPr>
      </w:pPr>
      <w:r w:rsidRPr="006E63FA">
        <w:rPr>
          <w:rFonts w:ascii="Times New Roman" w:hAnsi="Times New Roman"/>
          <w:sz w:val="28"/>
          <w:szCs w:val="28"/>
        </w:rPr>
        <w:t>Від співвідношення основних чинників залежить ступінь придатності території для певного виду рекреаційної діяльності. Вони можуть сприяти організації цієї діяльності або ж її лімітувати. Головними чинниками у процесі оцінювання придатності полонин для різних видів рекреаційного природокористування ми вважаємо естетичну оцінку, транспортну доступність та ступінь рекреаційної дигресії</w:t>
      </w:r>
      <w:r>
        <w:rPr>
          <w:rFonts w:ascii="Times New Roman" w:hAnsi="Times New Roman"/>
          <w:sz w:val="28"/>
          <w:szCs w:val="28"/>
        </w:rPr>
        <w:t>.</w:t>
      </w:r>
    </w:p>
    <w:p w:rsidR="00ED2DC9" w:rsidRPr="00157D78" w:rsidRDefault="00ED2DC9" w:rsidP="00ED2DC9">
      <w:pPr>
        <w:pStyle w:val="a6"/>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представленій роботі </w:t>
      </w:r>
      <w:r w:rsidRPr="006E63FA">
        <w:rPr>
          <w:rFonts w:ascii="Times New Roman" w:hAnsi="Times New Roman"/>
          <w:sz w:val="28"/>
          <w:szCs w:val="28"/>
          <w:lang w:val="uk-UA"/>
        </w:rPr>
        <w:t>уточнена на основі розробок</w:t>
      </w:r>
      <w:r>
        <w:rPr>
          <w:rFonts w:ascii="Times New Roman" w:hAnsi="Times New Roman"/>
          <w:sz w:val="28"/>
          <w:szCs w:val="28"/>
          <w:lang w:val="uk-UA"/>
        </w:rPr>
        <w:t xml:space="preserve"> </w:t>
      </w:r>
      <w:r w:rsidRPr="006E63FA">
        <w:rPr>
          <w:rFonts w:ascii="Times New Roman" w:hAnsi="Times New Roman"/>
          <w:sz w:val="28"/>
          <w:szCs w:val="28"/>
          <w:lang w:val="uk-UA"/>
        </w:rPr>
        <w:t>С. А. Генсірку (1987), І. М. Рожка (2000),Л.</w:t>
      </w:r>
      <w:r>
        <w:rPr>
          <w:rFonts w:ascii="Times New Roman" w:hAnsi="Times New Roman"/>
          <w:sz w:val="28"/>
          <w:szCs w:val="28"/>
          <w:lang w:val="uk-UA"/>
        </w:rPr>
        <w:t> С. </w:t>
      </w:r>
      <w:r w:rsidRPr="006E63FA">
        <w:rPr>
          <w:rFonts w:ascii="Times New Roman" w:hAnsi="Times New Roman"/>
          <w:sz w:val="28"/>
          <w:szCs w:val="28"/>
          <w:lang w:val="uk-UA"/>
        </w:rPr>
        <w:t>Безручка (2010).</w:t>
      </w:r>
      <w:r>
        <w:rPr>
          <w:rFonts w:ascii="Times New Roman" w:hAnsi="Times New Roman"/>
          <w:sz w:val="28"/>
          <w:szCs w:val="28"/>
          <w:lang w:val="uk-UA"/>
        </w:rPr>
        <w:t xml:space="preserve"> </w:t>
      </w:r>
      <w:r w:rsidRPr="006E63FA">
        <w:rPr>
          <w:rFonts w:ascii="Times New Roman" w:hAnsi="Times New Roman"/>
          <w:sz w:val="28"/>
          <w:szCs w:val="28"/>
          <w:lang w:val="uk-UA"/>
        </w:rPr>
        <w:t>Важливою передумовою рекреаційного використання території є рекреаційна ємність. За основу ми обрано</w:t>
      </w:r>
      <w:r>
        <w:rPr>
          <w:rFonts w:ascii="Times New Roman" w:hAnsi="Times New Roman"/>
          <w:sz w:val="28"/>
          <w:szCs w:val="28"/>
          <w:lang w:val="uk-UA"/>
        </w:rPr>
        <w:t xml:space="preserve"> </w:t>
      </w:r>
      <w:r w:rsidRPr="006E63FA">
        <w:rPr>
          <w:rFonts w:ascii="Times New Roman" w:hAnsi="Times New Roman"/>
          <w:sz w:val="28"/>
          <w:szCs w:val="28"/>
          <w:lang w:val="uk-UA"/>
        </w:rPr>
        <w:t xml:space="preserve">методику, розроблену </w:t>
      </w:r>
      <w:r w:rsidRPr="00157D78">
        <w:rPr>
          <w:rFonts w:ascii="Times New Roman" w:hAnsi="Times New Roman"/>
          <w:sz w:val="28"/>
          <w:szCs w:val="28"/>
          <w:lang w:val="uk-UA"/>
        </w:rPr>
        <w:t xml:space="preserve">спеціалістами державної служби заповідної справи. Проте, цю методику </w:t>
      </w:r>
      <w:r>
        <w:rPr>
          <w:rFonts w:ascii="Times New Roman" w:hAnsi="Times New Roman"/>
          <w:sz w:val="28"/>
          <w:szCs w:val="28"/>
          <w:lang w:val="uk-UA"/>
        </w:rPr>
        <w:t xml:space="preserve">уточнено </w:t>
      </w:r>
      <w:r w:rsidRPr="00157D78">
        <w:rPr>
          <w:rFonts w:ascii="Times New Roman" w:hAnsi="Times New Roman"/>
          <w:sz w:val="28"/>
          <w:szCs w:val="28"/>
          <w:lang w:val="uk-UA"/>
        </w:rPr>
        <w:t xml:space="preserve">шляхом залучення додаткових понижуючих коефіцієнтів. </w:t>
      </w:r>
      <w:r>
        <w:rPr>
          <w:rFonts w:ascii="Times New Roman" w:hAnsi="Times New Roman"/>
          <w:sz w:val="28"/>
          <w:szCs w:val="28"/>
          <w:lang w:val="uk-UA"/>
        </w:rPr>
        <w:t>Оскільки,</w:t>
      </w:r>
      <w:r w:rsidRPr="00157D78">
        <w:rPr>
          <w:rFonts w:ascii="Times New Roman" w:hAnsi="Times New Roman"/>
          <w:sz w:val="28"/>
          <w:szCs w:val="28"/>
          <w:lang w:val="uk-UA"/>
        </w:rPr>
        <w:t xml:space="preserve"> полонини – це природний об’єкт, на якому проводиться традиційне високогірне госп</w:t>
      </w:r>
      <w:r>
        <w:rPr>
          <w:rFonts w:ascii="Times New Roman" w:hAnsi="Times New Roman"/>
          <w:sz w:val="28"/>
          <w:szCs w:val="28"/>
          <w:lang w:val="uk-UA"/>
        </w:rPr>
        <w:t>одарство, т</w:t>
      </w:r>
      <w:r w:rsidRPr="00157D78">
        <w:rPr>
          <w:rFonts w:ascii="Times New Roman" w:hAnsi="Times New Roman"/>
          <w:sz w:val="28"/>
          <w:szCs w:val="28"/>
          <w:lang w:val="uk-UA"/>
        </w:rPr>
        <w:t>ому при розрахунку рекреаційної ємності потрібно враховувати багаторічний пасторальний вплив.</w:t>
      </w:r>
      <w:r>
        <w:rPr>
          <w:rFonts w:ascii="Times New Roman" w:hAnsi="Times New Roman"/>
          <w:sz w:val="28"/>
          <w:szCs w:val="28"/>
          <w:lang w:val="uk-UA"/>
        </w:rPr>
        <w:t xml:space="preserve"> </w:t>
      </w:r>
      <w:r w:rsidRPr="00157D78">
        <w:rPr>
          <w:rFonts w:ascii="Times New Roman" w:hAnsi="Times New Roman"/>
          <w:sz w:val="28"/>
          <w:szCs w:val="28"/>
          <w:lang w:val="uk-UA"/>
        </w:rPr>
        <w:t>Уточнена методика оцінки придатності полонин для різних видів рекреаційного природокористування, адаптована для оцінки територій полонин Українських Карпат, дозволяє комплексно оцінювати екологічний стан ландшафтних комплексів та визначити найоптимальніший вид туризму для конкретної полонини.</w:t>
      </w:r>
    </w:p>
    <w:p w:rsidR="00ED2DC9" w:rsidRDefault="00ED2DC9" w:rsidP="00ED2DC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w:t>
      </w:r>
      <w:r w:rsidRPr="006E63FA">
        <w:rPr>
          <w:rFonts w:ascii="Times New Roman" w:hAnsi="Times New Roman" w:cs="Times New Roman"/>
          <w:sz w:val="28"/>
          <w:szCs w:val="28"/>
        </w:rPr>
        <w:t xml:space="preserve">писано та охарактеризовано сучасний стан рекреаційного природокористування в Українських Карпатах, процес розвитку рекреаційної інфраструктури від початку відновлення незалежності України до теперішніх днів. Після періоду певного застою у Карпатському регіоні почав утверджуватися </w:t>
      </w:r>
      <w:r w:rsidRPr="006E63FA">
        <w:rPr>
          <w:rFonts w:ascii="Times New Roman" w:hAnsi="Times New Roman" w:cs="Times New Roman"/>
          <w:sz w:val="28"/>
          <w:szCs w:val="28"/>
        </w:rPr>
        <w:lastRenderedPageBreak/>
        <w:t>в якості потужного рекреаційного центру в межах України</w:t>
      </w:r>
      <w:r>
        <w:rPr>
          <w:rFonts w:ascii="Times New Roman" w:hAnsi="Times New Roman" w:cs="Times New Roman"/>
          <w:sz w:val="28"/>
          <w:szCs w:val="28"/>
        </w:rPr>
        <w:t xml:space="preserve">. Основними факторами, які сформували сучасний стан рекреаційної сфери Карпатського регіону екологічний, політичний, кліматичний та соціально-економічний. </w:t>
      </w:r>
    </w:p>
    <w:p w:rsidR="00ED2DC9" w:rsidRPr="006E63FA" w:rsidRDefault="00ED2DC9" w:rsidP="00ED2DC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дисертації</w:t>
      </w:r>
      <w:r>
        <w:rPr>
          <w:rFonts w:ascii="Times New Roman" w:hAnsi="Times New Roman" w:cs="Times New Roman"/>
          <w:b/>
          <w:sz w:val="28"/>
          <w:szCs w:val="28"/>
        </w:rPr>
        <w:t xml:space="preserve"> </w:t>
      </w:r>
      <w:r w:rsidRPr="006E63FA">
        <w:rPr>
          <w:rFonts w:ascii="Times New Roman" w:hAnsi="Times New Roman" w:cs="Times New Roman"/>
          <w:sz w:val="28"/>
          <w:szCs w:val="28"/>
        </w:rPr>
        <w:t xml:space="preserve">представлено результати апробації уточненої методики оцінки рекреаційного потенціалу для полонин Українських Карпат. Для досліджень обрано ключові ділянки в межах Гринявського, Мармароського, Чорногірського та Чивчинського масивів. </w:t>
      </w:r>
      <w:r>
        <w:rPr>
          <w:rFonts w:ascii="Times New Roman" w:hAnsi="Times New Roman" w:cs="Times New Roman"/>
          <w:sz w:val="28"/>
          <w:szCs w:val="28"/>
        </w:rPr>
        <w:t>Т</w:t>
      </w:r>
      <w:r w:rsidRPr="006E63FA">
        <w:rPr>
          <w:rFonts w:ascii="Times New Roman" w:hAnsi="Times New Roman" w:cs="Times New Roman"/>
          <w:sz w:val="28"/>
          <w:szCs w:val="28"/>
        </w:rPr>
        <w:t xml:space="preserve">аке розташування ключових ділянок дасть змогу якомога краще описати давні райони полонинського господарювання, охарактеризувати відмінності як у природному, так і в соціально-культурному аспектах. Загалом </w:t>
      </w:r>
      <w:r>
        <w:rPr>
          <w:rFonts w:ascii="Times New Roman" w:hAnsi="Times New Roman" w:cs="Times New Roman"/>
          <w:sz w:val="28"/>
          <w:szCs w:val="28"/>
        </w:rPr>
        <w:t>для дослідження обрано 41 полонину</w:t>
      </w:r>
      <w:r w:rsidRPr="006E63FA">
        <w:rPr>
          <w:rFonts w:ascii="Times New Roman" w:hAnsi="Times New Roman" w:cs="Times New Roman"/>
          <w:sz w:val="28"/>
          <w:szCs w:val="28"/>
        </w:rPr>
        <w:t xml:space="preserve"> Українських Карпат.</w:t>
      </w:r>
    </w:p>
    <w:p w:rsidR="00ED2DC9" w:rsidRDefault="00ED2DC9" w:rsidP="00ED2DC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основі проведених досліджень </w:t>
      </w:r>
      <w:r w:rsidRPr="006E63FA">
        <w:rPr>
          <w:rFonts w:ascii="Times New Roman" w:hAnsi="Times New Roman" w:cs="Times New Roman"/>
          <w:sz w:val="28"/>
          <w:szCs w:val="28"/>
        </w:rPr>
        <w:t>подано рекомендації щодо можливостей розвитку рекреаційного природокористування на полонинах Українських Карпат, з</w:t>
      </w:r>
      <w:r>
        <w:rPr>
          <w:rFonts w:ascii="Times New Roman" w:hAnsi="Times New Roman" w:cs="Times New Roman"/>
          <w:sz w:val="28"/>
          <w:szCs w:val="28"/>
        </w:rPr>
        <w:t xml:space="preserve"> врахуванням розрахованої нами </w:t>
      </w:r>
      <w:r w:rsidRPr="006E63FA">
        <w:rPr>
          <w:rFonts w:ascii="Times New Roman" w:hAnsi="Times New Roman" w:cs="Times New Roman"/>
          <w:sz w:val="28"/>
          <w:szCs w:val="28"/>
        </w:rPr>
        <w:t>рекреаційної ємності.</w:t>
      </w:r>
    </w:p>
    <w:p w:rsidR="00ED2DC9" w:rsidRDefault="00ED2DC9" w:rsidP="00ED2DC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w:t>
      </w:r>
      <w:r w:rsidRPr="006E63FA">
        <w:rPr>
          <w:rFonts w:ascii="Times New Roman" w:hAnsi="Times New Roman" w:cs="Times New Roman"/>
          <w:sz w:val="28"/>
          <w:szCs w:val="28"/>
        </w:rPr>
        <w:t>айперспективнішим видом туризму, який пропонується організовувати на полонинах Українських Карпат є пішохідний туризм. Це пояснюється тим, що основні чинники для організації пішохідного туризму мають високі значення в межах полонин Українських Карпат.</w:t>
      </w:r>
      <w:r>
        <w:rPr>
          <w:rFonts w:ascii="Times New Roman" w:hAnsi="Times New Roman" w:cs="Times New Roman"/>
          <w:sz w:val="28"/>
          <w:szCs w:val="28"/>
        </w:rPr>
        <w:t xml:space="preserve"> </w:t>
      </w:r>
      <w:r w:rsidRPr="006E63FA">
        <w:rPr>
          <w:rFonts w:ascii="Times New Roman" w:hAnsi="Times New Roman" w:cs="Times New Roman"/>
          <w:sz w:val="28"/>
          <w:szCs w:val="28"/>
        </w:rPr>
        <w:t>Полонини володіють високими показниками пішохідної п</w:t>
      </w:r>
      <w:r>
        <w:rPr>
          <w:rFonts w:ascii="Times New Roman" w:hAnsi="Times New Roman" w:cs="Times New Roman"/>
          <w:sz w:val="28"/>
          <w:szCs w:val="28"/>
        </w:rPr>
        <w:t>рохідності, чудовою оглядовістю. У</w:t>
      </w:r>
      <w:r w:rsidRPr="006E63FA">
        <w:rPr>
          <w:rFonts w:ascii="Times New Roman" w:hAnsi="Times New Roman" w:cs="Times New Roman"/>
          <w:sz w:val="28"/>
          <w:szCs w:val="28"/>
        </w:rPr>
        <w:t xml:space="preserve"> межах полонин є горизонтальні ділянки, де можна розкласти намет, на більшості полонинах є джерела питної води, а також можливість роздобути дрова та розкласти багаття (незважаючи на те, що екологічно дбайливим є організація приготування їжі за допомогою газових балонів та пальників).</w:t>
      </w:r>
    </w:p>
    <w:p w:rsidR="00ED2DC9" w:rsidRPr="006E63FA" w:rsidRDefault="00ED2DC9" w:rsidP="00ED2DC9">
      <w:pPr>
        <w:spacing w:after="0" w:line="360" w:lineRule="auto"/>
        <w:ind w:firstLine="567"/>
        <w:jc w:val="both"/>
        <w:rPr>
          <w:rFonts w:ascii="Times New Roman" w:eastAsia="Times New Roman" w:hAnsi="Times New Roman" w:cs="Times New Roman"/>
          <w:spacing w:val="-4"/>
          <w:sz w:val="28"/>
          <w:szCs w:val="28"/>
        </w:rPr>
      </w:pPr>
      <w:r w:rsidRPr="006E63FA">
        <w:rPr>
          <w:rFonts w:ascii="Times New Roman" w:hAnsi="Times New Roman" w:cs="Times New Roman"/>
          <w:sz w:val="28"/>
          <w:szCs w:val="28"/>
        </w:rPr>
        <w:t xml:space="preserve">Для організації агротуризму обов’язковою умовою є наявність полонинського господарства, яке є об’єктом для відвідування туристами. Також критично важливим є об’єкти інфраструктури, оскільки, агротуризм передбачає відвідування полонини з можливістю залишитися більше, ніж на один день. </w:t>
      </w:r>
      <w:r w:rsidRPr="006E63FA">
        <w:rPr>
          <w:rFonts w:ascii="Times New Roman" w:eastAsia="Times New Roman" w:hAnsi="Times New Roman" w:cs="Times New Roman"/>
          <w:spacing w:val="-4"/>
          <w:sz w:val="28"/>
          <w:szCs w:val="28"/>
        </w:rPr>
        <w:t xml:space="preserve">Отримані результати рекреаційної ємності, а також попередні розрахунки придатності полонин для різних видів рекреаційного природокористування дозволяють обґрунтувати подальший розвиток рекреаційного природокористування на території досліджуваних масивів з позицій еколого-географічних підходів. Адже </w:t>
      </w:r>
      <w:r w:rsidRPr="006E63FA">
        <w:rPr>
          <w:rFonts w:ascii="Times New Roman" w:eastAsia="Times New Roman" w:hAnsi="Times New Roman" w:cs="Times New Roman"/>
          <w:spacing w:val="-4"/>
          <w:sz w:val="28"/>
          <w:szCs w:val="28"/>
        </w:rPr>
        <w:lastRenderedPageBreak/>
        <w:t>нами враховано як географічні особливості, які проявляються у будові ландшафтних комплексів та соціально-економічному розвитку регіону, так і сучасний екологічний стан території, а також функціональні обмеження, пов’язані із специфікою функціонування природоохоронного об’єктів, на території яких знаходяться об’єкти дослідження.</w:t>
      </w:r>
    </w:p>
    <w:p w:rsidR="00ED2DC9" w:rsidRDefault="00ED2DC9" w:rsidP="00ED2DC9">
      <w:pPr>
        <w:spacing w:after="0" w:line="360" w:lineRule="auto"/>
        <w:ind w:firstLine="567"/>
        <w:jc w:val="both"/>
        <w:rPr>
          <w:rFonts w:ascii="Times New Roman" w:eastAsia="Times New Roman" w:hAnsi="Times New Roman" w:cs="Times New Roman"/>
          <w:sz w:val="28"/>
          <w:szCs w:val="28"/>
        </w:rPr>
      </w:pPr>
      <w:r w:rsidRPr="006E63FA">
        <w:rPr>
          <w:rFonts w:ascii="Times New Roman" w:eastAsia="Times New Roman" w:hAnsi="Times New Roman" w:cs="Times New Roman"/>
          <w:sz w:val="28"/>
          <w:szCs w:val="28"/>
        </w:rPr>
        <w:t>У дисертаційній роботі пр</w:t>
      </w:r>
      <w:r w:rsidRPr="006E63FA">
        <w:rPr>
          <w:rFonts w:ascii="Times New Roman" w:hAnsi="Times New Roman" w:cs="Times New Roman"/>
          <w:sz w:val="28"/>
          <w:szCs w:val="28"/>
        </w:rPr>
        <w:t>едставлені результати комплексного еколого-географічного дослідження</w:t>
      </w:r>
      <w:r>
        <w:rPr>
          <w:rFonts w:ascii="Times New Roman" w:hAnsi="Times New Roman" w:cs="Times New Roman"/>
          <w:sz w:val="28"/>
          <w:szCs w:val="28"/>
        </w:rPr>
        <w:t xml:space="preserve"> </w:t>
      </w:r>
      <w:r w:rsidRPr="006E63FA">
        <w:rPr>
          <w:rFonts w:ascii="Times New Roman" w:hAnsi="Times New Roman" w:cs="Times New Roman"/>
          <w:sz w:val="28"/>
          <w:szCs w:val="28"/>
        </w:rPr>
        <w:t xml:space="preserve">для </w:t>
      </w:r>
      <w:r w:rsidRPr="006E63FA">
        <w:rPr>
          <w:rFonts w:ascii="Times New Roman" w:eastAsia="Times New Roman" w:hAnsi="Times New Roman" w:cs="Times New Roman"/>
          <w:sz w:val="28"/>
          <w:szCs w:val="28"/>
        </w:rPr>
        <w:t xml:space="preserve">обґрунтування рекреаційного природокористування на території </w:t>
      </w:r>
      <w:r w:rsidRPr="006E63FA">
        <w:rPr>
          <w:rFonts w:ascii="Times New Roman" w:hAnsi="Times New Roman" w:cs="Times New Roman"/>
          <w:sz w:val="28"/>
          <w:szCs w:val="28"/>
        </w:rPr>
        <w:t xml:space="preserve">полонинських господарств Українських Карпат. </w:t>
      </w:r>
      <w:r w:rsidRPr="006E63FA">
        <w:rPr>
          <w:rFonts w:ascii="Times New Roman" w:eastAsia="Times New Roman" w:hAnsi="Times New Roman" w:cs="Times New Roman"/>
          <w:sz w:val="28"/>
          <w:szCs w:val="28"/>
        </w:rPr>
        <w:t>Досліджено екологічну ситуацію, соціально-економічні</w:t>
      </w:r>
      <w:r w:rsidRPr="006E63FA">
        <w:rPr>
          <w:rFonts w:ascii="Times New Roman" w:hAnsi="Times New Roman" w:cs="Times New Roman"/>
          <w:sz w:val="28"/>
          <w:szCs w:val="28"/>
        </w:rPr>
        <w:t xml:space="preserve"> та</w:t>
      </w:r>
      <w:r w:rsidRPr="006E63FA">
        <w:rPr>
          <w:rFonts w:ascii="Times New Roman" w:eastAsia="Times New Roman" w:hAnsi="Times New Roman" w:cs="Times New Roman"/>
          <w:sz w:val="28"/>
          <w:szCs w:val="28"/>
        </w:rPr>
        <w:t xml:space="preserve"> природно-географічні особливості території, які проявляються через специфіку природних комплексів</w:t>
      </w:r>
      <w:r w:rsidRPr="006E63FA">
        <w:rPr>
          <w:rFonts w:ascii="Times New Roman" w:hAnsi="Times New Roman" w:cs="Times New Roman"/>
          <w:sz w:val="28"/>
          <w:szCs w:val="28"/>
        </w:rPr>
        <w:t xml:space="preserve"> досліджуваних об’єктів. Проведені дослідження дають</w:t>
      </w:r>
      <w:r w:rsidRPr="006E63FA">
        <w:rPr>
          <w:rFonts w:ascii="Times New Roman" w:eastAsia="Times New Roman" w:hAnsi="Times New Roman" w:cs="Times New Roman"/>
          <w:sz w:val="28"/>
          <w:szCs w:val="28"/>
        </w:rPr>
        <w:t xml:space="preserve"> підстави подати рекомендації щодо найбільш оптимальної організації рекреаційного природокористування у межах </w:t>
      </w:r>
      <w:r w:rsidRPr="006E63FA">
        <w:rPr>
          <w:rFonts w:ascii="Times New Roman" w:hAnsi="Times New Roman" w:cs="Times New Roman"/>
          <w:sz w:val="28"/>
          <w:szCs w:val="28"/>
        </w:rPr>
        <w:t>полонин Українських Карпат</w:t>
      </w:r>
      <w:r w:rsidRPr="006E63FA">
        <w:rPr>
          <w:rFonts w:ascii="Times New Roman" w:eastAsia="Times New Roman" w:hAnsi="Times New Roman" w:cs="Times New Roman"/>
          <w:sz w:val="28"/>
          <w:szCs w:val="28"/>
        </w:rPr>
        <w:t>.</w:t>
      </w:r>
    </w:p>
    <w:p w:rsidR="00ED2DC9" w:rsidRDefault="00ED2DC9" w:rsidP="00ED2DC9">
      <w:pPr>
        <w:spacing w:after="0" w:line="360" w:lineRule="auto"/>
        <w:ind w:firstLine="567"/>
        <w:jc w:val="both"/>
        <w:rPr>
          <w:rFonts w:ascii="Times New Roman" w:hAnsi="Times New Roman" w:cs="Times New Roman"/>
          <w:sz w:val="28"/>
          <w:szCs w:val="28"/>
        </w:rPr>
      </w:pPr>
      <w:r w:rsidRPr="007A6B2C">
        <w:rPr>
          <w:rFonts w:ascii="Times New Roman" w:hAnsi="Times New Roman" w:cs="Times New Roman"/>
          <w:b/>
          <w:i/>
          <w:sz w:val="28"/>
          <w:szCs w:val="28"/>
        </w:rPr>
        <w:t xml:space="preserve">Ключові слова: </w:t>
      </w:r>
      <w:r w:rsidRPr="006E63FA">
        <w:rPr>
          <w:rFonts w:ascii="Times New Roman" w:hAnsi="Times New Roman" w:cs="Times New Roman"/>
          <w:sz w:val="28"/>
          <w:szCs w:val="28"/>
        </w:rPr>
        <w:t>полонина, Українські Карпати, рекреаційний потенціал території, геоінформаційні системи, дистанційне зондування Землі, рекреаційна ємність.</w:t>
      </w:r>
    </w:p>
    <w:p w:rsidR="00AD24EF" w:rsidRDefault="00AD24EF" w:rsidP="00ED2DC9">
      <w:pPr>
        <w:spacing w:after="0" w:line="360" w:lineRule="auto"/>
        <w:ind w:firstLine="567"/>
        <w:jc w:val="both"/>
        <w:rPr>
          <w:rFonts w:ascii="Times New Roman" w:hAnsi="Times New Roman" w:cs="Times New Roman"/>
          <w:sz w:val="28"/>
          <w:szCs w:val="28"/>
        </w:rPr>
      </w:pPr>
    </w:p>
    <w:p w:rsidR="00ED2DC9" w:rsidRPr="0004794E" w:rsidRDefault="00ED2DC9" w:rsidP="00ED2DC9">
      <w:pPr>
        <w:spacing w:after="0" w:line="360" w:lineRule="auto"/>
        <w:jc w:val="center"/>
        <w:rPr>
          <w:rFonts w:ascii="Times New Roman" w:hAnsi="Times New Roman" w:cs="Times New Roman"/>
          <w:b/>
          <w:sz w:val="28"/>
          <w:szCs w:val="28"/>
          <w:lang w:val="en-US"/>
        </w:rPr>
      </w:pPr>
      <w:r w:rsidRPr="0004794E">
        <w:rPr>
          <w:rFonts w:ascii="Times New Roman" w:hAnsi="Times New Roman" w:cs="Times New Roman"/>
          <w:b/>
          <w:sz w:val="28"/>
          <w:szCs w:val="28"/>
          <w:lang w:val="en-US"/>
        </w:rPr>
        <w:t>ABSTRACT</w:t>
      </w:r>
    </w:p>
    <w:p w:rsidR="00071169" w:rsidRPr="00C93B98" w:rsidRDefault="00ED2DC9" w:rsidP="00071169">
      <w:pPr>
        <w:spacing w:after="0" w:line="360" w:lineRule="auto"/>
        <w:ind w:firstLine="709"/>
        <w:jc w:val="both"/>
        <w:rPr>
          <w:rFonts w:ascii="Times New Roman" w:hAnsi="Times New Roman"/>
          <w:b/>
          <w:sz w:val="28"/>
          <w:szCs w:val="28"/>
        </w:rPr>
      </w:pPr>
      <w:r w:rsidRPr="0004794E">
        <w:rPr>
          <w:rFonts w:ascii="Times New Roman" w:hAnsi="Times New Roman" w:cs="Times New Roman"/>
          <w:b/>
          <w:sz w:val="28"/>
          <w:szCs w:val="28"/>
          <w:lang w:val="en-US"/>
        </w:rPr>
        <w:t xml:space="preserve">Ziuzin S. Y. Recreational potential of alpine meadows of </w:t>
      </w:r>
      <w:r w:rsidRPr="00071169">
        <w:rPr>
          <w:rStyle w:val="af6"/>
          <w:rFonts w:ascii="Times New Roman" w:hAnsi="Times New Roman" w:cs="Times New Roman"/>
          <w:b/>
          <w:bCs/>
          <w:i w:val="0"/>
          <w:sz w:val="28"/>
          <w:szCs w:val="28"/>
          <w:shd w:val="clear" w:color="auto" w:fill="FFFFFF"/>
        </w:rPr>
        <w:t>Ukrainian Carpathians</w:t>
      </w:r>
      <w:r w:rsidRPr="00071169">
        <w:rPr>
          <w:rStyle w:val="af6"/>
          <w:rFonts w:ascii="Times New Roman" w:hAnsi="Times New Roman" w:cs="Times New Roman"/>
          <w:b/>
          <w:bCs/>
          <w:i w:val="0"/>
          <w:sz w:val="28"/>
          <w:szCs w:val="28"/>
          <w:shd w:val="clear" w:color="auto" w:fill="FFFFFF"/>
          <w:lang w:val="en-US"/>
        </w:rPr>
        <w:t>.</w:t>
      </w:r>
      <w:r w:rsidRPr="0004794E">
        <w:rPr>
          <w:rStyle w:val="af6"/>
          <w:rFonts w:ascii="Times New Roman" w:hAnsi="Times New Roman" w:cs="Times New Roman"/>
          <w:b/>
          <w:bCs/>
          <w:sz w:val="28"/>
          <w:szCs w:val="28"/>
          <w:shd w:val="clear" w:color="auto" w:fill="FFFFFF"/>
          <w:lang w:val="en-US"/>
        </w:rPr>
        <w:t xml:space="preserve"> – </w:t>
      </w:r>
      <w:r w:rsidR="00071169" w:rsidRPr="00C93B98">
        <w:rPr>
          <w:rFonts w:ascii="Times New Roman" w:hAnsi="Times New Roman"/>
          <w:sz w:val="28"/>
          <w:szCs w:val="28"/>
          <w:lang w:val="en-US"/>
        </w:rPr>
        <w:t>Qualification scientific work is as a manuscript.</w:t>
      </w:r>
    </w:p>
    <w:p w:rsidR="00071169" w:rsidRPr="00C93B98" w:rsidRDefault="00071169" w:rsidP="00071169">
      <w:pPr>
        <w:spacing w:after="0" w:line="360" w:lineRule="auto"/>
        <w:ind w:firstLine="709"/>
        <w:jc w:val="both"/>
        <w:rPr>
          <w:rFonts w:ascii="Times New Roman" w:hAnsi="Times New Roman"/>
          <w:sz w:val="28"/>
          <w:szCs w:val="28"/>
          <w:lang w:val="en-US"/>
        </w:rPr>
      </w:pPr>
      <w:r w:rsidRPr="002B1ADE">
        <w:rPr>
          <w:rFonts w:ascii="Times New Roman" w:hAnsi="Times New Roman"/>
          <w:sz w:val="28"/>
          <w:szCs w:val="28"/>
          <w:lang w:val="en-US" w:eastAsia="ar-SA"/>
        </w:rPr>
        <w:t>Thesis</w:t>
      </w:r>
      <w:r>
        <w:rPr>
          <w:rFonts w:ascii="Times New Roman" w:hAnsi="Times New Roman"/>
          <w:sz w:val="28"/>
          <w:szCs w:val="28"/>
          <w:lang w:eastAsia="ar-SA"/>
        </w:rPr>
        <w:t xml:space="preserve"> </w:t>
      </w:r>
      <w:r w:rsidRPr="00C93B98">
        <w:rPr>
          <w:rFonts w:ascii="Times New Roman" w:hAnsi="Times New Roman"/>
          <w:sz w:val="28"/>
          <w:szCs w:val="28"/>
          <w:lang w:val="en-US" w:eastAsia="ar-SA"/>
        </w:rPr>
        <w:t>for a Candidate</w:t>
      </w:r>
      <w:r w:rsidRPr="00C93B98">
        <w:rPr>
          <w:rFonts w:ascii="Times New Roman" w:hAnsi="Times New Roman"/>
          <w:sz w:val="28"/>
          <w:szCs w:val="28"/>
          <w:lang w:eastAsia="ar-SA"/>
        </w:rPr>
        <w:t xml:space="preserve"> </w:t>
      </w:r>
      <w:r w:rsidRPr="00C93B98">
        <w:rPr>
          <w:rFonts w:ascii="Times New Roman" w:hAnsi="Times New Roman"/>
          <w:sz w:val="28"/>
          <w:szCs w:val="28"/>
          <w:lang w:val="en-US" w:eastAsia="ar-SA"/>
        </w:rPr>
        <w:t>Degree</w:t>
      </w:r>
      <w:r w:rsidRPr="00C93B98">
        <w:rPr>
          <w:rFonts w:ascii="Times New Roman" w:hAnsi="Times New Roman"/>
          <w:sz w:val="28"/>
          <w:szCs w:val="28"/>
          <w:lang w:eastAsia="ar-SA"/>
        </w:rPr>
        <w:t xml:space="preserve"> </w:t>
      </w:r>
      <w:r w:rsidRPr="00C93B98">
        <w:rPr>
          <w:rFonts w:ascii="Times New Roman" w:hAnsi="Times New Roman"/>
          <w:sz w:val="28"/>
          <w:szCs w:val="28"/>
          <w:lang w:val="en-US" w:eastAsia="ar-SA"/>
        </w:rPr>
        <w:t>in</w:t>
      </w:r>
      <w:r w:rsidRPr="00C93B98">
        <w:rPr>
          <w:rFonts w:ascii="Times New Roman" w:hAnsi="Times New Roman"/>
          <w:sz w:val="28"/>
          <w:szCs w:val="28"/>
          <w:lang w:eastAsia="ar-SA"/>
        </w:rPr>
        <w:t xml:space="preserve"> </w:t>
      </w:r>
      <w:r w:rsidRPr="00C93B98">
        <w:rPr>
          <w:rFonts w:ascii="Times New Roman" w:hAnsi="Times New Roman"/>
          <w:sz w:val="28"/>
          <w:szCs w:val="28"/>
          <w:lang w:val="en-US" w:eastAsia="ar-SA"/>
        </w:rPr>
        <w:t>G</w:t>
      </w:r>
      <w:r w:rsidRPr="00C93B98">
        <w:rPr>
          <w:rFonts w:ascii="Times New Roman" w:hAnsi="Times New Roman"/>
          <w:sz w:val="28"/>
          <w:szCs w:val="28"/>
          <w:lang w:val="en-US"/>
        </w:rPr>
        <w:t>eography</w:t>
      </w:r>
      <w:r>
        <w:rPr>
          <w:rFonts w:ascii="Times New Roman" w:hAnsi="Times New Roman"/>
          <w:sz w:val="28"/>
          <w:szCs w:val="28"/>
        </w:rPr>
        <w:t>:</w:t>
      </w:r>
      <w:r w:rsidRPr="00C93B98">
        <w:rPr>
          <w:rFonts w:ascii="Times New Roman" w:hAnsi="Times New Roman"/>
          <w:sz w:val="28"/>
          <w:szCs w:val="28"/>
          <w:lang w:eastAsia="ar-SA"/>
        </w:rPr>
        <w:t xml:space="preserve"> </w:t>
      </w:r>
      <w:r w:rsidRPr="00C93B98">
        <w:rPr>
          <w:rFonts w:ascii="Times New Roman" w:hAnsi="Times New Roman"/>
          <w:sz w:val="28"/>
          <w:szCs w:val="28"/>
          <w:lang w:val="en-US" w:eastAsia="ar-SA"/>
        </w:rPr>
        <w:t xml:space="preserve">Speciality </w:t>
      </w:r>
      <w:r w:rsidRPr="00C93B98">
        <w:rPr>
          <w:rFonts w:ascii="Times New Roman" w:hAnsi="Times New Roman"/>
          <w:sz w:val="28"/>
          <w:szCs w:val="28"/>
          <w:lang w:val="en-US"/>
        </w:rPr>
        <w:t xml:space="preserve">11.00.11 </w:t>
      </w:r>
      <w:r>
        <w:rPr>
          <w:rFonts w:ascii="Times New Roman" w:hAnsi="Times New Roman"/>
          <w:sz w:val="28"/>
          <w:szCs w:val="28"/>
        </w:rPr>
        <w:t>–</w:t>
      </w:r>
      <w:r w:rsidRPr="00C93B98">
        <w:rPr>
          <w:rFonts w:ascii="Times New Roman" w:hAnsi="Times New Roman"/>
          <w:sz w:val="28"/>
          <w:szCs w:val="28"/>
          <w:lang w:val="en-US"/>
        </w:rPr>
        <w:t xml:space="preserve"> Constructive Geography and Rational Use of Natural Resources</w:t>
      </w:r>
      <w:r>
        <w:rPr>
          <w:rFonts w:ascii="Times New Roman" w:hAnsi="Times New Roman"/>
          <w:sz w:val="28"/>
          <w:szCs w:val="28"/>
        </w:rPr>
        <w:t xml:space="preserve"> </w:t>
      </w:r>
      <w:r w:rsidRPr="005B6172">
        <w:rPr>
          <w:rFonts w:ascii="Times New Roman" w:hAnsi="Times New Roman"/>
          <w:sz w:val="28"/>
          <w:szCs w:val="28"/>
        </w:rPr>
        <w:t>(</w:t>
      </w:r>
      <w:r w:rsidRPr="005B6172">
        <w:rPr>
          <w:rFonts w:ascii="Times New Roman" w:hAnsi="Times New Roman"/>
          <w:sz w:val="28"/>
          <w:szCs w:val="28"/>
          <w:lang w:val="en-US" w:eastAsia="ar-SA"/>
        </w:rPr>
        <w:t>G</w:t>
      </w:r>
      <w:r w:rsidRPr="005B6172">
        <w:rPr>
          <w:rFonts w:ascii="Times New Roman" w:hAnsi="Times New Roman"/>
          <w:sz w:val="28"/>
          <w:szCs w:val="28"/>
          <w:lang w:val="en-US"/>
        </w:rPr>
        <w:t>eography</w:t>
      </w:r>
      <w:r w:rsidRPr="005B6172">
        <w:rPr>
          <w:rFonts w:ascii="Times New Roman" w:hAnsi="Times New Roman"/>
          <w:sz w:val="28"/>
          <w:szCs w:val="28"/>
        </w:rPr>
        <w:t>)</w:t>
      </w:r>
      <w:r w:rsidRPr="005B6172">
        <w:rPr>
          <w:rFonts w:ascii="Times New Roman" w:hAnsi="Times New Roman"/>
          <w:sz w:val="28"/>
          <w:szCs w:val="28"/>
          <w:lang w:val="en-US" w:eastAsia="ar-SA"/>
        </w:rPr>
        <w:t>.</w:t>
      </w:r>
      <w:r w:rsidRPr="00C93B98">
        <w:rPr>
          <w:rFonts w:ascii="Times New Roman" w:hAnsi="Times New Roman"/>
          <w:sz w:val="28"/>
          <w:szCs w:val="28"/>
          <w:lang w:val="en-US" w:eastAsia="ar-SA"/>
        </w:rPr>
        <w:t xml:space="preserve"> – </w:t>
      </w:r>
      <w:r w:rsidRPr="00C93B98">
        <w:rPr>
          <w:rFonts w:ascii="Times New Roman" w:hAnsi="Times New Roman"/>
          <w:sz w:val="28"/>
          <w:szCs w:val="28"/>
          <w:lang w:val="en-US"/>
        </w:rPr>
        <w:t xml:space="preserve">V. N. Karazin Kharkiv National University, </w:t>
      </w:r>
      <w:r w:rsidRPr="00C93B98">
        <w:rPr>
          <w:rFonts w:ascii="Times New Roman" w:hAnsi="Times New Roman"/>
          <w:bCs/>
          <w:sz w:val="28"/>
          <w:szCs w:val="28"/>
          <w:lang w:val="en-US" w:eastAsia="ar-SA"/>
        </w:rPr>
        <w:t>Ministry</w:t>
      </w:r>
      <w:r w:rsidRPr="00C93B98">
        <w:rPr>
          <w:rFonts w:ascii="Times New Roman" w:hAnsi="Times New Roman"/>
          <w:sz w:val="28"/>
          <w:szCs w:val="28"/>
          <w:lang w:val="en-US" w:eastAsia="ar-SA"/>
        </w:rPr>
        <w:t xml:space="preserve"> of Education and Science of Ukraine, Kharkiv, 2021.</w:t>
      </w:r>
    </w:p>
    <w:p w:rsidR="00ED2DC9" w:rsidRPr="0004794E" w:rsidRDefault="00ED2DC9" w:rsidP="007A6B2C">
      <w:pPr>
        <w:spacing w:after="0" w:line="360" w:lineRule="auto"/>
        <w:ind w:firstLine="709"/>
        <w:jc w:val="both"/>
        <w:rPr>
          <w:rFonts w:ascii="Times New Roman" w:hAnsi="Times New Roman" w:cs="Times New Roman"/>
          <w:sz w:val="28"/>
          <w:szCs w:val="28"/>
        </w:rPr>
      </w:pPr>
      <w:r w:rsidRPr="0004794E">
        <w:rPr>
          <w:rFonts w:ascii="Times New Roman" w:hAnsi="Times New Roman" w:cs="Times New Roman"/>
          <w:sz w:val="28"/>
          <w:szCs w:val="28"/>
        </w:rPr>
        <w:t>The dissertation is devoted to the assessment of the recreational potential of the Ukrainian Carpathians.</w:t>
      </w:r>
    </w:p>
    <w:p w:rsidR="00ED2DC9" w:rsidRDefault="00ED2DC9" w:rsidP="007A6B2C">
      <w:pPr>
        <w:spacing w:after="0" w:line="360" w:lineRule="auto"/>
        <w:ind w:firstLine="709"/>
        <w:jc w:val="both"/>
        <w:rPr>
          <w:rFonts w:ascii="Times New Roman" w:hAnsi="Times New Roman" w:cs="Times New Roman"/>
          <w:sz w:val="28"/>
          <w:szCs w:val="28"/>
          <w:lang w:val="en-US"/>
        </w:rPr>
      </w:pPr>
      <w:r w:rsidRPr="0004794E">
        <w:rPr>
          <w:rFonts w:ascii="Times New Roman" w:hAnsi="Times New Roman" w:cs="Times New Roman"/>
          <w:sz w:val="28"/>
          <w:szCs w:val="28"/>
          <w:lang w:val="en-US"/>
        </w:rPr>
        <w:t>During the last years, the problem of reducing the number of highlands farms in the Ukrainian Carpathians has become extremely relevant.</w:t>
      </w:r>
      <w:r>
        <w:rPr>
          <w:rFonts w:ascii="Times New Roman" w:hAnsi="Times New Roman" w:cs="Times New Roman"/>
          <w:sz w:val="28"/>
          <w:szCs w:val="28"/>
          <w:lang w:val="en-US"/>
        </w:rPr>
        <w:t xml:space="preserve"> </w:t>
      </w:r>
      <w:r w:rsidRPr="0004794E">
        <w:rPr>
          <w:rFonts w:ascii="Times New Roman" w:hAnsi="Times New Roman" w:cs="Times New Roman"/>
          <w:sz w:val="28"/>
          <w:szCs w:val="28"/>
          <w:lang w:val="en-US"/>
        </w:rPr>
        <w:t xml:space="preserve">First of all the prerequisites for this are socio-economic factors, because the lack of permanent markets for manufactured products significantly reduces  the profitability of any farming. This </w:t>
      </w:r>
      <w:r w:rsidRPr="0004794E">
        <w:rPr>
          <w:rFonts w:ascii="Times New Roman" w:hAnsi="Times New Roman" w:cs="Times New Roman"/>
          <w:sz w:val="28"/>
          <w:szCs w:val="28"/>
          <w:lang w:val="en-US"/>
        </w:rPr>
        <w:lastRenderedPageBreak/>
        <w:t>contributes to the outflow of labor of this industry, especially as specific as the alpine meadows farms, which are located high in the mountains and isolated from the main communications.</w:t>
      </w:r>
    </w:p>
    <w:p w:rsidR="00ED2DC9" w:rsidRPr="0004794E" w:rsidRDefault="00ED2DC9" w:rsidP="007A6B2C">
      <w:pPr>
        <w:spacing w:after="0" w:line="360" w:lineRule="auto"/>
        <w:ind w:firstLine="709"/>
        <w:jc w:val="both"/>
        <w:rPr>
          <w:rFonts w:ascii="Times New Roman" w:hAnsi="Times New Roman" w:cs="Times New Roman"/>
          <w:sz w:val="28"/>
          <w:szCs w:val="28"/>
          <w:lang w:val="en-US"/>
        </w:rPr>
      </w:pPr>
      <w:r w:rsidRPr="0004794E">
        <w:rPr>
          <w:rFonts w:ascii="Times New Roman" w:hAnsi="Times New Roman" w:cs="Times New Roman"/>
          <w:sz w:val="28"/>
          <w:szCs w:val="28"/>
          <w:lang w:val="en-US"/>
        </w:rPr>
        <w:t xml:space="preserve">At the same time, many different factors have led to the active development of recreation sphere in the Carpathian region. There is a demand in society for quality recreation, which must be remembered for a long time. In our opinion, the future of alpine meadows farms is connected with the recreational sphere, because local population,  are the bearers of a unique culture, which has been enriched and passed from generation to generation during many centuries. </w:t>
      </w:r>
    </w:p>
    <w:p w:rsidR="00ED2DC9" w:rsidRPr="00D663CC" w:rsidRDefault="00ED2DC9" w:rsidP="007A6B2C">
      <w:pPr>
        <w:spacing w:after="0" w:line="360" w:lineRule="auto"/>
        <w:ind w:firstLine="709"/>
        <w:jc w:val="both"/>
        <w:rPr>
          <w:rFonts w:ascii="Times New Roman" w:hAnsi="Times New Roman" w:cs="Times New Roman"/>
          <w:sz w:val="28"/>
          <w:szCs w:val="28"/>
          <w:lang w:val="en-US"/>
        </w:rPr>
      </w:pPr>
      <w:r w:rsidRPr="0004794E">
        <w:rPr>
          <w:rFonts w:ascii="Times New Roman" w:hAnsi="Times New Roman" w:cs="Times New Roman"/>
          <w:sz w:val="28"/>
          <w:szCs w:val="28"/>
          <w:lang w:val="en-US"/>
        </w:rPr>
        <w:t>Therefore, combining the unique nature with the original traditions of the Hutsuls people, you can create an original touristic product.</w:t>
      </w:r>
      <w:r w:rsidRPr="0004794E">
        <w:t xml:space="preserve"> </w:t>
      </w:r>
      <w:r w:rsidRPr="0004794E">
        <w:rPr>
          <w:rFonts w:ascii="Times New Roman" w:hAnsi="Times New Roman" w:cs="Times New Roman"/>
          <w:sz w:val="28"/>
          <w:szCs w:val="28"/>
          <w:lang w:val="en-US"/>
        </w:rPr>
        <w:t xml:space="preserve">This will create an opportunity for extra </w:t>
      </w:r>
      <w:r>
        <w:rPr>
          <w:rFonts w:ascii="Times New Roman" w:hAnsi="Times New Roman" w:cs="Times New Roman"/>
          <w:sz w:val="28"/>
          <w:szCs w:val="28"/>
          <w:lang w:val="en-US"/>
        </w:rPr>
        <w:t>income</w:t>
      </w:r>
      <w:r w:rsidRPr="0004794E">
        <w:rPr>
          <w:rFonts w:ascii="Times New Roman" w:hAnsi="Times New Roman" w:cs="Times New Roman"/>
          <w:sz w:val="28"/>
          <w:szCs w:val="28"/>
          <w:lang w:val="en-US"/>
        </w:rPr>
        <w:t xml:space="preserve"> for</w:t>
      </w:r>
      <w:r>
        <w:rPr>
          <w:rFonts w:ascii="Times New Roman" w:hAnsi="Times New Roman" w:cs="Times New Roman"/>
          <w:sz w:val="28"/>
          <w:szCs w:val="28"/>
          <w:lang w:val="en-US"/>
        </w:rPr>
        <w:t xml:space="preserve"> local</w:t>
      </w:r>
      <w:r>
        <w:rPr>
          <w:rFonts w:ascii="Times New Roman" w:hAnsi="Times New Roman" w:cs="Times New Roman"/>
          <w:sz w:val="28"/>
          <w:szCs w:val="28"/>
        </w:rPr>
        <w:t xml:space="preserve"> </w:t>
      </w:r>
      <w:r>
        <w:rPr>
          <w:rFonts w:ascii="Times New Roman" w:hAnsi="Times New Roman" w:cs="Times New Roman"/>
          <w:sz w:val="28"/>
          <w:szCs w:val="28"/>
          <w:lang w:val="en-US"/>
        </w:rPr>
        <w:t>population.</w:t>
      </w:r>
    </w:p>
    <w:p w:rsidR="00ED2DC9" w:rsidRDefault="00ED2DC9" w:rsidP="007A6B2C">
      <w:pPr>
        <w:spacing w:after="0" w:line="360" w:lineRule="auto"/>
        <w:ind w:firstLine="709"/>
        <w:jc w:val="both"/>
        <w:rPr>
          <w:rFonts w:ascii="Times New Roman" w:hAnsi="Times New Roman" w:cs="Times New Roman"/>
          <w:sz w:val="28"/>
          <w:szCs w:val="28"/>
          <w:lang w:val="en-US"/>
        </w:rPr>
      </w:pPr>
      <w:r w:rsidRPr="00D663CC">
        <w:rPr>
          <w:rFonts w:ascii="Times New Roman" w:hAnsi="Times New Roman" w:cs="Times New Roman"/>
          <w:sz w:val="28"/>
          <w:szCs w:val="28"/>
          <w:lang w:val="en-US"/>
        </w:rPr>
        <w:t>The essence and main approaches to defining the concepts of "recreational nature" and "recreational potential" was analyzed in the dissertation. The development of methodological bases and terminological apparatus related to recreation, scientists began to develop in the 70's of XX century. The Soviet scientists - the founders of recreational geography, with the emergence of which, in fact, began the development of knowledge about leisure and recreation: Yu. Vedenin, I. Zorin, V. Kvartal'nov, M.</w:t>
      </w:r>
      <w:r>
        <w:rPr>
          <w:rFonts w:ascii="Times New Roman" w:hAnsi="Times New Roman" w:cs="Times New Roman"/>
          <w:sz w:val="28"/>
          <w:szCs w:val="28"/>
          <w:lang w:val="en-US"/>
        </w:rPr>
        <w:t xml:space="preserve"> Myronenko, V. Preobrazhensky. </w:t>
      </w:r>
      <w:r w:rsidRPr="00D663CC">
        <w:rPr>
          <w:rFonts w:ascii="Times New Roman" w:hAnsi="Times New Roman" w:cs="Times New Roman"/>
          <w:sz w:val="28"/>
          <w:szCs w:val="28"/>
          <w:lang w:val="en-US"/>
        </w:rPr>
        <w:t>Modern geographical studies of recreation were continued by O.I. Shabliy, O.G. Topchiev, Zh. I. Buchko, O.O. Beidyk, V.P. Matviyiv, I.B. Koinova, O.O. Lyubitseva, I.M. Rozhko, S.P. Kuzik.</w:t>
      </w:r>
    </w:p>
    <w:p w:rsidR="00ED2DC9" w:rsidRDefault="00ED2DC9" w:rsidP="007A6B2C">
      <w:pPr>
        <w:spacing w:after="0" w:line="360" w:lineRule="auto"/>
        <w:ind w:firstLine="709"/>
        <w:jc w:val="both"/>
        <w:rPr>
          <w:rFonts w:ascii="Times New Roman" w:hAnsi="Times New Roman" w:cs="Times New Roman"/>
          <w:sz w:val="28"/>
          <w:szCs w:val="28"/>
          <w:lang w:val="en-US"/>
        </w:rPr>
      </w:pPr>
      <w:r w:rsidRPr="00D663CC">
        <w:rPr>
          <w:rFonts w:ascii="Times New Roman" w:hAnsi="Times New Roman" w:cs="Times New Roman"/>
          <w:sz w:val="28"/>
          <w:szCs w:val="28"/>
          <w:lang w:val="en-US"/>
        </w:rPr>
        <w:t>The object of research are alpine meadows of the Ukrainian Carpathians. The mountain alpine meadows are the forestless peaks of mountains and ridges covered with grass, shrubs and moss-lichen vegetation. In the economic sense, the mountain meadows is a territory of seasonal cattle grazing, typical for the mountainous territories of the Ukrainian Carpathians. In therms of the cultural and recreational spheres, the mountain alpine meadows are a unique combination of centuries-old culture of traditional highland farming in combination with excellent picturesqueness, high visibility and hiking passability.</w:t>
      </w:r>
    </w:p>
    <w:p w:rsidR="00ED2DC9" w:rsidRDefault="00ED2DC9" w:rsidP="007A6B2C">
      <w:pPr>
        <w:spacing w:after="0" w:line="360" w:lineRule="auto"/>
        <w:ind w:firstLine="709"/>
        <w:jc w:val="both"/>
        <w:rPr>
          <w:rFonts w:ascii="Times New Roman" w:hAnsi="Times New Roman" w:cs="Times New Roman"/>
          <w:sz w:val="28"/>
          <w:szCs w:val="28"/>
          <w:lang w:val="en-US"/>
        </w:rPr>
      </w:pPr>
      <w:r w:rsidRPr="00060F94">
        <w:rPr>
          <w:rFonts w:ascii="Times New Roman" w:hAnsi="Times New Roman" w:cs="Times New Roman"/>
          <w:sz w:val="28"/>
          <w:szCs w:val="28"/>
          <w:lang w:val="en-US"/>
        </w:rPr>
        <w:lastRenderedPageBreak/>
        <w:t>Therefore, we believe that the alpine meadows of the Ukrainian Carpathians as natural economic complexes with a thousand-year history of use from highland farming, have a powerful potential for the development of many types of tourism.  Tourist routes will represent the ways of producing traditional product and promote from his sale.</w:t>
      </w:r>
    </w:p>
    <w:p w:rsidR="00ED2DC9" w:rsidRDefault="00ED2DC9" w:rsidP="007A6B2C">
      <w:pPr>
        <w:spacing w:after="0" w:line="360" w:lineRule="auto"/>
        <w:ind w:firstLine="709"/>
        <w:jc w:val="both"/>
        <w:rPr>
          <w:rFonts w:ascii="Times New Roman" w:hAnsi="Times New Roman" w:cs="Times New Roman"/>
          <w:sz w:val="28"/>
          <w:szCs w:val="28"/>
          <w:lang w:val="en-US"/>
        </w:rPr>
      </w:pPr>
      <w:r w:rsidRPr="00060F94">
        <w:rPr>
          <w:rFonts w:ascii="Times New Roman" w:hAnsi="Times New Roman" w:cs="Times New Roman"/>
          <w:sz w:val="28"/>
          <w:szCs w:val="28"/>
          <w:lang w:val="en-US"/>
        </w:rPr>
        <w:t>Assessment of recreational potential should include determining the recreational capacity of areas, especially mountain areas. After all, the mountain are more sensitive to environmental negative impacts and have a longer recovery period than the another teritories. The determination of the recreational potential of the alpine meadows should take into account the ecological situation, socio-economic,  natural and geographical features of the territory.</w:t>
      </w:r>
    </w:p>
    <w:p w:rsidR="00ED2DC9" w:rsidRDefault="00ED2DC9" w:rsidP="007A6B2C">
      <w:pPr>
        <w:spacing w:after="0" w:line="360" w:lineRule="auto"/>
        <w:ind w:firstLine="709"/>
        <w:jc w:val="both"/>
        <w:rPr>
          <w:rFonts w:ascii="Times New Roman" w:hAnsi="Times New Roman" w:cs="Times New Roman"/>
          <w:sz w:val="28"/>
          <w:szCs w:val="28"/>
          <w:lang w:val="en-US"/>
        </w:rPr>
      </w:pPr>
      <w:r w:rsidRPr="00060F94">
        <w:rPr>
          <w:rFonts w:ascii="Times New Roman" w:hAnsi="Times New Roman" w:cs="Times New Roman"/>
          <w:sz w:val="28"/>
          <w:szCs w:val="28"/>
          <w:lang w:val="en-US"/>
        </w:rPr>
        <w:t>There is a need to define the main criteries of our research for study the natural and socio-economic conditions and resources for the organixations of various types of recreation. In determining of criteries, the approach of I. M. Rozhko is taken into our research. This scientist considers that it appropriate to divide the factors influencing the types of recreational nature use, into main and secondary. The main factors in this case are limiting and their presence contributes to the development of certain types of recreation. Secondary factors cannot be limiting in a particular type of recreation, but can strengthen or weaken the main factors.</w:t>
      </w:r>
    </w:p>
    <w:p w:rsidR="00ED2DC9" w:rsidRDefault="00ED2DC9" w:rsidP="007A6B2C">
      <w:pPr>
        <w:spacing w:after="0" w:line="360" w:lineRule="auto"/>
        <w:ind w:firstLine="709"/>
        <w:jc w:val="both"/>
        <w:rPr>
          <w:rFonts w:ascii="Times New Roman" w:hAnsi="Times New Roman" w:cs="Times New Roman"/>
          <w:sz w:val="28"/>
          <w:szCs w:val="28"/>
          <w:lang w:val="en-US"/>
        </w:rPr>
      </w:pPr>
      <w:r w:rsidRPr="000B6A72">
        <w:rPr>
          <w:rFonts w:ascii="Times New Roman" w:hAnsi="Times New Roman" w:cs="Times New Roman"/>
          <w:sz w:val="28"/>
          <w:szCs w:val="28"/>
          <w:lang w:val="en-US"/>
        </w:rPr>
        <w:t>The degree of suitability of the territory for a certain type of recreational activity depends of the main factors. They can facilitate the organization of this activities or limit it. We consider aesthetic assessment, transport accessibility and the degree of recreational digression must be the main factors in the process of assessing the suitability of mountain alpine meadows for different types of recreational nature use.</w:t>
      </w:r>
    </w:p>
    <w:p w:rsidR="00ED2DC9" w:rsidRDefault="00ED2DC9" w:rsidP="007A6B2C">
      <w:pPr>
        <w:spacing w:after="0" w:line="360" w:lineRule="auto"/>
        <w:ind w:firstLine="709"/>
        <w:jc w:val="both"/>
        <w:rPr>
          <w:rFonts w:ascii="Times New Roman" w:hAnsi="Times New Roman" w:cs="Times New Roman"/>
          <w:sz w:val="28"/>
          <w:szCs w:val="28"/>
          <w:lang w:val="en-US"/>
        </w:rPr>
      </w:pPr>
      <w:r w:rsidRPr="000B6A72">
        <w:rPr>
          <w:rFonts w:ascii="Times New Roman" w:hAnsi="Times New Roman" w:cs="Times New Roman"/>
          <w:sz w:val="28"/>
          <w:szCs w:val="28"/>
          <w:lang w:val="en-US"/>
        </w:rPr>
        <w:t>The current state of recreational nature use in the Ukrainian Carpathians, the process of development of recreational infrastructure from the beginning of Ukraine's independence to the present day was described and characterized. After a period of economical stagnation in the Carpathian region, it began to establish as a powerful recreational center in Ukraine. The main factors that have shaped the current state of the recreational sphere of the Carpathian region are environmental, political, climatic and socio-economic</w:t>
      </w:r>
      <w:r>
        <w:rPr>
          <w:rFonts w:ascii="Times New Roman" w:hAnsi="Times New Roman" w:cs="Times New Roman"/>
          <w:sz w:val="28"/>
          <w:szCs w:val="28"/>
          <w:lang w:val="en-US"/>
        </w:rPr>
        <w:t xml:space="preserve"> factors</w:t>
      </w:r>
      <w:r w:rsidRPr="000B6A72">
        <w:rPr>
          <w:rFonts w:ascii="Times New Roman" w:hAnsi="Times New Roman" w:cs="Times New Roman"/>
          <w:sz w:val="28"/>
          <w:szCs w:val="28"/>
          <w:lang w:val="en-US"/>
        </w:rPr>
        <w:t>.</w:t>
      </w:r>
    </w:p>
    <w:p w:rsidR="00ED2DC9" w:rsidRDefault="00ED2DC9" w:rsidP="007A6B2C">
      <w:pPr>
        <w:spacing w:after="0" w:line="360" w:lineRule="auto"/>
        <w:ind w:firstLine="709"/>
        <w:jc w:val="both"/>
        <w:rPr>
          <w:rFonts w:ascii="Times New Roman" w:hAnsi="Times New Roman" w:cs="Times New Roman"/>
          <w:sz w:val="28"/>
          <w:szCs w:val="28"/>
          <w:lang w:val="en-US"/>
        </w:rPr>
      </w:pPr>
      <w:r w:rsidRPr="00D30D01">
        <w:rPr>
          <w:rFonts w:ascii="Times New Roman" w:hAnsi="Times New Roman" w:cs="Times New Roman"/>
          <w:sz w:val="28"/>
          <w:szCs w:val="28"/>
          <w:lang w:val="en-US"/>
        </w:rPr>
        <w:lastRenderedPageBreak/>
        <w:t>The dissertation presents the results of approbation of the revised method of assessment of recreational potential for thealpne meadows of the Ukrainian Carpathians. Key areas from</w:t>
      </w:r>
      <w:r>
        <w:rPr>
          <w:rFonts w:ascii="Times New Roman" w:hAnsi="Times New Roman" w:cs="Times New Roman"/>
          <w:sz w:val="28"/>
          <w:szCs w:val="28"/>
          <w:lang w:val="en-US"/>
        </w:rPr>
        <w:t xml:space="preserve"> </w:t>
      </w:r>
      <w:r w:rsidRPr="00D30D01">
        <w:rPr>
          <w:rFonts w:ascii="Times New Roman" w:hAnsi="Times New Roman" w:cs="Times New Roman"/>
          <w:sz w:val="28"/>
          <w:szCs w:val="28"/>
          <w:lang w:val="en-US"/>
        </w:rPr>
        <w:t>the Hryniava, Marmarosch, Chornohora and Chyvchyn massifs were selected for research. This location of key areas will make it possible to best describe the ancient areas of alpine meadows farmings. A total of 41 alpine meadows of the Ukrainian Carpathians were selected for the study.</w:t>
      </w:r>
    </w:p>
    <w:p w:rsidR="00ED2DC9" w:rsidRDefault="00ED2DC9" w:rsidP="007A6B2C">
      <w:pPr>
        <w:spacing w:after="0" w:line="360" w:lineRule="auto"/>
        <w:ind w:firstLine="709"/>
        <w:jc w:val="both"/>
        <w:rPr>
          <w:rFonts w:ascii="Times New Roman" w:hAnsi="Times New Roman" w:cs="Times New Roman"/>
          <w:sz w:val="28"/>
          <w:szCs w:val="28"/>
          <w:lang w:val="en-US"/>
        </w:rPr>
      </w:pPr>
      <w:r w:rsidRPr="00D30D01">
        <w:rPr>
          <w:rFonts w:ascii="Times New Roman" w:hAnsi="Times New Roman" w:cs="Times New Roman"/>
          <w:sz w:val="28"/>
          <w:szCs w:val="28"/>
        </w:rPr>
        <w:t>Based on conducted researches recommendations on possibilities of development of recreational nature use in the alpine meadows of the Ukrainian Carpathians are given.</w:t>
      </w:r>
      <w:r>
        <w:rPr>
          <w:rFonts w:ascii="Times New Roman" w:hAnsi="Times New Roman" w:cs="Times New Roman"/>
          <w:sz w:val="28"/>
          <w:szCs w:val="28"/>
          <w:lang w:val="en-US"/>
        </w:rPr>
        <w:t xml:space="preserve"> </w:t>
      </w:r>
      <w:r w:rsidRPr="00D30D01">
        <w:rPr>
          <w:rFonts w:ascii="Times New Roman" w:hAnsi="Times New Roman" w:cs="Times New Roman"/>
          <w:sz w:val="28"/>
          <w:szCs w:val="28"/>
        </w:rPr>
        <w:t>We taked  the recreational capacity calculated by us in our research.</w:t>
      </w:r>
    </w:p>
    <w:p w:rsidR="00ED2DC9" w:rsidRDefault="00ED2DC9" w:rsidP="007A6B2C">
      <w:pPr>
        <w:spacing w:after="0" w:line="360" w:lineRule="auto"/>
        <w:ind w:firstLine="709"/>
        <w:jc w:val="both"/>
        <w:rPr>
          <w:rFonts w:ascii="Times New Roman" w:hAnsi="Times New Roman" w:cs="Times New Roman"/>
          <w:sz w:val="28"/>
          <w:szCs w:val="28"/>
          <w:lang w:val="en-US"/>
        </w:rPr>
      </w:pPr>
      <w:r w:rsidRPr="00D30D01">
        <w:rPr>
          <w:rFonts w:ascii="Times New Roman" w:hAnsi="Times New Roman" w:cs="Times New Roman"/>
          <w:sz w:val="28"/>
          <w:szCs w:val="28"/>
          <w:lang w:val="en-US"/>
        </w:rPr>
        <w:t>The most promising type of tourism, which is proposed to organized in the alpine meadows of the Ukrainian Carpathians, is hiking.</w:t>
      </w:r>
      <w:r>
        <w:rPr>
          <w:rFonts w:ascii="Times New Roman" w:hAnsi="Times New Roman" w:cs="Times New Roman"/>
          <w:sz w:val="28"/>
          <w:szCs w:val="28"/>
          <w:lang w:val="en-US"/>
        </w:rPr>
        <w:t xml:space="preserve"> </w:t>
      </w:r>
      <w:r w:rsidRPr="00D30D01">
        <w:rPr>
          <w:rFonts w:ascii="Times New Roman" w:hAnsi="Times New Roman" w:cs="Times New Roman"/>
          <w:sz w:val="28"/>
          <w:szCs w:val="28"/>
          <w:lang w:val="en-US"/>
        </w:rPr>
        <w:t xml:space="preserve"> This is related with main factors of the organization of hiking are of great importance within the alpine meadows of the Ukrainian Carpathians. Alpine meadows have high pedestrian suitability, excellent visibility.</w:t>
      </w:r>
      <w:r>
        <w:rPr>
          <w:rFonts w:ascii="Times New Roman" w:hAnsi="Times New Roman" w:cs="Times New Roman"/>
          <w:sz w:val="28"/>
          <w:szCs w:val="28"/>
          <w:lang w:val="en-US"/>
        </w:rPr>
        <w:t xml:space="preserve"> </w:t>
      </w:r>
      <w:r w:rsidRPr="00D30D01">
        <w:rPr>
          <w:rFonts w:ascii="Times New Roman" w:hAnsi="Times New Roman" w:cs="Times New Roman"/>
          <w:sz w:val="28"/>
          <w:szCs w:val="28"/>
          <w:lang w:val="en-US"/>
        </w:rPr>
        <w:t>There are horizontal areas where you can pitch a tent, most of the alpine meadows have sources of drinking water, as well as the opportunity to get firewood and light a fire (despite the fact that ecologically careful is the organization of cooking with gas cylinders and</w:t>
      </w:r>
      <w:r>
        <w:rPr>
          <w:rFonts w:ascii="Times New Roman" w:hAnsi="Times New Roman" w:cs="Times New Roman"/>
          <w:sz w:val="28"/>
          <w:szCs w:val="28"/>
          <w:lang w:val="en-US"/>
        </w:rPr>
        <w:t xml:space="preserve"> burners) in the alpine meadows</w:t>
      </w:r>
      <w:r w:rsidRPr="00D30D01">
        <w:rPr>
          <w:rFonts w:ascii="Times New Roman" w:hAnsi="Times New Roman" w:cs="Times New Roman"/>
          <w:sz w:val="28"/>
          <w:szCs w:val="28"/>
          <w:lang w:val="en-US"/>
        </w:rPr>
        <w:t>.</w:t>
      </w:r>
    </w:p>
    <w:p w:rsidR="00ED2DC9" w:rsidRPr="00FC4EDC" w:rsidRDefault="00ED2DC9" w:rsidP="007A6B2C">
      <w:pPr>
        <w:spacing w:after="0" w:line="360" w:lineRule="auto"/>
        <w:ind w:firstLine="709"/>
        <w:jc w:val="both"/>
        <w:rPr>
          <w:rFonts w:ascii="Times New Roman" w:hAnsi="Times New Roman" w:cs="Times New Roman"/>
          <w:sz w:val="28"/>
          <w:szCs w:val="28"/>
          <w:lang w:val="en-US"/>
        </w:rPr>
      </w:pPr>
      <w:r w:rsidRPr="00FC4EDC">
        <w:rPr>
          <w:rFonts w:ascii="Times New Roman" w:hAnsi="Times New Roman" w:cs="Times New Roman"/>
          <w:sz w:val="28"/>
          <w:szCs w:val="28"/>
          <w:lang w:val="en-US"/>
        </w:rPr>
        <w:t xml:space="preserve">A prerequisite for the organization of agritourism is the presence of a mountain farming, which is an object for tourists to visit. Infrastructure objects are also important, as agritourism involves visiting a mountain alpine meadows with the opportunity to stay for more than one day. </w:t>
      </w:r>
    </w:p>
    <w:p w:rsidR="00ED2DC9" w:rsidRDefault="00ED2DC9" w:rsidP="007A6B2C">
      <w:pPr>
        <w:spacing w:after="0" w:line="360" w:lineRule="auto"/>
        <w:ind w:firstLine="709"/>
        <w:jc w:val="both"/>
        <w:rPr>
          <w:rFonts w:ascii="Times New Roman" w:hAnsi="Times New Roman" w:cs="Times New Roman"/>
          <w:sz w:val="28"/>
          <w:szCs w:val="28"/>
          <w:lang w:val="en-US"/>
        </w:rPr>
      </w:pPr>
      <w:r w:rsidRPr="00FC4EDC">
        <w:rPr>
          <w:rFonts w:ascii="Times New Roman" w:hAnsi="Times New Roman" w:cs="Times New Roman"/>
          <w:sz w:val="28"/>
          <w:szCs w:val="28"/>
          <w:lang w:val="en-US"/>
        </w:rPr>
        <w:t>The obtained results of recreational capacity, as well as preliminary calculations of the suitability of alpine meadows for different types of recreational nature use allow to recomendate the further development of recreational nature use on the territory of the studied massifs. We take into account both the geographical features that are manifested in the structure of landscape complexes and socio-economic development of the region, and the current ecological condition of the territory, as well as functional limitations associated with the specifics of environmental researches.</w:t>
      </w:r>
    </w:p>
    <w:p w:rsidR="00ED2DC9" w:rsidRDefault="00ED2DC9" w:rsidP="007A6B2C">
      <w:pPr>
        <w:spacing w:after="0" w:line="360" w:lineRule="auto"/>
        <w:ind w:firstLine="709"/>
        <w:jc w:val="both"/>
        <w:rPr>
          <w:rFonts w:ascii="Times New Roman" w:hAnsi="Times New Roman" w:cs="Times New Roman"/>
          <w:sz w:val="28"/>
          <w:szCs w:val="28"/>
        </w:rPr>
      </w:pPr>
      <w:r w:rsidRPr="007A6B2C">
        <w:rPr>
          <w:rFonts w:ascii="Times New Roman" w:hAnsi="Times New Roman" w:cs="Times New Roman"/>
          <w:b/>
          <w:i/>
          <w:sz w:val="28"/>
          <w:szCs w:val="28"/>
        </w:rPr>
        <w:t>Key words:</w:t>
      </w:r>
      <w:r w:rsidRPr="006E63FA">
        <w:rPr>
          <w:rFonts w:ascii="Times New Roman" w:hAnsi="Times New Roman" w:cs="Times New Roman"/>
          <w:sz w:val="28"/>
          <w:szCs w:val="28"/>
        </w:rPr>
        <w:t xml:space="preserve"> </w:t>
      </w:r>
      <w:r w:rsidRPr="001040BF">
        <w:rPr>
          <w:rFonts w:ascii="Times New Roman" w:hAnsi="Times New Roman" w:cs="Times New Roman"/>
          <w:sz w:val="28"/>
          <w:szCs w:val="28"/>
        </w:rPr>
        <w:t>alpine meadow, Ukrainian Carpathians, recreational potential of the territory, geoinformation systems, remote sensing of the Earth, recreational capacity</w:t>
      </w:r>
      <w:r w:rsidR="003203A3" w:rsidRPr="001040BF">
        <w:rPr>
          <w:rFonts w:ascii="Times New Roman" w:hAnsi="Times New Roman" w:cs="Times New Roman"/>
          <w:sz w:val="28"/>
          <w:szCs w:val="28"/>
        </w:rPr>
        <w:t>.</w:t>
      </w:r>
      <w:r w:rsidRPr="006E63FA">
        <w:rPr>
          <w:rFonts w:ascii="Times New Roman" w:hAnsi="Times New Roman" w:cs="Times New Roman"/>
          <w:sz w:val="28"/>
          <w:szCs w:val="28"/>
        </w:rPr>
        <w:t xml:space="preserve"> </w:t>
      </w:r>
    </w:p>
    <w:p w:rsidR="003203A3" w:rsidRPr="00D30D01" w:rsidRDefault="003203A3" w:rsidP="00ED2DC9">
      <w:pPr>
        <w:spacing w:after="0" w:line="360" w:lineRule="auto"/>
        <w:ind w:firstLine="709"/>
        <w:jc w:val="both"/>
        <w:rPr>
          <w:rFonts w:ascii="Times New Roman" w:hAnsi="Times New Roman" w:cs="Times New Roman"/>
          <w:sz w:val="28"/>
          <w:szCs w:val="28"/>
          <w:lang w:val="en-US"/>
        </w:rPr>
      </w:pPr>
    </w:p>
    <w:p w:rsidR="00ED2DC9" w:rsidRPr="006E63FA" w:rsidRDefault="00ED2DC9" w:rsidP="00ED2DC9">
      <w:pPr>
        <w:spacing w:after="0" w:line="240" w:lineRule="auto"/>
        <w:jc w:val="center"/>
        <w:rPr>
          <w:rFonts w:ascii="Times New Roman" w:eastAsia="Times New Roman" w:hAnsi="Times New Roman" w:cs="Times New Roman"/>
          <w:sz w:val="28"/>
          <w:szCs w:val="28"/>
        </w:rPr>
      </w:pPr>
      <w:r w:rsidRPr="006E63FA">
        <w:rPr>
          <w:rFonts w:ascii="Times New Roman" w:eastAsia="Times New Roman" w:hAnsi="Times New Roman" w:cs="Times New Roman"/>
          <w:sz w:val="28"/>
          <w:szCs w:val="28"/>
        </w:rPr>
        <w:t>СПИСОК ОПУБЛІКОВАНИХ ПРАЦЬ ЗА ТЕМОЮ ДИСЕРТАЦІЇ</w:t>
      </w:r>
    </w:p>
    <w:p w:rsidR="00ED2DC9" w:rsidRPr="007A6B2C" w:rsidRDefault="00ED2DC9" w:rsidP="00ED2DC9">
      <w:pPr>
        <w:spacing w:after="0" w:line="240" w:lineRule="auto"/>
        <w:jc w:val="center"/>
        <w:rPr>
          <w:rFonts w:ascii="Times New Roman" w:eastAsia="Times New Roman" w:hAnsi="Times New Roman" w:cs="Times New Roman"/>
          <w:szCs w:val="28"/>
        </w:rPr>
      </w:pPr>
    </w:p>
    <w:p w:rsidR="00ED2DC9" w:rsidRPr="00500939" w:rsidRDefault="00ED2DC9" w:rsidP="00ED2DC9">
      <w:pPr>
        <w:spacing w:after="0" w:line="360" w:lineRule="auto"/>
        <w:jc w:val="center"/>
        <w:rPr>
          <w:rFonts w:ascii="Times New Roman" w:hAnsi="Times New Roman" w:cs="Times New Roman"/>
          <w:b/>
          <w:i/>
          <w:iCs/>
          <w:sz w:val="28"/>
          <w:szCs w:val="28"/>
        </w:rPr>
      </w:pPr>
      <w:r w:rsidRPr="00500939">
        <w:rPr>
          <w:rFonts w:ascii="Times New Roman" w:hAnsi="Times New Roman" w:cs="Times New Roman"/>
          <w:b/>
          <w:i/>
          <w:iCs/>
          <w:sz w:val="28"/>
          <w:szCs w:val="28"/>
        </w:rPr>
        <w:t>У монографіях:</w:t>
      </w:r>
    </w:p>
    <w:p w:rsidR="00ED2DC9" w:rsidRPr="00500939" w:rsidRDefault="00ED2DC9" w:rsidP="00ED2DC9">
      <w:pPr>
        <w:pStyle w:val="a3"/>
        <w:numPr>
          <w:ilvl w:val="0"/>
          <w:numId w:val="37"/>
        </w:numPr>
        <w:spacing w:after="0" w:line="360" w:lineRule="auto"/>
        <w:ind w:left="0" w:firstLine="426"/>
        <w:contextualSpacing w:val="0"/>
        <w:jc w:val="both"/>
        <w:rPr>
          <w:rFonts w:ascii="Times New Roman" w:hAnsi="Times New Roman" w:cs="Times New Roman"/>
          <w:i/>
          <w:iCs/>
          <w:sz w:val="28"/>
          <w:szCs w:val="28"/>
        </w:rPr>
      </w:pPr>
      <w:r w:rsidRPr="00500939">
        <w:rPr>
          <w:rFonts w:ascii="Times New Roman" w:hAnsi="Times New Roman" w:cs="Times New Roman"/>
          <w:iCs/>
          <w:sz w:val="28"/>
          <w:szCs w:val="28"/>
        </w:rPr>
        <w:t xml:space="preserve">Койнова І. Б., </w:t>
      </w:r>
      <w:r w:rsidRPr="00500939">
        <w:rPr>
          <w:rFonts w:ascii="Times New Roman" w:hAnsi="Times New Roman" w:cs="Times New Roman"/>
          <w:b/>
          <w:iCs/>
          <w:sz w:val="28"/>
          <w:szCs w:val="28"/>
        </w:rPr>
        <w:t xml:space="preserve">Зюзін С. Ю. </w:t>
      </w:r>
      <w:r w:rsidRPr="00500939">
        <w:rPr>
          <w:rFonts w:ascii="Times New Roman" w:hAnsi="Times New Roman" w:cs="Times New Roman"/>
          <w:iCs/>
          <w:sz w:val="28"/>
          <w:szCs w:val="28"/>
        </w:rPr>
        <w:t>Використання природних ресурсів для екотуризму.</w:t>
      </w:r>
      <w:r w:rsidRPr="00500939">
        <w:rPr>
          <w:rFonts w:ascii="Times New Roman" w:hAnsi="Times New Roman" w:cs="Times New Roman"/>
          <w:i/>
          <w:iCs/>
          <w:sz w:val="28"/>
          <w:szCs w:val="28"/>
        </w:rPr>
        <w:t>Львівська область: природні умови та ресурси: монографія за заг. ред. д-ра геогр. наук., проф. М. М. Назарука</w:t>
      </w:r>
      <w:r w:rsidRPr="00500939">
        <w:rPr>
          <w:rFonts w:ascii="Times New Roman" w:hAnsi="Times New Roman" w:cs="Times New Roman"/>
          <w:iCs/>
          <w:sz w:val="28"/>
          <w:szCs w:val="28"/>
        </w:rPr>
        <w:t>, Львів: В</w:t>
      </w:r>
      <w:r w:rsidR="009704B5">
        <w:rPr>
          <w:rFonts w:ascii="Times New Roman" w:hAnsi="Times New Roman" w:cs="Times New Roman"/>
          <w:iCs/>
          <w:sz w:val="28"/>
          <w:szCs w:val="28"/>
        </w:rPr>
        <w:t>ид-во Старого Лева, 2018. С.</w:t>
      </w:r>
      <w:r w:rsidR="009704B5">
        <w:rPr>
          <w:rFonts w:ascii="Times New Roman" w:hAnsi="Times New Roman" w:cs="Times New Roman"/>
          <w:iCs/>
          <w:sz w:val="28"/>
          <w:szCs w:val="28"/>
          <w:lang w:val="en-US"/>
        </w:rPr>
        <w:t> </w:t>
      </w:r>
      <w:r w:rsidRPr="00500939">
        <w:rPr>
          <w:rFonts w:ascii="Times New Roman" w:hAnsi="Times New Roman" w:cs="Times New Roman"/>
          <w:iCs/>
          <w:sz w:val="28"/>
          <w:szCs w:val="28"/>
        </w:rPr>
        <w:t>497–504.</w:t>
      </w:r>
      <w:r w:rsidR="00DE7684">
        <w:rPr>
          <w:rFonts w:ascii="Times New Roman" w:hAnsi="Times New Roman" w:cs="Times New Roman"/>
          <w:iCs/>
          <w:sz w:val="28"/>
          <w:szCs w:val="28"/>
        </w:rPr>
        <w:t xml:space="preserve"> </w:t>
      </w:r>
      <w:r w:rsidRPr="00500939">
        <w:rPr>
          <w:rFonts w:ascii="Times New Roman" w:hAnsi="Times New Roman" w:cs="Times New Roman"/>
          <w:i/>
          <w:iCs/>
          <w:sz w:val="28"/>
          <w:szCs w:val="28"/>
        </w:rPr>
        <w:t>Особистий внесок здобувача полягав у зборі та аналізі статистичних даних та проведенні польових досліджень для написання розділу</w:t>
      </w:r>
      <w:r w:rsidRPr="00500939">
        <w:rPr>
          <w:rFonts w:ascii="Times New Roman" w:hAnsi="Times New Roman" w:cs="Times New Roman"/>
          <w:iCs/>
          <w:sz w:val="28"/>
          <w:szCs w:val="28"/>
        </w:rPr>
        <w:t>.</w:t>
      </w:r>
    </w:p>
    <w:p w:rsidR="00ED2DC9" w:rsidRPr="00500939" w:rsidRDefault="00ED2DC9" w:rsidP="00ED2DC9">
      <w:pPr>
        <w:spacing w:after="0" w:line="360" w:lineRule="auto"/>
        <w:ind w:firstLine="426"/>
        <w:jc w:val="center"/>
        <w:rPr>
          <w:rFonts w:ascii="Times New Roman" w:hAnsi="Times New Roman" w:cs="Times New Roman"/>
          <w:b/>
          <w:i/>
          <w:iCs/>
          <w:sz w:val="28"/>
          <w:szCs w:val="28"/>
        </w:rPr>
      </w:pPr>
      <w:r w:rsidRPr="00500939">
        <w:rPr>
          <w:rFonts w:ascii="Times New Roman" w:hAnsi="Times New Roman" w:cs="Times New Roman"/>
          <w:b/>
          <w:i/>
          <w:iCs/>
          <w:sz w:val="28"/>
          <w:szCs w:val="28"/>
        </w:rPr>
        <w:t>Статті у наукових фахових виданнях України:</w:t>
      </w:r>
    </w:p>
    <w:p w:rsidR="00ED2DC9" w:rsidRPr="00500939" w:rsidRDefault="00251453" w:rsidP="00ED2DC9">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1</w:t>
      </w:r>
      <w:r w:rsidR="00ED2DC9" w:rsidRPr="00500939">
        <w:rPr>
          <w:rFonts w:ascii="Times New Roman" w:hAnsi="Times New Roman" w:cs="Times New Roman"/>
          <w:sz w:val="28"/>
          <w:szCs w:val="28"/>
        </w:rPr>
        <w:t xml:space="preserve">. Рожко І. М., </w:t>
      </w:r>
      <w:r w:rsidR="00ED2DC9" w:rsidRPr="00500939">
        <w:rPr>
          <w:rFonts w:ascii="Times New Roman" w:hAnsi="Times New Roman" w:cs="Times New Roman"/>
          <w:b/>
          <w:sz w:val="28"/>
          <w:szCs w:val="28"/>
        </w:rPr>
        <w:t>Зюзін С. Ю.</w:t>
      </w:r>
      <w:r w:rsidR="00ED2DC9" w:rsidRPr="00500939">
        <w:rPr>
          <w:rFonts w:ascii="Times New Roman" w:hAnsi="Times New Roman" w:cs="Times New Roman"/>
          <w:sz w:val="28"/>
          <w:szCs w:val="28"/>
        </w:rPr>
        <w:t xml:space="preserve"> Методичні основи дослідження рекреаційного потенціалу полонин Українських Карпат</w:t>
      </w:r>
      <w:r w:rsidR="00ED2DC9">
        <w:rPr>
          <w:rFonts w:ascii="Times New Roman" w:hAnsi="Times New Roman" w:cs="Times New Roman"/>
          <w:sz w:val="28"/>
          <w:szCs w:val="28"/>
        </w:rPr>
        <w:t xml:space="preserve">. </w:t>
      </w:r>
      <w:r w:rsidR="00ED2DC9" w:rsidRPr="00500939">
        <w:rPr>
          <w:rFonts w:ascii="Times New Roman" w:hAnsi="Times New Roman" w:cs="Times New Roman"/>
          <w:i/>
          <w:sz w:val="28"/>
          <w:szCs w:val="28"/>
        </w:rPr>
        <w:t>Людина та довкілля. Проблеми неоекології.</w:t>
      </w:r>
      <w:r w:rsidR="00ED2DC9" w:rsidRPr="00500939">
        <w:rPr>
          <w:rFonts w:ascii="Times New Roman" w:hAnsi="Times New Roman" w:cs="Times New Roman"/>
          <w:sz w:val="28"/>
          <w:szCs w:val="28"/>
        </w:rPr>
        <w:t xml:space="preserve"> 2015</w:t>
      </w:r>
      <w:r w:rsidR="00ED2DC9" w:rsidRPr="00825038">
        <w:rPr>
          <w:rFonts w:ascii="Times New Roman" w:hAnsi="Times New Roman" w:cs="Times New Roman"/>
          <w:sz w:val="28"/>
          <w:szCs w:val="28"/>
        </w:rPr>
        <w:t>. №</w:t>
      </w:r>
      <w:r w:rsidR="000D1D10" w:rsidRPr="00825038">
        <w:rPr>
          <w:rFonts w:ascii="Times New Roman" w:hAnsi="Times New Roman" w:cs="Times New Roman"/>
          <w:sz w:val="28"/>
          <w:szCs w:val="28"/>
        </w:rPr>
        <w:t xml:space="preserve"> </w:t>
      </w:r>
      <w:r w:rsidR="00ED2DC9" w:rsidRPr="00825038">
        <w:rPr>
          <w:rFonts w:ascii="Times New Roman" w:hAnsi="Times New Roman" w:cs="Times New Roman"/>
          <w:sz w:val="28"/>
          <w:szCs w:val="28"/>
        </w:rPr>
        <w:t>3–4.</w:t>
      </w:r>
      <w:r w:rsidR="00ED2DC9" w:rsidRPr="00500939">
        <w:rPr>
          <w:rFonts w:ascii="Times New Roman" w:hAnsi="Times New Roman" w:cs="Times New Roman"/>
          <w:sz w:val="28"/>
          <w:szCs w:val="28"/>
        </w:rPr>
        <w:t xml:space="preserve"> С.</w:t>
      </w:r>
      <w:r w:rsidR="00A717C4">
        <w:rPr>
          <w:rFonts w:ascii="Times New Roman" w:hAnsi="Times New Roman" w:cs="Times New Roman"/>
          <w:sz w:val="28"/>
          <w:szCs w:val="28"/>
        </w:rPr>
        <w:t xml:space="preserve"> </w:t>
      </w:r>
      <w:r w:rsidR="00ED2DC9" w:rsidRPr="00500939">
        <w:rPr>
          <w:rFonts w:ascii="Times New Roman" w:hAnsi="Times New Roman" w:cs="Times New Roman"/>
          <w:sz w:val="28"/>
          <w:szCs w:val="28"/>
        </w:rPr>
        <w:t xml:space="preserve">61–65. </w:t>
      </w:r>
      <w:r w:rsidR="00ED2DC9" w:rsidRPr="00500939">
        <w:rPr>
          <w:rFonts w:ascii="Times New Roman" w:hAnsi="Times New Roman" w:cs="Times New Roman"/>
          <w:i/>
          <w:sz w:val="28"/>
          <w:szCs w:val="28"/>
        </w:rPr>
        <w:t>Особистий внесок здобувача полягав у аналізі наявних методик оцінки рекреаційного потенціалу території та розробці методики дослідження рекреаційного потенціалу полонин</w:t>
      </w:r>
      <w:r w:rsidR="00ED2DC9" w:rsidRPr="00500939">
        <w:rPr>
          <w:rFonts w:ascii="Times New Roman" w:hAnsi="Times New Roman" w:cs="Times New Roman"/>
          <w:sz w:val="28"/>
          <w:szCs w:val="28"/>
        </w:rPr>
        <w:t xml:space="preserve">. </w:t>
      </w:r>
    </w:p>
    <w:p w:rsidR="00ED2DC9" w:rsidRPr="00500939" w:rsidRDefault="00251453" w:rsidP="00ED2DC9">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2</w:t>
      </w:r>
      <w:r w:rsidR="00ED2DC9" w:rsidRPr="00500939">
        <w:rPr>
          <w:rFonts w:ascii="Times New Roman" w:hAnsi="Times New Roman" w:cs="Times New Roman"/>
          <w:sz w:val="28"/>
          <w:szCs w:val="28"/>
        </w:rPr>
        <w:t xml:space="preserve">. Андрейчук Ю. М., Рожко І. М., </w:t>
      </w:r>
      <w:r w:rsidR="00ED2DC9" w:rsidRPr="00500939">
        <w:rPr>
          <w:rFonts w:ascii="Times New Roman" w:hAnsi="Times New Roman" w:cs="Times New Roman"/>
          <w:b/>
          <w:sz w:val="28"/>
          <w:szCs w:val="28"/>
        </w:rPr>
        <w:t>Зюзін С. Ю.</w:t>
      </w:r>
      <w:r w:rsidR="00ED2DC9" w:rsidRPr="00500939">
        <w:rPr>
          <w:rFonts w:ascii="Times New Roman" w:hAnsi="Times New Roman" w:cs="Times New Roman"/>
          <w:sz w:val="28"/>
          <w:szCs w:val="28"/>
        </w:rPr>
        <w:t xml:space="preserve"> Дослідження полонин Мармароського масиву Українських Карпат засобами ГІС/ДЗЗ. </w:t>
      </w:r>
      <w:r w:rsidR="00ED2DC9" w:rsidRPr="00500939">
        <w:rPr>
          <w:rFonts w:ascii="Times New Roman" w:hAnsi="Times New Roman" w:cs="Times New Roman"/>
          <w:i/>
          <w:sz w:val="28"/>
          <w:szCs w:val="28"/>
        </w:rPr>
        <w:t>Фізична географія та геоморфологія</w:t>
      </w:r>
      <w:r w:rsidR="00ED2DC9" w:rsidRPr="00500939">
        <w:rPr>
          <w:rFonts w:ascii="Times New Roman" w:hAnsi="Times New Roman" w:cs="Times New Roman"/>
          <w:sz w:val="28"/>
          <w:szCs w:val="28"/>
        </w:rPr>
        <w:t>. 2017. Вип. 3 (87).</w:t>
      </w:r>
      <w:r w:rsidR="00DE7684">
        <w:rPr>
          <w:rFonts w:ascii="Times New Roman" w:hAnsi="Times New Roman" w:cs="Times New Roman"/>
          <w:sz w:val="28"/>
          <w:szCs w:val="28"/>
        </w:rPr>
        <w:t xml:space="preserve"> </w:t>
      </w:r>
      <w:r w:rsidR="00ED2DC9" w:rsidRPr="00500939">
        <w:rPr>
          <w:rFonts w:ascii="Times New Roman" w:hAnsi="Times New Roman" w:cs="Times New Roman"/>
          <w:sz w:val="28"/>
          <w:szCs w:val="28"/>
        </w:rPr>
        <w:t>С. 134–140.</w:t>
      </w:r>
      <w:r w:rsidR="00E568C7">
        <w:rPr>
          <w:rFonts w:ascii="Times New Roman" w:hAnsi="Times New Roman" w:cs="Times New Roman"/>
          <w:sz w:val="28"/>
          <w:szCs w:val="28"/>
        </w:rPr>
        <w:t xml:space="preserve"> </w:t>
      </w:r>
      <w:r w:rsidR="00ED2DC9" w:rsidRPr="00500939">
        <w:rPr>
          <w:rFonts w:ascii="Times New Roman" w:hAnsi="Times New Roman" w:cs="Times New Roman"/>
          <w:i/>
          <w:sz w:val="28"/>
          <w:szCs w:val="28"/>
        </w:rPr>
        <w:t>Особистий внесок здобувача полягав у проведенні польових досліджень та подальшій обробці отриманих результатів.</w:t>
      </w:r>
    </w:p>
    <w:p w:rsidR="00ED2DC9" w:rsidRPr="00500939" w:rsidRDefault="00251453" w:rsidP="00ED2DC9">
      <w:pPr>
        <w:spacing w:after="0" w:line="360" w:lineRule="auto"/>
        <w:ind w:firstLine="426"/>
        <w:jc w:val="both"/>
        <w:rPr>
          <w:rFonts w:ascii="Times New Roman" w:hAnsi="Times New Roman" w:cs="Times New Roman"/>
          <w:i/>
          <w:sz w:val="28"/>
          <w:szCs w:val="28"/>
        </w:rPr>
      </w:pPr>
      <w:r>
        <w:rPr>
          <w:rFonts w:ascii="Times New Roman" w:hAnsi="Times New Roman" w:cs="Times New Roman"/>
          <w:sz w:val="28"/>
          <w:szCs w:val="28"/>
        </w:rPr>
        <w:t>3</w:t>
      </w:r>
      <w:r w:rsidR="00ED2DC9" w:rsidRPr="00500939">
        <w:rPr>
          <w:rFonts w:ascii="Times New Roman" w:hAnsi="Times New Roman" w:cs="Times New Roman"/>
          <w:sz w:val="28"/>
          <w:szCs w:val="28"/>
        </w:rPr>
        <w:t xml:space="preserve">. </w:t>
      </w:r>
      <w:r w:rsidR="00ED2DC9" w:rsidRPr="00500939">
        <w:rPr>
          <w:rFonts w:ascii="Times New Roman" w:hAnsi="Times New Roman" w:cs="Times New Roman"/>
          <w:b/>
          <w:sz w:val="28"/>
          <w:szCs w:val="28"/>
        </w:rPr>
        <w:t>Зюзін С. Ю.</w:t>
      </w:r>
      <w:r w:rsidR="00ED2DC9" w:rsidRPr="00500939">
        <w:rPr>
          <w:rFonts w:ascii="Times New Roman" w:hAnsi="Times New Roman" w:cs="Times New Roman"/>
          <w:sz w:val="28"/>
          <w:szCs w:val="28"/>
        </w:rPr>
        <w:t xml:space="preserve">, Андрейчук Ю. М., Рожко І. М., Матвіїв В. П. Організація рекреаційного природокористування на полонинах масиву Чивчин Українських Карпат. </w:t>
      </w:r>
      <w:r w:rsidR="00ED2DC9" w:rsidRPr="00500939">
        <w:rPr>
          <w:rFonts w:ascii="Times New Roman" w:hAnsi="Times New Roman" w:cs="Times New Roman"/>
          <w:i/>
          <w:sz w:val="28"/>
          <w:szCs w:val="28"/>
        </w:rPr>
        <w:t>Науковий вісник ХДУ</w:t>
      </w:r>
      <w:r w:rsidR="00ED2DC9" w:rsidRPr="00500939">
        <w:rPr>
          <w:rFonts w:ascii="Times New Roman" w:hAnsi="Times New Roman" w:cs="Times New Roman"/>
          <w:sz w:val="28"/>
          <w:szCs w:val="28"/>
        </w:rPr>
        <w:t>. 2018.</w:t>
      </w:r>
      <w:r w:rsidR="00E568C7">
        <w:rPr>
          <w:rFonts w:ascii="Times New Roman" w:hAnsi="Times New Roman" w:cs="Times New Roman"/>
          <w:sz w:val="28"/>
          <w:szCs w:val="28"/>
        </w:rPr>
        <w:t xml:space="preserve"> </w:t>
      </w:r>
      <w:r w:rsidR="00ED2DC9" w:rsidRPr="00500939">
        <w:rPr>
          <w:rFonts w:ascii="Times New Roman" w:hAnsi="Times New Roman" w:cs="Times New Roman"/>
          <w:sz w:val="28"/>
          <w:szCs w:val="28"/>
        </w:rPr>
        <w:t>Вип. 8.</w:t>
      </w:r>
      <w:r w:rsidR="00ED2DC9" w:rsidRPr="00ED2DC9">
        <w:rPr>
          <w:rFonts w:ascii="Times New Roman" w:hAnsi="Times New Roman" w:cs="Times New Roman"/>
          <w:sz w:val="28"/>
          <w:szCs w:val="28"/>
          <w:lang w:val="ru-RU"/>
        </w:rPr>
        <w:t xml:space="preserve"> </w:t>
      </w:r>
      <w:r w:rsidR="00ED2DC9" w:rsidRPr="00500939">
        <w:rPr>
          <w:rFonts w:ascii="Times New Roman" w:hAnsi="Times New Roman" w:cs="Times New Roman"/>
          <w:sz w:val="28"/>
          <w:szCs w:val="28"/>
        </w:rPr>
        <w:t xml:space="preserve">С. 244–250. </w:t>
      </w:r>
      <w:r w:rsidR="00ED2DC9" w:rsidRPr="00500939">
        <w:rPr>
          <w:rFonts w:ascii="Times New Roman" w:hAnsi="Times New Roman" w:cs="Times New Roman"/>
          <w:i/>
          <w:sz w:val="28"/>
          <w:szCs w:val="28"/>
        </w:rPr>
        <w:t>Особистий внесок здобувача полягав у проведенні польових досліджень, створенні описів полонин Чивчинського масиву Українських Карпат.</w:t>
      </w:r>
    </w:p>
    <w:p w:rsidR="00ED2DC9" w:rsidRPr="00500939" w:rsidRDefault="00251453" w:rsidP="00ED2DC9">
      <w:pPr>
        <w:spacing w:after="0" w:line="360" w:lineRule="auto"/>
        <w:ind w:firstLine="425"/>
        <w:jc w:val="both"/>
        <w:rPr>
          <w:rFonts w:ascii="Times New Roman" w:hAnsi="Times New Roman" w:cs="Times New Roman"/>
          <w:sz w:val="28"/>
          <w:szCs w:val="28"/>
        </w:rPr>
      </w:pPr>
      <w:r>
        <w:rPr>
          <w:rFonts w:ascii="Times New Roman" w:hAnsi="Times New Roman" w:cs="Times New Roman"/>
          <w:sz w:val="28"/>
          <w:szCs w:val="28"/>
        </w:rPr>
        <w:t>4</w:t>
      </w:r>
      <w:r w:rsidR="00ED2DC9" w:rsidRPr="00500939">
        <w:rPr>
          <w:rFonts w:ascii="Times New Roman" w:hAnsi="Times New Roman" w:cs="Times New Roman"/>
          <w:sz w:val="28"/>
          <w:szCs w:val="28"/>
        </w:rPr>
        <w:t xml:space="preserve">. Рожко І. М., </w:t>
      </w:r>
      <w:r w:rsidR="00ED2DC9" w:rsidRPr="00500939">
        <w:rPr>
          <w:rFonts w:ascii="Times New Roman" w:hAnsi="Times New Roman" w:cs="Times New Roman"/>
          <w:b/>
          <w:sz w:val="28"/>
          <w:szCs w:val="28"/>
        </w:rPr>
        <w:t>Зюзін С. Ю.</w:t>
      </w:r>
      <w:r w:rsidR="00ED2DC9" w:rsidRPr="00500939">
        <w:rPr>
          <w:rFonts w:ascii="Times New Roman" w:hAnsi="Times New Roman" w:cs="Times New Roman"/>
          <w:sz w:val="28"/>
          <w:szCs w:val="28"/>
        </w:rPr>
        <w:t xml:space="preserve"> Використання полонинських господарств для організації пішохідного туризму на полонинах Чорногірського масиву Українських Карпат </w:t>
      </w:r>
      <w:r w:rsidR="00ED2DC9" w:rsidRPr="00500939">
        <w:rPr>
          <w:rFonts w:ascii="Times New Roman" w:hAnsi="Times New Roman" w:cs="Times New Roman"/>
          <w:i/>
          <w:sz w:val="28"/>
          <w:szCs w:val="28"/>
        </w:rPr>
        <w:t>Наукові записки Тернопільського національного педагогічного університету імені Володимира Гнатюка. Серія: географія</w:t>
      </w:r>
      <w:r w:rsidR="009704B5">
        <w:rPr>
          <w:rFonts w:ascii="Times New Roman" w:hAnsi="Times New Roman" w:cs="Times New Roman"/>
          <w:sz w:val="28"/>
          <w:szCs w:val="28"/>
        </w:rPr>
        <w:t xml:space="preserve">. 2018. Вип.8. </w:t>
      </w:r>
      <w:r w:rsidR="009704B5" w:rsidRPr="00C729C5">
        <w:rPr>
          <w:rFonts w:ascii="Times New Roman" w:hAnsi="Times New Roman" w:cs="Times New Roman"/>
          <w:sz w:val="28"/>
          <w:szCs w:val="28"/>
          <w:lang w:val="ru-RU"/>
        </w:rPr>
        <w:br/>
      </w:r>
      <w:r w:rsidR="009704B5">
        <w:rPr>
          <w:rFonts w:ascii="Times New Roman" w:hAnsi="Times New Roman" w:cs="Times New Roman"/>
          <w:sz w:val="28"/>
          <w:szCs w:val="28"/>
        </w:rPr>
        <w:t>С.</w:t>
      </w:r>
      <w:r w:rsidR="009704B5">
        <w:rPr>
          <w:rFonts w:ascii="Times New Roman" w:hAnsi="Times New Roman" w:cs="Times New Roman"/>
          <w:sz w:val="28"/>
          <w:szCs w:val="28"/>
          <w:lang w:val="en-US"/>
        </w:rPr>
        <w:t> </w:t>
      </w:r>
      <w:r w:rsidR="00ED2DC9" w:rsidRPr="00500939">
        <w:rPr>
          <w:rFonts w:ascii="Times New Roman" w:hAnsi="Times New Roman" w:cs="Times New Roman"/>
          <w:sz w:val="28"/>
          <w:szCs w:val="28"/>
        </w:rPr>
        <w:t xml:space="preserve">115–124. </w:t>
      </w:r>
      <w:r w:rsidR="00ED2DC9" w:rsidRPr="00500939">
        <w:rPr>
          <w:rFonts w:ascii="Times New Roman" w:hAnsi="Times New Roman" w:cs="Times New Roman"/>
          <w:i/>
          <w:sz w:val="28"/>
          <w:szCs w:val="28"/>
        </w:rPr>
        <w:t xml:space="preserve">Особистий внесок здобувача полягав у проведенні польових </w:t>
      </w:r>
      <w:r w:rsidR="00ED2DC9" w:rsidRPr="00500939">
        <w:rPr>
          <w:rFonts w:ascii="Times New Roman" w:hAnsi="Times New Roman" w:cs="Times New Roman"/>
          <w:i/>
          <w:sz w:val="28"/>
          <w:szCs w:val="28"/>
        </w:rPr>
        <w:lastRenderedPageBreak/>
        <w:t>досліджень в межах масиву Чорногора, створенню картографічного матеріалу при написанні статті</w:t>
      </w:r>
      <w:r w:rsidR="00ED2DC9" w:rsidRPr="00500939">
        <w:rPr>
          <w:rFonts w:ascii="Times New Roman" w:hAnsi="Times New Roman" w:cs="Times New Roman"/>
          <w:sz w:val="28"/>
          <w:szCs w:val="28"/>
        </w:rPr>
        <w:t xml:space="preserve">. </w:t>
      </w:r>
    </w:p>
    <w:p w:rsidR="00ED2DC9" w:rsidRPr="00500939" w:rsidRDefault="00ED2DC9" w:rsidP="00ED2DC9">
      <w:pPr>
        <w:spacing w:after="0" w:line="360" w:lineRule="auto"/>
        <w:jc w:val="center"/>
        <w:rPr>
          <w:rFonts w:ascii="Times New Roman" w:hAnsi="Times New Roman" w:cs="Times New Roman"/>
          <w:b/>
          <w:i/>
          <w:iCs/>
          <w:sz w:val="28"/>
          <w:szCs w:val="28"/>
        </w:rPr>
      </w:pPr>
      <w:r w:rsidRPr="00500939">
        <w:rPr>
          <w:rFonts w:ascii="Times New Roman" w:hAnsi="Times New Roman" w:cs="Times New Roman"/>
          <w:b/>
          <w:i/>
          <w:iCs/>
          <w:sz w:val="28"/>
          <w:szCs w:val="28"/>
        </w:rPr>
        <w:t>Статті у зарубіжних наукових виданнях:</w:t>
      </w:r>
    </w:p>
    <w:p w:rsidR="00ED2DC9" w:rsidRPr="00825038" w:rsidRDefault="00251453" w:rsidP="00ED2DC9">
      <w:pPr>
        <w:spacing w:after="0" w:line="360" w:lineRule="auto"/>
        <w:ind w:firstLine="425"/>
        <w:jc w:val="both"/>
        <w:rPr>
          <w:rFonts w:ascii="Times New Roman" w:hAnsi="Times New Roman" w:cs="Times New Roman"/>
          <w:caps/>
          <w:sz w:val="28"/>
          <w:szCs w:val="28"/>
          <w:shd w:val="clear" w:color="auto" w:fill="FFFFFF"/>
          <w:lang w:val="en-US"/>
        </w:rPr>
      </w:pPr>
      <w:r>
        <w:rPr>
          <w:rFonts w:ascii="Times New Roman" w:hAnsi="Times New Roman" w:cs="Times New Roman"/>
          <w:iCs/>
          <w:sz w:val="28"/>
          <w:szCs w:val="28"/>
        </w:rPr>
        <w:t>1</w:t>
      </w:r>
      <w:r w:rsidR="00ED2DC9" w:rsidRPr="00500939">
        <w:rPr>
          <w:rFonts w:ascii="Times New Roman" w:hAnsi="Times New Roman" w:cs="Times New Roman"/>
          <w:i/>
          <w:iCs/>
          <w:sz w:val="28"/>
          <w:szCs w:val="28"/>
        </w:rPr>
        <w:t xml:space="preserve">. </w:t>
      </w:r>
      <w:r w:rsidR="00ED2DC9" w:rsidRPr="00500939">
        <w:rPr>
          <w:rFonts w:ascii="Times New Roman" w:hAnsi="Times New Roman" w:cs="Times New Roman"/>
          <w:b/>
          <w:sz w:val="28"/>
          <w:szCs w:val="28"/>
          <w:shd w:val="clear" w:color="auto" w:fill="FFFFFF"/>
        </w:rPr>
        <w:t>Зюзін С. Ю.</w:t>
      </w:r>
      <w:r w:rsidR="00ED2DC9" w:rsidRPr="00500939">
        <w:rPr>
          <w:rFonts w:ascii="Times New Roman" w:hAnsi="Times New Roman" w:cs="Times New Roman"/>
          <w:sz w:val="28"/>
          <w:szCs w:val="28"/>
          <w:shd w:val="clear" w:color="auto" w:fill="FFFFFF"/>
        </w:rPr>
        <w:t>, Рожко І. М.</w:t>
      </w:r>
      <w:r w:rsidR="00ED2DC9">
        <w:rPr>
          <w:rFonts w:ascii="Times New Roman" w:hAnsi="Times New Roman" w:cs="Times New Roman"/>
          <w:sz w:val="28"/>
          <w:szCs w:val="28"/>
          <w:shd w:val="clear" w:color="auto" w:fill="FFFFFF"/>
        </w:rPr>
        <w:t xml:space="preserve"> </w:t>
      </w:r>
      <w:r w:rsidR="00ED2DC9" w:rsidRPr="00500939">
        <w:rPr>
          <w:rFonts w:ascii="Times New Roman" w:hAnsi="Times New Roman" w:cs="Times New Roman"/>
          <w:sz w:val="28"/>
          <w:szCs w:val="28"/>
          <w:shd w:val="clear" w:color="auto" w:fill="FFFFFF"/>
        </w:rPr>
        <w:t>Historical aspects of tourist development in the Chornohora massif of Ukrainian Carpathians</w:t>
      </w:r>
      <w:r w:rsidR="00ED2DC9" w:rsidRPr="00825038">
        <w:rPr>
          <w:rFonts w:ascii="Times New Roman" w:hAnsi="Times New Roman" w:cs="Times New Roman"/>
          <w:sz w:val="28"/>
          <w:szCs w:val="28"/>
          <w:shd w:val="clear" w:color="auto" w:fill="FFFFFF"/>
        </w:rPr>
        <w:t xml:space="preserve">. </w:t>
      </w:r>
      <w:r w:rsidR="00ED2DC9" w:rsidRPr="00825038">
        <w:rPr>
          <w:rStyle w:val="af7"/>
          <w:rFonts w:ascii="Times New Roman" w:hAnsi="Times New Roman"/>
          <w:b w:val="0"/>
          <w:i/>
          <w:sz w:val="28"/>
          <w:szCs w:val="28"/>
          <w:shd w:val="clear" w:color="auto" w:fill="FFFFFF"/>
        </w:rPr>
        <w:t>Journal of Education, Health and Sport</w:t>
      </w:r>
      <w:r w:rsidR="00ED2DC9" w:rsidRPr="00825038">
        <w:rPr>
          <w:rFonts w:ascii="Times New Roman" w:hAnsi="Times New Roman" w:cs="Times New Roman"/>
          <w:b/>
          <w:i/>
          <w:sz w:val="28"/>
          <w:szCs w:val="28"/>
          <w:shd w:val="clear" w:color="auto" w:fill="FFFFFF"/>
        </w:rPr>
        <w:t xml:space="preserve">. </w:t>
      </w:r>
      <w:r w:rsidR="00ED2DC9" w:rsidRPr="00825038">
        <w:rPr>
          <w:rFonts w:ascii="Times New Roman" w:hAnsi="Times New Roman" w:cs="Times New Roman"/>
          <w:caps/>
          <w:sz w:val="28"/>
          <w:szCs w:val="28"/>
          <w:shd w:val="clear" w:color="auto" w:fill="FFFFFF"/>
        </w:rPr>
        <w:t>2019. V</w:t>
      </w:r>
      <w:r w:rsidR="00ED2DC9" w:rsidRPr="00825038">
        <w:rPr>
          <w:rFonts w:ascii="Times New Roman" w:hAnsi="Times New Roman" w:cs="Times New Roman"/>
          <w:sz w:val="28"/>
          <w:szCs w:val="28"/>
          <w:shd w:val="clear" w:color="auto" w:fill="FFFFFF"/>
        </w:rPr>
        <w:t>ol.</w:t>
      </w:r>
      <w:r w:rsidR="00ED2DC9" w:rsidRPr="00825038">
        <w:rPr>
          <w:rFonts w:ascii="Times New Roman" w:hAnsi="Times New Roman" w:cs="Times New Roman"/>
          <w:caps/>
          <w:sz w:val="28"/>
          <w:szCs w:val="28"/>
          <w:shd w:val="clear" w:color="auto" w:fill="FFFFFF"/>
        </w:rPr>
        <w:t xml:space="preserve"> 9,</w:t>
      </w:r>
      <w:r w:rsidR="000D1D10" w:rsidRPr="00825038">
        <w:rPr>
          <w:rFonts w:ascii="Times New Roman" w:hAnsi="Times New Roman" w:cs="Times New Roman"/>
          <w:caps/>
          <w:sz w:val="28"/>
          <w:szCs w:val="28"/>
          <w:shd w:val="clear" w:color="auto" w:fill="FFFFFF"/>
        </w:rPr>
        <w:t xml:space="preserve"> </w:t>
      </w:r>
      <w:r w:rsidR="00ED2DC9" w:rsidRPr="00825038">
        <w:rPr>
          <w:rFonts w:ascii="Times New Roman" w:hAnsi="Times New Roman" w:cs="Times New Roman"/>
          <w:caps/>
          <w:sz w:val="28"/>
          <w:szCs w:val="28"/>
          <w:shd w:val="clear" w:color="auto" w:fill="FFFFFF"/>
        </w:rPr>
        <w:t>N</w:t>
      </w:r>
      <w:r w:rsidR="00ED2DC9" w:rsidRPr="00825038">
        <w:rPr>
          <w:rFonts w:ascii="Times New Roman" w:hAnsi="Times New Roman" w:cs="Times New Roman"/>
          <w:sz w:val="28"/>
          <w:szCs w:val="28"/>
          <w:shd w:val="clear" w:color="auto" w:fill="FFFFFF"/>
        </w:rPr>
        <w:t>o.</w:t>
      </w:r>
      <w:r w:rsidR="00ED2DC9" w:rsidRPr="00825038">
        <w:rPr>
          <w:rFonts w:ascii="Times New Roman" w:hAnsi="Times New Roman" w:cs="Times New Roman"/>
          <w:caps/>
          <w:sz w:val="28"/>
          <w:szCs w:val="28"/>
          <w:shd w:val="clear" w:color="auto" w:fill="FFFFFF"/>
        </w:rPr>
        <w:t xml:space="preserve"> 1. Р. 335–345.</w:t>
      </w:r>
      <w:r w:rsidR="00ED2DC9" w:rsidRPr="00825038">
        <w:rPr>
          <w:rFonts w:ascii="Times New Roman" w:hAnsi="Times New Roman" w:cs="Times New Roman"/>
          <w:caps/>
          <w:sz w:val="28"/>
          <w:szCs w:val="28"/>
          <w:shd w:val="clear" w:color="auto" w:fill="FFFFFF"/>
          <w:lang w:val="en-US"/>
        </w:rPr>
        <w:t xml:space="preserve"> </w:t>
      </w:r>
    </w:p>
    <w:p w:rsidR="00ED2DC9" w:rsidRPr="00500939" w:rsidRDefault="00ED2DC9" w:rsidP="00ED2DC9">
      <w:pPr>
        <w:spacing w:after="0" w:line="360" w:lineRule="auto"/>
        <w:ind w:firstLine="425"/>
        <w:jc w:val="both"/>
        <w:rPr>
          <w:rFonts w:ascii="Times New Roman" w:hAnsi="Times New Roman" w:cs="Times New Roman"/>
          <w:sz w:val="28"/>
          <w:szCs w:val="28"/>
        </w:rPr>
      </w:pPr>
      <w:r w:rsidRPr="00825038">
        <w:rPr>
          <w:rFonts w:ascii="Times New Roman" w:hAnsi="Times New Roman" w:cs="Times New Roman"/>
          <w:sz w:val="28"/>
          <w:szCs w:val="28"/>
          <w:shd w:val="clear" w:color="auto" w:fill="FFFFFF"/>
        </w:rPr>
        <w:t>DOI: http://dx.doi.org/10.5281/zenodo.2556911</w:t>
      </w:r>
      <w:r w:rsidRPr="00825038">
        <w:rPr>
          <w:rFonts w:ascii="Times New Roman" w:hAnsi="Times New Roman" w:cs="Times New Roman"/>
          <w:sz w:val="28"/>
          <w:szCs w:val="28"/>
        </w:rPr>
        <w:t xml:space="preserve">. </w:t>
      </w:r>
      <w:r w:rsidRPr="00825038">
        <w:rPr>
          <w:rFonts w:ascii="Times New Roman" w:hAnsi="Times New Roman" w:cs="Times New Roman"/>
          <w:i/>
          <w:sz w:val="28"/>
          <w:szCs w:val="28"/>
        </w:rPr>
        <w:t>Особистий</w:t>
      </w:r>
      <w:r w:rsidRPr="00500939">
        <w:rPr>
          <w:rFonts w:ascii="Times New Roman" w:hAnsi="Times New Roman" w:cs="Times New Roman"/>
          <w:i/>
          <w:sz w:val="28"/>
          <w:szCs w:val="28"/>
        </w:rPr>
        <w:t xml:space="preserve"> внесок здобувача полягав у аналізі літературних джерел, фондових матеріалів, проведенні польових досліджень та перекладі статті на іноземну мову</w:t>
      </w:r>
      <w:r w:rsidRPr="00500939">
        <w:rPr>
          <w:rFonts w:ascii="Times New Roman" w:hAnsi="Times New Roman" w:cs="Times New Roman"/>
          <w:sz w:val="28"/>
          <w:szCs w:val="28"/>
        </w:rPr>
        <w:t>.</w:t>
      </w:r>
    </w:p>
    <w:p w:rsidR="00ED2DC9" w:rsidRPr="00500939" w:rsidRDefault="00ED2DC9" w:rsidP="00ED2DC9">
      <w:pPr>
        <w:tabs>
          <w:tab w:val="left" w:pos="4185"/>
        </w:tabs>
        <w:spacing w:after="0" w:line="360" w:lineRule="auto"/>
        <w:ind w:firstLine="425"/>
        <w:jc w:val="center"/>
        <w:rPr>
          <w:rFonts w:ascii="Times New Roman" w:hAnsi="Times New Roman" w:cs="Times New Roman"/>
          <w:b/>
          <w:i/>
          <w:iCs/>
          <w:sz w:val="28"/>
          <w:szCs w:val="28"/>
        </w:rPr>
      </w:pPr>
      <w:r w:rsidRPr="00500939">
        <w:rPr>
          <w:rFonts w:ascii="Times New Roman" w:hAnsi="Times New Roman" w:cs="Times New Roman"/>
          <w:b/>
          <w:i/>
          <w:iCs/>
          <w:sz w:val="28"/>
          <w:szCs w:val="28"/>
        </w:rPr>
        <w:t xml:space="preserve">Наукові праці апробаційного характеру </w:t>
      </w:r>
    </w:p>
    <w:p w:rsidR="00ED2DC9" w:rsidRPr="00500939" w:rsidRDefault="00ED2DC9" w:rsidP="00ED2DC9">
      <w:pPr>
        <w:tabs>
          <w:tab w:val="left" w:pos="4185"/>
        </w:tabs>
        <w:spacing w:after="0" w:line="360" w:lineRule="auto"/>
        <w:ind w:firstLine="425"/>
        <w:jc w:val="center"/>
        <w:rPr>
          <w:rFonts w:ascii="Times New Roman" w:hAnsi="Times New Roman" w:cs="Times New Roman"/>
          <w:b/>
          <w:i/>
          <w:iCs/>
          <w:sz w:val="28"/>
          <w:szCs w:val="28"/>
        </w:rPr>
      </w:pPr>
      <w:r w:rsidRPr="00500939">
        <w:rPr>
          <w:rFonts w:ascii="Times New Roman" w:hAnsi="Times New Roman" w:cs="Times New Roman"/>
          <w:b/>
          <w:i/>
          <w:iCs/>
          <w:sz w:val="28"/>
          <w:szCs w:val="28"/>
        </w:rPr>
        <w:t>за темою дисертації:</w:t>
      </w:r>
    </w:p>
    <w:p w:rsidR="00ED2DC9" w:rsidRPr="00500939" w:rsidRDefault="00251453" w:rsidP="00ED2DC9">
      <w:pPr>
        <w:tabs>
          <w:tab w:val="left" w:pos="4185"/>
        </w:tabs>
        <w:spacing w:after="0" w:line="360" w:lineRule="auto"/>
        <w:ind w:firstLine="425"/>
        <w:jc w:val="both"/>
        <w:rPr>
          <w:rFonts w:ascii="Times New Roman" w:hAnsi="Times New Roman" w:cs="Times New Roman"/>
          <w:iCs/>
          <w:sz w:val="28"/>
          <w:szCs w:val="28"/>
        </w:rPr>
      </w:pPr>
      <w:r>
        <w:rPr>
          <w:rFonts w:ascii="Times New Roman" w:hAnsi="Times New Roman" w:cs="Times New Roman"/>
          <w:iCs/>
          <w:sz w:val="28"/>
          <w:szCs w:val="28"/>
        </w:rPr>
        <w:t>1</w:t>
      </w:r>
      <w:r w:rsidR="00ED2DC9" w:rsidRPr="00500939">
        <w:rPr>
          <w:rFonts w:ascii="Times New Roman" w:hAnsi="Times New Roman" w:cs="Times New Roman"/>
          <w:iCs/>
          <w:sz w:val="28"/>
          <w:szCs w:val="28"/>
        </w:rPr>
        <w:t xml:space="preserve">. </w:t>
      </w:r>
      <w:r w:rsidR="00ED2DC9" w:rsidRPr="00500939">
        <w:rPr>
          <w:rFonts w:ascii="Times New Roman" w:hAnsi="Times New Roman" w:cs="Times New Roman"/>
          <w:b/>
          <w:iCs/>
          <w:sz w:val="28"/>
          <w:szCs w:val="28"/>
        </w:rPr>
        <w:t>Зюзін С. Ю.</w:t>
      </w:r>
      <w:r w:rsidR="00ED2DC9" w:rsidRPr="00500939">
        <w:rPr>
          <w:rFonts w:ascii="Times New Roman" w:hAnsi="Times New Roman" w:cs="Times New Roman"/>
          <w:iCs/>
          <w:sz w:val="28"/>
          <w:szCs w:val="28"/>
        </w:rPr>
        <w:t>, Рожко І. М. Перспективи організації пішохідного туризму на полонинських господарствах масиву Чорногора масиву Чорногора Українських Карпат.</w:t>
      </w:r>
      <w:r w:rsidR="00ED2DC9" w:rsidRPr="00500939">
        <w:rPr>
          <w:rFonts w:ascii="Times New Roman" w:hAnsi="Times New Roman" w:cs="Times New Roman"/>
          <w:i/>
          <w:iCs/>
          <w:sz w:val="28"/>
          <w:szCs w:val="28"/>
        </w:rPr>
        <w:t>Матеріали науково-практичної конференції, присвяченої 25-річчю географічного факультету Тернопільського національного педагогічного університету імені Володимира Гнатюка</w:t>
      </w:r>
      <w:r w:rsidR="00ED2DC9" w:rsidRPr="00500939">
        <w:rPr>
          <w:rFonts w:ascii="Times New Roman" w:hAnsi="Times New Roman" w:cs="Times New Roman"/>
          <w:iCs/>
          <w:sz w:val="28"/>
          <w:szCs w:val="28"/>
        </w:rPr>
        <w:t>, 21-23 травня 2015 р.,</w:t>
      </w:r>
      <w:r w:rsidR="00A717C4">
        <w:rPr>
          <w:rFonts w:ascii="Times New Roman" w:hAnsi="Times New Roman" w:cs="Times New Roman"/>
          <w:iCs/>
          <w:sz w:val="28"/>
          <w:szCs w:val="28"/>
        </w:rPr>
        <w:t xml:space="preserve"> </w:t>
      </w:r>
      <w:r w:rsidR="00ED2DC9" w:rsidRPr="00500939">
        <w:rPr>
          <w:rFonts w:ascii="Times New Roman" w:hAnsi="Times New Roman" w:cs="Times New Roman"/>
          <w:iCs/>
          <w:sz w:val="28"/>
          <w:szCs w:val="28"/>
        </w:rPr>
        <w:t xml:space="preserve">Тернопіль, 2015. С. 340–342. </w:t>
      </w:r>
      <w:r w:rsidR="00ED2DC9" w:rsidRPr="00500939">
        <w:rPr>
          <w:rFonts w:ascii="Times New Roman" w:hAnsi="Times New Roman" w:cs="Times New Roman"/>
          <w:i/>
          <w:sz w:val="28"/>
          <w:szCs w:val="28"/>
        </w:rPr>
        <w:t>Особистий внесок здобувача полягав у проведенні польових досліджень в межах масиву Чорногора та описі отриманих результатів.</w:t>
      </w:r>
    </w:p>
    <w:p w:rsidR="00ED2DC9" w:rsidRPr="00500939" w:rsidRDefault="00251453" w:rsidP="00ED2DC9">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2</w:t>
      </w:r>
      <w:r w:rsidR="00ED2DC9" w:rsidRPr="00500939">
        <w:rPr>
          <w:rFonts w:ascii="Times New Roman" w:hAnsi="Times New Roman" w:cs="Times New Roman"/>
          <w:sz w:val="28"/>
          <w:szCs w:val="28"/>
        </w:rPr>
        <w:t xml:space="preserve">. </w:t>
      </w:r>
      <w:r w:rsidR="00ED2DC9" w:rsidRPr="00500939">
        <w:rPr>
          <w:rFonts w:ascii="Times New Roman" w:hAnsi="Times New Roman" w:cs="Times New Roman"/>
          <w:b/>
          <w:sz w:val="28"/>
          <w:szCs w:val="28"/>
        </w:rPr>
        <w:t>Зюзін С. Ю.</w:t>
      </w:r>
      <w:r w:rsidR="00ED2DC9" w:rsidRPr="00500939">
        <w:rPr>
          <w:rFonts w:ascii="Times New Roman" w:hAnsi="Times New Roman" w:cs="Times New Roman"/>
          <w:sz w:val="28"/>
          <w:szCs w:val="28"/>
        </w:rPr>
        <w:t xml:space="preserve">, Рожко І. М. Організація екологічного туризму на полонинських господарствах Українських Карпат. </w:t>
      </w:r>
      <w:r w:rsidR="00ED2DC9" w:rsidRPr="00500939">
        <w:rPr>
          <w:rFonts w:ascii="Times New Roman" w:hAnsi="Times New Roman" w:cs="Times New Roman"/>
          <w:i/>
          <w:sz w:val="28"/>
          <w:szCs w:val="28"/>
        </w:rPr>
        <w:t>Перспективи розвитку сільського та екологічного туризму в Україні: Збірник тез I Міжнародної науково-практичної конференції</w:t>
      </w:r>
      <w:r w:rsidR="00ED2DC9" w:rsidRPr="00500939">
        <w:rPr>
          <w:rFonts w:ascii="Times New Roman" w:hAnsi="Times New Roman" w:cs="Times New Roman"/>
          <w:sz w:val="28"/>
          <w:szCs w:val="28"/>
        </w:rPr>
        <w:t xml:space="preserve">. </w:t>
      </w:r>
      <w:r w:rsidR="00ED2DC9" w:rsidRPr="00500939">
        <w:rPr>
          <w:rFonts w:ascii="Times New Roman" w:hAnsi="Times New Roman" w:cs="Times New Roman"/>
          <w:iCs/>
          <w:sz w:val="28"/>
          <w:szCs w:val="28"/>
        </w:rPr>
        <w:t xml:space="preserve">20-21 травня </w:t>
      </w:r>
      <w:r w:rsidR="00ED2DC9" w:rsidRPr="00500939">
        <w:rPr>
          <w:rFonts w:ascii="Times New Roman" w:hAnsi="Times New Roman" w:cs="Times New Roman"/>
          <w:sz w:val="28"/>
          <w:szCs w:val="28"/>
        </w:rPr>
        <w:t xml:space="preserve">2016 р., Березне, Рівне, 2016. </w:t>
      </w:r>
      <w:r w:rsidR="00ED2DC9" w:rsidRPr="00825038">
        <w:rPr>
          <w:rFonts w:ascii="Times New Roman" w:hAnsi="Times New Roman" w:cs="Times New Roman"/>
          <w:sz w:val="28"/>
          <w:szCs w:val="28"/>
        </w:rPr>
        <w:t>С.</w:t>
      </w:r>
      <w:r w:rsidR="000D1D10" w:rsidRPr="00825038">
        <w:rPr>
          <w:rFonts w:ascii="Times New Roman" w:hAnsi="Times New Roman" w:cs="Times New Roman"/>
          <w:sz w:val="28"/>
          <w:szCs w:val="28"/>
        </w:rPr>
        <w:t> </w:t>
      </w:r>
      <w:r w:rsidR="00ED2DC9" w:rsidRPr="00825038">
        <w:rPr>
          <w:rFonts w:ascii="Times New Roman" w:hAnsi="Times New Roman" w:cs="Times New Roman"/>
          <w:sz w:val="28"/>
          <w:szCs w:val="28"/>
        </w:rPr>
        <w:t>121–123.</w:t>
      </w:r>
      <w:r w:rsidR="00ED2DC9" w:rsidRPr="00500939">
        <w:rPr>
          <w:rFonts w:ascii="Times New Roman" w:hAnsi="Times New Roman" w:cs="Times New Roman"/>
          <w:sz w:val="28"/>
          <w:szCs w:val="28"/>
        </w:rPr>
        <w:t xml:space="preserve"> </w:t>
      </w:r>
      <w:r w:rsidR="00ED2DC9" w:rsidRPr="00500939">
        <w:rPr>
          <w:rFonts w:ascii="Times New Roman" w:hAnsi="Times New Roman" w:cs="Times New Roman"/>
          <w:i/>
          <w:sz w:val="28"/>
          <w:szCs w:val="28"/>
        </w:rPr>
        <w:t>Особистий внесок здобувача полягав у проведенні польових досліджень.</w:t>
      </w:r>
    </w:p>
    <w:p w:rsidR="00ED2DC9" w:rsidRPr="00500939" w:rsidRDefault="00251453" w:rsidP="00ED2DC9">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3</w:t>
      </w:r>
      <w:r w:rsidR="00ED2DC9" w:rsidRPr="00500939">
        <w:rPr>
          <w:rFonts w:ascii="Times New Roman" w:hAnsi="Times New Roman" w:cs="Times New Roman"/>
          <w:sz w:val="28"/>
          <w:szCs w:val="28"/>
        </w:rPr>
        <w:t xml:space="preserve">. </w:t>
      </w:r>
      <w:r w:rsidR="00ED2DC9" w:rsidRPr="00500939">
        <w:rPr>
          <w:rFonts w:ascii="Times New Roman" w:hAnsi="Times New Roman" w:cs="Times New Roman"/>
          <w:b/>
          <w:sz w:val="28"/>
          <w:szCs w:val="28"/>
        </w:rPr>
        <w:t xml:space="preserve">Ziuzin Sviatoslav </w:t>
      </w:r>
      <w:r w:rsidR="00ED2DC9" w:rsidRPr="00500939">
        <w:rPr>
          <w:rFonts w:ascii="Times New Roman" w:hAnsi="Times New Roman" w:cs="Times New Roman"/>
          <w:sz w:val="28"/>
          <w:szCs w:val="28"/>
        </w:rPr>
        <w:t xml:space="preserve">Recreational potential of Chyvchyns massif. </w:t>
      </w:r>
      <w:r w:rsidR="00ED2DC9" w:rsidRPr="00500939">
        <w:rPr>
          <w:rFonts w:ascii="Times New Roman" w:hAnsi="Times New Roman" w:cs="Times New Roman"/>
          <w:i/>
          <w:sz w:val="28"/>
          <w:szCs w:val="28"/>
        </w:rPr>
        <w:t xml:space="preserve">Sustainable tourism for development: </w:t>
      </w:r>
      <w:r w:rsidR="00ED2DC9" w:rsidRPr="00500939">
        <w:rPr>
          <w:rFonts w:ascii="Times New Roman" w:hAnsi="Times New Roman" w:cs="Times New Roman"/>
          <w:i/>
          <w:sz w:val="28"/>
          <w:szCs w:val="28"/>
          <w:lang w:val="en-US"/>
        </w:rPr>
        <w:t>t</w:t>
      </w:r>
      <w:r w:rsidR="00ED2DC9" w:rsidRPr="00500939">
        <w:rPr>
          <w:rFonts w:ascii="Times New Roman" w:hAnsi="Times New Roman" w:cs="Times New Roman"/>
          <w:i/>
          <w:sz w:val="28"/>
          <w:szCs w:val="28"/>
        </w:rPr>
        <w:t xml:space="preserve">he materials of the international conference, </w:t>
      </w:r>
      <w:r w:rsidR="00ED2DC9" w:rsidRPr="00500939">
        <w:rPr>
          <w:rFonts w:ascii="Times New Roman" w:hAnsi="Times New Roman" w:cs="Times New Roman"/>
          <w:iCs/>
          <w:sz w:val="28"/>
          <w:szCs w:val="28"/>
          <w:lang w:val="en-US"/>
        </w:rPr>
        <w:t>March 19-21</w:t>
      </w:r>
      <w:r w:rsidR="00ED2DC9" w:rsidRPr="00500939">
        <w:rPr>
          <w:rFonts w:ascii="Times New Roman" w:hAnsi="Times New Roman" w:cs="Times New Roman"/>
          <w:iCs/>
          <w:sz w:val="28"/>
          <w:szCs w:val="28"/>
        </w:rPr>
        <w:t xml:space="preserve"> 2017,</w:t>
      </w:r>
      <w:r w:rsidR="00ED2DC9" w:rsidRPr="00500939">
        <w:rPr>
          <w:rFonts w:ascii="Times New Roman" w:hAnsi="Times New Roman" w:cs="Times New Roman"/>
          <w:iCs/>
          <w:sz w:val="28"/>
          <w:szCs w:val="28"/>
          <w:lang w:val="en-US"/>
        </w:rPr>
        <w:t xml:space="preserve"> </w:t>
      </w:r>
      <w:r w:rsidR="00ED2DC9" w:rsidRPr="00500939">
        <w:rPr>
          <w:rFonts w:ascii="Times New Roman" w:hAnsi="Times New Roman" w:cs="Times New Roman"/>
          <w:sz w:val="28"/>
          <w:szCs w:val="28"/>
        </w:rPr>
        <w:t xml:space="preserve">Zhovkva, </w:t>
      </w:r>
      <w:r w:rsidR="00ED2DC9" w:rsidRPr="00500939">
        <w:rPr>
          <w:rFonts w:ascii="Times New Roman" w:hAnsi="Times New Roman" w:cs="Times New Roman"/>
          <w:sz w:val="28"/>
          <w:szCs w:val="28"/>
          <w:lang w:val="en-US"/>
        </w:rPr>
        <w:t xml:space="preserve">Ukraine, </w:t>
      </w:r>
      <w:r w:rsidR="00ED2DC9" w:rsidRPr="00500939">
        <w:rPr>
          <w:rFonts w:ascii="Times New Roman" w:hAnsi="Times New Roman" w:cs="Times New Roman"/>
          <w:sz w:val="28"/>
          <w:szCs w:val="28"/>
        </w:rPr>
        <w:t>2017. P. 68–69</w:t>
      </w:r>
      <w:r w:rsidR="00A717C4">
        <w:rPr>
          <w:rFonts w:ascii="Times New Roman" w:hAnsi="Times New Roman" w:cs="Times New Roman"/>
          <w:sz w:val="28"/>
          <w:szCs w:val="28"/>
        </w:rPr>
        <w:t>.</w:t>
      </w:r>
    </w:p>
    <w:p w:rsidR="00ED2DC9" w:rsidRPr="00500939" w:rsidRDefault="00251453" w:rsidP="00ED2DC9">
      <w:pPr>
        <w:spacing w:after="0" w:line="360" w:lineRule="auto"/>
        <w:ind w:firstLine="425"/>
        <w:jc w:val="both"/>
        <w:rPr>
          <w:rFonts w:ascii="Times New Roman" w:hAnsi="Times New Roman" w:cs="Times New Roman"/>
          <w:sz w:val="28"/>
          <w:szCs w:val="28"/>
        </w:rPr>
      </w:pPr>
      <w:r>
        <w:rPr>
          <w:rFonts w:ascii="Times New Roman" w:hAnsi="Times New Roman" w:cs="Times New Roman"/>
          <w:sz w:val="28"/>
          <w:szCs w:val="28"/>
        </w:rPr>
        <w:t>4</w:t>
      </w:r>
      <w:r w:rsidR="00ED2DC9" w:rsidRPr="00500939">
        <w:rPr>
          <w:rFonts w:ascii="Times New Roman" w:hAnsi="Times New Roman" w:cs="Times New Roman"/>
          <w:sz w:val="28"/>
          <w:szCs w:val="28"/>
        </w:rPr>
        <w:t xml:space="preserve">. </w:t>
      </w:r>
      <w:r w:rsidR="00ED2DC9" w:rsidRPr="00500939">
        <w:rPr>
          <w:rFonts w:ascii="Times New Roman" w:hAnsi="Times New Roman" w:cs="Times New Roman"/>
          <w:b/>
          <w:sz w:val="28"/>
          <w:szCs w:val="28"/>
        </w:rPr>
        <w:t>Зюзін С. Ю.</w:t>
      </w:r>
      <w:r w:rsidR="00ED2DC9" w:rsidRPr="00500939">
        <w:rPr>
          <w:rFonts w:ascii="Times New Roman" w:hAnsi="Times New Roman" w:cs="Times New Roman"/>
          <w:sz w:val="28"/>
          <w:szCs w:val="28"/>
        </w:rPr>
        <w:t>, Рожко І. М. Використання полонин Мармароського масиву для організації рекреаційного природокористування.</w:t>
      </w:r>
      <w:r w:rsidR="00ED2DC9" w:rsidRPr="00500939">
        <w:rPr>
          <w:rFonts w:ascii="Times New Roman" w:hAnsi="Times New Roman" w:cs="Times New Roman"/>
          <w:sz w:val="28"/>
          <w:szCs w:val="28"/>
          <w:lang w:val="ru-RU"/>
        </w:rPr>
        <w:t xml:space="preserve"> </w:t>
      </w:r>
      <w:r w:rsidR="00ED2DC9" w:rsidRPr="00500939">
        <w:rPr>
          <w:rFonts w:ascii="Times New Roman" w:hAnsi="Times New Roman" w:cs="Times New Roman"/>
          <w:i/>
          <w:sz w:val="28"/>
          <w:szCs w:val="28"/>
        </w:rPr>
        <w:t>XIV Всеукраїнські наукові</w:t>
      </w:r>
      <w:r w:rsidR="00ED2DC9" w:rsidRPr="00500939">
        <w:rPr>
          <w:rFonts w:ascii="Times New Roman" w:hAnsi="Times New Roman" w:cs="Times New Roman"/>
          <w:i/>
          <w:sz w:val="28"/>
          <w:szCs w:val="28"/>
          <w:lang w:val="ru-RU"/>
        </w:rPr>
        <w:t xml:space="preserve"> </w:t>
      </w:r>
      <w:r w:rsidR="00ED2DC9" w:rsidRPr="00500939">
        <w:rPr>
          <w:rFonts w:ascii="Times New Roman" w:hAnsi="Times New Roman" w:cs="Times New Roman"/>
          <w:i/>
          <w:sz w:val="28"/>
          <w:szCs w:val="28"/>
        </w:rPr>
        <w:t xml:space="preserve">Таліївські читання, </w:t>
      </w:r>
      <w:r w:rsidR="00ED2DC9" w:rsidRPr="00500939">
        <w:rPr>
          <w:rFonts w:ascii="Times New Roman" w:hAnsi="Times New Roman" w:cs="Times New Roman"/>
          <w:iCs/>
          <w:sz w:val="28"/>
          <w:szCs w:val="28"/>
          <w:lang w:val="ru-RU"/>
        </w:rPr>
        <w:t xml:space="preserve">16-17 </w:t>
      </w:r>
      <w:r w:rsidR="00ED2DC9" w:rsidRPr="00500939">
        <w:rPr>
          <w:rFonts w:ascii="Times New Roman" w:hAnsi="Times New Roman" w:cs="Times New Roman"/>
          <w:iCs/>
          <w:sz w:val="28"/>
          <w:szCs w:val="28"/>
        </w:rPr>
        <w:t xml:space="preserve">квітня </w:t>
      </w:r>
      <w:r w:rsidR="00ED2DC9" w:rsidRPr="00500939">
        <w:rPr>
          <w:rFonts w:ascii="Times New Roman" w:hAnsi="Times New Roman" w:cs="Times New Roman"/>
          <w:sz w:val="28"/>
          <w:szCs w:val="28"/>
        </w:rPr>
        <w:t>2018 р., Харків, 2018. С. 157–160.</w:t>
      </w:r>
      <w:r w:rsidR="00ED2DC9" w:rsidRPr="00500939">
        <w:rPr>
          <w:rFonts w:ascii="Times New Roman" w:hAnsi="Times New Roman" w:cs="Times New Roman"/>
          <w:i/>
          <w:sz w:val="28"/>
          <w:szCs w:val="28"/>
        </w:rPr>
        <w:t xml:space="preserve"> Особистий </w:t>
      </w:r>
      <w:r w:rsidR="00ED2DC9" w:rsidRPr="00500939">
        <w:rPr>
          <w:rFonts w:ascii="Times New Roman" w:hAnsi="Times New Roman" w:cs="Times New Roman"/>
          <w:i/>
          <w:sz w:val="28"/>
          <w:szCs w:val="28"/>
        </w:rPr>
        <w:lastRenderedPageBreak/>
        <w:t>внесок здобувача полягав у створенні картографічного матеріалу при написанні статті</w:t>
      </w:r>
      <w:r w:rsidR="00ED2DC9" w:rsidRPr="00500939">
        <w:rPr>
          <w:rFonts w:ascii="Times New Roman" w:hAnsi="Times New Roman" w:cs="Times New Roman"/>
          <w:sz w:val="28"/>
          <w:szCs w:val="28"/>
        </w:rPr>
        <w:t xml:space="preserve">. </w:t>
      </w:r>
    </w:p>
    <w:p w:rsidR="00ED2DC9" w:rsidRPr="00500939" w:rsidRDefault="00251453" w:rsidP="00ED2DC9">
      <w:pPr>
        <w:spacing w:after="0" w:line="360" w:lineRule="auto"/>
        <w:ind w:firstLine="425"/>
        <w:jc w:val="both"/>
        <w:rPr>
          <w:rFonts w:ascii="Times New Roman" w:hAnsi="Times New Roman" w:cs="Times New Roman"/>
          <w:sz w:val="28"/>
          <w:szCs w:val="28"/>
        </w:rPr>
      </w:pPr>
      <w:r>
        <w:rPr>
          <w:rFonts w:ascii="Times New Roman" w:hAnsi="Times New Roman" w:cs="Times New Roman"/>
          <w:sz w:val="28"/>
          <w:szCs w:val="28"/>
        </w:rPr>
        <w:t>5</w:t>
      </w:r>
      <w:r w:rsidR="00ED2DC9" w:rsidRPr="00500939">
        <w:rPr>
          <w:rFonts w:ascii="Times New Roman" w:hAnsi="Times New Roman" w:cs="Times New Roman"/>
          <w:sz w:val="28"/>
          <w:szCs w:val="28"/>
        </w:rPr>
        <w:t xml:space="preserve">. </w:t>
      </w:r>
      <w:r w:rsidR="00ED2DC9" w:rsidRPr="00500939">
        <w:rPr>
          <w:rFonts w:ascii="Times New Roman" w:hAnsi="Times New Roman" w:cs="Times New Roman"/>
          <w:b/>
          <w:sz w:val="28"/>
          <w:szCs w:val="28"/>
        </w:rPr>
        <w:t>Зюзін С. Ю.</w:t>
      </w:r>
      <w:r w:rsidR="00ED2DC9" w:rsidRPr="00500939">
        <w:rPr>
          <w:rFonts w:ascii="Times New Roman" w:hAnsi="Times New Roman" w:cs="Times New Roman"/>
          <w:sz w:val="28"/>
          <w:szCs w:val="28"/>
        </w:rPr>
        <w:t xml:space="preserve">, Рикмас Т. В. Сучасні тенденції розвитку рекреаційного природокористування на території Українських Карпат. </w:t>
      </w:r>
      <w:r w:rsidR="00ED2DC9" w:rsidRPr="00500939">
        <w:rPr>
          <w:rFonts w:ascii="Times New Roman" w:hAnsi="Times New Roman" w:cs="Times New Roman"/>
          <w:i/>
          <w:sz w:val="28"/>
          <w:szCs w:val="28"/>
        </w:rPr>
        <w:t>Матеріали III міжнародного семінару</w:t>
      </w:r>
      <w:r w:rsidR="00ED2DC9" w:rsidRPr="00500939">
        <w:rPr>
          <w:rFonts w:ascii="Times New Roman" w:hAnsi="Times New Roman" w:cs="Times New Roman"/>
          <w:sz w:val="28"/>
          <w:szCs w:val="28"/>
        </w:rPr>
        <w:t>, 5–7 жовтня 2018</w:t>
      </w:r>
      <w:r w:rsidR="00ED2DC9" w:rsidRPr="00500939">
        <w:rPr>
          <w:rFonts w:ascii="Cambria" w:hAnsi="Cambria" w:cs="Cambria"/>
          <w:sz w:val="28"/>
          <w:szCs w:val="28"/>
        </w:rPr>
        <w:t xml:space="preserve"> </w:t>
      </w:r>
      <w:r w:rsidR="00ED2DC9" w:rsidRPr="00500939">
        <w:rPr>
          <w:rFonts w:ascii="Times New Roman" w:hAnsi="Times New Roman" w:cs="Times New Roman"/>
          <w:sz w:val="28"/>
          <w:szCs w:val="28"/>
        </w:rPr>
        <w:t>2018 р., Львів, 2018. С. 143–146.</w:t>
      </w:r>
      <w:r w:rsidR="00ED2DC9" w:rsidRPr="00500939">
        <w:rPr>
          <w:rFonts w:ascii="Times New Roman" w:hAnsi="Times New Roman" w:cs="Times New Roman"/>
          <w:i/>
          <w:sz w:val="28"/>
          <w:szCs w:val="28"/>
        </w:rPr>
        <w:t xml:space="preserve"> Особистий внесок здобувача полягав у оформленні публікації</w:t>
      </w:r>
      <w:r w:rsidR="00ED2DC9" w:rsidRPr="00500939">
        <w:rPr>
          <w:rFonts w:ascii="Times New Roman" w:hAnsi="Times New Roman" w:cs="Times New Roman"/>
          <w:sz w:val="28"/>
          <w:szCs w:val="28"/>
        </w:rPr>
        <w:t xml:space="preserve">. </w:t>
      </w:r>
    </w:p>
    <w:p w:rsidR="00ED2DC9" w:rsidRPr="00825038" w:rsidRDefault="00E568C7" w:rsidP="00ED2DC9">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6</w:t>
      </w:r>
      <w:r w:rsidR="00ED2DC9" w:rsidRPr="00500939">
        <w:rPr>
          <w:rFonts w:ascii="Times New Roman" w:hAnsi="Times New Roman" w:cs="Times New Roman"/>
          <w:sz w:val="28"/>
          <w:szCs w:val="28"/>
        </w:rPr>
        <w:t xml:space="preserve">. </w:t>
      </w:r>
      <w:r w:rsidR="00ED2DC9" w:rsidRPr="00500939">
        <w:rPr>
          <w:rFonts w:ascii="Times New Roman" w:hAnsi="Times New Roman" w:cs="Times New Roman"/>
          <w:b/>
          <w:sz w:val="28"/>
          <w:szCs w:val="28"/>
        </w:rPr>
        <w:t>Зюзін С. Ю.</w:t>
      </w:r>
      <w:r w:rsidR="00ED2DC9" w:rsidRPr="00500939">
        <w:rPr>
          <w:rFonts w:ascii="Times New Roman" w:hAnsi="Times New Roman" w:cs="Times New Roman"/>
          <w:sz w:val="28"/>
          <w:szCs w:val="28"/>
        </w:rPr>
        <w:t>, Рикмас Т. В. Історичні аспекти туристичного освоєння масиву</w:t>
      </w:r>
      <w:r w:rsidR="00A717C4">
        <w:rPr>
          <w:rFonts w:ascii="Times New Roman" w:hAnsi="Times New Roman" w:cs="Times New Roman"/>
          <w:sz w:val="28"/>
          <w:szCs w:val="28"/>
        </w:rPr>
        <w:t xml:space="preserve"> </w:t>
      </w:r>
      <w:r w:rsidR="00ED2DC9" w:rsidRPr="00500939">
        <w:rPr>
          <w:rFonts w:ascii="Times New Roman" w:hAnsi="Times New Roman" w:cs="Times New Roman"/>
          <w:sz w:val="28"/>
          <w:szCs w:val="28"/>
        </w:rPr>
        <w:t xml:space="preserve">Чорногора Українських Карпат. </w:t>
      </w:r>
      <w:r w:rsidR="00ED2DC9" w:rsidRPr="00500939">
        <w:rPr>
          <w:rFonts w:ascii="Times New Roman" w:hAnsi="Times New Roman" w:cs="Times New Roman"/>
          <w:i/>
          <w:sz w:val="28"/>
          <w:szCs w:val="28"/>
        </w:rPr>
        <w:t xml:space="preserve">XII міжнародна наукова </w:t>
      </w:r>
      <w:r w:rsidR="00ED2DC9" w:rsidRPr="00825038">
        <w:rPr>
          <w:rFonts w:ascii="Times New Roman" w:hAnsi="Times New Roman" w:cs="Times New Roman"/>
          <w:i/>
          <w:sz w:val="28"/>
          <w:szCs w:val="28"/>
        </w:rPr>
        <w:t>конференція</w:t>
      </w:r>
      <w:r w:rsidR="000D1D10" w:rsidRPr="00825038">
        <w:rPr>
          <w:rFonts w:ascii="Times New Roman" w:hAnsi="Times New Roman" w:cs="Times New Roman"/>
          <w:sz w:val="28"/>
          <w:szCs w:val="28"/>
        </w:rPr>
        <w:t>,</w:t>
      </w:r>
      <w:r w:rsidR="00ED2DC9" w:rsidRPr="00825038">
        <w:rPr>
          <w:rFonts w:ascii="Times New Roman" w:hAnsi="Times New Roman" w:cs="Times New Roman"/>
          <w:sz w:val="28"/>
          <w:szCs w:val="28"/>
        </w:rPr>
        <w:t xml:space="preserve"> </w:t>
      </w:r>
      <w:r w:rsidR="00ED2DC9" w:rsidRPr="00825038">
        <w:rPr>
          <w:rFonts w:ascii="Times New Roman" w:hAnsi="Times New Roman" w:cs="Times New Roman"/>
          <w:iCs/>
          <w:sz w:val="28"/>
          <w:szCs w:val="28"/>
        </w:rPr>
        <w:t xml:space="preserve">12-14 жовтня </w:t>
      </w:r>
      <w:r w:rsidR="00ED2DC9" w:rsidRPr="00825038">
        <w:rPr>
          <w:rFonts w:ascii="Times New Roman" w:hAnsi="Times New Roman" w:cs="Times New Roman"/>
          <w:sz w:val="28"/>
          <w:szCs w:val="28"/>
        </w:rPr>
        <w:t>2018 р., Львів, 2018. С. 121–123</w:t>
      </w:r>
      <w:r w:rsidR="00ED2DC9" w:rsidRPr="00825038">
        <w:rPr>
          <w:rFonts w:ascii="Times New Roman" w:hAnsi="Times New Roman" w:cs="Times New Roman"/>
          <w:i/>
          <w:sz w:val="28"/>
          <w:szCs w:val="28"/>
        </w:rPr>
        <w:t xml:space="preserve"> Особистий внесок здобувача полягав у аналізі літературних джерел інформації та оформленні публікації.</w:t>
      </w:r>
      <w:r w:rsidR="00ED2DC9" w:rsidRPr="00825038">
        <w:rPr>
          <w:rFonts w:ascii="Times New Roman" w:hAnsi="Times New Roman" w:cs="Times New Roman"/>
          <w:sz w:val="28"/>
          <w:szCs w:val="28"/>
        </w:rPr>
        <w:t>.</w:t>
      </w:r>
    </w:p>
    <w:p w:rsidR="00ED2DC9" w:rsidRPr="00825038" w:rsidRDefault="00E568C7" w:rsidP="00ED2DC9">
      <w:pPr>
        <w:spacing w:after="0" w:line="360" w:lineRule="auto"/>
        <w:ind w:firstLine="426"/>
        <w:jc w:val="both"/>
        <w:rPr>
          <w:rFonts w:ascii="Times New Roman" w:hAnsi="Times New Roman" w:cs="Times New Roman"/>
          <w:sz w:val="28"/>
          <w:szCs w:val="28"/>
        </w:rPr>
      </w:pPr>
      <w:r w:rsidRPr="00825038">
        <w:rPr>
          <w:rFonts w:ascii="Times New Roman" w:hAnsi="Times New Roman" w:cs="Times New Roman"/>
          <w:sz w:val="28"/>
          <w:szCs w:val="28"/>
        </w:rPr>
        <w:t>7</w:t>
      </w:r>
      <w:r w:rsidR="00ED2DC9" w:rsidRPr="00825038">
        <w:rPr>
          <w:rFonts w:ascii="Times New Roman" w:hAnsi="Times New Roman" w:cs="Times New Roman"/>
          <w:sz w:val="28"/>
          <w:szCs w:val="28"/>
        </w:rPr>
        <w:t xml:space="preserve">. </w:t>
      </w:r>
      <w:r w:rsidR="00ED2DC9" w:rsidRPr="00825038">
        <w:rPr>
          <w:rFonts w:ascii="Times New Roman" w:hAnsi="Times New Roman" w:cs="Times New Roman"/>
          <w:b/>
          <w:sz w:val="28"/>
          <w:szCs w:val="28"/>
        </w:rPr>
        <w:t>Зюзін</w:t>
      </w:r>
      <w:r w:rsidR="009704B5" w:rsidRPr="00825038">
        <w:rPr>
          <w:rFonts w:ascii="Times New Roman" w:hAnsi="Times New Roman" w:cs="Times New Roman"/>
          <w:b/>
          <w:sz w:val="28"/>
          <w:szCs w:val="28"/>
        </w:rPr>
        <w:t xml:space="preserve"> </w:t>
      </w:r>
      <w:r w:rsidR="00ED2DC9" w:rsidRPr="00825038">
        <w:rPr>
          <w:rFonts w:ascii="Times New Roman" w:hAnsi="Times New Roman" w:cs="Times New Roman"/>
          <w:b/>
          <w:sz w:val="28"/>
          <w:szCs w:val="28"/>
        </w:rPr>
        <w:t xml:space="preserve">С. Ю. </w:t>
      </w:r>
      <w:r w:rsidR="00ED2DC9" w:rsidRPr="00825038">
        <w:rPr>
          <w:rFonts w:ascii="Times New Roman" w:hAnsi="Times New Roman" w:cs="Times New Roman"/>
          <w:sz w:val="28"/>
          <w:szCs w:val="28"/>
        </w:rPr>
        <w:t xml:space="preserve">Екологічні проблеми рекреаційного природокористування в межах Чорногірського масиву Українських Карпат. </w:t>
      </w:r>
      <w:r w:rsidR="00ED2DC9" w:rsidRPr="00825038">
        <w:rPr>
          <w:rFonts w:ascii="Times New Roman" w:hAnsi="Times New Roman" w:cs="Times New Roman"/>
          <w:i/>
          <w:sz w:val="28"/>
          <w:szCs w:val="28"/>
        </w:rPr>
        <w:t>Екологічна безпека об’єктів туристично-рекреаційного комплексу</w:t>
      </w:r>
      <w:r w:rsidR="000D1D10" w:rsidRPr="00825038">
        <w:rPr>
          <w:rFonts w:ascii="Times New Roman" w:hAnsi="Times New Roman" w:cs="Times New Roman"/>
          <w:i/>
          <w:sz w:val="28"/>
          <w:szCs w:val="28"/>
          <w:lang w:val="ru-RU"/>
        </w:rPr>
        <w:t xml:space="preserve"> </w:t>
      </w:r>
      <w:r w:rsidR="00ED2DC9" w:rsidRPr="00825038">
        <w:rPr>
          <w:rFonts w:ascii="Times New Roman" w:hAnsi="Times New Roman" w:cs="Times New Roman"/>
          <w:i/>
          <w:sz w:val="28"/>
          <w:szCs w:val="28"/>
        </w:rPr>
        <w:t>: I Міжнародна науково-практична конференція</w:t>
      </w:r>
      <w:r w:rsidR="00ED2DC9" w:rsidRPr="00825038">
        <w:rPr>
          <w:rFonts w:ascii="Times New Roman" w:hAnsi="Times New Roman" w:cs="Times New Roman"/>
          <w:sz w:val="28"/>
          <w:szCs w:val="28"/>
        </w:rPr>
        <w:t>, 5 – 6 грудня 2019 р.,</w:t>
      </w:r>
      <w:r w:rsidR="00A717C4" w:rsidRPr="00825038">
        <w:rPr>
          <w:rFonts w:ascii="Times New Roman" w:hAnsi="Times New Roman" w:cs="Times New Roman"/>
          <w:sz w:val="28"/>
          <w:szCs w:val="28"/>
        </w:rPr>
        <w:t xml:space="preserve"> </w:t>
      </w:r>
      <w:r w:rsidR="00ED2DC9" w:rsidRPr="00825038">
        <w:rPr>
          <w:rFonts w:ascii="Times New Roman" w:hAnsi="Times New Roman" w:cs="Times New Roman"/>
          <w:sz w:val="28"/>
          <w:szCs w:val="28"/>
        </w:rPr>
        <w:t xml:space="preserve"> Львів, 2019. С. 26–28.</w:t>
      </w:r>
    </w:p>
    <w:p w:rsidR="00ED2DC9" w:rsidRDefault="00E568C7" w:rsidP="00ED2DC9">
      <w:pPr>
        <w:spacing w:after="0" w:line="360" w:lineRule="auto"/>
        <w:ind w:firstLine="426"/>
        <w:jc w:val="both"/>
        <w:rPr>
          <w:rFonts w:ascii="Times New Roman" w:hAnsi="Times New Roman" w:cs="Times New Roman"/>
          <w:sz w:val="28"/>
          <w:szCs w:val="28"/>
        </w:rPr>
      </w:pPr>
      <w:r w:rsidRPr="00825038">
        <w:rPr>
          <w:rFonts w:ascii="Times New Roman" w:hAnsi="Times New Roman" w:cs="Times New Roman"/>
          <w:sz w:val="28"/>
          <w:szCs w:val="28"/>
        </w:rPr>
        <w:t>8</w:t>
      </w:r>
      <w:r w:rsidR="00ED2DC9" w:rsidRPr="00825038">
        <w:rPr>
          <w:rFonts w:ascii="Times New Roman" w:hAnsi="Times New Roman" w:cs="Times New Roman"/>
          <w:sz w:val="28"/>
          <w:szCs w:val="28"/>
        </w:rPr>
        <w:t>.</w:t>
      </w:r>
      <w:r w:rsidRPr="00825038">
        <w:rPr>
          <w:rFonts w:ascii="Times New Roman" w:hAnsi="Times New Roman" w:cs="Times New Roman"/>
          <w:sz w:val="28"/>
          <w:szCs w:val="28"/>
        </w:rPr>
        <w:t xml:space="preserve"> </w:t>
      </w:r>
      <w:r w:rsidR="00ED2DC9" w:rsidRPr="00825038">
        <w:rPr>
          <w:rFonts w:ascii="Times New Roman" w:hAnsi="Times New Roman" w:cs="Times New Roman"/>
          <w:b/>
          <w:color w:val="222222"/>
          <w:sz w:val="28"/>
          <w:szCs w:val="28"/>
          <w:shd w:val="clear" w:color="auto" w:fill="FFFFFF"/>
        </w:rPr>
        <w:t>Зюзін С. Ю</w:t>
      </w:r>
      <w:r w:rsidR="00ED2DC9" w:rsidRPr="00825038">
        <w:rPr>
          <w:rFonts w:ascii="Times New Roman" w:hAnsi="Times New Roman" w:cs="Times New Roman"/>
          <w:color w:val="222222"/>
          <w:sz w:val="28"/>
          <w:szCs w:val="28"/>
          <w:shd w:val="clear" w:color="auto" w:fill="FFFFFF"/>
        </w:rPr>
        <w:t xml:space="preserve">, Тиханович Є., Безручко Л., Голобродська І. Вплив хіоногенних процесів на рослинний покрив на прикладі ландшафту Чорногора (Українські Карпати). </w:t>
      </w:r>
      <w:r w:rsidR="00ED2DC9" w:rsidRPr="00825038">
        <w:rPr>
          <w:rFonts w:ascii="Times New Roman" w:hAnsi="Times New Roman" w:cs="Times New Roman"/>
          <w:i/>
          <w:color w:val="222222"/>
          <w:sz w:val="28"/>
          <w:szCs w:val="28"/>
          <w:shd w:val="clear" w:color="auto" w:fill="FFFFFF"/>
        </w:rPr>
        <w:t>Конструктивна географія і картографія: стан, проблеми, перспективи</w:t>
      </w:r>
      <w:r w:rsidR="000D1D10" w:rsidRPr="00825038">
        <w:rPr>
          <w:rFonts w:ascii="Times New Roman" w:hAnsi="Times New Roman" w:cs="Times New Roman"/>
          <w:i/>
          <w:color w:val="222222"/>
          <w:sz w:val="28"/>
          <w:szCs w:val="28"/>
          <w:shd w:val="clear" w:color="auto" w:fill="FFFFFF"/>
          <w:lang w:val="en-US"/>
        </w:rPr>
        <w:t> </w:t>
      </w:r>
      <w:r w:rsidR="00ED2DC9" w:rsidRPr="00825038">
        <w:rPr>
          <w:rFonts w:ascii="Times New Roman" w:hAnsi="Times New Roman" w:cs="Times New Roman"/>
          <w:color w:val="222222"/>
          <w:sz w:val="28"/>
          <w:szCs w:val="28"/>
          <w:shd w:val="clear" w:color="auto" w:fill="FFFFFF"/>
        </w:rPr>
        <w:t>: матеріали міжнародної науково-практичної онлайн-конференції, присвяченої 20</w:t>
      </w:r>
      <w:r w:rsidR="00ED2DC9" w:rsidRPr="00825038">
        <w:rPr>
          <w:rFonts w:ascii="Times New Roman" w:hAnsi="Times New Roman" w:cs="Times New Roman"/>
          <w:color w:val="222222"/>
          <w:sz w:val="28"/>
          <w:szCs w:val="28"/>
          <w:shd w:val="clear" w:color="auto" w:fill="FFFFFF"/>
        </w:rPr>
        <w:noBreakHyphen/>
        <w:t>річчю кафедри конструктивної географії і картографії Львівського національного університету імені Івана Франка, 1‒3 жовтня 2020 р.,</w:t>
      </w:r>
      <w:r w:rsidR="00A717C4">
        <w:rPr>
          <w:rFonts w:ascii="Times New Roman" w:hAnsi="Times New Roman" w:cs="Times New Roman"/>
          <w:color w:val="222222"/>
          <w:sz w:val="28"/>
          <w:szCs w:val="28"/>
          <w:shd w:val="clear" w:color="auto" w:fill="FFFFFF"/>
        </w:rPr>
        <w:t xml:space="preserve"> </w:t>
      </w:r>
      <w:r w:rsidR="00ED2DC9" w:rsidRPr="00500939">
        <w:rPr>
          <w:rFonts w:ascii="Times New Roman" w:hAnsi="Times New Roman" w:cs="Times New Roman"/>
          <w:color w:val="222222"/>
          <w:sz w:val="28"/>
          <w:szCs w:val="28"/>
          <w:shd w:val="clear" w:color="auto" w:fill="FFFFFF"/>
        </w:rPr>
        <w:t>Львів, 2020. С.</w:t>
      </w:r>
      <w:r w:rsidR="00A717C4">
        <w:rPr>
          <w:rFonts w:ascii="Times New Roman" w:hAnsi="Times New Roman" w:cs="Times New Roman"/>
          <w:color w:val="222222"/>
          <w:sz w:val="28"/>
          <w:szCs w:val="28"/>
          <w:shd w:val="clear" w:color="auto" w:fill="FFFFFF"/>
        </w:rPr>
        <w:t xml:space="preserve"> </w:t>
      </w:r>
      <w:r w:rsidR="00ED2DC9" w:rsidRPr="00500939">
        <w:rPr>
          <w:rFonts w:ascii="Times New Roman" w:hAnsi="Times New Roman" w:cs="Times New Roman"/>
          <w:color w:val="222222"/>
          <w:sz w:val="28"/>
          <w:szCs w:val="28"/>
          <w:shd w:val="clear" w:color="auto" w:fill="FFFFFF"/>
        </w:rPr>
        <w:t>106–109.</w:t>
      </w:r>
      <w:r w:rsidR="00ED2DC9" w:rsidRPr="00500939">
        <w:rPr>
          <w:rFonts w:ascii="Times New Roman" w:hAnsi="Times New Roman" w:cs="Times New Roman"/>
          <w:i/>
          <w:sz w:val="28"/>
          <w:szCs w:val="28"/>
        </w:rPr>
        <w:t xml:space="preserve"> Особистий внесок здобувача полягав у створенні картографічного матеріалу</w:t>
      </w:r>
      <w:r w:rsidR="00ED2DC9" w:rsidRPr="00500939">
        <w:rPr>
          <w:rFonts w:ascii="Times New Roman" w:hAnsi="Times New Roman" w:cs="Times New Roman"/>
          <w:sz w:val="28"/>
          <w:szCs w:val="28"/>
        </w:rPr>
        <w:t>.</w:t>
      </w:r>
    </w:p>
    <w:p w:rsidR="00ED2DC9" w:rsidRPr="00A717C4" w:rsidRDefault="00ED2DC9" w:rsidP="00ED2DC9">
      <w:pPr>
        <w:spacing w:after="0" w:line="360" w:lineRule="auto"/>
        <w:ind w:firstLine="567"/>
        <w:jc w:val="both"/>
        <w:rPr>
          <w:rFonts w:ascii="Times New Roman" w:hAnsi="Times New Roman" w:cs="Times New Roman"/>
          <w:sz w:val="28"/>
          <w:szCs w:val="28"/>
        </w:rPr>
      </w:pPr>
    </w:p>
    <w:p w:rsidR="00044A41" w:rsidRPr="00344515" w:rsidRDefault="00044A41" w:rsidP="0066153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br w:type="page"/>
      </w:r>
      <w:r w:rsidRPr="00344515">
        <w:rPr>
          <w:rFonts w:ascii="Times New Roman" w:hAnsi="Times New Roman" w:cs="Times New Roman"/>
          <w:sz w:val="28"/>
          <w:szCs w:val="28"/>
        </w:rPr>
        <w:lastRenderedPageBreak/>
        <w:t>ЗМІСТ</w:t>
      </w:r>
    </w:p>
    <w:tbl>
      <w:tblPr>
        <w:tblW w:w="10188" w:type="dxa"/>
        <w:jc w:val="center"/>
        <w:tblLayout w:type="fixed"/>
        <w:tblLook w:val="01E0" w:firstRow="1" w:lastRow="1" w:firstColumn="1" w:lastColumn="1" w:noHBand="0" w:noVBand="0"/>
      </w:tblPr>
      <w:tblGrid>
        <w:gridCol w:w="9288"/>
        <w:gridCol w:w="900"/>
      </w:tblGrid>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p>
        </w:tc>
        <w:tc>
          <w:tcPr>
            <w:tcW w:w="900" w:type="dxa"/>
            <w:vAlign w:val="center"/>
          </w:tcPr>
          <w:p w:rsidR="00D00A4B" w:rsidRPr="00344515" w:rsidRDefault="00D00A4B" w:rsidP="00D00A4B">
            <w:pPr>
              <w:spacing w:after="0" w:line="360" w:lineRule="auto"/>
              <w:jc w:val="center"/>
              <w:rPr>
                <w:rFonts w:ascii="Times New Roman" w:hAnsi="Times New Roman" w:cs="Times New Roman"/>
                <w:sz w:val="28"/>
                <w:szCs w:val="28"/>
              </w:rPr>
            </w:pP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Вступ . . . . . . . . . . . . . . . . . . . . . . . . . . . . . . . . . . . . . . . . . . . . . . . . . . . . . . . . . . .</w:t>
            </w:r>
          </w:p>
        </w:tc>
        <w:tc>
          <w:tcPr>
            <w:tcW w:w="900" w:type="dxa"/>
            <w:vAlign w:val="center"/>
          </w:tcPr>
          <w:p w:rsidR="00D00A4B" w:rsidRPr="00ED2DC9" w:rsidRDefault="00ED2DC9" w:rsidP="00D00A4B">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15</w:t>
            </w:r>
          </w:p>
        </w:tc>
      </w:tr>
      <w:tr w:rsidR="00D00A4B" w:rsidRPr="00344515" w:rsidTr="00D34076">
        <w:trPr>
          <w:jc w:val="center"/>
        </w:trPr>
        <w:tc>
          <w:tcPr>
            <w:tcW w:w="9288" w:type="dxa"/>
            <w:vAlign w:val="center"/>
          </w:tcPr>
          <w:p w:rsidR="00D00A4B" w:rsidRPr="00344515" w:rsidRDefault="00D00A4B" w:rsidP="00ED2DC9">
            <w:pPr>
              <w:pStyle w:val="a3"/>
              <w:spacing w:after="0" w:line="360" w:lineRule="auto"/>
              <w:ind w:left="0" w:hanging="400"/>
              <w:contextualSpacing w:val="0"/>
              <w:jc w:val="center"/>
              <w:rPr>
                <w:rFonts w:ascii="Times New Roman" w:hAnsi="Times New Roman" w:cs="Times New Roman"/>
                <w:sz w:val="28"/>
                <w:szCs w:val="28"/>
              </w:rPr>
            </w:pPr>
            <w:r w:rsidRPr="009C3FC8">
              <w:rPr>
                <w:rFonts w:ascii="Times New Roman" w:hAnsi="Times New Roman" w:cs="Times New Roman"/>
                <w:b/>
                <w:sz w:val="28"/>
              </w:rPr>
              <w:t xml:space="preserve">Розділ 1. Теоретичні основи </w:t>
            </w:r>
            <w:r>
              <w:rPr>
                <w:rFonts w:ascii="Times New Roman" w:hAnsi="Times New Roman" w:cs="Times New Roman"/>
                <w:b/>
                <w:sz w:val="28"/>
              </w:rPr>
              <w:t>дослідження</w:t>
            </w:r>
            <w:r w:rsidRPr="009C3FC8">
              <w:rPr>
                <w:rFonts w:ascii="Times New Roman" w:hAnsi="Times New Roman" w:cs="Times New Roman"/>
                <w:b/>
                <w:sz w:val="28"/>
              </w:rPr>
              <w:t xml:space="preserve"> рекреаційного потенціалу полонин Українських Карпат</w:t>
            </w:r>
            <w:r w:rsidRPr="00344515">
              <w:rPr>
                <w:rFonts w:ascii="Times New Roman" w:hAnsi="Times New Roman" w:cs="Times New Roman"/>
                <w:sz w:val="28"/>
                <w:szCs w:val="28"/>
              </w:rPr>
              <w:t>. . . . . . . . . . . . . . . . . . . . . . . . . . . . . . . . . . . . . .</w:t>
            </w:r>
          </w:p>
        </w:tc>
        <w:tc>
          <w:tcPr>
            <w:tcW w:w="900" w:type="dxa"/>
            <w:vAlign w:val="center"/>
          </w:tcPr>
          <w:p w:rsidR="00D00A4B" w:rsidRDefault="00D00A4B" w:rsidP="00D00A4B">
            <w:pPr>
              <w:spacing w:after="0" w:line="360" w:lineRule="auto"/>
              <w:jc w:val="center"/>
              <w:rPr>
                <w:rFonts w:ascii="Times New Roman" w:hAnsi="Times New Roman" w:cs="Times New Roman"/>
                <w:sz w:val="28"/>
                <w:szCs w:val="28"/>
              </w:rPr>
            </w:pPr>
          </w:p>
          <w:p w:rsidR="00D00A4B" w:rsidRPr="00ED2DC9" w:rsidRDefault="00ED2DC9" w:rsidP="00D00A4B">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20</w:t>
            </w:r>
          </w:p>
        </w:tc>
      </w:tr>
      <w:tr w:rsidR="00D00A4B" w:rsidRPr="00344515" w:rsidTr="00D34076">
        <w:trPr>
          <w:jc w:val="center"/>
        </w:trPr>
        <w:tc>
          <w:tcPr>
            <w:tcW w:w="9288" w:type="dxa"/>
            <w:vAlign w:val="center"/>
          </w:tcPr>
          <w:p w:rsidR="00D00A4B" w:rsidRPr="00344515" w:rsidRDefault="00D00A4B" w:rsidP="00ED2DC9">
            <w:p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 xml:space="preserve">1.1. </w:t>
            </w:r>
            <w:r w:rsidRPr="00B95EC3">
              <w:rPr>
                <w:rFonts w:ascii="Times New Roman" w:hAnsi="Times New Roman" w:cs="Times New Roman"/>
                <w:sz w:val="28"/>
              </w:rPr>
              <w:t xml:space="preserve">Науковий зміст і сутність понять </w:t>
            </w:r>
            <w:r w:rsidRPr="00D64E51">
              <w:rPr>
                <w:rFonts w:ascii="Times New Roman" w:hAnsi="Times New Roman" w:cs="Times New Roman"/>
                <w:sz w:val="28"/>
                <w:lang w:val="ru-RU"/>
              </w:rPr>
              <w:t>“</w:t>
            </w:r>
            <w:r w:rsidRPr="00B95EC3">
              <w:rPr>
                <w:rFonts w:ascii="Times New Roman" w:hAnsi="Times New Roman" w:cs="Times New Roman"/>
                <w:sz w:val="28"/>
              </w:rPr>
              <w:t>рекреація, рекреаційний потенціал та рекреаційні ресурси</w:t>
            </w:r>
            <w:r w:rsidR="00ED2DC9" w:rsidRPr="00ED2DC9">
              <w:rPr>
                <w:rFonts w:ascii="Times New Roman" w:hAnsi="Times New Roman" w:cs="Times New Roman"/>
                <w:sz w:val="28"/>
                <w:lang w:val="ru-RU"/>
              </w:rPr>
              <w:t>”</w:t>
            </w:r>
            <w:r w:rsidRPr="00344515">
              <w:rPr>
                <w:rFonts w:ascii="Times New Roman" w:hAnsi="Times New Roman" w:cs="Times New Roman"/>
                <w:sz w:val="28"/>
                <w:szCs w:val="28"/>
              </w:rPr>
              <w:t xml:space="preserve"> . . . . . . . . . . . . . . . . . . . . . . . . . . . . . . . . . . . . . . . . . . . .</w:t>
            </w:r>
          </w:p>
        </w:tc>
        <w:tc>
          <w:tcPr>
            <w:tcW w:w="900" w:type="dxa"/>
            <w:vAlign w:val="center"/>
          </w:tcPr>
          <w:p w:rsidR="00D00A4B" w:rsidRPr="00344515" w:rsidRDefault="00D00A4B" w:rsidP="00D00A4B">
            <w:pPr>
              <w:spacing w:after="0" w:line="360" w:lineRule="auto"/>
              <w:jc w:val="center"/>
              <w:rPr>
                <w:rFonts w:ascii="Times New Roman" w:hAnsi="Times New Roman" w:cs="Times New Roman"/>
                <w:sz w:val="28"/>
                <w:szCs w:val="28"/>
              </w:rPr>
            </w:pPr>
          </w:p>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w:t>
            </w:r>
          </w:p>
        </w:tc>
      </w:tr>
      <w:tr w:rsidR="00D00A4B" w:rsidRPr="00344515" w:rsidTr="00D34076">
        <w:trPr>
          <w:jc w:val="center"/>
        </w:trPr>
        <w:tc>
          <w:tcPr>
            <w:tcW w:w="9288" w:type="dxa"/>
            <w:vAlign w:val="center"/>
          </w:tcPr>
          <w:p w:rsidR="00D00A4B" w:rsidRPr="00344515" w:rsidRDefault="00D00A4B" w:rsidP="00D00A4B">
            <w:p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1.2. Чинники розвитку рекреаційного природокористування .. . . . . . . . . . . .</w:t>
            </w:r>
            <w:r>
              <w:rPr>
                <w:rFonts w:ascii="Times New Roman" w:hAnsi="Times New Roman" w:cs="Times New Roman"/>
                <w:sz w:val="28"/>
                <w:szCs w:val="28"/>
              </w:rPr>
              <w:t xml:space="preserve">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D00A4B" w:rsidRPr="00344515" w:rsidTr="00D34076">
        <w:trPr>
          <w:jc w:val="center"/>
        </w:trPr>
        <w:tc>
          <w:tcPr>
            <w:tcW w:w="9288" w:type="dxa"/>
            <w:vAlign w:val="center"/>
          </w:tcPr>
          <w:p w:rsidR="00D00A4B" w:rsidRPr="00344515" w:rsidRDefault="00D00A4B" w:rsidP="00D00A4B">
            <w:p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1.3. Функції рекреаційної діяльності . . . . . . . . . . . . . . . . . . . . . .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32</w:t>
            </w:r>
          </w:p>
        </w:tc>
      </w:tr>
      <w:tr w:rsidR="00D00A4B" w:rsidRPr="00344515" w:rsidTr="00D34076">
        <w:trPr>
          <w:jc w:val="center"/>
        </w:trPr>
        <w:tc>
          <w:tcPr>
            <w:tcW w:w="9288" w:type="dxa"/>
            <w:vAlign w:val="center"/>
          </w:tcPr>
          <w:p w:rsidR="00D00A4B" w:rsidRPr="00344515" w:rsidRDefault="00D00A4B" w:rsidP="00D00A4B">
            <w:p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1.4. Класифікація рекреаційної діяльності . . . . . . . . . . . . . . . . . .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36</w:t>
            </w:r>
          </w:p>
        </w:tc>
      </w:tr>
      <w:tr w:rsidR="00D00A4B" w:rsidRPr="00344515" w:rsidTr="00D34076">
        <w:trPr>
          <w:jc w:val="center"/>
        </w:trPr>
        <w:tc>
          <w:tcPr>
            <w:tcW w:w="9288" w:type="dxa"/>
            <w:vAlign w:val="center"/>
          </w:tcPr>
          <w:p w:rsidR="00D00A4B" w:rsidRDefault="00D00A4B" w:rsidP="00D00A4B">
            <w:pPr>
              <w:pStyle w:val="a3"/>
              <w:spacing w:after="0" w:line="360" w:lineRule="auto"/>
              <w:ind w:left="0"/>
              <w:contextualSpacing w:val="0"/>
              <w:rPr>
                <w:rFonts w:ascii="Times New Roman" w:hAnsi="Times New Roman" w:cs="Times New Roman"/>
                <w:sz w:val="28"/>
              </w:rPr>
            </w:pPr>
            <w:r w:rsidRPr="00344515">
              <w:rPr>
                <w:rFonts w:ascii="Times New Roman" w:hAnsi="Times New Roman" w:cs="Times New Roman"/>
                <w:sz w:val="28"/>
                <w:szCs w:val="28"/>
              </w:rPr>
              <w:t>1.5</w:t>
            </w:r>
            <w:r w:rsidRPr="007B09BA">
              <w:rPr>
                <w:rFonts w:ascii="Times New Roman" w:hAnsi="Times New Roman" w:cs="Times New Roman"/>
                <w:sz w:val="28"/>
                <w:szCs w:val="28"/>
              </w:rPr>
              <w:t xml:space="preserve">. </w:t>
            </w:r>
            <w:r w:rsidRPr="007B09BA">
              <w:rPr>
                <w:rFonts w:ascii="Times New Roman" w:hAnsi="Times New Roman" w:cs="Times New Roman"/>
                <w:sz w:val="28"/>
              </w:rPr>
              <w:t xml:space="preserve">Зміст поняття </w:t>
            </w:r>
            <w:r w:rsidRPr="00D64E51">
              <w:rPr>
                <w:rFonts w:ascii="Times New Roman" w:hAnsi="Times New Roman" w:cs="Times New Roman"/>
                <w:sz w:val="28"/>
                <w:lang w:val="ru-RU"/>
              </w:rPr>
              <w:t>“</w:t>
            </w:r>
            <w:r w:rsidRPr="007B09BA">
              <w:rPr>
                <w:rFonts w:ascii="Times New Roman" w:hAnsi="Times New Roman" w:cs="Times New Roman"/>
                <w:sz w:val="28"/>
              </w:rPr>
              <w:t>полонини</w:t>
            </w:r>
            <w:r w:rsidRPr="00D64E51">
              <w:rPr>
                <w:rFonts w:ascii="Times New Roman" w:hAnsi="Times New Roman" w:cs="Times New Roman"/>
                <w:sz w:val="28"/>
                <w:lang w:val="ru-RU"/>
              </w:rPr>
              <w:t>”</w:t>
            </w:r>
            <w:r w:rsidRPr="007B09BA">
              <w:rPr>
                <w:rFonts w:ascii="Times New Roman" w:hAnsi="Times New Roman" w:cs="Times New Roman"/>
                <w:sz w:val="28"/>
              </w:rPr>
              <w:t xml:space="preserve"> та історія вивчення полонин</w:t>
            </w:r>
          </w:p>
          <w:p w:rsidR="00D00A4B" w:rsidRPr="00344515" w:rsidRDefault="00D00A4B" w:rsidP="00D00A4B">
            <w:pPr>
              <w:pStyle w:val="a3"/>
              <w:spacing w:after="0" w:line="360" w:lineRule="auto"/>
              <w:ind w:left="0"/>
              <w:contextualSpacing w:val="0"/>
              <w:rPr>
                <w:rFonts w:ascii="Times New Roman" w:hAnsi="Times New Roman" w:cs="Times New Roman"/>
                <w:sz w:val="28"/>
                <w:szCs w:val="28"/>
              </w:rPr>
            </w:pPr>
            <w:r w:rsidRPr="007B09BA">
              <w:rPr>
                <w:rFonts w:ascii="Times New Roman" w:hAnsi="Times New Roman" w:cs="Times New Roman"/>
                <w:sz w:val="28"/>
              </w:rPr>
              <w:t>Українських Карпат</w:t>
            </w:r>
            <w:r>
              <w:rPr>
                <w:rFonts w:ascii="Times New Roman" w:hAnsi="Times New Roman" w:cs="Times New Roman"/>
                <w:sz w:val="28"/>
              </w:rPr>
              <w:t xml:space="preserve"> </w:t>
            </w:r>
            <w:r w:rsidRPr="00344515">
              <w:rPr>
                <w:rFonts w:ascii="Times New Roman" w:hAnsi="Times New Roman" w:cs="Times New Roman"/>
                <w:sz w:val="28"/>
                <w:szCs w:val="28"/>
              </w:rPr>
              <w:t xml:space="preserve"> . . . . . . . . . .</w:t>
            </w:r>
            <w:r>
              <w:rPr>
                <w:rFonts w:ascii="Times New Roman" w:hAnsi="Times New Roman" w:cs="Times New Roman"/>
                <w:sz w:val="28"/>
                <w:szCs w:val="28"/>
              </w:rPr>
              <w:t xml:space="preserve"> . . . . . . . . . . . . . . . . . . . . . . . . . . . . . . . . . . . . .</w:t>
            </w:r>
          </w:p>
        </w:tc>
        <w:tc>
          <w:tcPr>
            <w:tcW w:w="900" w:type="dxa"/>
            <w:vAlign w:val="center"/>
          </w:tcPr>
          <w:p w:rsidR="00D00A4B" w:rsidRDefault="00D00A4B" w:rsidP="00D00A4B">
            <w:pPr>
              <w:spacing w:after="0" w:line="360" w:lineRule="auto"/>
              <w:jc w:val="center"/>
              <w:rPr>
                <w:rFonts w:ascii="Times New Roman" w:hAnsi="Times New Roman" w:cs="Times New Roman"/>
                <w:sz w:val="28"/>
                <w:szCs w:val="28"/>
              </w:rPr>
            </w:pPr>
          </w:p>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39</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Висновки до розділу 1 . . . . . . . . . . . . . . . . . . . . . . . . . . . . . . . . . .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44</w:t>
            </w:r>
          </w:p>
        </w:tc>
      </w:tr>
      <w:tr w:rsidR="00D00A4B" w:rsidRPr="00344515" w:rsidTr="00D34076">
        <w:trPr>
          <w:jc w:val="center"/>
        </w:trPr>
        <w:tc>
          <w:tcPr>
            <w:tcW w:w="9288" w:type="dxa"/>
            <w:vAlign w:val="center"/>
          </w:tcPr>
          <w:p w:rsidR="00D00A4B" w:rsidRPr="00344515" w:rsidRDefault="00D00A4B" w:rsidP="00ED2DC9">
            <w:pPr>
              <w:spacing w:after="0" w:line="360" w:lineRule="auto"/>
              <w:ind w:firstLine="25"/>
              <w:rPr>
                <w:rFonts w:ascii="Times New Roman" w:hAnsi="Times New Roman" w:cs="Times New Roman"/>
                <w:sz w:val="28"/>
                <w:szCs w:val="28"/>
              </w:rPr>
            </w:pPr>
            <w:r w:rsidRPr="009C3FC8">
              <w:rPr>
                <w:rFonts w:ascii="Times New Roman" w:hAnsi="Times New Roman" w:cs="Times New Roman"/>
                <w:b/>
                <w:sz w:val="28"/>
                <w:szCs w:val="28"/>
              </w:rPr>
              <w:t>Розділ 2. Методологічні основи та методика еколого-географічних досліджень рекреаційного природокористування на полонинах Українських Карпат</w:t>
            </w:r>
            <w:r w:rsidRPr="00344515">
              <w:rPr>
                <w:rFonts w:ascii="Times New Roman" w:hAnsi="Times New Roman" w:cs="Times New Roman"/>
                <w:sz w:val="28"/>
                <w:szCs w:val="28"/>
              </w:rPr>
              <w:t>. . . . . . . . . . . . . . . . . . . . . . . . . . . . . . . . . . . . . . . . . . . . . .</w:t>
            </w:r>
          </w:p>
        </w:tc>
        <w:tc>
          <w:tcPr>
            <w:tcW w:w="900" w:type="dxa"/>
            <w:vAlign w:val="center"/>
          </w:tcPr>
          <w:p w:rsidR="00D00A4B" w:rsidRPr="00344515" w:rsidRDefault="00D00A4B" w:rsidP="00D00A4B">
            <w:pPr>
              <w:spacing w:after="0" w:line="360" w:lineRule="auto"/>
              <w:jc w:val="center"/>
              <w:rPr>
                <w:rFonts w:ascii="Times New Roman" w:hAnsi="Times New Roman" w:cs="Times New Roman"/>
                <w:sz w:val="28"/>
                <w:szCs w:val="28"/>
              </w:rPr>
            </w:pPr>
          </w:p>
          <w:p w:rsidR="00D00A4B" w:rsidRDefault="00D00A4B" w:rsidP="00D00A4B">
            <w:pPr>
              <w:spacing w:after="0" w:line="360" w:lineRule="auto"/>
              <w:jc w:val="center"/>
              <w:rPr>
                <w:rFonts w:ascii="Times New Roman" w:hAnsi="Times New Roman" w:cs="Times New Roman"/>
                <w:sz w:val="28"/>
                <w:szCs w:val="28"/>
              </w:rPr>
            </w:pPr>
          </w:p>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45</w:t>
            </w:r>
          </w:p>
        </w:tc>
      </w:tr>
      <w:tr w:rsidR="00D00A4B" w:rsidRPr="00344515" w:rsidTr="00D34076">
        <w:trPr>
          <w:jc w:val="center"/>
        </w:trPr>
        <w:tc>
          <w:tcPr>
            <w:tcW w:w="9288" w:type="dxa"/>
            <w:vAlign w:val="center"/>
          </w:tcPr>
          <w:p w:rsidR="00D00A4B" w:rsidRPr="00344515" w:rsidRDefault="00D00A4B" w:rsidP="00744FB1">
            <w:p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 xml:space="preserve">2.1. Методологічні основи </w:t>
            </w:r>
            <w:r w:rsidR="00744FB1">
              <w:rPr>
                <w:rFonts w:ascii="Times New Roman" w:hAnsi="Times New Roman" w:cs="Times New Roman"/>
                <w:sz w:val="28"/>
                <w:szCs w:val="28"/>
              </w:rPr>
              <w:t xml:space="preserve">комплексних </w:t>
            </w:r>
            <w:r w:rsidRPr="00344515">
              <w:rPr>
                <w:rFonts w:ascii="Times New Roman" w:hAnsi="Times New Roman" w:cs="Times New Roman"/>
                <w:sz w:val="28"/>
                <w:szCs w:val="28"/>
              </w:rPr>
              <w:t>еколого-географічних досліджень рекреаційного природокористування</w:t>
            </w:r>
            <w:r w:rsidR="00744FB1">
              <w:rPr>
                <w:rFonts w:ascii="Times New Roman" w:hAnsi="Times New Roman" w:cs="Times New Roman"/>
                <w:sz w:val="28"/>
                <w:szCs w:val="28"/>
              </w:rPr>
              <w:t xml:space="preserve"> </w:t>
            </w:r>
            <w:r w:rsidR="00FF3622">
              <w:rPr>
                <w:rFonts w:ascii="Times New Roman" w:hAnsi="Times New Roman" w:cs="Times New Roman"/>
                <w:sz w:val="28"/>
                <w:szCs w:val="28"/>
              </w:rPr>
              <w:t xml:space="preserve">. . . . . . . . . . . . . . . . . . . . . . . . . . </w:t>
            </w:r>
            <w:r w:rsidRPr="00344515">
              <w:rPr>
                <w:rFonts w:ascii="Times New Roman" w:hAnsi="Times New Roman" w:cs="Times New Roman"/>
                <w:sz w:val="28"/>
                <w:szCs w:val="28"/>
              </w:rPr>
              <w:t>. . . . . . .</w:t>
            </w:r>
          </w:p>
        </w:tc>
        <w:tc>
          <w:tcPr>
            <w:tcW w:w="900" w:type="dxa"/>
            <w:vAlign w:val="center"/>
          </w:tcPr>
          <w:p w:rsidR="00D00A4B" w:rsidRPr="00344515" w:rsidRDefault="00D00A4B" w:rsidP="00D00A4B">
            <w:pPr>
              <w:spacing w:after="0" w:line="360" w:lineRule="auto"/>
              <w:jc w:val="center"/>
              <w:rPr>
                <w:rFonts w:ascii="Times New Roman" w:hAnsi="Times New Roman" w:cs="Times New Roman"/>
                <w:sz w:val="28"/>
                <w:szCs w:val="28"/>
              </w:rPr>
            </w:pPr>
          </w:p>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45</w:t>
            </w:r>
          </w:p>
        </w:tc>
      </w:tr>
      <w:tr w:rsidR="00D00A4B" w:rsidRPr="00344515" w:rsidTr="00D34076">
        <w:trPr>
          <w:jc w:val="center"/>
        </w:trPr>
        <w:tc>
          <w:tcPr>
            <w:tcW w:w="9288" w:type="dxa"/>
            <w:vAlign w:val="center"/>
          </w:tcPr>
          <w:p w:rsidR="00D00A4B" w:rsidRPr="00344515" w:rsidRDefault="00D00A4B" w:rsidP="00D00A4B">
            <w:p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 xml:space="preserve">2.2. </w:t>
            </w:r>
            <w:r w:rsidR="005D69AE" w:rsidRPr="005D69AE">
              <w:rPr>
                <w:rFonts w:ascii="Times New Roman" w:hAnsi="Times New Roman"/>
                <w:sz w:val="28"/>
              </w:rPr>
              <w:t xml:space="preserve">Методика оцінки рекреаційної дигресії та рекреаційної ємності </w:t>
            </w:r>
            <w:r w:rsidR="005D69AE" w:rsidRPr="005D69AE">
              <w:rPr>
                <w:rFonts w:ascii="Times New Roman" w:hAnsi="Times New Roman"/>
                <w:sz w:val="28"/>
              </w:rPr>
              <w:br/>
              <w:t>природних комплексів</w:t>
            </w:r>
            <w:r w:rsidRPr="00344515">
              <w:rPr>
                <w:rFonts w:ascii="Times New Roman" w:hAnsi="Times New Roman" w:cs="Times New Roman"/>
                <w:sz w:val="28"/>
                <w:szCs w:val="28"/>
              </w:rPr>
              <w:t>. . . . .</w:t>
            </w:r>
            <w:r>
              <w:rPr>
                <w:rFonts w:ascii="Times New Roman" w:hAnsi="Times New Roman" w:cs="Times New Roman"/>
                <w:sz w:val="28"/>
                <w:szCs w:val="28"/>
              </w:rPr>
              <w:t xml:space="preserve"> </w:t>
            </w:r>
            <w:r w:rsidR="005D69AE">
              <w:rPr>
                <w:rFonts w:ascii="Times New Roman" w:hAnsi="Times New Roman" w:cs="Times New Roman"/>
                <w:sz w:val="28"/>
                <w:szCs w:val="28"/>
              </w:rPr>
              <w:t xml:space="preserve">. . . . . . . . . . . . . . . . . . . . . . . . . . . . . . . . . . . . . . . . </w:t>
            </w:r>
          </w:p>
        </w:tc>
        <w:tc>
          <w:tcPr>
            <w:tcW w:w="900" w:type="dxa"/>
            <w:vAlign w:val="center"/>
          </w:tcPr>
          <w:p w:rsidR="00D00A4B" w:rsidRPr="00344515" w:rsidRDefault="00D00A4B" w:rsidP="00D00A4B">
            <w:pPr>
              <w:spacing w:after="0" w:line="360" w:lineRule="auto"/>
              <w:jc w:val="center"/>
              <w:rPr>
                <w:rFonts w:ascii="Times New Roman" w:hAnsi="Times New Roman" w:cs="Times New Roman"/>
                <w:sz w:val="28"/>
                <w:szCs w:val="28"/>
              </w:rPr>
            </w:pPr>
          </w:p>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65</w:t>
            </w:r>
          </w:p>
        </w:tc>
      </w:tr>
      <w:tr w:rsidR="00D00A4B" w:rsidRPr="00344515" w:rsidTr="00D34076">
        <w:trPr>
          <w:jc w:val="center"/>
        </w:trPr>
        <w:tc>
          <w:tcPr>
            <w:tcW w:w="9288" w:type="dxa"/>
            <w:vAlign w:val="center"/>
          </w:tcPr>
          <w:p w:rsidR="00D00A4B" w:rsidRPr="00344515" w:rsidRDefault="00D00A4B" w:rsidP="00D00A4B">
            <w:p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2.3</w:t>
            </w:r>
            <w:r>
              <w:rPr>
                <w:rFonts w:ascii="Times New Roman" w:hAnsi="Times New Roman" w:cs="Times New Roman"/>
                <w:sz w:val="28"/>
                <w:szCs w:val="28"/>
              </w:rPr>
              <w:t>.</w:t>
            </w:r>
            <w:r w:rsidRPr="00344515">
              <w:rPr>
                <w:rFonts w:ascii="Times New Roman" w:hAnsi="Times New Roman" w:cs="Times New Roman"/>
                <w:sz w:val="28"/>
                <w:szCs w:val="28"/>
              </w:rPr>
              <w:t xml:space="preserve"> </w:t>
            </w:r>
            <w:r>
              <w:rPr>
                <w:rFonts w:ascii="Times New Roman" w:hAnsi="Times New Roman" w:cs="Times New Roman"/>
                <w:sz w:val="28"/>
                <w:szCs w:val="28"/>
              </w:rPr>
              <w:t>Особливості</w:t>
            </w:r>
            <w:r w:rsidRPr="00344515">
              <w:rPr>
                <w:rFonts w:ascii="Times New Roman" w:hAnsi="Times New Roman" w:cs="Times New Roman"/>
                <w:sz w:val="28"/>
                <w:szCs w:val="28"/>
              </w:rPr>
              <w:t xml:space="preserve"> використання дистанційного зондування Землі та геоінформаційних технологій у сучасних рекреаційних дослідженнях. . . . </w:t>
            </w:r>
            <w:r>
              <w:rPr>
                <w:rFonts w:ascii="Times New Roman" w:hAnsi="Times New Roman" w:cs="Times New Roman"/>
                <w:sz w:val="28"/>
                <w:szCs w:val="28"/>
              </w:rPr>
              <w:t xml:space="preserve">. </w:t>
            </w:r>
          </w:p>
        </w:tc>
        <w:tc>
          <w:tcPr>
            <w:tcW w:w="900" w:type="dxa"/>
            <w:vAlign w:val="center"/>
          </w:tcPr>
          <w:p w:rsidR="00D00A4B" w:rsidRPr="00344515" w:rsidRDefault="00D00A4B" w:rsidP="00D00A4B">
            <w:pPr>
              <w:spacing w:after="0" w:line="360" w:lineRule="auto"/>
              <w:jc w:val="center"/>
              <w:rPr>
                <w:rFonts w:ascii="Times New Roman" w:hAnsi="Times New Roman" w:cs="Times New Roman"/>
                <w:sz w:val="28"/>
                <w:szCs w:val="28"/>
              </w:rPr>
            </w:pPr>
          </w:p>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68</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Висновки до розділу 2 . . . . . . . . . . . . . . . . . . . . . . . . . . . . . . . . . .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77</w:t>
            </w:r>
          </w:p>
        </w:tc>
      </w:tr>
      <w:tr w:rsidR="00D00A4B" w:rsidRPr="00344515" w:rsidTr="00D34076">
        <w:trPr>
          <w:jc w:val="center"/>
        </w:trPr>
        <w:tc>
          <w:tcPr>
            <w:tcW w:w="9288" w:type="dxa"/>
            <w:vAlign w:val="center"/>
          </w:tcPr>
          <w:p w:rsidR="00D00A4B" w:rsidRPr="00344515" w:rsidRDefault="00D00A4B" w:rsidP="00D34076">
            <w:pPr>
              <w:spacing w:after="0" w:line="360" w:lineRule="auto"/>
              <w:rPr>
                <w:rFonts w:ascii="Times New Roman" w:hAnsi="Times New Roman" w:cs="Times New Roman"/>
                <w:sz w:val="28"/>
                <w:szCs w:val="28"/>
              </w:rPr>
            </w:pPr>
            <w:r w:rsidRPr="009C3FC8">
              <w:rPr>
                <w:rFonts w:ascii="Times New Roman" w:hAnsi="Times New Roman" w:cs="Times New Roman"/>
                <w:b/>
                <w:sz w:val="28"/>
                <w:szCs w:val="28"/>
              </w:rPr>
              <w:t>Розділ 3. Географічні особливості формування та сучасний стан рекреаційного природокористування в Українських Карпатах</w:t>
            </w:r>
            <w:r w:rsidRPr="00344515">
              <w:rPr>
                <w:rFonts w:ascii="Times New Roman" w:hAnsi="Times New Roman" w:cs="Times New Roman"/>
                <w:sz w:val="28"/>
                <w:szCs w:val="28"/>
              </w:rPr>
              <w:t>. . . . . . . .</w:t>
            </w:r>
          </w:p>
        </w:tc>
        <w:tc>
          <w:tcPr>
            <w:tcW w:w="900" w:type="dxa"/>
            <w:vAlign w:val="center"/>
          </w:tcPr>
          <w:p w:rsidR="00D00A4B" w:rsidRPr="00344515" w:rsidRDefault="00D00A4B" w:rsidP="00D00A4B">
            <w:pPr>
              <w:spacing w:after="0" w:line="360" w:lineRule="auto"/>
              <w:jc w:val="center"/>
              <w:rPr>
                <w:rFonts w:ascii="Times New Roman" w:hAnsi="Times New Roman" w:cs="Times New Roman"/>
                <w:sz w:val="28"/>
                <w:szCs w:val="28"/>
              </w:rPr>
            </w:pPr>
          </w:p>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78</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3.1. Природно-географічні особливості полонин Українських Карпат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92</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Висновки до розділу 3 . . . . . . . . . . . . . . . . . . . . . . . . . . . . . . . . . . . . . . . .</w:t>
            </w:r>
            <w:r w:rsidR="005D69AE">
              <w:rPr>
                <w:rFonts w:ascii="Times New Roman" w:hAnsi="Times New Roman" w:cs="Times New Roman"/>
                <w:sz w:val="28"/>
                <w:szCs w:val="28"/>
              </w:rPr>
              <w:t xml:space="preserve">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98</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9C3FC8">
              <w:rPr>
                <w:rFonts w:ascii="Times New Roman" w:hAnsi="Times New Roman" w:cs="Times New Roman"/>
                <w:b/>
                <w:sz w:val="28"/>
                <w:szCs w:val="28"/>
              </w:rPr>
              <w:t>Розділ 4. Рекреаційний потенціал полонини Українських Карпат</w:t>
            </w:r>
            <w:r w:rsidRPr="00344515">
              <w:rPr>
                <w:rFonts w:ascii="Times New Roman" w:hAnsi="Times New Roman" w:cs="Times New Roman"/>
                <w:sz w:val="28"/>
                <w:szCs w:val="28"/>
              </w:rPr>
              <w:t>.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99</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4.1. Рекреаційний потенціал полонини масиву Гриняви . . . . .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100</w:t>
            </w:r>
          </w:p>
        </w:tc>
      </w:tr>
      <w:tr w:rsidR="00D00A4B" w:rsidRPr="00344515" w:rsidTr="00D34076">
        <w:trPr>
          <w:jc w:val="center"/>
        </w:trPr>
        <w:tc>
          <w:tcPr>
            <w:tcW w:w="9288" w:type="dxa"/>
            <w:vAlign w:val="center"/>
          </w:tcPr>
          <w:p w:rsidR="00D00A4B" w:rsidRPr="00344515" w:rsidRDefault="00D00A4B" w:rsidP="00D00A4B">
            <w:pPr>
              <w:spacing w:after="0" w:line="360" w:lineRule="auto"/>
              <w:rPr>
                <w:rFonts w:ascii="Times New Roman" w:hAnsi="Times New Roman" w:cs="Times New Roman"/>
                <w:sz w:val="28"/>
                <w:szCs w:val="28"/>
              </w:rPr>
            </w:pPr>
            <w:r w:rsidRPr="00344515">
              <w:rPr>
                <w:rFonts w:ascii="Times New Roman" w:hAnsi="Times New Roman" w:cs="Times New Roman"/>
                <w:sz w:val="28"/>
                <w:szCs w:val="28"/>
              </w:rPr>
              <w:lastRenderedPageBreak/>
              <w:t>4.2. Рекреаційний потенціал полонини масиву Чивчин. . . . . . . . . . . . . . .</w:t>
            </w:r>
            <w:r>
              <w:rPr>
                <w:rFonts w:ascii="Times New Roman" w:hAnsi="Times New Roman" w:cs="Times New Roman"/>
                <w:sz w:val="28"/>
                <w:szCs w:val="28"/>
              </w:rPr>
              <w:t xml:space="preserve">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109</w:t>
            </w:r>
          </w:p>
        </w:tc>
      </w:tr>
      <w:tr w:rsidR="00D00A4B" w:rsidRPr="00344515" w:rsidTr="00D34076">
        <w:trPr>
          <w:jc w:val="center"/>
        </w:trPr>
        <w:tc>
          <w:tcPr>
            <w:tcW w:w="9288" w:type="dxa"/>
            <w:vAlign w:val="center"/>
          </w:tcPr>
          <w:p w:rsidR="00D00A4B" w:rsidRPr="00344515" w:rsidRDefault="00D00A4B" w:rsidP="00D00A4B">
            <w:p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4.3. Рекреаційний потенціал полонин Чорногірського масиву</w:t>
            </w:r>
            <w:r>
              <w:rPr>
                <w:rFonts w:ascii="Times New Roman" w:hAnsi="Times New Roman" w:cs="Times New Roman"/>
                <w:sz w:val="28"/>
                <w:szCs w:val="28"/>
              </w:rPr>
              <w:t xml:space="preserve"> . .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120</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4.4. Рекреаційний потенціал полонин Мармароського масиву.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134</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Висновки до розділу 4 . . . . . . . . . . . . . . . . . . . . . . . . . . . . . . . . . .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148</w:t>
            </w:r>
          </w:p>
        </w:tc>
      </w:tr>
      <w:tr w:rsidR="00D00A4B" w:rsidRPr="00344515" w:rsidTr="00D34076">
        <w:trPr>
          <w:jc w:val="center"/>
        </w:trPr>
        <w:tc>
          <w:tcPr>
            <w:tcW w:w="9288" w:type="dxa"/>
            <w:vAlign w:val="center"/>
          </w:tcPr>
          <w:p w:rsidR="00D00A4B" w:rsidRPr="00344515" w:rsidRDefault="00D00A4B" w:rsidP="007A6B2C">
            <w:pPr>
              <w:spacing w:after="0" w:line="360" w:lineRule="auto"/>
              <w:ind w:hanging="117"/>
              <w:jc w:val="center"/>
              <w:rPr>
                <w:rFonts w:ascii="Times New Roman" w:hAnsi="Times New Roman" w:cs="Times New Roman"/>
                <w:sz w:val="28"/>
                <w:szCs w:val="28"/>
              </w:rPr>
            </w:pPr>
            <w:r w:rsidRPr="00D34076">
              <w:rPr>
                <w:rFonts w:ascii="Times New Roman" w:hAnsi="Times New Roman" w:cs="Times New Roman"/>
                <w:b/>
                <w:sz w:val="28"/>
                <w:szCs w:val="28"/>
              </w:rPr>
              <w:t>Розділ 5. Загальна оцінка придатності полонин Українських Карпат для організації різних видів рекреації</w:t>
            </w:r>
            <w:r>
              <w:rPr>
                <w:rFonts w:ascii="Times New Roman" w:hAnsi="Times New Roman" w:cs="Times New Roman"/>
                <w:sz w:val="28"/>
                <w:szCs w:val="28"/>
              </w:rPr>
              <w:t>. . . . . . . . . . . . . . . . . . . . . . . . . . . . . . .</w:t>
            </w:r>
          </w:p>
        </w:tc>
        <w:tc>
          <w:tcPr>
            <w:tcW w:w="900" w:type="dxa"/>
            <w:vAlign w:val="center"/>
          </w:tcPr>
          <w:p w:rsidR="00D34076" w:rsidRDefault="00D34076" w:rsidP="00D00A4B">
            <w:pPr>
              <w:spacing w:after="0" w:line="360" w:lineRule="auto"/>
              <w:jc w:val="center"/>
              <w:rPr>
                <w:rFonts w:ascii="Times New Roman" w:hAnsi="Times New Roman" w:cs="Times New Roman"/>
                <w:sz w:val="28"/>
                <w:szCs w:val="28"/>
              </w:rPr>
            </w:pPr>
          </w:p>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150</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5.1. Оцінка рекреаційної ємності полонин Українських Карпат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157</w:t>
            </w:r>
          </w:p>
        </w:tc>
      </w:tr>
      <w:tr w:rsidR="007F3B7C" w:rsidRPr="00344515" w:rsidTr="00D34076">
        <w:trPr>
          <w:jc w:val="center"/>
        </w:trPr>
        <w:tc>
          <w:tcPr>
            <w:tcW w:w="9288" w:type="dxa"/>
            <w:vAlign w:val="center"/>
          </w:tcPr>
          <w:p w:rsidR="007F3B7C" w:rsidRDefault="007F3B7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Висновки до розділу 5 . . . . . . . . . . . . . . . . . . . . . . . . . . . . . . . . . . . . . . . . . . . . .</w:t>
            </w:r>
          </w:p>
        </w:tc>
        <w:tc>
          <w:tcPr>
            <w:tcW w:w="900" w:type="dxa"/>
            <w:vAlign w:val="center"/>
          </w:tcPr>
          <w:p w:rsidR="007F3B7C"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162</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Висновки . . . . . . . . . . . . . . . . . . . . . . . . . . . . . . . . . . . . . . . . . . . . .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163</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Список використаних джерел . . . . . . . . . . . . . . . . . . . . . . . . . . . . . . . . . . . . . . .</w:t>
            </w:r>
          </w:p>
        </w:tc>
        <w:tc>
          <w:tcPr>
            <w:tcW w:w="900"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16</w:t>
            </w:r>
            <w:r w:rsidR="007A6B2C">
              <w:rPr>
                <w:rFonts w:ascii="Times New Roman" w:hAnsi="Times New Roman" w:cs="Times New Roman"/>
                <w:sz w:val="28"/>
                <w:szCs w:val="28"/>
              </w:rPr>
              <w:t>7</w:t>
            </w:r>
          </w:p>
        </w:tc>
      </w:tr>
      <w:tr w:rsidR="00D00A4B" w:rsidRPr="00344515" w:rsidTr="00D34076">
        <w:trPr>
          <w:jc w:val="center"/>
        </w:trPr>
        <w:tc>
          <w:tcPr>
            <w:tcW w:w="9288" w:type="dxa"/>
            <w:vAlign w:val="center"/>
          </w:tcPr>
          <w:p w:rsidR="00D00A4B" w:rsidRPr="00344515" w:rsidRDefault="00D00A4B" w:rsidP="00D00A4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Додатки. . . . . . . . . . . . . . . . . . . . . . . . . . . . . . . . . . . . . . . . . . . . . . . . . . . . .. . . . .</w:t>
            </w:r>
          </w:p>
        </w:tc>
        <w:tc>
          <w:tcPr>
            <w:tcW w:w="900" w:type="dxa"/>
            <w:vAlign w:val="center"/>
          </w:tcPr>
          <w:p w:rsidR="00D00A4B" w:rsidRPr="00344515" w:rsidRDefault="007A6B2C" w:rsidP="00D00A4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183</w:t>
            </w:r>
          </w:p>
        </w:tc>
      </w:tr>
    </w:tbl>
    <w:p w:rsidR="00781FA9" w:rsidRPr="00344515" w:rsidRDefault="00781FA9" w:rsidP="00781FA9"/>
    <w:p w:rsidR="00044A41" w:rsidRPr="00344515" w:rsidRDefault="00044A41" w:rsidP="00044A41">
      <w:pPr>
        <w:rPr>
          <w:rFonts w:ascii="Times New Roman" w:hAnsi="Times New Roman" w:cs="Times New Roman"/>
          <w:b/>
          <w:sz w:val="28"/>
          <w:szCs w:val="28"/>
        </w:rPr>
      </w:pPr>
      <w:r w:rsidRPr="00344515">
        <w:rPr>
          <w:rFonts w:ascii="Times New Roman" w:hAnsi="Times New Roman" w:cs="Times New Roman"/>
          <w:b/>
          <w:sz w:val="28"/>
          <w:szCs w:val="28"/>
        </w:rPr>
        <w:br w:type="page"/>
      </w:r>
    </w:p>
    <w:p w:rsidR="00661534" w:rsidRPr="00344515" w:rsidRDefault="00661534" w:rsidP="00661534">
      <w:pPr>
        <w:jc w:val="center"/>
        <w:rPr>
          <w:rFonts w:ascii="Times New Roman" w:hAnsi="Times New Roman" w:cs="Times New Roman"/>
          <w:b/>
          <w:sz w:val="28"/>
          <w:szCs w:val="28"/>
        </w:rPr>
      </w:pPr>
      <w:r w:rsidRPr="00344515">
        <w:rPr>
          <w:rFonts w:ascii="Times New Roman" w:hAnsi="Times New Roman" w:cs="Times New Roman"/>
          <w:b/>
          <w:sz w:val="28"/>
          <w:szCs w:val="28"/>
        </w:rPr>
        <w:lastRenderedPageBreak/>
        <w:t>ВСТУП</w:t>
      </w:r>
    </w:p>
    <w:p w:rsidR="000948A4" w:rsidRPr="00344515" w:rsidRDefault="00EF28B4" w:rsidP="00426FEC">
      <w:pPr>
        <w:spacing w:after="0" w:line="360" w:lineRule="auto"/>
        <w:ind w:firstLine="709"/>
        <w:rPr>
          <w:rFonts w:ascii="Times New Roman" w:hAnsi="Times New Roman" w:cs="Times New Roman"/>
          <w:b/>
          <w:sz w:val="28"/>
          <w:szCs w:val="28"/>
        </w:rPr>
      </w:pPr>
      <w:r w:rsidRPr="007A6B2C">
        <w:rPr>
          <w:rFonts w:ascii="Times New Roman" w:hAnsi="Times New Roman" w:cs="Times New Roman"/>
          <w:b/>
          <w:sz w:val="28"/>
          <w:szCs w:val="28"/>
        </w:rPr>
        <w:t>Обгрунтування вибору теми дослідження.</w:t>
      </w:r>
    </w:p>
    <w:p w:rsidR="000948A4" w:rsidRPr="00344515" w:rsidRDefault="000948A4" w:rsidP="00E77FCA">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Проблема зменшення кількості полонинських господарств Українських Карпат протягом останніх років набула надзвичайної актуальності. Передумовами цього є, насамперед, соціально-економічні чинники, адже відсутність постійних ринків збуту своєї продукції суттєво зменшує рентабельність будь-якого господарства, що, в свою чергу, суттєво впливає на оплату праці для робітників. Це сприяє відтоку робочої сили цього промислу особливо, настільки специфічного, як</w:t>
      </w:r>
      <w:r w:rsidR="00406E5D" w:rsidRPr="00344515">
        <w:rPr>
          <w:rFonts w:ascii="Times New Roman" w:hAnsi="Times New Roman" w:cs="Times New Roman"/>
          <w:sz w:val="28"/>
          <w:szCs w:val="28"/>
        </w:rPr>
        <w:t xml:space="preserve"> традиційне відгінне скотарство на</w:t>
      </w:r>
      <w:r w:rsidRPr="00344515">
        <w:rPr>
          <w:rFonts w:ascii="Times New Roman" w:hAnsi="Times New Roman" w:cs="Times New Roman"/>
          <w:sz w:val="28"/>
          <w:szCs w:val="28"/>
        </w:rPr>
        <w:t xml:space="preserve"> полонинськ</w:t>
      </w:r>
      <w:r w:rsidR="00406E5D" w:rsidRPr="00344515">
        <w:rPr>
          <w:rFonts w:ascii="Times New Roman" w:hAnsi="Times New Roman" w:cs="Times New Roman"/>
          <w:sz w:val="28"/>
          <w:szCs w:val="28"/>
        </w:rPr>
        <w:t>их</w:t>
      </w:r>
      <w:r w:rsidRPr="00344515">
        <w:rPr>
          <w:rFonts w:ascii="Times New Roman" w:hAnsi="Times New Roman" w:cs="Times New Roman"/>
          <w:sz w:val="28"/>
          <w:szCs w:val="28"/>
        </w:rPr>
        <w:t xml:space="preserve"> господарства</w:t>
      </w:r>
      <w:r w:rsidR="00406E5D" w:rsidRPr="00344515">
        <w:rPr>
          <w:rFonts w:ascii="Times New Roman" w:hAnsi="Times New Roman" w:cs="Times New Roman"/>
          <w:sz w:val="28"/>
          <w:szCs w:val="28"/>
        </w:rPr>
        <w:t>х</w:t>
      </w:r>
      <w:r w:rsidRPr="00344515">
        <w:rPr>
          <w:rFonts w:ascii="Times New Roman" w:hAnsi="Times New Roman" w:cs="Times New Roman"/>
          <w:sz w:val="28"/>
          <w:szCs w:val="28"/>
        </w:rPr>
        <w:t>, які розташовані високо в горах і фактично ізольовані від основних комунікацій.</w:t>
      </w:r>
    </w:p>
    <w:p w:rsidR="000948A4" w:rsidRPr="00344515" w:rsidRDefault="000948A4" w:rsidP="00E77FCA">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Водночас, із збільшенням загального </w:t>
      </w:r>
      <w:r w:rsidR="00406E5D" w:rsidRPr="00344515">
        <w:rPr>
          <w:rFonts w:ascii="Times New Roman" w:hAnsi="Times New Roman" w:cs="Times New Roman"/>
          <w:sz w:val="28"/>
          <w:szCs w:val="28"/>
        </w:rPr>
        <w:t>попиту на відпочинок</w:t>
      </w:r>
      <w:r w:rsidRPr="00344515">
        <w:rPr>
          <w:rFonts w:ascii="Times New Roman" w:hAnsi="Times New Roman" w:cs="Times New Roman"/>
          <w:sz w:val="28"/>
          <w:szCs w:val="28"/>
        </w:rPr>
        <w:t xml:space="preserve">, покращенням транспортної інфраструктури та переорієнтації великої кількості рекреантів на відпочинок в Карпатах активно розвивається сфера рекреації в Карпатському регіоні. В суспільстві з’явився попит на якісний відпочинок, який повинен бути насиченим та яскравим, тобто таким, щоб запам’ятався надовго. </w:t>
      </w:r>
    </w:p>
    <w:p w:rsidR="000948A4" w:rsidRPr="00344515" w:rsidRDefault="000948A4" w:rsidP="00E77FCA">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Власне із сферою рекреації, на нашу думку, пов’язане майбутнє полонинських господарств, оскільки, гуцули, котрі «літують» на полонинах, є носіями унікальної культури, яка збагачувалася та передавалася із покоління в покоління протягом багатьох століть. Водночас, загальна цінність ландшафтів полонинських комплексів є доволі високою, оскільки, всі полонини мають чудову оглядовість та живописність. Тому поєднавши унікальну природу з самобутніми традиціями гуцулів, можна створити оригінальний туристичний продукт та зацікавити туристів в тому, щоб відвідати такі місця, а, відповідно, полонинські господарства отримають можливість додаткового заробітку.</w:t>
      </w:r>
    </w:p>
    <w:p w:rsidR="00E77FCA" w:rsidRPr="00E77FCA" w:rsidRDefault="000948A4" w:rsidP="00E77FCA">
      <w:pPr>
        <w:autoSpaceDE w:val="0"/>
        <w:autoSpaceDN w:val="0"/>
        <w:adjustRightInd w:val="0"/>
        <w:spacing w:after="0" w:line="360" w:lineRule="auto"/>
        <w:ind w:firstLine="567"/>
        <w:jc w:val="both"/>
        <w:rPr>
          <w:rFonts w:ascii="Times New Roman" w:eastAsia="TimesNewRomanPS-BoldMT" w:hAnsi="Times New Roman" w:cs="Times New Roman"/>
          <w:b/>
          <w:bCs/>
          <w:sz w:val="28"/>
          <w:szCs w:val="28"/>
        </w:rPr>
      </w:pPr>
      <w:r w:rsidRPr="00344515">
        <w:rPr>
          <w:rFonts w:ascii="Times New Roman" w:hAnsi="Times New Roman" w:cs="Times New Roman"/>
          <w:b/>
          <w:sz w:val="28"/>
          <w:szCs w:val="28"/>
        </w:rPr>
        <w:t>Зв'язок роботи з науковими програмами, планами, темами.</w:t>
      </w:r>
      <w:r w:rsidRPr="00344515">
        <w:rPr>
          <w:sz w:val="28"/>
          <w:szCs w:val="28"/>
        </w:rPr>
        <w:t xml:space="preserve"> </w:t>
      </w:r>
      <w:r w:rsidR="00E77FCA" w:rsidRPr="00E77FCA">
        <w:rPr>
          <w:rFonts w:ascii="Times New Roman" w:hAnsi="Times New Roman"/>
          <w:spacing w:val="-4"/>
          <w:sz w:val="28"/>
          <w:szCs w:val="28"/>
        </w:rPr>
        <w:t xml:space="preserve">Дисертаційну роботу виконано в рамках кафедральних науково-дослідних тем «Переваги і ризики використання природно-ресурсного потенціалу західного регіону України в період трансформації суспільства» (номер державної реєстрації: 0114U000870) та «Еколого-географічні підходи до вирішення регіональних і локальних проблем природокористування в контексті сталого розвитку» (номер державної реєстрації: </w:t>
      </w:r>
      <w:r w:rsidR="00E77FCA" w:rsidRPr="00E77FCA">
        <w:rPr>
          <w:rFonts w:ascii="Times New Roman" w:hAnsi="Times New Roman"/>
          <w:spacing w:val="-4"/>
          <w:sz w:val="28"/>
          <w:szCs w:val="28"/>
        </w:rPr>
        <w:lastRenderedPageBreak/>
        <w:t>0117U001388) кафедри раціонального використання природних ресурсів і охорони природи, географічного факультету Львівського національного університету імені Івана Франка.</w:t>
      </w:r>
    </w:p>
    <w:p w:rsidR="00E77FCA" w:rsidRPr="00E77FCA" w:rsidRDefault="00E77FCA" w:rsidP="00E77FCA">
      <w:pPr>
        <w:spacing w:after="0" w:line="360" w:lineRule="auto"/>
        <w:ind w:firstLine="709"/>
        <w:jc w:val="both"/>
        <w:rPr>
          <w:rFonts w:ascii="Times New Roman" w:hAnsi="Times New Roman" w:cs="Times New Roman"/>
          <w:sz w:val="28"/>
          <w:szCs w:val="28"/>
        </w:rPr>
      </w:pPr>
      <w:r w:rsidRPr="00E77FCA">
        <w:rPr>
          <w:rFonts w:ascii="Times New Roman" w:hAnsi="Times New Roman" w:cs="Times New Roman"/>
          <w:b/>
          <w:sz w:val="28"/>
          <w:szCs w:val="28"/>
        </w:rPr>
        <w:t>Мета і завдання дослідження. Метою роботи є</w:t>
      </w:r>
      <w:r w:rsidRPr="00E77FCA">
        <w:rPr>
          <w:rFonts w:ascii="Times New Roman" w:hAnsi="Times New Roman" w:cs="Times New Roman"/>
          <w:sz w:val="28"/>
          <w:szCs w:val="28"/>
        </w:rPr>
        <w:t xml:space="preserve"> з’ясувати потенціал та можливості природних комплексів полонин Українських Карпат для розвитку рекреації та туризму, залученні традиційних полонинських господарств у рекреаційній діяльності. Досягнення мети передбачає постановку та виконання таких </w:t>
      </w:r>
      <w:r w:rsidRPr="00E77FCA">
        <w:rPr>
          <w:rFonts w:ascii="Times New Roman" w:hAnsi="Times New Roman" w:cs="Times New Roman"/>
          <w:b/>
          <w:sz w:val="28"/>
          <w:szCs w:val="28"/>
        </w:rPr>
        <w:t>завдань</w:t>
      </w:r>
      <w:r w:rsidRPr="00E77FCA">
        <w:rPr>
          <w:rFonts w:ascii="Times New Roman" w:hAnsi="Times New Roman" w:cs="Times New Roman"/>
          <w:sz w:val="28"/>
          <w:szCs w:val="28"/>
        </w:rPr>
        <w:t>:</w:t>
      </w:r>
    </w:p>
    <w:p w:rsidR="00E77FCA" w:rsidRPr="00E77FCA" w:rsidRDefault="00E77FCA" w:rsidP="00E77FCA">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E77FCA">
        <w:rPr>
          <w:rFonts w:ascii="Times New Roman" w:hAnsi="Times New Roman" w:cs="Times New Roman"/>
          <w:sz w:val="28"/>
          <w:szCs w:val="28"/>
        </w:rPr>
        <w:t>проаналізувати й узагальнити основні теоретико-методологічні підходи щодо рекреаційного природокористування на території Українських Карпат, зокрема, полонин;</w:t>
      </w:r>
    </w:p>
    <w:p w:rsidR="00E77FCA" w:rsidRPr="00E77FCA" w:rsidRDefault="00E77FCA" w:rsidP="00E77FCA">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E77FCA">
        <w:rPr>
          <w:rFonts w:ascii="Times New Roman" w:hAnsi="Times New Roman" w:cs="Times New Roman"/>
          <w:sz w:val="28"/>
          <w:szCs w:val="28"/>
        </w:rPr>
        <w:t>адаптувати методику оцінки придатності гірських територій для організації рекреаційного природокористування для потреб різних видів туризму на території полонинських господарств;</w:t>
      </w:r>
    </w:p>
    <w:p w:rsidR="00E77FCA" w:rsidRPr="00E77FCA" w:rsidRDefault="00E77FCA" w:rsidP="00E77FCA">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E77FCA">
        <w:rPr>
          <w:rFonts w:ascii="Times New Roman" w:hAnsi="Times New Roman" w:cs="Times New Roman"/>
          <w:sz w:val="28"/>
          <w:szCs w:val="28"/>
        </w:rPr>
        <w:t>проаналізувати сучасний стан рекреаційного господарства Карпатського регіону, основні тенденції розвитку та екологічні проблеми;</w:t>
      </w:r>
    </w:p>
    <w:p w:rsidR="00E77FCA" w:rsidRPr="00E77FCA" w:rsidRDefault="00E77FCA" w:rsidP="00E77FCA">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E77FCA">
        <w:rPr>
          <w:rFonts w:ascii="Times New Roman" w:hAnsi="Times New Roman" w:cs="Times New Roman"/>
          <w:sz w:val="28"/>
          <w:szCs w:val="28"/>
        </w:rPr>
        <w:t>охарактеризувати природні та соціально-економічні умови полонин Українських Карпат;</w:t>
      </w:r>
    </w:p>
    <w:p w:rsidR="00E77FCA" w:rsidRPr="00E77FCA" w:rsidRDefault="00E77FCA" w:rsidP="00E77FCA">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E77FCA">
        <w:rPr>
          <w:rFonts w:ascii="Times New Roman" w:hAnsi="Times New Roman" w:cs="Times New Roman"/>
          <w:sz w:val="28"/>
          <w:szCs w:val="28"/>
        </w:rPr>
        <w:t>виявити райони та ділянки полонин, придатні для рекреаційного використання;</w:t>
      </w:r>
    </w:p>
    <w:p w:rsidR="00E77FCA" w:rsidRPr="00E77FCA" w:rsidRDefault="00E77FCA" w:rsidP="00E77FCA">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E77FCA">
        <w:rPr>
          <w:rFonts w:ascii="Times New Roman" w:hAnsi="Times New Roman" w:cs="Times New Roman"/>
          <w:sz w:val="28"/>
          <w:szCs w:val="28"/>
        </w:rPr>
        <w:t xml:space="preserve">розробити рекомендації щодо організації рекреаційного природокористування відповідно до рекреаційного потенціалу  полонинських господарств; </w:t>
      </w:r>
    </w:p>
    <w:p w:rsidR="00E77FCA" w:rsidRPr="00E77FCA" w:rsidRDefault="00E77FCA" w:rsidP="00E77FCA">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E77FCA">
        <w:rPr>
          <w:rFonts w:ascii="Times New Roman" w:hAnsi="Times New Roman" w:cs="Times New Roman"/>
          <w:sz w:val="28"/>
          <w:szCs w:val="28"/>
        </w:rPr>
        <w:t>розрахувати рекреаційну ємність території полонинських господарств з метою оптимального використання для рекреаційних потреб;</w:t>
      </w:r>
    </w:p>
    <w:p w:rsidR="00E77FCA" w:rsidRPr="00E77FCA" w:rsidRDefault="00E77FCA" w:rsidP="00E77FCA">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E77FCA">
        <w:rPr>
          <w:rFonts w:ascii="Times New Roman" w:hAnsi="Times New Roman" w:cs="Times New Roman"/>
          <w:sz w:val="28"/>
          <w:szCs w:val="28"/>
        </w:rPr>
        <w:t>розробити пропозиції щодо підвищення рентабельності полонинських господарств за рахунок використання рекреаційного потенціалу полонин Українських Карпат.</w:t>
      </w:r>
    </w:p>
    <w:p w:rsidR="00E77FCA" w:rsidRPr="00E77FCA" w:rsidRDefault="00E77FCA" w:rsidP="00E77FCA">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77FCA">
        <w:rPr>
          <w:rFonts w:ascii="Times New Roman" w:eastAsia="TimesNewRomanPSMT" w:hAnsi="Times New Roman" w:cs="Times New Roman"/>
          <w:b/>
          <w:bCs/>
          <w:sz w:val="28"/>
          <w:szCs w:val="28"/>
        </w:rPr>
        <w:t xml:space="preserve">Об’єктом дослідження </w:t>
      </w:r>
      <w:r w:rsidRPr="00E77FCA">
        <w:rPr>
          <w:rFonts w:ascii="Times New Roman" w:hAnsi="Times New Roman" w:cs="Times New Roman"/>
          <w:sz w:val="28"/>
          <w:szCs w:val="28"/>
        </w:rPr>
        <w:t>є природно-територіальні комплекси полонин Українських Карпат</w:t>
      </w:r>
      <w:r w:rsidRPr="00E77FCA">
        <w:rPr>
          <w:rFonts w:ascii="Times New Roman" w:eastAsia="TimesNewRomanPSMT" w:hAnsi="Times New Roman" w:cs="Times New Roman"/>
          <w:sz w:val="28"/>
          <w:szCs w:val="28"/>
        </w:rPr>
        <w:t>.</w:t>
      </w:r>
    </w:p>
    <w:p w:rsidR="00E77FCA" w:rsidRPr="00E77FCA" w:rsidRDefault="00E77FCA" w:rsidP="00E77FCA">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77FCA">
        <w:rPr>
          <w:rFonts w:ascii="Times New Roman" w:eastAsia="TimesNewRomanPSMT" w:hAnsi="Times New Roman" w:cs="Times New Roman"/>
          <w:b/>
          <w:bCs/>
          <w:sz w:val="28"/>
          <w:szCs w:val="28"/>
        </w:rPr>
        <w:lastRenderedPageBreak/>
        <w:t xml:space="preserve">Предметом дослідження </w:t>
      </w:r>
      <w:r w:rsidRPr="00E77FCA">
        <w:rPr>
          <w:rFonts w:ascii="Times New Roman" w:hAnsi="Times New Roman"/>
          <w:spacing w:val="-4"/>
          <w:sz w:val="28"/>
          <w:szCs w:val="28"/>
        </w:rPr>
        <w:t>є рекреаційні властивості природних комплексів полонин та їх особливостей для організації рекреаційного природокористування.</w:t>
      </w:r>
    </w:p>
    <w:p w:rsidR="00E77FCA" w:rsidRPr="00E77FCA" w:rsidRDefault="00E77FCA" w:rsidP="00E77FCA">
      <w:pPr>
        <w:autoSpaceDE w:val="0"/>
        <w:autoSpaceDN w:val="0"/>
        <w:adjustRightInd w:val="0"/>
        <w:spacing w:after="0" w:line="360" w:lineRule="auto"/>
        <w:ind w:firstLine="709"/>
        <w:jc w:val="both"/>
        <w:rPr>
          <w:rFonts w:ascii="Times New Roman" w:hAnsi="Times New Roman"/>
          <w:spacing w:val="-4"/>
          <w:sz w:val="28"/>
          <w:szCs w:val="28"/>
        </w:rPr>
      </w:pPr>
      <w:r w:rsidRPr="00E77FCA">
        <w:rPr>
          <w:rFonts w:ascii="Times New Roman" w:eastAsia="TimesNewRomanPSMT" w:hAnsi="Times New Roman" w:cs="Times New Roman"/>
          <w:b/>
          <w:bCs/>
          <w:sz w:val="28"/>
          <w:szCs w:val="28"/>
        </w:rPr>
        <w:t xml:space="preserve">Методи дослідження. </w:t>
      </w:r>
      <w:r w:rsidR="0030448C" w:rsidRPr="00DA1252">
        <w:rPr>
          <w:rFonts w:ascii="Times New Roman" w:eastAsia="TimesNewRomanPSMT" w:hAnsi="Times New Roman" w:cs="Times New Roman"/>
          <w:bCs/>
          <w:sz w:val="28"/>
          <w:szCs w:val="28"/>
        </w:rPr>
        <w:t>Дисертаційне дослідження виконане із</w:t>
      </w:r>
      <w:r w:rsidR="0030448C" w:rsidRPr="006E63FA">
        <w:rPr>
          <w:rFonts w:ascii="Times New Roman" w:eastAsia="TimesNewRomanPSMT" w:hAnsi="Times New Roman" w:cs="Times New Roman"/>
          <w:bCs/>
          <w:sz w:val="28"/>
          <w:szCs w:val="28"/>
        </w:rPr>
        <w:t xml:space="preserve"> застосуванням</w:t>
      </w:r>
      <w:r w:rsidR="0030448C" w:rsidRPr="006E63FA">
        <w:rPr>
          <w:rFonts w:ascii="Times New Roman" w:hAnsi="Times New Roman" w:cs="Times New Roman"/>
          <w:spacing w:val="-4"/>
          <w:sz w:val="28"/>
          <w:szCs w:val="28"/>
        </w:rPr>
        <w:t xml:space="preserve"> загальнонаукових</w:t>
      </w:r>
      <w:r w:rsidR="0030448C">
        <w:rPr>
          <w:rFonts w:ascii="Times New Roman" w:hAnsi="Times New Roman" w:cs="Times New Roman"/>
          <w:spacing w:val="-4"/>
          <w:sz w:val="28"/>
          <w:szCs w:val="28"/>
        </w:rPr>
        <w:t xml:space="preserve"> методів</w:t>
      </w:r>
      <w:r w:rsidR="0030448C" w:rsidRPr="006E63FA">
        <w:rPr>
          <w:rFonts w:ascii="Times New Roman" w:hAnsi="Times New Roman" w:cs="Times New Roman"/>
          <w:spacing w:val="-4"/>
          <w:sz w:val="28"/>
          <w:szCs w:val="28"/>
        </w:rPr>
        <w:t xml:space="preserve"> (історичний, порівняльний, статистичний, м</w:t>
      </w:r>
      <w:r w:rsidR="0030448C">
        <w:rPr>
          <w:rFonts w:ascii="Times New Roman" w:hAnsi="Times New Roman" w:cs="Times New Roman"/>
          <w:spacing w:val="-4"/>
          <w:sz w:val="28"/>
          <w:szCs w:val="28"/>
        </w:rPr>
        <w:t>атематичний, оцінювання, польовий, метод «ключових ділянок»</w:t>
      </w:r>
      <w:r w:rsidR="0030448C" w:rsidRPr="006E63FA">
        <w:rPr>
          <w:rFonts w:ascii="Times New Roman" w:hAnsi="Times New Roman" w:cs="Times New Roman"/>
          <w:spacing w:val="-4"/>
          <w:sz w:val="28"/>
          <w:szCs w:val="28"/>
        </w:rPr>
        <w:t>)</w:t>
      </w:r>
      <w:r w:rsidR="0030448C" w:rsidRPr="00DA1252">
        <w:rPr>
          <w:rFonts w:ascii="Times New Roman" w:hAnsi="Times New Roman" w:cs="Times New Roman"/>
          <w:spacing w:val="-4"/>
          <w:sz w:val="28"/>
          <w:szCs w:val="28"/>
        </w:rPr>
        <w:t xml:space="preserve"> </w:t>
      </w:r>
      <w:r w:rsidR="0030448C">
        <w:rPr>
          <w:rFonts w:ascii="Times New Roman" w:hAnsi="Times New Roman" w:cs="Times New Roman"/>
          <w:spacing w:val="-4"/>
          <w:sz w:val="28"/>
          <w:szCs w:val="28"/>
        </w:rPr>
        <w:t xml:space="preserve">для збору статистичних та польових матеріалів </w:t>
      </w:r>
      <w:r w:rsidR="0030448C" w:rsidRPr="006E63FA">
        <w:rPr>
          <w:rFonts w:ascii="Times New Roman" w:hAnsi="Times New Roman" w:cs="Times New Roman"/>
          <w:spacing w:val="-4"/>
          <w:sz w:val="28"/>
          <w:szCs w:val="28"/>
        </w:rPr>
        <w:t>та спеціальних методів (картографічний, бальної оцінки, метод оверлейного аналізу, дистанційного зондування Землі)</w:t>
      </w:r>
      <w:r w:rsidR="0030448C">
        <w:rPr>
          <w:rFonts w:ascii="Times New Roman" w:hAnsi="Times New Roman" w:cs="Times New Roman"/>
          <w:spacing w:val="-4"/>
          <w:sz w:val="28"/>
          <w:szCs w:val="28"/>
        </w:rPr>
        <w:t xml:space="preserve"> для аналізу та опрацювання зібраних в ході дослідження матералів</w:t>
      </w:r>
      <w:r w:rsidR="0030448C" w:rsidRPr="006E63FA">
        <w:rPr>
          <w:rFonts w:ascii="Times New Roman" w:hAnsi="Times New Roman" w:cs="Times New Roman"/>
          <w:spacing w:val="-4"/>
          <w:sz w:val="28"/>
          <w:szCs w:val="28"/>
        </w:rPr>
        <w:t xml:space="preserve">. Емпіричну основу дослідження становлять результати власних польових досліджень проведених впродовж 2015 - 2020 років. </w:t>
      </w:r>
      <w:r w:rsidR="0030448C" w:rsidRPr="006A2ECA">
        <w:rPr>
          <w:rFonts w:ascii="Times New Roman" w:hAnsi="Times New Roman" w:cs="Times New Roman"/>
          <w:spacing w:val="-4"/>
          <w:sz w:val="28"/>
          <w:szCs w:val="28"/>
        </w:rPr>
        <w:t>Аналіз статистичних даних здійснено у середовищі Microsoft</w:t>
      </w:r>
      <w:r w:rsidR="0030448C">
        <w:rPr>
          <w:rFonts w:ascii="Times New Roman" w:hAnsi="Times New Roman" w:cs="Times New Roman"/>
          <w:spacing w:val="-4"/>
          <w:sz w:val="28"/>
          <w:szCs w:val="28"/>
        </w:rPr>
        <w:t xml:space="preserve"> </w:t>
      </w:r>
      <w:r w:rsidR="0030448C" w:rsidRPr="006A2ECA">
        <w:rPr>
          <w:rFonts w:ascii="Times New Roman" w:hAnsi="Times New Roman" w:cs="Times New Roman"/>
          <w:spacing w:val="-4"/>
          <w:sz w:val="28"/>
          <w:szCs w:val="28"/>
        </w:rPr>
        <w:t>Excel, розробка картографічних матеріалів зроблена за допомогою ГІС у</w:t>
      </w:r>
      <w:r w:rsidR="0030448C">
        <w:rPr>
          <w:rFonts w:ascii="Times New Roman" w:hAnsi="Times New Roman" w:cs="Times New Roman"/>
          <w:spacing w:val="-4"/>
          <w:sz w:val="28"/>
          <w:szCs w:val="28"/>
        </w:rPr>
        <w:t xml:space="preserve"> </w:t>
      </w:r>
      <w:r w:rsidR="0030448C" w:rsidRPr="006A2ECA">
        <w:rPr>
          <w:rFonts w:ascii="Times New Roman" w:hAnsi="Times New Roman" w:cs="Times New Roman"/>
          <w:spacing w:val="-4"/>
          <w:sz w:val="28"/>
          <w:szCs w:val="28"/>
        </w:rPr>
        <w:t>середовищі геоін</w:t>
      </w:r>
      <w:r w:rsidR="0030448C">
        <w:rPr>
          <w:rFonts w:ascii="Times New Roman" w:hAnsi="Times New Roman" w:cs="Times New Roman"/>
          <w:spacing w:val="-4"/>
          <w:sz w:val="28"/>
          <w:szCs w:val="28"/>
        </w:rPr>
        <w:t xml:space="preserve">формаційної системи ArcGIS 10.1 та </w:t>
      </w:r>
      <w:r w:rsidR="0030448C">
        <w:rPr>
          <w:rFonts w:ascii="Times New Roman" w:hAnsi="Times New Roman" w:cs="Times New Roman"/>
          <w:spacing w:val="-4"/>
          <w:sz w:val="28"/>
          <w:szCs w:val="28"/>
          <w:lang w:val="en-US"/>
        </w:rPr>
        <w:t>Digitals</w:t>
      </w:r>
      <w:r w:rsidR="0030448C" w:rsidRPr="00DA1252">
        <w:rPr>
          <w:rFonts w:ascii="Times New Roman" w:hAnsi="Times New Roman" w:cs="Times New Roman"/>
          <w:spacing w:val="-4"/>
          <w:sz w:val="28"/>
          <w:szCs w:val="28"/>
        </w:rPr>
        <w:t>.</w:t>
      </w:r>
    </w:p>
    <w:p w:rsidR="00E77FCA" w:rsidRPr="00E77FCA" w:rsidRDefault="00E77FCA" w:rsidP="00E77FCA">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D2DC9">
        <w:rPr>
          <w:rFonts w:ascii="Times New Roman" w:eastAsia="TimesNewRomanPSMT" w:hAnsi="Times New Roman" w:cs="Times New Roman"/>
          <w:b/>
          <w:bCs/>
          <w:sz w:val="28"/>
          <w:szCs w:val="28"/>
        </w:rPr>
        <w:t>Наукова новизна одержаних результатів:</w:t>
      </w:r>
    </w:p>
    <w:p w:rsidR="00E77FCA" w:rsidRPr="00E77FCA" w:rsidRDefault="00E77FCA" w:rsidP="00E77FCA">
      <w:pPr>
        <w:spacing w:after="0" w:line="360" w:lineRule="auto"/>
        <w:ind w:firstLine="709"/>
        <w:jc w:val="both"/>
        <w:rPr>
          <w:rFonts w:ascii="Times New Roman" w:hAnsi="Times New Roman"/>
          <w:sz w:val="28"/>
          <w:szCs w:val="28"/>
        </w:rPr>
      </w:pPr>
      <w:r w:rsidRPr="00E77FCA">
        <w:rPr>
          <w:rFonts w:ascii="Times New Roman" w:hAnsi="Times New Roman"/>
          <w:sz w:val="28"/>
          <w:szCs w:val="28"/>
        </w:rPr>
        <w:t>Головними результатами наукової новизни, отриманих у рамках вирішення поставлених завдань дисертаційного дослідження є такі:</w:t>
      </w:r>
    </w:p>
    <w:p w:rsidR="00E77FCA" w:rsidRPr="00E77FCA" w:rsidRDefault="00E77FCA" w:rsidP="00E77FCA">
      <w:pPr>
        <w:spacing w:after="0" w:line="360" w:lineRule="auto"/>
        <w:ind w:firstLine="709"/>
        <w:jc w:val="both"/>
        <w:rPr>
          <w:rFonts w:ascii="Times New Roman" w:hAnsi="Times New Roman"/>
          <w:i/>
          <w:sz w:val="28"/>
          <w:szCs w:val="28"/>
        </w:rPr>
      </w:pPr>
      <w:r w:rsidRPr="00E77FCA">
        <w:rPr>
          <w:rFonts w:ascii="Times New Roman" w:hAnsi="Times New Roman"/>
          <w:i/>
          <w:sz w:val="28"/>
          <w:szCs w:val="28"/>
        </w:rPr>
        <w:t>вперше:</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зроблено оцінку рекреаційного потенціалу полонин Чивчинського та Гринявського масивів Українських Карпат;</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рекомендовано та обґрунтовано напрями та заходи організації різних видів рекреаційного природокористування на полонинських господарствах;</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обраховано рекреаційну ємність полонин Українських Карпат;</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створено картографічні моделі придатності полонин Українських Карпат для різних видів туризму; </w:t>
      </w:r>
    </w:p>
    <w:p w:rsidR="00E77FCA" w:rsidRPr="00E77FCA" w:rsidRDefault="00E77FCA" w:rsidP="00E77FCA">
      <w:pPr>
        <w:spacing w:after="0" w:line="360" w:lineRule="auto"/>
        <w:ind w:firstLine="709"/>
        <w:jc w:val="both"/>
        <w:rPr>
          <w:rFonts w:ascii="Times New Roman" w:hAnsi="Times New Roman"/>
          <w:sz w:val="28"/>
          <w:szCs w:val="28"/>
        </w:rPr>
      </w:pPr>
      <w:r w:rsidRPr="00E77FCA">
        <w:rPr>
          <w:rFonts w:ascii="Times New Roman" w:hAnsi="Times New Roman"/>
          <w:i/>
          <w:sz w:val="28"/>
          <w:szCs w:val="28"/>
        </w:rPr>
        <w:t>удосконалено:</w:t>
      </w:r>
      <w:r w:rsidRPr="00E77FCA">
        <w:rPr>
          <w:rFonts w:ascii="Times New Roman" w:hAnsi="Times New Roman"/>
          <w:sz w:val="28"/>
          <w:szCs w:val="28"/>
        </w:rPr>
        <w:t xml:space="preserve"> </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методику оцінки придатності природно-територіальних комплексів гірських територій для організації різних видів рекреаційного природокористування;</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методику оцінки рекреаційної ємності, адаптовано її для дослідження природних комплексів полонин;</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w:t>
      </w:r>
      <w:r w:rsidRPr="00E77FCA">
        <w:rPr>
          <w:rFonts w:ascii="Times New Roman" w:hAnsi="Times New Roman"/>
          <w:sz w:val="28"/>
          <w:szCs w:val="28"/>
        </w:rPr>
        <w:t xml:space="preserve"> діагностичні ознаки виділення полонинських природних комплексів за використанням матеріалів дистанційного зондування Землі;</w:t>
      </w:r>
    </w:p>
    <w:p w:rsidR="00E77FCA" w:rsidRPr="00E77FCA" w:rsidRDefault="00E77FCA" w:rsidP="00E77FCA">
      <w:pPr>
        <w:spacing w:after="0" w:line="360" w:lineRule="auto"/>
        <w:ind w:firstLine="709"/>
        <w:jc w:val="both"/>
        <w:rPr>
          <w:rFonts w:ascii="Times New Roman" w:hAnsi="Times New Roman"/>
          <w:i/>
          <w:sz w:val="28"/>
          <w:szCs w:val="28"/>
        </w:rPr>
      </w:pPr>
      <w:r w:rsidRPr="00E77FCA">
        <w:rPr>
          <w:rFonts w:ascii="Times New Roman" w:hAnsi="Times New Roman"/>
          <w:i/>
          <w:sz w:val="28"/>
          <w:szCs w:val="28"/>
        </w:rPr>
        <w:t>набули подальшого розвитку:</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теоретико-методологічні основи рекреаційних досліджень полонин Українських Карпат з залученням методів дистанційного зондування Землі та геоінформаційних систем;</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підходи щодо комплексно-географічного аналізу й оцінки рекреа-ційного потенціалу полонин Українських Карпат;</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методика укладання великомасштабних картографічних моделей полонинських природних комплексів за допомогою </w:t>
      </w:r>
      <w:r w:rsidRPr="00E77FCA">
        <w:rPr>
          <w:rFonts w:ascii="Times New Roman" w:hAnsi="Times New Roman"/>
          <w:sz w:val="28"/>
          <w:szCs w:val="28"/>
          <w:lang w:val="en-US"/>
        </w:rPr>
        <w:t>GIS</w:t>
      </w:r>
      <w:r w:rsidRPr="00D64E51">
        <w:rPr>
          <w:rFonts w:ascii="Times New Roman" w:hAnsi="Times New Roman"/>
          <w:sz w:val="28"/>
          <w:szCs w:val="28"/>
          <w:lang w:val="ru-RU"/>
        </w:rPr>
        <w:t>-</w:t>
      </w:r>
      <w:r w:rsidRPr="00E77FCA">
        <w:rPr>
          <w:rFonts w:ascii="Times New Roman" w:hAnsi="Times New Roman"/>
          <w:sz w:val="28"/>
          <w:szCs w:val="28"/>
        </w:rPr>
        <w:t>технологій та ДЗЗ;</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теоретичні та практичні основи рекреаційного використання полонинських природних комплексів;</w:t>
      </w:r>
    </w:p>
    <w:p w:rsidR="00E77FCA" w:rsidRPr="00E77FCA" w:rsidRDefault="00E77FCA" w:rsidP="00E77FCA">
      <w:pPr>
        <w:spacing w:after="0" w:line="360" w:lineRule="auto"/>
        <w:ind w:firstLine="709"/>
        <w:jc w:val="both"/>
        <w:rPr>
          <w:rFonts w:ascii="Times New Roman" w:hAnsi="Times New Roman"/>
          <w:sz w:val="28"/>
          <w:szCs w:val="28"/>
        </w:rPr>
      </w:pPr>
      <w:r>
        <w:rPr>
          <w:rFonts w:ascii="Times New Roman" w:hAnsi="Times New Roman"/>
          <w:sz w:val="28"/>
          <w:szCs w:val="28"/>
        </w:rPr>
        <w:t>–</w:t>
      </w:r>
      <w:r w:rsidRPr="00E77FCA">
        <w:rPr>
          <w:rFonts w:ascii="Times New Roman" w:hAnsi="Times New Roman"/>
          <w:sz w:val="28"/>
          <w:szCs w:val="28"/>
        </w:rPr>
        <w:t xml:space="preserve"> практичні рекомендації щодо створення нових туристичних шляхів із залученням полонин Українських Карпат. </w:t>
      </w:r>
    </w:p>
    <w:p w:rsidR="000948A4" w:rsidRPr="00344515" w:rsidRDefault="000948A4" w:rsidP="00E77FCA">
      <w:pPr>
        <w:spacing w:after="0" w:line="360" w:lineRule="auto"/>
        <w:ind w:firstLine="709"/>
        <w:rPr>
          <w:rFonts w:ascii="Times New Roman" w:hAnsi="Times New Roman" w:cs="Times New Roman"/>
          <w:b/>
          <w:sz w:val="28"/>
          <w:szCs w:val="28"/>
        </w:rPr>
      </w:pPr>
      <w:r w:rsidRPr="00344515">
        <w:rPr>
          <w:rFonts w:ascii="Times New Roman" w:hAnsi="Times New Roman" w:cs="Times New Roman"/>
          <w:b/>
          <w:sz w:val="28"/>
          <w:szCs w:val="28"/>
        </w:rPr>
        <w:t>Практичне значення одержаних результатів</w:t>
      </w:r>
    </w:p>
    <w:p w:rsidR="00E77FCA" w:rsidRPr="00E77FCA" w:rsidRDefault="00E77FCA" w:rsidP="00E77FCA">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77FCA">
        <w:rPr>
          <w:rFonts w:ascii="Times New Roman" w:hAnsi="Times New Roman" w:cs="Times New Roman"/>
          <w:sz w:val="28"/>
          <w:szCs w:val="28"/>
        </w:rPr>
        <w:t xml:space="preserve">Розроблені автором рекомендації покращення туристичної інфраструктури можуть бути використані при формуванні мережі туристичних шляхів, розробленні нових екологічних маршрутів на території національних природних парків, при створенні туристичних путівників гірськими територіями Українських Карпат. Адаптована методика оцінки рекреаційної ємності може бути застосована для розрахунку оптимального рекреаційного навантаження на гірські території і запобігання негативного впливу туризму. Результати роботи впроваджено в навчальний процес географічного факультету Львівського національного університету імені Івана Франка при викладанні курсів “Екологічна експертиза”, “Організація природо-краєзнавчих маршрутів”, </w:t>
      </w:r>
      <w:r w:rsidRPr="00D64E51">
        <w:rPr>
          <w:rFonts w:ascii="Times New Roman" w:hAnsi="Times New Roman" w:cs="Times New Roman"/>
          <w:sz w:val="28"/>
          <w:szCs w:val="28"/>
        </w:rPr>
        <w:t>“</w:t>
      </w:r>
      <w:r w:rsidRPr="00E77FCA">
        <w:rPr>
          <w:rFonts w:ascii="Times New Roman" w:hAnsi="Times New Roman" w:cs="Times New Roman"/>
          <w:sz w:val="28"/>
          <w:szCs w:val="28"/>
        </w:rPr>
        <w:t>Екологічні технології</w:t>
      </w:r>
      <w:r w:rsidRPr="00D64E51">
        <w:rPr>
          <w:rFonts w:ascii="Times New Roman" w:hAnsi="Times New Roman" w:cs="Times New Roman"/>
          <w:sz w:val="28"/>
          <w:szCs w:val="28"/>
        </w:rPr>
        <w:t>”</w:t>
      </w:r>
      <w:r w:rsidRPr="00E77FCA">
        <w:rPr>
          <w:rFonts w:ascii="Times New Roman" w:hAnsi="Times New Roman" w:cs="Times New Roman"/>
          <w:sz w:val="28"/>
          <w:szCs w:val="28"/>
        </w:rPr>
        <w:t xml:space="preserve"> за освітньо-професійною програмою бакалаврів та магістрів спеціальностей 106 «Географія» та 014 </w:t>
      </w:r>
      <w:r w:rsidR="007C738C">
        <w:rPr>
          <w:rFonts w:ascii="Times New Roman" w:hAnsi="Times New Roman" w:cs="Times New Roman"/>
          <w:sz w:val="28"/>
          <w:szCs w:val="28"/>
        </w:rPr>
        <w:t>«</w:t>
      </w:r>
      <w:r w:rsidRPr="00E77FCA">
        <w:rPr>
          <w:rFonts w:ascii="Times New Roman" w:hAnsi="Times New Roman" w:cs="Times New Roman"/>
          <w:sz w:val="28"/>
          <w:szCs w:val="28"/>
        </w:rPr>
        <w:t>Середня освіта (Географія)</w:t>
      </w:r>
      <w:r w:rsidR="007C738C">
        <w:rPr>
          <w:rFonts w:ascii="Times New Roman" w:hAnsi="Times New Roman" w:cs="Times New Roman"/>
          <w:sz w:val="28"/>
          <w:szCs w:val="28"/>
        </w:rPr>
        <w:t>»</w:t>
      </w:r>
      <w:r w:rsidRPr="00E77FCA">
        <w:rPr>
          <w:rFonts w:ascii="Times New Roman" w:hAnsi="Times New Roman" w:cs="Times New Roman"/>
          <w:sz w:val="28"/>
          <w:szCs w:val="28"/>
        </w:rPr>
        <w:t xml:space="preserve">. </w:t>
      </w:r>
    </w:p>
    <w:p w:rsidR="00E77FCA" w:rsidRPr="00B57287" w:rsidRDefault="000948A4" w:rsidP="00E77FCA">
      <w:pPr>
        <w:autoSpaceDE w:val="0"/>
        <w:autoSpaceDN w:val="0"/>
        <w:adjustRightInd w:val="0"/>
        <w:spacing w:after="0" w:line="360" w:lineRule="auto"/>
        <w:ind w:firstLine="709"/>
        <w:jc w:val="both"/>
        <w:rPr>
          <w:rFonts w:ascii="Times New Roman" w:hAnsi="Times New Roman"/>
          <w:spacing w:val="-4"/>
          <w:sz w:val="28"/>
          <w:szCs w:val="28"/>
        </w:rPr>
      </w:pPr>
      <w:r w:rsidRPr="00344515">
        <w:rPr>
          <w:rFonts w:ascii="Times New Roman" w:eastAsia="Times New Roman" w:hAnsi="Times New Roman" w:cs="Times New Roman"/>
          <w:b/>
          <w:sz w:val="28"/>
          <w:szCs w:val="28"/>
        </w:rPr>
        <w:t>Особистий внесок здобувача</w:t>
      </w:r>
      <w:r w:rsidR="00E77FCA">
        <w:rPr>
          <w:rFonts w:ascii="Times New Roman" w:eastAsia="Times New Roman" w:hAnsi="Times New Roman" w:cs="Times New Roman"/>
          <w:b/>
          <w:sz w:val="28"/>
          <w:szCs w:val="28"/>
        </w:rPr>
        <w:t>.</w:t>
      </w:r>
      <w:r w:rsidR="00E77FCA" w:rsidRPr="00E77FCA">
        <w:rPr>
          <w:rFonts w:ascii="Times New Roman" w:hAnsi="Times New Roman"/>
          <w:spacing w:val="-4"/>
          <w:sz w:val="20"/>
          <w:szCs w:val="28"/>
        </w:rPr>
        <w:t xml:space="preserve"> </w:t>
      </w:r>
      <w:r w:rsidR="00E77FCA" w:rsidRPr="00E77FCA">
        <w:rPr>
          <w:rFonts w:ascii="Times New Roman" w:hAnsi="Times New Roman"/>
          <w:spacing w:val="-4"/>
          <w:sz w:val="28"/>
          <w:szCs w:val="28"/>
        </w:rPr>
        <w:t xml:space="preserve">Зібрано та проаналізовано результати досліджень вчених минулих років, а також власних досліджень стосовно рекреаційного потенціалу полонин Українських Карпат. Дисертаційна робота є </w:t>
      </w:r>
      <w:r w:rsidR="00E77FCA" w:rsidRPr="00E77FCA">
        <w:rPr>
          <w:rFonts w:ascii="Times New Roman" w:hAnsi="Times New Roman"/>
          <w:spacing w:val="-4"/>
          <w:sz w:val="28"/>
          <w:szCs w:val="28"/>
        </w:rPr>
        <w:lastRenderedPageBreak/>
        <w:t>самостійним науковим дослідженням. Усі наукові результати, викладені у дисертації, отримані особисто автором.</w:t>
      </w:r>
    </w:p>
    <w:p w:rsidR="00614217" w:rsidRPr="00B57287" w:rsidRDefault="00614217" w:rsidP="00B57287">
      <w:pPr>
        <w:autoSpaceDE w:val="0"/>
        <w:autoSpaceDN w:val="0"/>
        <w:adjustRightInd w:val="0"/>
        <w:spacing w:after="0" w:line="360" w:lineRule="auto"/>
        <w:ind w:firstLine="709"/>
        <w:jc w:val="both"/>
        <w:rPr>
          <w:rFonts w:ascii="Times New Roman" w:hAnsi="Times New Roman"/>
          <w:spacing w:val="-4"/>
          <w:sz w:val="28"/>
          <w:szCs w:val="28"/>
        </w:rPr>
      </w:pPr>
      <w:r w:rsidRPr="00B57287">
        <w:rPr>
          <w:rFonts w:ascii="Times New Roman" w:hAnsi="Times New Roman"/>
          <w:b/>
          <w:spacing w:val="-4"/>
          <w:sz w:val="28"/>
          <w:szCs w:val="28"/>
        </w:rPr>
        <w:t>Публікації.</w:t>
      </w:r>
      <w:r w:rsidR="00B57287" w:rsidRPr="00B57287">
        <w:rPr>
          <w:rFonts w:ascii="Times New Roman" w:hAnsi="Times New Roman"/>
          <w:spacing w:val="-4"/>
          <w:sz w:val="28"/>
          <w:szCs w:val="28"/>
        </w:rPr>
        <w:t xml:space="preserve"> </w:t>
      </w:r>
      <w:r w:rsidRPr="00B57287">
        <w:rPr>
          <w:rFonts w:ascii="Times New Roman" w:hAnsi="Times New Roman"/>
          <w:spacing w:val="-4"/>
          <w:sz w:val="28"/>
          <w:szCs w:val="28"/>
        </w:rPr>
        <w:t>За темою дисертаційної роботи опубліковано 14 наукових праць, із них 1 – розділ у монографії; 5 статей, із яких 4 – у фахових виданнях України, та 1–у закордонному виданні; 8 – у матеріалах конференцій.</w:t>
      </w:r>
    </w:p>
    <w:p w:rsidR="00661534" w:rsidRPr="00B57287" w:rsidRDefault="00614217" w:rsidP="00B57287">
      <w:pPr>
        <w:autoSpaceDE w:val="0"/>
        <w:autoSpaceDN w:val="0"/>
        <w:adjustRightInd w:val="0"/>
        <w:spacing w:after="0" w:line="360" w:lineRule="auto"/>
        <w:ind w:firstLine="709"/>
        <w:jc w:val="both"/>
        <w:rPr>
          <w:rFonts w:ascii="Times New Roman" w:hAnsi="Times New Roman"/>
          <w:spacing w:val="-4"/>
          <w:sz w:val="28"/>
          <w:szCs w:val="28"/>
        </w:rPr>
      </w:pPr>
      <w:r w:rsidRPr="00B57287">
        <w:rPr>
          <w:rFonts w:ascii="Times New Roman" w:hAnsi="Times New Roman"/>
          <w:b/>
          <w:spacing w:val="-4"/>
          <w:sz w:val="28"/>
          <w:szCs w:val="28"/>
        </w:rPr>
        <w:t xml:space="preserve">Структура </w:t>
      </w:r>
      <w:r w:rsidR="00B57287" w:rsidRPr="00B57287">
        <w:rPr>
          <w:rFonts w:ascii="Times New Roman" w:hAnsi="Times New Roman"/>
          <w:b/>
          <w:spacing w:val="-4"/>
          <w:sz w:val="28"/>
          <w:szCs w:val="28"/>
        </w:rPr>
        <w:t>і</w:t>
      </w:r>
      <w:r w:rsidRPr="00B57287">
        <w:rPr>
          <w:rFonts w:ascii="Times New Roman" w:hAnsi="Times New Roman"/>
          <w:b/>
          <w:spacing w:val="-4"/>
          <w:sz w:val="28"/>
          <w:szCs w:val="28"/>
        </w:rPr>
        <w:t xml:space="preserve"> обсяг дисертації.</w:t>
      </w:r>
      <w:r w:rsidR="00B57287">
        <w:rPr>
          <w:rFonts w:ascii="Times New Roman" w:hAnsi="Times New Roman"/>
          <w:spacing w:val="-4"/>
          <w:sz w:val="28"/>
          <w:szCs w:val="28"/>
        </w:rPr>
        <w:t xml:space="preserve"> </w:t>
      </w:r>
      <w:r w:rsidRPr="00B57287">
        <w:rPr>
          <w:rFonts w:ascii="Times New Roman" w:hAnsi="Times New Roman"/>
          <w:spacing w:val="-4"/>
          <w:sz w:val="28"/>
          <w:szCs w:val="28"/>
        </w:rPr>
        <w:t>Дисертація складається зі вступу, 5 розділів, висновків, списку використаних джерел, додатків. Загальний обсяг дисертації становить 1</w:t>
      </w:r>
      <w:r w:rsidR="00A31A1B">
        <w:rPr>
          <w:rFonts w:ascii="Times New Roman" w:hAnsi="Times New Roman"/>
          <w:spacing w:val="-4"/>
          <w:sz w:val="28"/>
          <w:szCs w:val="28"/>
        </w:rPr>
        <w:t>9</w:t>
      </w:r>
      <w:r w:rsidRPr="00B57287">
        <w:rPr>
          <w:rFonts w:ascii="Times New Roman" w:hAnsi="Times New Roman"/>
          <w:spacing w:val="-4"/>
          <w:sz w:val="28"/>
          <w:szCs w:val="28"/>
        </w:rPr>
        <w:t>8 сторінок,</w:t>
      </w:r>
      <w:r w:rsidR="00A31A1B">
        <w:rPr>
          <w:rFonts w:ascii="Times New Roman" w:hAnsi="Times New Roman"/>
          <w:spacing w:val="-4"/>
          <w:sz w:val="28"/>
          <w:szCs w:val="28"/>
        </w:rPr>
        <w:t xml:space="preserve"> </w:t>
      </w:r>
      <w:r w:rsidRPr="00B57287">
        <w:rPr>
          <w:rFonts w:ascii="Times New Roman" w:hAnsi="Times New Roman"/>
          <w:spacing w:val="-4"/>
          <w:sz w:val="28"/>
          <w:szCs w:val="28"/>
        </w:rPr>
        <w:t>основна частина – 182 сторінки;</w:t>
      </w:r>
      <w:r w:rsidR="003056F4">
        <w:rPr>
          <w:rFonts w:ascii="Times New Roman" w:hAnsi="Times New Roman"/>
          <w:spacing w:val="-4"/>
          <w:sz w:val="28"/>
          <w:szCs w:val="28"/>
        </w:rPr>
        <w:t xml:space="preserve"> </w:t>
      </w:r>
      <w:r w:rsidRPr="00B57287">
        <w:rPr>
          <w:rFonts w:ascii="Times New Roman" w:hAnsi="Times New Roman"/>
          <w:spacing w:val="-4"/>
          <w:sz w:val="28"/>
          <w:szCs w:val="28"/>
        </w:rPr>
        <w:t xml:space="preserve">дисертація містить 66 рисунків, 34 таблиці та 12 додатків. Список використаних джерел налічує 171 найменування. </w:t>
      </w:r>
      <w:r w:rsidR="000948A4" w:rsidRPr="00B57287">
        <w:rPr>
          <w:rFonts w:ascii="Times New Roman" w:hAnsi="Times New Roman"/>
          <w:spacing w:val="-4"/>
          <w:sz w:val="28"/>
          <w:szCs w:val="28"/>
        </w:rPr>
        <w:br w:type="page"/>
      </w:r>
    </w:p>
    <w:p w:rsidR="00EF28B4" w:rsidRPr="00EF28B4" w:rsidRDefault="00EF28B4" w:rsidP="00F61A21">
      <w:pPr>
        <w:pStyle w:val="a3"/>
        <w:spacing w:after="0" w:line="360" w:lineRule="auto"/>
        <w:ind w:left="0"/>
        <w:contextualSpacing w:val="0"/>
        <w:jc w:val="center"/>
        <w:rPr>
          <w:rFonts w:ascii="Times New Roman" w:hAnsi="Times New Roman" w:cs="Times New Roman"/>
          <w:b/>
          <w:sz w:val="28"/>
          <w:szCs w:val="28"/>
        </w:rPr>
      </w:pPr>
      <w:r w:rsidRPr="00EF28B4">
        <w:rPr>
          <w:rFonts w:ascii="Times New Roman" w:hAnsi="Times New Roman" w:cs="Times New Roman"/>
          <w:b/>
          <w:sz w:val="28"/>
          <w:szCs w:val="28"/>
        </w:rPr>
        <w:lastRenderedPageBreak/>
        <w:t>Р</w:t>
      </w:r>
      <w:r w:rsidR="00ED2DC9">
        <w:rPr>
          <w:rFonts w:ascii="Times New Roman" w:hAnsi="Times New Roman" w:cs="Times New Roman"/>
          <w:b/>
          <w:sz w:val="28"/>
          <w:szCs w:val="28"/>
        </w:rPr>
        <w:t>ОЗДІЛ</w:t>
      </w:r>
      <w:r w:rsidRPr="00EF28B4">
        <w:rPr>
          <w:rFonts w:ascii="Times New Roman" w:hAnsi="Times New Roman" w:cs="Times New Roman"/>
          <w:b/>
          <w:sz w:val="28"/>
          <w:szCs w:val="28"/>
        </w:rPr>
        <w:t xml:space="preserve"> 1</w:t>
      </w:r>
    </w:p>
    <w:p w:rsidR="00ED2DC9" w:rsidRDefault="00F61A21" w:rsidP="00F61A21">
      <w:pPr>
        <w:pStyle w:val="a3"/>
        <w:spacing w:after="0" w:line="360" w:lineRule="auto"/>
        <w:ind w:left="0"/>
        <w:contextualSpacing w:val="0"/>
        <w:jc w:val="center"/>
        <w:rPr>
          <w:rFonts w:ascii="Times New Roman" w:hAnsi="Times New Roman" w:cs="Times New Roman"/>
          <w:b/>
          <w:sz w:val="28"/>
          <w:szCs w:val="28"/>
        </w:rPr>
      </w:pPr>
      <w:r w:rsidRPr="00EF28B4">
        <w:rPr>
          <w:rFonts w:ascii="Times New Roman" w:hAnsi="Times New Roman" w:cs="Times New Roman"/>
          <w:b/>
          <w:sz w:val="28"/>
          <w:szCs w:val="28"/>
        </w:rPr>
        <w:t>Т</w:t>
      </w:r>
      <w:r w:rsidR="00ED2DC9">
        <w:rPr>
          <w:rFonts w:ascii="Times New Roman" w:hAnsi="Times New Roman" w:cs="Times New Roman"/>
          <w:b/>
          <w:sz w:val="28"/>
          <w:szCs w:val="28"/>
        </w:rPr>
        <w:t>ЕОРЕТИ</w:t>
      </w:r>
      <w:r w:rsidR="00744FB1">
        <w:rPr>
          <w:rFonts w:ascii="Times New Roman" w:hAnsi="Times New Roman" w:cs="Times New Roman"/>
          <w:b/>
          <w:sz w:val="28"/>
          <w:szCs w:val="28"/>
        </w:rPr>
        <w:t>ЧНІ ОСНОВИ ДОСЛІДЖЕННЯ РЕКРЕАЦІЙНОГО ПОТЕНЦІАЛУ ПОЛОНИН</w:t>
      </w:r>
      <w:r w:rsidR="00ED2DC9">
        <w:rPr>
          <w:rFonts w:ascii="Times New Roman" w:hAnsi="Times New Roman" w:cs="Times New Roman"/>
          <w:b/>
          <w:sz w:val="28"/>
          <w:szCs w:val="28"/>
        </w:rPr>
        <w:t xml:space="preserve"> УКРАЇНСЬКИХ КАРПАТ </w:t>
      </w:r>
    </w:p>
    <w:p w:rsidR="00F61A21" w:rsidRPr="00344515" w:rsidRDefault="00F61A21" w:rsidP="00F61A21">
      <w:pPr>
        <w:pStyle w:val="a3"/>
        <w:spacing w:after="0" w:line="360" w:lineRule="auto"/>
        <w:ind w:left="0"/>
        <w:contextualSpacing w:val="0"/>
        <w:jc w:val="both"/>
        <w:rPr>
          <w:rFonts w:ascii="Times New Roman" w:hAnsi="Times New Roman" w:cs="Times New Roman"/>
          <w:sz w:val="28"/>
        </w:rPr>
      </w:pPr>
    </w:p>
    <w:p w:rsidR="00F61A21" w:rsidRPr="0030448C" w:rsidRDefault="0030448C" w:rsidP="00EF28B4">
      <w:pPr>
        <w:pStyle w:val="a3"/>
        <w:autoSpaceDE w:val="0"/>
        <w:autoSpaceDN w:val="0"/>
        <w:adjustRightInd w:val="0"/>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1.1</w:t>
      </w:r>
      <w:r w:rsidR="00F61A21" w:rsidRPr="00344515">
        <w:rPr>
          <w:rFonts w:ascii="Times New Roman" w:hAnsi="Times New Roman" w:cs="Times New Roman"/>
          <w:b/>
          <w:sz w:val="28"/>
          <w:szCs w:val="28"/>
        </w:rPr>
        <w:t xml:space="preserve"> </w:t>
      </w:r>
      <w:r w:rsidR="00F61A21" w:rsidRPr="00344515">
        <w:rPr>
          <w:rFonts w:ascii="Times New Roman" w:hAnsi="Times New Roman" w:cs="Times New Roman"/>
          <w:b/>
          <w:sz w:val="28"/>
        </w:rPr>
        <w:t>Науковий зміст і сутність понят</w:t>
      </w:r>
      <w:r w:rsidR="00B95EC3">
        <w:rPr>
          <w:rFonts w:ascii="Times New Roman" w:hAnsi="Times New Roman" w:cs="Times New Roman"/>
          <w:b/>
          <w:sz w:val="28"/>
        </w:rPr>
        <w:t>ь</w:t>
      </w:r>
      <w:r w:rsidR="00F61A21" w:rsidRPr="00344515">
        <w:rPr>
          <w:rFonts w:ascii="Times New Roman" w:hAnsi="Times New Roman" w:cs="Times New Roman"/>
          <w:b/>
          <w:sz w:val="28"/>
        </w:rPr>
        <w:t xml:space="preserve"> </w:t>
      </w:r>
      <w:r>
        <w:rPr>
          <w:rFonts w:ascii="Times New Roman" w:hAnsi="Times New Roman" w:cs="Times New Roman"/>
          <w:b/>
          <w:sz w:val="28"/>
        </w:rPr>
        <w:t>«</w:t>
      </w:r>
      <w:r w:rsidR="00B95EC3">
        <w:rPr>
          <w:rFonts w:ascii="Times New Roman" w:hAnsi="Times New Roman" w:cs="Times New Roman"/>
          <w:b/>
          <w:sz w:val="28"/>
        </w:rPr>
        <w:t xml:space="preserve">рекреація, </w:t>
      </w:r>
      <w:r w:rsidR="00F61A21" w:rsidRPr="00344515">
        <w:rPr>
          <w:rFonts w:ascii="Times New Roman" w:hAnsi="Times New Roman" w:cs="Times New Roman"/>
          <w:b/>
          <w:sz w:val="28"/>
        </w:rPr>
        <w:t>рекреаційн</w:t>
      </w:r>
      <w:r w:rsidR="00B95EC3">
        <w:rPr>
          <w:rFonts w:ascii="Times New Roman" w:hAnsi="Times New Roman" w:cs="Times New Roman"/>
          <w:b/>
          <w:sz w:val="28"/>
        </w:rPr>
        <w:t>ий</w:t>
      </w:r>
      <w:r w:rsidR="00F61A21" w:rsidRPr="00344515">
        <w:rPr>
          <w:rFonts w:ascii="Times New Roman" w:hAnsi="Times New Roman" w:cs="Times New Roman"/>
          <w:b/>
          <w:sz w:val="28"/>
        </w:rPr>
        <w:t xml:space="preserve"> потенціал</w:t>
      </w:r>
      <w:r w:rsidR="00B95EC3">
        <w:rPr>
          <w:rFonts w:ascii="Times New Roman" w:hAnsi="Times New Roman" w:cs="Times New Roman"/>
          <w:b/>
          <w:sz w:val="28"/>
        </w:rPr>
        <w:t xml:space="preserve"> та рекреаційні ресурси</w:t>
      </w:r>
      <w:r>
        <w:rPr>
          <w:rFonts w:ascii="Times New Roman" w:hAnsi="Times New Roman" w:cs="Times New Roman"/>
          <w:b/>
          <w:sz w:val="28"/>
        </w:rPr>
        <w:t>»</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Відпочинок є природною потребою людини, що </w:t>
      </w:r>
      <w:r w:rsidR="00EC6230">
        <w:rPr>
          <w:rFonts w:ascii="Times New Roman" w:hAnsi="Times New Roman" w:cs="Times New Roman"/>
          <w:sz w:val="28"/>
          <w:szCs w:val="28"/>
        </w:rPr>
        <w:t>сприяє</w:t>
      </w:r>
      <w:r w:rsidRPr="00344515">
        <w:rPr>
          <w:rFonts w:ascii="Times New Roman" w:hAnsi="Times New Roman" w:cs="Times New Roman"/>
          <w:sz w:val="28"/>
          <w:szCs w:val="28"/>
        </w:rPr>
        <w:t xml:space="preserve"> відновленн</w:t>
      </w:r>
      <w:r w:rsidR="00EC6230">
        <w:rPr>
          <w:rFonts w:ascii="Times New Roman" w:hAnsi="Times New Roman" w:cs="Times New Roman"/>
          <w:sz w:val="28"/>
          <w:szCs w:val="28"/>
        </w:rPr>
        <w:t>ю</w:t>
      </w:r>
      <w:r w:rsidRPr="00344515">
        <w:rPr>
          <w:rFonts w:ascii="Times New Roman" w:hAnsi="Times New Roman" w:cs="Times New Roman"/>
          <w:sz w:val="28"/>
          <w:szCs w:val="28"/>
        </w:rPr>
        <w:t xml:space="preserve"> </w:t>
      </w:r>
      <w:r w:rsidR="00EC6230">
        <w:rPr>
          <w:rFonts w:ascii="Times New Roman" w:hAnsi="Times New Roman" w:cs="Times New Roman"/>
          <w:sz w:val="28"/>
          <w:szCs w:val="28"/>
        </w:rPr>
        <w:t xml:space="preserve">її </w:t>
      </w:r>
      <w:r w:rsidR="00EC6230" w:rsidRPr="00344515">
        <w:rPr>
          <w:rFonts w:ascii="Times New Roman" w:hAnsi="Times New Roman" w:cs="Times New Roman"/>
          <w:sz w:val="28"/>
          <w:szCs w:val="28"/>
        </w:rPr>
        <w:t xml:space="preserve">психологічних </w:t>
      </w:r>
      <w:r w:rsidR="00EC6230">
        <w:rPr>
          <w:rFonts w:ascii="Times New Roman" w:hAnsi="Times New Roman" w:cs="Times New Roman"/>
          <w:sz w:val="28"/>
          <w:szCs w:val="28"/>
        </w:rPr>
        <w:t xml:space="preserve">та </w:t>
      </w:r>
      <w:r w:rsidRPr="00344515">
        <w:rPr>
          <w:rFonts w:ascii="Times New Roman" w:hAnsi="Times New Roman" w:cs="Times New Roman"/>
          <w:sz w:val="28"/>
          <w:szCs w:val="28"/>
        </w:rPr>
        <w:t xml:space="preserve">фізіологічних сил. Особливо актуальною ця потреба постала у </w:t>
      </w:r>
      <w:r w:rsidR="0030448C">
        <w:rPr>
          <w:rFonts w:ascii="Times New Roman" w:hAnsi="Times New Roman" w:cs="Times New Roman"/>
          <w:sz w:val="28"/>
          <w:szCs w:val="28"/>
          <w:lang w:val="en-US"/>
        </w:rPr>
        <w:t>XX</w:t>
      </w:r>
      <w:r w:rsidR="00EF28B4">
        <w:rPr>
          <w:rFonts w:ascii="Times New Roman" w:hAnsi="Times New Roman" w:cs="Times New Roman"/>
          <w:sz w:val="28"/>
          <w:szCs w:val="28"/>
        </w:rPr>
        <w:t>-</w:t>
      </w:r>
      <w:r w:rsidR="00EF28B4">
        <w:rPr>
          <w:rFonts w:ascii="Times New Roman" w:hAnsi="Times New Roman" w:cs="Times New Roman"/>
          <w:sz w:val="28"/>
          <w:szCs w:val="28"/>
          <w:lang w:val="en-US"/>
        </w:rPr>
        <w:t>XXI</w:t>
      </w:r>
      <w:r w:rsidR="00EC6230">
        <w:rPr>
          <w:rFonts w:ascii="Times New Roman" w:hAnsi="Times New Roman" w:cs="Times New Roman"/>
          <w:sz w:val="28"/>
          <w:szCs w:val="28"/>
        </w:rPr>
        <w:t xml:space="preserve"> століттях</w:t>
      </w:r>
      <w:r w:rsidRPr="00344515">
        <w:rPr>
          <w:rFonts w:ascii="Times New Roman" w:hAnsi="Times New Roman" w:cs="Times New Roman"/>
          <w:sz w:val="28"/>
          <w:szCs w:val="28"/>
        </w:rPr>
        <w:t xml:space="preserve">, </w:t>
      </w:r>
      <w:r w:rsidR="00EC6230">
        <w:rPr>
          <w:rFonts w:ascii="Times New Roman" w:hAnsi="Times New Roman" w:cs="Times New Roman"/>
          <w:sz w:val="28"/>
          <w:szCs w:val="28"/>
        </w:rPr>
        <w:t>що пов’язано із</w:t>
      </w:r>
      <w:r w:rsidRPr="00344515">
        <w:rPr>
          <w:rFonts w:ascii="Times New Roman" w:hAnsi="Times New Roman" w:cs="Times New Roman"/>
          <w:sz w:val="28"/>
          <w:szCs w:val="28"/>
        </w:rPr>
        <w:t xml:space="preserve"> збільшенням</w:t>
      </w:r>
      <w:r w:rsidR="00B95EC3">
        <w:rPr>
          <w:rFonts w:ascii="Times New Roman" w:hAnsi="Times New Roman" w:cs="Times New Roman"/>
          <w:sz w:val="28"/>
          <w:szCs w:val="28"/>
        </w:rPr>
        <w:t xml:space="preserve"> інтенсивності праці та</w:t>
      </w:r>
      <w:r w:rsidRPr="00344515">
        <w:rPr>
          <w:rFonts w:ascii="Times New Roman" w:hAnsi="Times New Roman" w:cs="Times New Roman"/>
          <w:sz w:val="28"/>
          <w:szCs w:val="28"/>
        </w:rPr>
        <w:t xml:space="preserve"> ролі інформаційного навантаження у повсякденному житті людини. Внаслідок цих процесів </w:t>
      </w:r>
      <w:r w:rsidR="00905367">
        <w:rPr>
          <w:rFonts w:ascii="Times New Roman" w:hAnsi="Times New Roman" w:cs="Times New Roman"/>
          <w:sz w:val="28"/>
          <w:szCs w:val="28"/>
        </w:rPr>
        <w:t>швидко виснажуються</w:t>
      </w:r>
      <w:r w:rsidRPr="00344515">
        <w:rPr>
          <w:rFonts w:ascii="Times New Roman" w:hAnsi="Times New Roman" w:cs="Times New Roman"/>
          <w:sz w:val="28"/>
          <w:szCs w:val="28"/>
        </w:rPr>
        <w:t xml:space="preserve"> фізіологічні та </w:t>
      </w:r>
      <w:r w:rsidR="00EC6230">
        <w:rPr>
          <w:rFonts w:ascii="Times New Roman" w:hAnsi="Times New Roman" w:cs="Times New Roman"/>
          <w:sz w:val="28"/>
          <w:szCs w:val="28"/>
        </w:rPr>
        <w:t>психологічні</w:t>
      </w:r>
      <w:r w:rsidRPr="00344515">
        <w:rPr>
          <w:rFonts w:ascii="Times New Roman" w:hAnsi="Times New Roman" w:cs="Times New Roman"/>
          <w:sz w:val="28"/>
          <w:szCs w:val="28"/>
        </w:rPr>
        <w:t xml:space="preserve"> сили людини та, водночас, збільшується потреба у їх </w:t>
      </w:r>
      <w:r w:rsidR="00EC6230">
        <w:rPr>
          <w:rFonts w:ascii="Times New Roman" w:hAnsi="Times New Roman" w:cs="Times New Roman"/>
          <w:sz w:val="28"/>
          <w:szCs w:val="28"/>
        </w:rPr>
        <w:t>ефективному</w:t>
      </w:r>
      <w:r w:rsidRPr="00344515">
        <w:rPr>
          <w:rFonts w:ascii="Times New Roman" w:hAnsi="Times New Roman" w:cs="Times New Roman"/>
          <w:sz w:val="28"/>
          <w:szCs w:val="28"/>
        </w:rPr>
        <w:t xml:space="preserve"> відновленні. </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Процес науково-технічної революції визначає загальні тенденції розвитку та змін у сучасній світовій економіці, зміні пріоритетів використання людських сил у процесі виробництва суспільних благ. Так, початок розвитку капіталізму характеризується великою кількістю робочої сили та її дешевизною, простими технологічними процесами, що позбавляло працедавців від </w:t>
      </w:r>
      <w:r w:rsidR="00DC5FFD">
        <w:rPr>
          <w:rFonts w:ascii="Times New Roman" w:hAnsi="Times New Roman" w:cs="Times New Roman"/>
          <w:sz w:val="28"/>
          <w:szCs w:val="28"/>
        </w:rPr>
        <w:t xml:space="preserve">прямої </w:t>
      </w:r>
      <w:r w:rsidRPr="00344515">
        <w:rPr>
          <w:rFonts w:ascii="Times New Roman" w:hAnsi="Times New Roman" w:cs="Times New Roman"/>
          <w:sz w:val="28"/>
          <w:szCs w:val="28"/>
        </w:rPr>
        <w:t xml:space="preserve">необхідності займатися проблемами </w:t>
      </w:r>
      <w:r w:rsidR="00DC5FFD">
        <w:rPr>
          <w:rFonts w:ascii="Times New Roman" w:hAnsi="Times New Roman" w:cs="Times New Roman"/>
          <w:sz w:val="28"/>
          <w:szCs w:val="28"/>
        </w:rPr>
        <w:t>відновлення фізичних та моральних сил працівників</w:t>
      </w:r>
      <w:r w:rsidRPr="00344515">
        <w:rPr>
          <w:rFonts w:ascii="Times New Roman" w:hAnsi="Times New Roman" w:cs="Times New Roman"/>
          <w:sz w:val="28"/>
          <w:szCs w:val="28"/>
        </w:rPr>
        <w:t xml:space="preserve">. </w:t>
      </w:r>
      <w:r w:rsidR="00DC5FFD">
        <w:rPr>
          <w:rFonts w:ascii="Times New Roman" w:hAnsi="Times New Roman" w:cs="Times New Roman"/>
          <w:sz w:val="28"/>
          <w:szCs w:val="28"/>
        </w:rPr>
        <w:t>Найбільшою ц</w:t>
      </w:r>
      <w:r w:rsidRPr="00344515">
        <w:rPr>
          <w:rFonts w:ascii="Times New Roman" w:hAnsi="Times New Roman" w:cs="Times New Roman"/>
          <w:sz w:val="28"/>
          <w:szCs w:val="28"/>
        </w:rPr>
        <w:t>інністю для власників мануфактур були машини, які</w:t>
      </w:r>
      <w:r w:rsidR="00DC5FFD">
        <w:rPr>
          <w:rFonts w:ascii="Times New Roman" w:hAnsi="Times New Roman" w:cs="Times New Roman"/>
          <w:sz w:val="28"/>
          <w:szCs w:val="28"/>
        </w:rPr>
        <w:t>, власне,</w:t>
      </w:r>
      <w:r w:rsidRPr="00344515">
        <w:rPr>
          <w:rFonts w:ascii="Times New Roman" w:hAnsi="Times New Roman" w:cs="Times New Roman"/>
          <w:sz w:val="28"/>
          <w:szCs w:val="28"/>
        </w:rPr>
        <w:t xml:space="preserve"> масово заміщували живу робочу силу. Водночас, в сучасних умовах праці спостерігається збільшення виробництва, ускладнення технологічних процесів. </w:t>
      </w:r>
      <w:r w:rsidR="00DC5FFD">
        <w:rPr>
          <w:rFonts w:ascii="Times New Roman" w:hAnsi="Times New Roman" w:cs="Times New Roman"/>
          <w:sz w:val="28"/>
          <w:szCs w:val="28"/>
        </w:rPr>
        <w:t>Це сприяє с</w:t>
      </w:r>
      <w:r w:rsidRPr="00344515">
        <w:rPr>
          <w:rFonts w:ascii="Times New Roman" w:hAnsi="Times New Roman" w:cs="Times New Roman"/>
          <w:sz w:val="28"/>
          <w:szCs w:val="28"/>
        </w:rPr>
        <w:t>короч</w:t>
      </w:r>
      <w:r w:rsidR="00DC5FFD">
        <w:rPr>
          <w:rFonts w:ascii="Times New Roman" w:hAnsi="Times New Roman" w:cs="Times New Roman"/>
          <w:sz w:val="28"/>
          <w:szCs w:val="28"/>
        </w:rPr>
        <w:t>енню фізичних</w:t>
      </w:r>
      <w:r w:rsidRPr="00344515">
        <w:rPr>
          <w:rFonts w:ascii="Times New Roman" w:hAnsi="Times New Roman" w:cs="Times New Roman"/>
          <w:sz w:val="28"/>
          <w:szCs w:val="28"/>
        </w:rPr>
        <w:t xml:space="preserve"> і </w:t>
      </w:r>
      <w:r w:rsidR="00DC5FFD">
        <w:rPr>
          <w:rFonts w:ascii="Times New Roman" w:hAnsi="Times New Roman" w:cs="Times New Roman"/>
          <w:sz w:val="28"/>
          <w:szCs w:val="28"/>
        </w:rPr>
        <w:t>збільшенню</w:t>
      </w:r>
      <w:r w:rsidR="00905367">
        <w:rPr>
          <w:rFonts w:ascii="Times New Roman" w:hAnsi="Times New Roman" w:cs="Times New Roman"/>
          <w:sz w:val="28"/>
          <w:szCs w:val="28"/>
        </w:rPr>
        <w:t xml:space="preserve"> розумов</w:t>
      </w:r>
      <w:r w:rsidR="00DC5FFD">
        <w:rPr>
          <w:rFonts w:ascii="Times New Roman" w:hAnsi="Times New Roman" w:cs="Times New Roman"/>
          <w:sz w:val="28"/>
          <w:szCs w:val="28"/>
        </w:rPr>
        <w:t>их і нервово-психологічних затрат</w:t>
      </w:r>
      <w:r w:rsidRPr="00344515">
        <w:rPr>
          <w:rFonts w:ascii="Times New Roman" w:hAnsi="Times New Roman" w:cs="Times New Roman"/>
          <w:sz w:val="28"/>
          <w:szCs w:val="28"/>
        </w:rPr>
        <w:t xml:space="preserve"> праці у зв’язку із зростанням складності і напруженості. Тому значно підвищу</w:t>
      </w:r>
      <w:r w:rsidR="001844A3">
        <w:rPr>
          <w:rFonts w:ascii="Times New Roman" w:hAnsi="Times New Roman" w:cs="Times New Roman"/>
          <w:sz w:val="28"/>
          <w:szCs w:val="28"/>
        </w:rPr>
        <w:t>ється потреба</w:t>
      </w:r>
      <w:r w:rsidRPr="00344515">
        <w:rPr>
          <w:rFonts w:ascii="Times New Roman" w:hAnsi="Times New Roman" w:cs="Times New Roman"/>
          <w:sz w:val="28"/>
          <w:szCs w:val="28"/>
        </w:rPr>
        <w:t xml:space="preserve"> не </w:t>
      </w:r>
      <w:r w:rsidR="001844A3">
        <w:rPr>
          <w:rFonts w:ascii="Times New Roman" w:hAnsi="Times New Roman" w:cs="Times New Roman"/>
          <w:sz w:val="28"/>
          <w:szCs w:val="28"/>
        </w:rPr>
        <w:t>лише</w:t>
      </w:r>
      <w:r w:rsidRPr="00344515">
        <w:rPr>
          <w:rFonts w:ascii="Times New Roman" w:hAnsi="Times New Roman" w:cs="Times New Roman"/>
          <w:sz w:val="28"/>
          <w:szCs w:val="28"/>
        </w:rPr>
        <w:t xml:space="preserve"> </w:t>
      </w:r>
      <w:r w:rsidR="001844A3">
        <w:rPr>
          <w:rFonts w:ascii="Times New Roman" w:hAnsi="Times New Roman" w:cs="Times New Roman"/>
          <w:sz w:val="28"/>
          <w:szCs w:val="28"/>
        </w:rPr>
        <w:t>у оптимальній фізичній формі</w:t>
      </w:r>
      <w:r w:rsidRPr="00344515">
        <w:rPr>
          <w:rFonts w:ascii="Times New Roman" w:hAnsi="Times New Roman" w:cs="Times New Roman"/>
          <w:sz w:val="28"/>
          <w:szCs w:val="28"/>
        </w:rPr>
        <w:t xml:space="preserve"> робочої сили</w:t>
      </w:r>
      <w:r w:rsidR="00DC5FFD">
        <w:rPr>
          <w:rFonts w:ascii="Times New Roman" w:hAnsi="Times New Roman" w:cs="Times New Roman"/>
          <w:sz w:val="28"/>
          <w:szCs w:val="28"/>
        </w:rPr>
        <w:t xml:space="preserve"> і її стійкості до нервово-психологі</w:t>
      </w:r>
      <w:r w:rsidRPr="00344515">
        <w:rPr>
          <w:rFonts w:ascii="Times New Roman" w:hAnsi="Times New Roman" w:cs="Times New Roman"/>
          <w:sz w:val="28"/>
          <w:szCs w:val="28"/>
        </w:rPr>
        <w:t xml:space="preserve">чних навантажень, але і </w:t>
      </w:r>
      <w:r w:rsidR="001844A3">
        <w:rPr>
          <w:rFonts w:ascii="Times New Roman" w:hAnsi="Times New Roman" w:cs="Times New Roman"/>
          <w:sz w:val="28"/>
          <w:szCs w:val="28"/>
        </w:rPr>
        <w:t>у своєчасному відновленні</w:t>
      </w:r>
      <w:r w:rsidRPr="00344515">
        <w:rPr>
          <w:rFonts w:ascii="Times New Roman" w:hAnsi="Times New Roman" w:cs="Times New Roman"/>
          <w:sz w:val="28"/>
          <w:szCs w:val="28"/>
        </w:rPr>
        <w:t xml:space="preserve"> здатності до праці </w:t>
      </w:r>
      <w:r w:rsidR="001844A3">
        <w:rPr>
          <w:rFonts w:ascii="Times New Roman" w:hAnsi="Times New Roman" w:cs="Times New Roman"/>
          <w:sz w:val="28"/>
          <w:szCs w:val="28"/>
        </w:rPr>
        <w:t>з метою</w:t>
      </w:r>
      <w:r w:rsidRPr="00344515">
        <w:rPr>
          <w:rFonts w:ascii="Times New Roman" w:hAnsi="Times New Roman" w:cs="Times New Roman"/>
          <w:sz w:val="28"/>
          <w:szCs w:val="28"/>
        </w:rPr>
        <w:t xml:space="preserve"> забезпечення безперебійного і ефективного виробничого процесу. </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Аналізуючи чинники, які сприяють зниженню моральних та фізичних сил людей варто виділити два основних фактори:</w:t>
      </w:r>
    </w:p>
    <w:p w:rsidR="00F61A21" w:rsidRPr="00344515" w:rsidRDefault="00F61A21" w:rsidP="00F61A21">
      <w:pPr>
        <w:pStyle w:val="a3"/>
        <w:numPr>
          <w:ilvl w:val="0"/>
          <w:numId w:val="2"/>
        </w:numPr>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b/>
          <w:i/>
          <w:sz w:val="28"/>
          <w:szCs w:val="28"/>
        </w:rPr>
        <w:lastRenderedPageBreak/>
        <w:t>Розвиток науково-технічного прогресу.</w:t>
      </w:r>
      <w:r w:rsidRPr="00344515">
        <w:rPr>
          <w:rFonts w:ascii="Times New Roman" w:hAnsi="Times New Roman" w:cs="Times New Roman"/>
          <w:sz w:val="28"/>
          <w:szCs w:val="28"/>
        </w:rPr>
        <w:t xml:space="preserve"> Це сприяє зменшенню </w:t>
      </w:r>
      <w:r w:rsidR="001844A3">
        <w:rPr>
          <w:rFonts w:ascii="Times New Roman" w:hAnsi="Times New Roman" w:cs="Times New Roman"/>
          <w:sz w:val="28"/>
          <w:szCs w:val="28"/>
        </w:rPr>
        <w:t xml:space="preserve">затрат </w:t>
      </w:r>
      <w:r w:rsidRPr="00344515">
        <w:rPr>
          <w:rFonts w:ascii="Times New Roman" w:hAnsi="Times New Roman" w:cs="Times New Roman"/>
          <w:sz w:val="28"/>
          <w:szCs w:val="28"/>
        </w:rPr>
        <w:t xml:space="preserve">фізичних сил та збільшенню розумових зусиль, </w:t>
      </w:r>
      <w:r w:rsidR="001844A3">
        <w:rPr>
          <w:rFonts w:ascii="Times New Roman" w:hAnsi="Times New Roman" w:cs="Times New Roman"/>
          <w:sz w:val="28"/>
          <w:szCs w:val="28"/>
        </w:rPr>
        <w:t>сприяє стресовим ситуаціям  під</w:t>
      </w:r>
      <w:r w:rsidRPr="00344515">
        <w:rPr>
          <w:rFonts w:ascii="Times New Roman" w:hAnsi="Times New Roman" w:cs="Times New Roman"/>
          <w:sz w:val="28"/>
          <w:szCs w:val="28"/>
        </w:rPr>
        <w:t xml:space="preserve"> час праці. </w:t>
      </w:r>
    </w:p>
    <w:p w:rsidR="00F61A21" w:rsidRPr="00344515" w:rsidRDefault="00F61A21" w:rsidP="00F61A21">
      <w:pPr>
        <w:pStyle w:val="a3"/>
        <w:numPr>
          <w:ilvl w:val="0"/>
          <w:numId w:val="2"/>
        </w:numPr>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b/>
          <w:i/>
          <w:sz w:val="28"/>
          <w:szCs w:val="28"/>
        </w:rPr>
        <w:t>Урбанізація.</w:t>
      </w:r>
      <w:r w:rsidRPr="00344515">
        <w:rPr>
          <w:rFonts w:ascii="Times New Roman" w:hAnsi="Times New Roman" w:cs="Times New Roman"/>
          <w:sz w:val="28"/>
          <w:szCs w:val="28"/>
        </w:rPr>
        <w:t xml:space="preserve"> С</w:t>
      </w:r>
      <w:r w:rsidRPr="00344515">
        <w:rPr>
          <w:rFonts w:ascii="Times New Roman" w:hAnsi="Times New Roman" w:cs="Times New Roman"/>
          <w:sz w:val="28"/>
        </w:rPr>
        <w:t xml:space="preserve">кладні умови проживання в сучасному місті з </w:t>
      </w:r>
      <w:r w:rsidR="00DC5FFD">
        <w:rPr>
          <w:rFonts w:ascii="Times New Roman" w:hAnsi="Times New Roman" w:cs="Times New Roman"/>
          <w:sz w:val="28"/>
        </w:rPr>
        <w:t>великою кількістю та високою</w:t>
      </w:r>
      <w:r w:rsidRPr="00344515">
        <w:rPr>
          <w:rFonts w:ascii="Times New Roman" w:hAnsi="Times New Roman" w:cs="Times New Roman"/>
          <w:sz w:val="28"/>
        </w:rPr>
        <w:t xml:space="preserve"> концентрацією підприємств, шумом, інтенсивним пересуванням транспортних засобів підвищують фактор ризику захворюваності та сповільнюють процес відновлення сил людини. </w:t>
      </w:r>
      <w:r w:rsidRPr="00344515">
        <w:rPr>
          <w:rFonts w:ascii="Times New Roman" w:hAnsi="Times New Roman" w:cs="Times New Roman"/>
          <w:sz w:val="28"/>
          <w:szCs w:val="28"/>
        </w:rPr>
        <w:t>Це, в свою чергу, сприяє розвиткові як фізичних, так і нервово-психічних захворювань.</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Активний відпочинок має позитивний вплив на відновлення психологічного та фізичного здоров’я людини, знижує рівень захворювань на серцево-судинні хвороби, захворювання органів дихання, нервів і кістково-м’язо</w:t>
      </w:r>
      <w:r w:rsidR="00406E5D" w:rsidRPr="00344515">
        <w:rPr>
          <w:rFonts w:ascii="Times New Roman" w:hAnsi="Times New Roman" w:cs="Times New Roman"/>
          <w:sz w:val="28"/>
          <w:szCs w:val="28"/>
        </w:rPr>
        <w:t>вої системи, органів травлення –</w:t>
      </w:r>
      <w:r w:rsidRPr="00344515">
        <w:rPr>
          <w:rFonts w:ascii="Times New Roman" w:hAnsi="Times New Roman" w:cs="Times New Roman"/>
          <w:sz w:val="28"/>
          <w:szCs w:val="28"/>
        </w:rPr>
        <w:t xml:space="preserve"> більше як на 20</w:t>
      </w:r>
      <w:r w:rsidR="00EF28B4" w:rsidRPr="00EF28B4">
        <w:rPr>
          <w:rFonts w:ascii="Times New Roman" w:hAnsi="Times New Roman" w:cs="Times New Roman"/>
          <w:sz w:val="28"/>
          <w:szCs w:val="28"/>
        </w:rPr>
        <w:t xml:space="preserve"> </w:t>
      </w:r>
      <w:r w:rsidRPr="00344515">
        <w:rPr>
          <w:rFonts w:ascii="Times New Roman" w:hAnsi="Times New Roman" w:cs="Times New Roman"/>
          <w:sz w:val="28"/>
          <w:szCs w:val="28"/>
        </w:rPr>
        <w:t>% [</w:t>
      </w:r>
      <w:r w:rsidR="008A65D9">
        <w:rPr>
          <w:rFonts w:ascii="Times New Roman" w:hAnsi="Times New Roman" w:cs="Times New Roman"/>
          <w:sz w:val="28"/>
          <w:szCs w:val="28"/>
        </w:rPr>
        <w:t>58</w:t>
      </w:r>
      <w:r w:rsidRPr="00344515">
        <w:rPr>
          <w:rFonts w:ascii="Times New Roman" w:hAnsi="Times New Roman" w:cs="Times New Roman"/>
          <w:sz w:val="28"/>
          <w:szCs w:val="28"/>
        </w:rPr>
        <w:t xml:space="preserve">]. </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Багаторічні дослідження показують, що в перший місяць після відпочинку </w:t>
      </w:r>
      <w:r w:rsidR="00905367">
        <w:rPr>
          <w:rFonts w:ascii="Times New Roman" w:hAnsi="Times New Roman" w:cs="Times New Roman"/>
          <w:sz w:val="28"/>
          <w:szCs w:val="28"/>
        </w:rPr>
        <w:t>продуктивність</w:t>
      </w:r>
      <w:r w:rsidRPr="00344515">
        <w:rPr>
          <w:rFonts w:ascii="Times New Roman" w:hAnsi="Times New Roman" w:cs="Times New Roman"/>
          <w:sz w:val="28"/>
          <w:szCs w:val="28"/>
        </w:rPr>
        <w:t xml:space="preserve"> праці </w:t>
      </w:r>
      <w:r w:rsidRPr="00825038">
        <w:rPr>
          <w:rFonts w:ascii="Times New Roman" w:hAnsi="Times New Roman" w:cs="Times New Roman"/>
          <w:sz w:val="28"/>
          <w:szCs w:val="28"/>
        </w:rPr>
        <w:t>зростає на 15</w:t>
      </w:r>
      <w:r w:rsidR="001531FC" w:rsidRPr="00825038">
        <w:rPr>
          <w:rFonts w:ascii="Times New Roman" w:hAnsi="Times New Roman" w:cs="Times New Roman"/>
          <w:sz w:val="28"/>
          <w:szCs w:val="28"/>
        </w:rPr>
        <w:t>–</w:t>
      </w:r>
      <w:r w:rsidRPr="00825038">
        <w:rPr>
          <w:rFonts w:ascii="Times New Roman" w:hAnsi="Times New Roman" w:cs="Times New Roman"/>
          <w:sz w:val="28"/>
          <w:szCs w:val="28"/>
        </w:rPr>
        <w:t>25</w:t>
      </w:r>
      <w:r w:rsidR="001531FC" w:rsidRPr="00825038">
        <w:rPr>
          <w:rFonts w:ascii="Times New Roman" w:hAnsi="Times New Roman" w:cs="Times New Roman"/>
          <w:sz w:val="28"/>
          <w:szCs w:val="28"/>
        </w:rPr>
        <w:t xml:space="preserve"> </w:t>
      </w:r>
      <w:r w:rsidRPr="00825038">
        <w:rPr>
          <w:rFonts w:ascii="Times New Roman" w:hAnsi="Times New Roman" w:cs="Times New Roman"/>
          <w:sz w:val="28"/>
          <w:szCs w:val="28"/>
        </w:rPr>
        <w:t xml:space="preserve">%, в подальшому вона знижується і через </w:t>
      </w:r>
      <w:r w:rsidR="001531FC" w:rsidRPr="00825038">
        <w:rPr>
          <w:rFonts w:ascii="Times New Roman" w:hAnsi="Times New Roman" w:cs="Times New Roman"/>
          <w:sz w:val="28"/>
          <w:szCs w:val="28"/>
        </w:rPr>
        <w:t xml:space="preserve"> </w:t>
      </w:r>
      <w:r w:rsidRPr="00825038">
        <w:rPr>
          <w:rFonts w:ascii="Times New Roman" w:hAnsi="Times New Roman" w:cs="Times New Roman"/>
          <w:sz w:val="28"/>
          <w:szCs w:val="28"/>
        </w:rPr>
        <w:t>4</w:t>
      </w:r>
      <w:r w:rsidR="001531FC" w:rsidRPr="00825038">
        <w:rPr>
          <w:rFonts w:ascii="Times New Roman" w:hAnsi="Times New Roman" w:cs="Times New Roman"/>
          <w:sz w:val="28"/>
          <w:szCs w:val="28"/>
        </w:rPr>
        <w:t>–</w:t>
      </w:r>
      <w:r w:rsidRPr="00825038">
        <w:rPr>
          <w:rFonts w:ascii="Times New Roman" w:hAnsi="Times New Roman" w:cs="Times New Roman"/>
          <w:sz w:val="28"/>
          <w:szCs w:val="28"/>
        </w:rPr>
        <w:t>8 місяців досягає попереднього (до відпочинку) рівня. Це означає, що середньорічний приріст продуктивності праці в результаті активного відпочинку, який базується на широкому використанні п</w:t>
      </w:r>
      <w:r w:rsidRPr="00344515">
        <w:rPr>
          <w:rFonts w:ascii="Times New Roman" w:hAnsi="Times New Roman" w:cs="Times New Roman"/>
          <w:sz w:val="28"/>
          <w:szCs w:val="28"/>
        </w:rPr>
        <w:t xml:space="preserve">риродних та історико-культурних рекреаційних ресурсів, знаходиться на рівні 3%. </w:t>
      </w:r>
      <w:r w:rsidR="00DC5FFD">
        <w:rPr>
          <w:rFonts w:ascii="Times New Roman" w:hAnsi="Times New Roman" w:cs="Times New Roman"/>
          <w:sz w:val="28"/>
          <w:szCs w:val="28"/>
        </w:rPr>
        <w:t>Вищенаведені дані засвідчують</w:t>
      </w:r>
      <w:r w:rsidR="00420318">
        <w:rPr>
          <w:rFonts w:ascii="Times New Roman" w:hAnsi="Times New Roman" w:cs="Times New Roman"/>
          <w:sz w:val="28"/>
          <w:szCs w:val="28"/>
        </w:rPr>
        <w:t xml:space="preserve"> роль рекреації як одного з головних факторів </w:t>
      </w:r>
      <w:r w:rsidRPr="00344515">
        <w:rPr>
          <w:rFonts w:ascii="Times New Roman" w:hAnsi="Times New Roman" w:cs="Times New Roman"/>
          <w:sz w:val="28"/>
          <w:szCs w:val="28"/>
        </w:rPr>
        <w:t xml:space="preserve">відновлення </w:t>
      </w:r>
      <w:r w:rsidR="00420318">
        <w:rPr>
          <w:rFonts w:ascii="Times New Roman" w:hAnsi="Times New Roman" w:cs="Times New Roman"/>
          <w:sz w:val="28"/>
          <w:szCs w:val="28"/>
        </w:rPr>
        <w:t>сил робітників</w:t>
      </w:r>
      <w:r w:rsidRPr="00344515">
        <w:rPr>
          <w:rFonts w:ascii="Times New Roman" w:hAnsi="Times New Roman" w:cs="Times New Roman"/>
          <w:sz w:val="28"/>
          <w:szCs w:val="28"/>
        </w:rPr>
        <w:t xml:space="preserve"> [</w:t>
      </w:r>
      <w:r w:rsidR="008A65D9">
        <w:rPr>
          <w:rFonts w:ascii="Times New Roman" w:hAnsi="Times New Roman" w:cs="Times New Roman"/>
          <w:sz w:val="28"/>
          <w:szCs w:val="28"/>
        </w:rPr>
        <w:t>99</w:t>
      </w:r>
      <w:r w:rsidRPr="00344515">
        <w:rPr>
          <w:rFonts w:ascii="Times New Roman" w:hAnsi="Times New Roman" w:cs="Times New Roman"/>
          <w:sz w:val="28"/>
          <w:szCs w:val="28"/>
        </w:rPr>
        <w:t xml:space="preserve">]. Також відомо, що чим вищий рівень розвитку продуктивних сил, тим вищий культурний рівень суспільства, рівень потреб населення, в тому числі потреб у відпочинку на природі. Окрім того, на формування потреб суспільства має вплив соціально-психологічний аспект, наприклад, традиції проводити відпустку на березі моря чи на території гірських </w:t>
      </w:r>
      <w:r w:rsidR="00905367">
        <w:rPr>
          <w:rFonts w:ascii="Times New Roman" w:hAnsi="Times New Roman" w:cs="Times New Roman"/>
          <w:sz w:val="28"/>
          <w:szCs w:val="28"/>
        </w:rPr>
        <w:t>ландшафтів</w:t>
      </w:r>
      <w:r w:rsidR="00E77FCA">
        <w:rPr>
          <w:rFonts w:ascii="Times New Roman" w:hAnsi="Times New Roman" w:cs="Times New Roman"/>
          <w:sz w:val="28"/>
          <w:szCs w:val="28"/>
        </w:rPr>
        <w:t xml:space="preserve">. </w:t>
      </w:r>
      <w:r w:rsidRPr="00344515">
        <w:rPr>
          <w:rFonts w:ascii="Times New Roman" w:hAnsi="Times New Roman" w:cs="Times New Roman"/>
          <w:sz w:val="28"/>
          <w:szCs w:val="28"/>
        </w:rPr>
        <w:t>Активний відпочинок і, в тому числі, туризм, рядом науковців вважається одним із засобів збереження на належному рівні людини як біологічного виду [</w:t>
      </w:r>
      <w:r w:rsidR="008A65D9">
        <w:rPr>
          <w:rFonts w:ascii="Times New Roman" w:hAnsi="Times New Roman" w:cs="Times New Roman"/>
          <w:sz w:val="28"/>
          <w:szCs w:val="28"/>
        </w:rPr>
        <w:t>21</w:t>
      </w:r>
      <w:r w:rsidRPr="00344515">
        <w:rPr>
          <w:rFonts w:ascii="Times New Roman" w:hAnsi="Times New Roman" w:cs="Times New Roman"/>
          <w:sz w:val="28"/>
          <w:szCs w:val="28"/>
        </w:rPr>
        <w:t>].</w:t>
      </w:r>
    </w:p>
    <w:p w:rsidR="00F61A21" w:rsidRPr="00344515" w:rsidRDefault="00F61A21" w:rsidP="00F61A21">
      <w:pPr>
        <w:pStyle w:val="a3"/>
        <w:autoSpaceDE w:val="0"/>
        <w:autoSpaceDN w:val="0"/>
        <w:adjustRightInd w:val="0"/>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У науковій літературі термін “рекреація” вживається з 19 століття та пов'язаний головним чином із запровадженням в Сполучених Штатах Америки нормованого робочого дня. У зв’язку з чим виникла потреба в організації </w:t>
      </w:r>
      <w:r w:rsidRPr="00344515">
        <w:rPr>
          <w:rFonts w:ascii="Times New Roman" w:hAnsi="Times New Roman" w:cs="Times New Roman"/>
          <w:sz w:val="28"/>
          <w:szCs w:val="28"/>
        </w:rPr>
        <w:lastRenderedPageBreak/>
        <w:t>вихідних днів, перепочинків та відпусток для робітників з метою відновлення їх моральних та фізичних сил [</w:t>
      </w:r>
      <w:r w:rsidR="008A65D9">
        <w:rPr>
          <w:rFonts w:ascii="Times New Roman" w:hAnsi="Times New Roman" w:cs="Times New Roman"/>
          <w:sz w:val="28"/>
          <w:szCs w:val="28"/>
        </w:rPr>
        <w:t>72</w:t>
      </w:r>
      <w:r w:rsidRPr="00344515">
        <w:rPr>
          <w:rFonts w:ascii="Times New Roman" w:hAnsi="Times New Roman" w:cs="Times New Roman"/>
          <w:sz w:val="28"/>
          <w:szCs w:val="28"/>
        </w:rPr>
        <w:t xml:space="preserve">]. Рекреація, відповідно, це процес відновлення. </w:t>
      </w:r>
    </w:p>
    <w:p w:rsidR="00F61A21" w:rsidRPr="00344515" w:rsidRDefault="00F61A21" w:rsidP="00F61A21">
      <w:pPr>
        <w:pStyle w:val="a3"/>
        <w:autoSpaceDE w:val="0"/>
        <w:autoSpaceDN w:val="0"/>
        <w:adjustRightInd w:val="0"/>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Розробкою методичних основ та основного термінологічного апарату, які стосуються рекреації вчені почали розробляти з кінця 70-их років 20 століття. Ґрунтовними є праці радянських вчених - засновників рекреаційної географії, з виникнення якої, власне, і почався розвиток галузей знань про дозвілля і </w:t>
      </w:r>
      <w:r w:rsidRPr="00D702B1">
        <w:rPr>
          <w:rFonts w:ascii="Times New Roman" w:hAnsi="Times New Roman" w:cs="Times New Roman"/>
          <w:sz w:val="28"/>
          <w:szCs w:val="28"/>
        </w:rPr>
        <w:t xml:space="preserve">відпочинок: </w:t>
      </w:r>
      <w:r w:rsidR="0030448C" w:rsidRPr="00D702B1">
        <w:rPr>
          <w:rFonts w:ascii="Times New Roman" w:hAnsi="Times New Roman" w:cs="Times New Roman"/>
          <w:sz w:val="28"/>
          <w:szCs w:val="28"/>
        </w:rPr>
        <w:t xml:space="preserve">Ю. </w:t>
      </w:r>
      <w:r w:rsidR="00744FB1" w:rsidRPr="00D702B1">
        <w:rPr>
          <w:rFonts w:ascii="Times New Roman" w:hAnsi="Times New Roman" w:cs="Times New Roman"/>
          <w:sz w:val="28"/>
          <w:szCs w:val="28"/>
        </w:rPr>
        <w:t>О.</w:t>
      </w:r>
      <w:r w:rsidR="00744FB1">
        <w:rPr>
          <w:rFonts w:ascii="Times New Roman" w:hAnsi="Times New Roman" w:cs="Times New Roman"/>
          <w:sz w:val="28"/>
          <w:szCs w:val="28"/>
        </w:rPr>
        <w:t xml:space="preserve"> </w:t>
      </w:r>
      <w:r w:rsidRPr="00344515">
        <w:rPr>
          <w:rFonts w:ascii="Times New Roman" w:hAnsi="Times New Roman" w:cs="Times New Roman"/>
          <w:sz w:val="28"/>
          <w:szCs w:val="28"/>
        </w:rPr>
        <w:t xml:space="preserve">Вєдєніна, </w:t>
      </w:r>
      <w:r w:rsidR="0030448C" w:rsidRPr="00344515">
        <w:rPr>
          <w:rFonts w:ascii="Times New Roman" w:hAnsi="Times New Roman" w:cs="Times New Roman"/>
          <w:sz w:val="28"/>
          <w:szCs w:val="28"/>
        </w:rPr>
        <w:t>М.</w:t>
      </w:r>
      <w:r w:rsidR="00744FB1">
        <w:rPr>
          <w:rFonts w:ascii="Times New Roman" w:hAnsi="Times New Roman" w:cs="Times New Roman"/>
          <w:sz w:val="28"/>
          <w:szCs w:val="28"/>
        </w:rPr>
        <w:t xml:space="preserve"> С.</w:t>
      </w:r>
      <w:r w:rsidR="0030448C" w:rsidRPr="0030448C">
        <w:rPr>
          <w:rFonts w:ascii="Times New Roman" w:hAnsi="Times New Roman" w:cs="Times New Roman"/>
          <w:sz w:val="28"/>
          <w:szCs w:val="28"/>
        </w:rPr>
        <w:t xml:space="preserve"> </w:t>
      </w:r>
      <w:r w:rsidRPr="00344515">
        <w:rPr>
          <w:rFonts w:ascii="Times New Roman" w:hAnsi="Times New Roman" w:cs="Times New Roman"/>
          <w:sz w:val="28"/>
          <w:szCs w:val="28"/>
        </w:rPr>
        <w:t>Мироненка,</w:t>
      </w:r>
      <w:r w:rsidR="00420318">
        <w:rPr>
          <w:rFonts w:ascii="Times New Roman" w:hAnsi="Times New Roman" w:cs="Times New Roman"/>
          <w:sz w:val="28"/>
          <w:szCs w:val="28"/>
        </w:rPr>
        <w:t xml:space="preserve"> </w:t>
      </w:r>
      <w:r w:rsidR="0030448C">
        <w:rPr>
          <w:rFonts w:ascii="Times New Roman" w:hAnsi="Times New Roman" w:cs="Times New Roman"/>
          <w:sz w:val="28"/>
          <w:szCs w:val="28"/>
        </w:rPr>
        <w:t>І.</w:t>
      </w:r>
      <w:r w:rsidR="0030448C" w:rsidRPr="0030448C">
        <w:rPr>
          <w:rFonts w:ascii="Times New Roman" w:hAnsi="Times New Roman" w:cs="Times New Roman"/>
          <w:sz w:val="28"/>
          <w:szCs w:val="28"/>
        </w:rPr>
        <w:t xml:space="preserve"> </w:t>
      </w:r>
      <w:r w:rsidR="00744FB1">
        <w:rPr>
          <w:rFonts w:ascii="Times New Roman" w:hAnsi="Times New Roman" w:cs="Times New Roman"/>
          <w:sz w:val="28"/>
          <w:szCs w:val="28"/>
        </w:rPr>
        <w:t xml:space="preserve">Т. </w:t>
      </w:r>
      <w:r w:rsidR="00420318">
        <w:rPr>
          <w:rFonts w:ascii="Times New Roman" w:hAnsi="Times New Roman" w:cs="Times New Roman"/>
          <w:sz w:val="28"/>
          <w:szCs w:val="28"/>
        </w:rPr>
        <w:t>Твердохлєбова,</w:t>
      </w:r>
      <w:r w:rsidRPr="00344515">
        <w:rPr>
          <w:rFonts w:ascii="Times New Roman" w:hAnsi="Times New Roman" w:cs="Times New Roman"/>
          <w:sz w:val="28"/>
          <w:szCs w:val="28"/>
        </w:rPr>
        <w:t xml:space="preserve"> </w:t>
      </w:r>
      <w:r w:rsidR="0030448C" w:rsidRPr="00344515">
        <w:rPr>
          <w:rFonts w:ascii="Times New Roman" w:hAnsi="Times New Roman" w:cs="Times New Roman"/>
          <w:sz w:val="28"/>
          <w:szCs w:val="28"/>
        </w:rPr>
        <w:t>В.</w:t>
      </w:r>
      <w:r w:rsidR="00744FB1">
        <w:rPr>
          <w:rFonts w:ascii="Times New Roman" w:hAnsi="Times New Roman" w:cs="Times New Roman"/>
          <w:sz w:val="28"/>
          <w:szCs w:val="28"/>
        </w:rPr>
        <w:t> С. </w:t>
      </w:r>
      <w:r w:rsidRPr="008A65D9">
        <w:rPr>
          <w:rFonts w:ascii="Times New Roman" w:hAnsi="Times New Roman" w:cs="Times New Roman"/>
          <w:sz w:val="28"/>
          <w:szCs w:val="28"/>
        </w:rPr>
        <w:t>Преображенського [</w:t>
      </w:r>
      <w:r w:rsidR="008A65D9" w:rsidRPr="008A65D9">
        <w:rPr>
          <w:rFonts w:ascii="Times New Roman" w:hAnsi="Times New Roman" w:cs="Times New Roman"/>
          <w:sz w:val="28"/>
          <w:szCs w:val="28"/>
        </w:rPr>
        <w:t>21</w:t>
      </w:r>
      <w:r w:rsidR="00F1238B">
        <w:rPr>
          <w:rFonts w:ascii="Times New Roman" w:hAnsi="Times New Roman" w:cs="Times New Roman"/>
          <w:sz w:val="28"/>
          <w:szCs w:val="28"/>
        </w:rPr>
        <w:t xml:space="preserve">; 62; </w:t>
      </w:r>
      <w:r w:rsidR="008A65D9" w:rsidRPr="008A65D9">
        <w:rPr>
          <w:rFonts w:ascii="Times New Roman" w:hAnsi="Times New Roman" w:cs="Times New Roman"/>
          <w:sz w:val="28"/>
          <w:szCs w:val="28"/>
        </w:rPr>
        <w:t>89</w:t>
      </w:r>
      <w:r w:rsidR="00F1238B">
        <w:rPr>
          <w:rFonts w:ascii="Times New Roman" w:hAnsi="Times New Roman" w:cs="Times New Roman"/>
          <w:sz w:val="28"/>
          <w:szCs w:val="28"/>
        </w:rPr>
        <w:t>;</w:t>
      </w:r>
      <w:r w:rsidR="00420318" w:rsidRPr="008A65D9">
        <w:rPr>
          <w:rFonts w:ascii="Times New Roman" w:hAnsi="Times New Roman" w:cs="Times New Roman"/>
          <w:sz w:val="28"/>
          <w:szCs w:val="28"/>
        </w:rPr>
        <w:t xml:space="preserve"> </w:t>
      </w:r>
      <w:r w:rsidR="008A65D9" w:rsidRPr="008A65D9">
        <w:rPr>
          <w:rFonts w:ascii="Times New Roman" w:hAnsi="Times New Roman" w:cs="Times New Roman"/>
          <w:sz w:val="28"/>
          <w:szCs w:val="28"/>
        </w:rPr>
        <w:t>104</w:t>
      </w:r>
      <w:r w:rsidRPr="008A65D9">
        <w:rPr>
          <w:rFonts w:ascii="Times New Roman" w:hAnsi="Times New Roman" w:cs="Times New Roman"/>
          <w:sz w:val="28"/>
          <w:szCs w:val="28"/>
        </w:rPr>
        <w:t>].</w:t>
      </w:r>
      <w:r w:rsidRPr="00344515">
        <w:rPr>
          <w:rFonts w:ascii="Times New Roman" w:hAnsi="Times New Roman" w:cs="Times New Roman"/>
          <w:sz w:val="28"/>
          <w:szCs w:val="28"/>
        </w:rPr>
        <w:t xml:space="preserve"> </w:t>
      </w:r>
    </w:p>
    <w:p w:rsidR="00F61A21" w:rsidRPr="00344515" w:rsidRDefault="00F61A21" w:rsidP="00F61A21">
      <w:pPr>
        <w:spacing w:after="0" w:line="360" w:lineRule="auto"/>
        <w:ind w:firstLine="567"/>
        <w:jc w:val="both"/>
        <w:rPr>
          <w:rFonts w:ascii="Times New Roman" w:eastAsia="Times New Roman" w:hAnsi="Times New Roman" w:cs="Times New Roman"/>
          <w:sz w:val="28"/>
          <w:szCs w:val="28"/>
        </w:rPr>
      </w:pPr>
      <w:r w:rsidRPr="00344515">
        <w:rPr>
          <w:rFonts w:ascii="Times New Roman" w:eastAsia="Times New Roman" w:hAnsi="Times New Roman" w:cs="Times New Roman"/>
          <w:sz w:val="28"/>
          <w:szCs w:val="28"/>
        </w:rPr>
        <w:t>Сучасні географічні дослідження рекреації продовжили</w:t>
      </w:r>
      <w:r w:rsidRPr="00344515">
        <w:rPr>
          <w:rFonts w:ascii="Times New Roman" w:hAnsi="Times New Roman" w:cs="Times New Roman"/>
          <w:sz w:val="28"/>
          <w:szCs w:val="28"/>
        </w:rPr>
        <w:t xml:space="preserve"> </w:t>
      </w:r>
      <w:r w:rsidR="0030448C" w:rsidRPr="00344515">
        <w:rPr>
          <w:rFonts w:ascii="Times New Roman" w:hAnsi="Times New Roman" w:cs="Times New Roman"/>
          <w:sz w:val="28"/>
          <w:szCs w:val="28"/>
        </w:rPr>
        <w:t>О. І.</w:t>
      </w:r>
      <w:r w:rsidR="0030448C" w:rsidRPr="0030448C">
        <w:rPr>
          <w:rFonts w:ascii="Times New Roman" w:hAnsi="Times New Roman" w:cs="Times New Roman"/>
          <w:sz w:val="28"/>
          <w:szCs w:val="28"/>
        </w:rPr>
        <w:t xml:space="preserve"> </w:t>
      </w:r>
      <w:r w:rsidRPr="00344515">
        <w:rPr>
          <w:rFonts w:ascii="Times New Roman" w:hAnsi="Times New Roman" w:cs="Times New Roman"/>
          <w:sz w:val="28"/>
          <w:szCs w:val="28"/>
        </w:rPr>
        <w:t xml:space="preserve">Шаблій, </w:t>
      </w:r>
      <w:r w:rsidR="0030448C">
        <w:rPr>
          <w:rFonts w:ascii="Times New Roman" w:hAnsi="Times New Roman" w:cs="Times New Roman"/>
          <w:sz w:val="28"/>
          <w:szCs w:val="28"/>
        </w:rPr>
        <w:t>О.</w:t>
      </w:r>
      <w:r w:rsidR="0030448C">
        <w:rPr>
          <w:rFonts w:ascii="Times New Roman" w:hAnsi="Times New Roman" w:cs="Times New Roman"/>
          <w:sz w:val="28"/>
          <w:szCs w:val="28"/>
          <w:lang w:val="en-US"/>
        </w:rPr>
        <w:t> </w:t>
      </w:r>
      <w:r w:rsidR="0030448C" w:rsidRPr="00344515">
        <w:rPr>
          <w:rFonts w:ascii="Times New Roman" w:hAnsi="Times New Roman" w:cs="Times New Roman"/>
          <w:sz w:val="28"/>
          <w:szCs w:val="28"/>
        </w:rPr>
        <w:t>Г.</w:t>
      </w:r>
      <w:r w:rsidR="0030448C">
        <w:rPr>
          <w:rFonts w:ascii="Times New Roman" w:hAnsi="Times New Roman" w:cs="Times New Roman"/>
          <w:sz w:val="28"/>
          <w:szCs w:val="28"/>
          <w:lang w:val="en-US"/>
        </w:rPr>
        <w:t> </w:t>
      </w:r>
      <w:r w:rsidRPr="00344515">
        <w:rPr>
          <w:rFonts w:ascii="Times New Roman" w:hAnsi="Times New Roman" w:cs="Times New Roman"/>
          <w:sz w:val="28"/>
          <w:szCs w:val="28"/>
        </w:rPr>
        <w:t xml:space="preserve">Топчієв, </w:t>
      </w:r>
      <w:r w:rsidR="0030448C" w:rsidRPr="00344515">
        <w:rPr>
          <w:rFonts w:ascii="Times New Roman" w:hAnsi="Times New Roman" w:cs="Times New Roman"/>
          <w:sz w:val="28"/>
          <w:szCs w:val="28"/>
        </w:rPr>
        <w:t>В. П.</w:t>
      </w:r>
      <w:r w:rsidR="0030448C" w:rsidRPr="0030448C">
        <w:rPr>
          <w:rFonts w:ascii="Times New Roman" w:hAnsi="Times New Roman" w:cs="Times New Roman"/>
          <w:sz w:val="28"/>
          <w:szCs w:val="28"/>
        </w:rPr>
        <w:t xml:space="preserve"> </w:t>
      </w:r>
      <w:r w:rsidRPr="00344515">
        <w:rPr>
          <w:rFonts w:ascii="Times New Roman" w:hAnsi="Times New Roman" w:cs="Times New Roman"/>
          <w:sz w:val="28"/>
          <w:szCs w:val="28"/>
        </w:rPr>
        <w:t xml:space="preserve">Матвіїв, </w:t>
      </w:r>
      <w:r w:rsidR="0030448C" w:rsidRPr="00344515">
        <w:rPr>
          <w:rFonts w:ascii="Times New Roman" w:hAnsi="Times New Roman" w:cs="Times New Roman"/>
          <w:sz w:val="28"/>
          <w:szCs w:val="28"/>
        </w:rPr>
        <w:t>І. Б.</w:t>
      </w:r>
      <w:r w:rsidR="0030448C" w:rsidRPr="0030448C">
        <w:rPr>
          <w:rFonts w:ascii="Times New Roman" w:hAnsi="Times New Roman" w:cs="Times New Roman"/>
          <w:sz w:val="28"/>
          <w:szCs w:val="28"/>
        </w:rPr>
        <w:t xml:space="preserve"> </w:t>
      </w:r>
      <w:r w:rsidRPr="00344515">
        <w:rPr>
          <w:rFonts w:ascii="Times New Roman" w:hAnsi="Times New Roman" w:cs="Times New Roman"/>
          <w:sz w:val="28"/>
          <w:szCs w:val="28"/>
        </w:rPr>
        <w:t xml:space="preserve">Койнова, </w:t>
      </w:r>
      <w:r w:rsidR="0030448C" w:rsidRPr="00344515">
        <w:rPr>
          <w:rFonts w:ascii="Times New Roman" w:hAnsi="Times New Roman" w:cs="Times New Roman"/>
          <w:sz w:val="28"/>
          <w:szCs w:val="28"/>
        </w:rPr>
        <w:t>С. П.</w:t>
      </w:r>
      <w:r w:rsidR="0030448C" w:rsidRPr="0030448C">
        <w:rPr>
          <w:rFonts w:ascii="Times New Roman" w:hAnsi="Times New Roman" w:cs="Times New Roman"/>
          <w:sz w:val="28"/>
          <w:szCs w:val="28"/>
        </w:rPr>
        <w:t xml:space="preserve"> </w:t>
      </w:r>
      <w:r w:rsidRPr="00344515">
        <w:rPr>
          <w:rFonts w:ascii="Times New Roman" w:hAnsi="Times New Roman" w:cs="Times New Roman"/>
          <w:sz w:val="28"/>
          <w:szCs w:val="28"/>
        </w:rPr>
        <w:t xml:space="preserve">Кузик, </w:t>
      </w:r>
      <w:r w:rsidR="0030448C" w:rsidRPr="00344515">
        <w:rPr>
          <w:rFonts w:ascii="Times New Roman" w:eastAsia="Times New Roman" w:hAnsi="Times New Roman" w:cs="Times New Roman"/>
          <w:sz w:val="28"/>
          <w:szCs w:val="28"/>
        </w:rPr>
        <w:t>О.</w:t>
      </w:r>
      <w:r w:rsidR="0030448C">
        <w:rPr>
          <w:rFonts w:ascii="Times New Roman" w:eastAsia="Times New Roman" w:hAnsi="Times New Roman" w:cs="Times New Roman"/>
          <w:sz w:val="28"/>
          <w:szCs w:val="28"/>
        </w:rPr>
        <w:t xml:space="preserve"> О.</w:t>
      </w:r>
      <w:r w:rsidR="0030448C" w:rsidRPr="0030448C">
        <w:rPr>
          <w:rFonts w:ascii="Times New Roman" w:eastAsia="Times New Roman" w:hAnsi="Times New Roman" w:cs="Times New Roman"/>
          <w:sz w:val="28"/>
          <w:szCs w:val="28"/>
        </w:rPr>
        <w:t xml:space="preserve"> </w:t>
      </w:r>
      <w:r w:rsidR="00420318">
        <w:rPr>
          <w:rFonts w:ascii="Times New Roman" w:eastAsia="Times New Roman" w:hAnsi="Times New Roman" w:cs="Times New Roman"/>
          <w:sz w:val="28"/>
          <w:szCs w:val="28"/>
        </w:rPr>
        <w:t>Любіцева</w:t>
      </w:r>
      <w:r w:rsidR="00EF28B4">
        <w:rPr>
          <w:rFonts w:ascii="Times New Roman" w:eastAsia="Times New Roman" w:hAnsi="Times New Roman" w:cs="Times New Roman"/>
          <w:sz w:val="28"/>
          <w:szCs w:val="28"/>
        </w:rPr>
        <w:t xml:space="preserve">, </w:t>
      </w:r>
      <w:r w:rsidR="0030448C">
        <w:rPr>
          <w:rFonts w:ascii="Times New Roman" w:eastAsia="Times New Roman" w:hAnsi="Times New Roman" w:cs="Times New Roman"/>
          <w:sz w:val="28"/>
          <w:szCs w:val="28"/>
        </w:rPr>
        <w:t>І.</w:t>
      </w:r>
      <w:r w:rsidR="0030448C">
        <w:rPr>
          <w:rFonts w:ascii="Times New Roman" w:eastAsia="Times New Roman" w:hAnsi="Times New Roman" w:cs="Times New Roman"/>
          <w:sz w:val="28"/>
          <w:szCs w:val="28"/>
          <w:lang w:val="en-US"/>
        </w:rPr>
        <w:t> </w:t>
      </w:r>
      <w:r w:rsidR="0030448C">
        <w:rPr>
          <w:rFonts w:ascii="Times New Roman" w:eastAsia="Times New Roman" w:hAnsi="Times New Roman" w:cs="Times New Roman"/>
          <w:sz w:val="28"/>
          <w:szCs w:val="28"/>
        </w:rPr>
        <w:t>М.</w:t>
      </w:r>
      <w:r w:rsidR="0030448C">
        <w:rPr>
          <w:rFonts w:ascii="Times New Roman" w:eastAsia="Times New Roman" w:hAnsi="Times New Roman" w:cs="Times New Roman"/>
          <w:sz w:val="28"/>
          <w:szCs w:val="28"/>
          <w:lang w:val="en-US"/>
        </w:rPr>
        <w:t> </w:t>
      </w:r>
      <w:r w:rsidR="00EF28B4">
        <w:rPr>
          <w:rFonts w:ascii="Times New Roman" w:eastAsia="Times New Roman" w:hAnsi="Times New Roman" w:cs="Times New Roman"/>
          <w:sz w:val="28"/>
          <w:szCs w:val="28"/>
        </w:rPr>
        <w:t>Рожко</w:t>
      </w:r>
      <w:r w:rsidR="000B2915">
        <w:rPr>
          <w:rFonts w:ascii="Times New Roman" w:eastAsia="Times New Roman" w:hAnsi="Times New Roman" w:cs="Times New Roman"/>
          <w:sz w:val="28"/>
          <w:szCs w:val="28"/>
        </w:rPr>
        <w:t xml:space="preserve">, </w:t>
      </w:r>
      <w:r w:rsidR="0030448C">
        <w:rPr>
          <w:rFonts w:ascii="Times New Roman" w:eastAsia="Times New Roman" w:hAnsi="Times New Roman" w:cs="Times New Roman"/>
          <w:sz w:val="28"/>
          <w:szCs w:val="28"/>
        </w:rPr>
        <w:t>О. О.</w:t>
      </w:r>
      <w:r w:rsidR="0030448C" w:rsidRPr="00EF28B4">
        <w:rPr>
          <w:rFonts w:ascii="Times New Roman" w:eastAsia="Times New Roman" w:hAnsi="Times New Roman" w:cs="Times New Roman"/>
          <w:sz w:val="28"/>
          <w:szCs w:val="28"/>
        </w:rPr>
        <w:t xml:space="preserve"> </w:t>
      </w:r>
      <w:r w:rsidR="000B2915">
        <w:rPr>
          <w:rFonts w:ascii="Times New Roman" w:eastAsia="Times New Roman" w:hAnsi="Times New Roman" w:cs="Times New Roman"/>
          <w:sz w:val="28"/>
          <w:szCs w:val="28"/>
        </w:rPr>
        <w:t xml:space="preserve">Бейдик </w:t>
      </w:r>
      <w:r w:rsidRPr="00344515">
        <w:rPr>
          <w:rFonts w:ascii="Times New Roman" w:eastAsia="Times New Roman" w:hAnsi="Times New Roman" w:cs="Times New Roman"/>
          <w:sz w:val="28"/>
          <w:szCs w:val="28"/>
        </w:rPr>
        <w:t>та інші [</w:t>
      </w:r>
      <w:r w:rsidR="008A65D9">
        <w:rPr>
          <w:rFonts w:ascii="Times New Roman" w:eastAsia="Times New Roman" w:hAnsi="Times New Roman" w:cs="Times New Roman"/>
          <w:sz w:val="28"/>
          <w:szCs w:val="28"/>
        </w:rPr>
        <w:t xml:space="preserve">8-10, 59, 60, 77, 85, </w:t>
      </w:r>
      <w:r w:rsidR="00F72888">
        <w:rPr>
          <w:rFonts w:ascii="Times New Roman" w:eastAsia="Times New Roman" w:hAnsi="Times New Roman" w:cs="Times New Roman"/>
          <w:sz w:val="28"/>
          <w:szCs w:val="28"/>
        </w:rPr>
        <w:t xml:space="preserve">112, </w:t>
      </w:r>
      <w:r w:rsidR="008A65D9">
        <w:rPr>
          <w:rFonts w:ascii="Times New Roman" w:eastAsia="Times New Roman" w:hAnsi="Times New Roman" w:cs="Times New Roman"/>
          <w:sz w:val="28"/>
          <w:szCs w:val="28"/>
        </w:rPr>
        <w:t>129,</w:t>
      </w:r>
      <w:r w:rsidR="00F1238B">
        <w:rPr>
          <w:rFonts w:ascii="Times New Roman" w:eastAsia="Times New Roman" w:hAnsi="Times New Roman" w:cs="Times New Roman"/>
          <w:sz w:val="28"/>
          <w:szCs w:val="28"/>
        </w:rPr>
        <w:t xml:space="preserve"> </w:t>
      </w:r>
      <w:r w:rsidR="008A65D9">
        <w:rPr>
          <w:rFonts w:ascii="Times New Roman" w:eastAsia="Times New Roman" w:hAnsi="Times New Roman" w:cs="Times New Roman"/>
          <w:sz w:val="28"/>
          <w:szCs w:val="28"/>
        </w:rPr>
        <w:t>143</w:t>
      </w:r>
      <w:r w:rsidRPr="00344515">
        <w:rPr>
          <w:rFonts w:ascii="Times New Roman" w:eastAsia="Times New Roman" w:hAnsi="Times New Roman" w:cs="Times New Roman"/>
          <w:sz w:val="28"/>
          <w:szCs w:val="28"/>
        </w:rPr>
        <w:t>]. Важливий вне</w:t>
      </w:r>
      <w:r w:rsidR="00905367">
        <w:rPr>
          <w:rFonts w:ascii="Times New Roman" w:eastAsia="Times New Roman" w:hAnsi="Times New Roman" w:cs="Times New Roman"/>
          <w:sz w:val="28"/>
          <w:szCs w:val="28"/>
        </w:rPr>
        <w:t>сок у розвиток дослідженні</w:t>
      </w:r>
      <w:r w:rsidRPr="00344515">
        <w:rPr>
          <w:rFonts w:ascii="Times New Roman" w:eastAsia="Times New Roman" w:hAnsi="Times New Roman" w:cs="Times New Roman"/>
          <w:sz w:val="28"/>
          <w:szCs w:val="28"/>
        </w:rPr>
        <w:t xml:space="preserve"> рекреації було зроблено біологами та лісівниками, серед яки</w:t>
      </w:r>
      <w:r w:rsidR="00E77FCA">
        <w:rPr>
          <w:rFonts w:ascii="Times New Roman" w:eastAsia="Times New Roman" w:hAnsi="Times New Roman" w:cs="Times New Roman"/>
          <w:sz w:val="28"/>
          <w:szCs w:val="28"/>
        </w:rPr>
        <w:t xml:space="preserve">х </w:t>
      </w:r>
      <w:r w:rsidR="0030448C">
        <w:rPr>
          <w:rFonts w:ascii="Times New Roman" w:eastAsia="Times New Roman" w:hAnsi="Times New Roman" w:cs="Times New Roman"/>
          <w:sz w:val="28"/>
          <w:szCs w:val="28"/>
        </w:rPr>
        <w:t>Л. П.</w:t>
      </w:r>
      <w:r w:rsidR="0030448C" w:rsidRPr="0030448C">
        <w:rPr>
          <w:rFonts w:ascii="Times New Roman" w:eastAsia="Times New Roman" w:hAnsi="Times New Roman" w:cs="Times New Roman"/>
          <w:sz w:val="28"/>
          <w:szCs w:val="28"/>
        </w:rPr>
        <w:t xml:space="preserve"> </w:t>
      </w:r>
      <w:r w:rsidR="00E77FCA">
        <w:rPr>
          <w:rFonts w:ascii="Times New Roman" w:eastAsia="Times New Roman" w:hAnsi="Times New Roman" w:cs="Times New Roman"/>
          <w:sz w:val="28"/>
          <w:szCs w:val="28"/>
        </w:rPr>
        <w:t xml:space="preserve">Рисіна, </w:t>
      </w:r>
      <w:r w:rsidR="0030448C">
        <w:rPr>
          <w:rFonts w:ascii="Times New Roman" w:eastAsia="Times New Roman" w:hAnsi="Times New Roman" w:cs="Times New Roman"/>
          <w:sz w:val="28"/>
          <w:szCs w:val="28"/>
        </w:rPr>
        <w:t>Г. П.</w:t>
      </w:r>
      <w:r w:rsidR="0030448C" w:rsidRPr="0030448C">
        <w:rPr>
          <w:rFonts w:ascii="Times New Roman" w:eastAsia="Times New Roman" w:hAnsi="Times New Roman" w:cs="Times New Roman"/>
          <w:sz w:val="28"/>
          <w:szCs w:val="28"/>
        </w:rPr>
        <w:t xml:space="preserve"> </w:t>
      </w:r>
      <w:r w:rsidR="00E77FCA">
        <w:rPr>
          <w:rFonts w:ascii="Times New Roman" w:eastAsia="Times New Roman" w:hAnsi="Times New Roman" w:cs="Times New Roman"/>
          <w:sz w:val="28"/>
          <w:szCs w:val="28"/>
        </w:rPr>
        <w:t>Полякова,</w:t>
      </w:r>
      <w:r w:rsidRPr="00344515">
        <w:rPr>
          <w:rFonts w:ascii="Times New Roman" w:eastAsia="Times New Roman" w:hAnsi="Times New Roman" w:cs="Times New Roman"/>
          <w:sz w:val="28"/>
          <w:szCs w:val="28"/>
        </w:rPr>
        <w:t xml:space="preserve"> </w:t>
      </w:r>
      <w:r w:rsidR="0030448C" w:rsidRPr="00344515">
        <w:rPr>
          <w:rFonts w:ascii="Times New Roman" w:eastAsia="Times New Roman" w:hAnsi="Times New Roman" w:cs="Times New Roman"/>
          <w:sz w:val="28"/>
          <w:szCs w:val="28"/>
        </w:rPr>
        <w:t>А. І.</w:t>
      </w:r>
      <w:r w:rsidR="0030448C" w:rsidRPr="0030448C">
        <w:rPr>
          <w:rFonts w:ascii="Times New Roman" w:eastAsia="Times New Roman" w:hAnsi="Times New Roman" w:cs="Times New Roman"/>
          <w:sz w:val="28"/>
          <w:szCs w:val="28"/>
        </w:rPr>
        <w:t xml:space="preserve"> </w:t>
      </w:r>
      <w:r w:rsidRPr="00344515">
        <w:rPr>
          <w:rFonts w:ascii="Times New Roman" w:eastAsia="Times New Roman" w:hAnsi="Times New Roman" w:cs="Times New Roman"/>
          <w:sz w:val="28"/>
          <w:szCs w:val="28"/>
        </w:rPr>
        <w:t xml:space="preserve">Тарасов, </w:t>
      </w:r>
      <w:r w:rsidR="0030448C">
        <w:rPr>
          <w:rFonts w:ascii="Times New Roman" w:eastAsia="Times New Roman" w:hAnsi="Times New Roman" w:cs="Times New Roman"/>
          <w:sz w:val="28"/>
        </w:rPr>
        <w:t>С.</w:t>
      </w:r>
      <w:r w:rsidR="0030448C">
        <w:rPr>
          <w:rFonts w:ascii="Times New Roman" w:eastAsia="Times New Roman" w:hAnsi="Times New Roman" w:cs="Times New Roman"/>
          <w:sz w:val="28"/>
          <w:lang w:val="en-US"/>
        </w:rPr>
        <w:t> </w:t>
      </w:r>
      <w:r w:rsidR="0030448C" w:rsidRPr="00344515">
        <w:rPr>
          <w:rFonts w:ascii="Times New Roman" w:eastAsia="Times New Roman" w:hAnsi="Times New Roman" w:cs="Times New Roman"/>
          <w:sz w:val="28"/>
        </w:rPr>
        <w:t>А.</w:t>
      </w:r>
      <w:r w:rsidR="0030448C">
        <w:rPr>
          <w:rFonts w:ascii="Times New Roman" w:eastAsia="Times New Roman" w:hAnsi="Times New Roman" w:cs="Times New Roman"/>
          <w:sz w:val="28"/>
          <w:lang w:val="en-US"/>
        </w:rPr>
        <w:t> </w:t>
      </w:r>
      <w:r w:rsidRPr="00344515">
        <w:rPr>
          <w:rFonts w:ascii="Times New Roman" w:eastAsia="Times New Roman" w:hAnsi="Times New Roman" w:cs="Times New Roman"/>
          <w:sz w:val="28"/>
        </w:rPr>
        <w:t xml:space="preserve">Генсірук, </w:t>
      </w:r>
      <w:r w:rsidR="0030448C" w:rsidRPr="00344515">
        <w:rPr>
          <w:rFonts w:ascii="Times New Roman" w:eastAsia="Times New Roman" w:hAnsi="Times New Roman" w:cs="Times New Roman"/>
          <w:sz w:val="28"/>
        </w:rPr>
        <w:t>М. С.</w:t>
      </w:r>
      <w:r w:rsidR="00744FB1">
        <w:rPr>
          <w:rFonts w:ascii="Times New Roman" w:eastAsia="Times New Roman" w:hAnsi="Times New Roman" w:cs="Times New Roman"/>
          <w:sz w:val="28"/>
        </w:rPr>
        <w:t> </w:t>
      </w:r>
      <w:r w:rsidRPr="00344515">
        <w:rPr>
          <w:rFonts w:ascii="Times New Roman" w:eastAsia="Times New Roman" w:hAnsi="Times New Roman" w:cs="Times New Roman"/>
          <w:sz w:val="28"/>
        </w:rPr>
        <w:t xml:space="preserve">Нижник, </w:t>
      </w:r>
      <w:r w:rsidR="0030448C" w:rsidRPr="00344515">
        <w:rPr>
          <w:rFonts w:ascii="Times New Roman" w:eastAsia="Times New Roman" w:hAnsi="Times New Roman" w:cs="Times New Roman"/>
          <w:sz w:val="28"/>
        </w:rPr>
        <w:t>Р. Р.</w:t>
      </w:r>
      <w:r w:rsidR="0030448C" w:rsidRPr="0030448C">
        <w:rPr>
          <w:rFonts w:ascii="Times New Roman" w:eastAsia="Times New Roman" w:hAnsi="Times New Roman" w:cs="Times New Roman"/>
          <w:sz w:val="28"/>
        </w:rPr>
        <w:t xml:space="preserve"> </w:t>
      </w:r>
      <w:r w:rsidRPr="00344515">
        <w:rPr>
          <w:rFonts w:ascii="Times New Roman" w:eastAsia="Times New Roman" w:hAnsi="Times New Roman" w:cs="Times New Roman"/>
          <w:sz w:val="28"/>
        </w:rPr>
        <w:t>Возняк,</w:t>
      </w:r>
      <w:r w:rsidRPr="00344515">
        <w:rPr>
          <w:rFonts w:ascii="Times New Roman" w:eastAsia="Times New Roman" w:hAnsi="Times New Roman" w:cs="Times New Roman"/>
          <w:sz w:val="28"/>
          <w:szCs w:val="28"/>
        </w:rPr>
        <w:t> </w:t>
      </w:r>
      <w:r w:rsidR="0030448C" w:rsidRPr="00344515">
        <w:rPr>
          <w:rFonts w:ascii="Times New Roman" w:eastAsia="Times New Roman" w:hAnsi="Times New Roman" w:cs="Times New Roman"/>
          <w:sz w:val="28"/>
          <w:szCs w:val="28"/>
        </w:rPr>
        <w:t>В. І.</w:t>
      </w:r>
      <w:r w:rsidR="0030448C" w:rsidRPr="0030448C">
        <w:rPr>
          <w:rFonts w:ascii="Times New Roman" w:eastAsia="Times New Roman" w:hAnsi="Times New Roman" w:cs="Times New Roman"/>
          <w:sz w:val="28"/>
          <w:szCs w:val="28"/>
        </w:rPr>
        <w:t xml:space="preserve"> </w:t>
      </w:r>
      <w:r w:rsidRPr="00344515">
        <w:rPr>
          <w:rFonts w:ascii="Times New Roman" w:eastAsia="Times New Roman" w:hAnsi="Times New Roman" w:cs="Times New Roman"/>
          <w:sz w:val="28"/>
          <w:szCs w:val="28"/>
        </w:rPr>
        <w:t xml:space="preserve">Середін, </w:t>
      </w:r>
      <w:r w:rsidR="0030448C" w:rsidRPr="00344515">
        <w:rPr>
          <w:rFonts w:ascii="Times New Roman" w:eastAsia="Times New Roman" w:hAnsi="Times New Roman" w:cs="Times New Roman"/>
          <w:sz w:val="28"/>
          <w:szCs w:val="28"/>
        </w:rPr>
        <w:t>В. І.</w:t>
      </w:r>
      <w:r w:rsidR="0030448C" w:rsidRPr="0030448C">
        <w:rPr>
          <w:rFonts w:ascii="Times New Roman" w:eastAsia="Times New Roman" w:hAnsi="Times New Roman" w:cs="Times New Roman"/>
          <w:sz w:val="28"/>
          <w:szCs w:val="28"/>
          <w:lang w:val="ru-RU"/>
        </w:rPr>
        <w:t xml:space="preserve"> </w:t>
      </w:r>
      <w:r w:rsidRPr="00344515">
        <w:rPr>
          <w:rFonts w:ascii="Times New Roman" w:eastAsia="Times New Roman" w:hAnsi="Times New Roman" w:cs="Times New Roman"/>
          <w:sz w:val="28"/>
          <w:szCs w:val="28"/>
        </w:rPr>
        <w:t xml:space="preserve">Парпан та інші </w:t>
      </w:r>
      <w:r w:rsidRPr="008A65D9">
        <w:rPr>
          <w:rFonts w:ascii="Times New Roman" w:eastAsia="Times New Roman" w:hAnsi="Times New Roman" w:cs="Times New Roman"/>
          <w:sz w:val="28"/>
          <w:szCs w:val="28"/>
        </w:rPr>
        <w:t>[</w:t>
      </w:r>
      <w:r w:rsidR="008A65D9" w:rsidRPr="008A65D9">
        <w:rPr>
          <w:rFonts w:ascii="Times New Roman" w:eastAsia="Times New Roman" w:hAnsi="Times New Roman" w:cs="Times New Roman"/>
          <w:sz w:val="28"/>
          <w:szCs w:val="28"/>
        </w:rPr>
        <w:t xml:space="preserve">23, 115,116,119, </w:t>
      </w:r>
      <w:r w:rsidR="008A65D9" w:rsidRPr="00F1238B">
        <w:rPr>
          <w:rFonts w:ascii="Times New Roman" w:eastAsia="Times New Roman" w:hAnsi="Times New Roman" w:cs="Times New Roman"/>
          <w:sz w:val="28"/>
          <w:szCs w:val="28"/>
        </w:rPr>
        <w:t>125</w:t>
      </w:r>
      <w:r w:rsidRPr="00F1238B">
        <w:rPr>
          <w:rFonts w:ascii="Times New Roman" w:eastAsia="Times New Roman" w:hAnsi="Times New Roman" w:cs="Times New Roman"/>
          <w:sz w:val="28"/>
          <w:szCs w:val="28"/>
        </w:rPr>
        <w:t>].</w:t>
      </w:r>
      <w:r w:rsidRPr="00344515">
        <w:rPr>
          <w:rFonts w:ascii="Times New Roman" w:eastAsia="Times New Roman" w:hAnsi="Times New Roman" w:cs="Times New Roman"/>
          <w:sz w:val="28"/>
          <w:szCs w:val="28"/>
        </w:rPr>
        <w:t xml:space="preserve"> </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eastAsia="Times New Roman" w:hAnsi="Times New Roman" w:cs="Times New Roman"/>
          <w:sz w:val="28"/>
          <w:szCs w:val="28"/>
        </w:rPr>
        <w:t>Зважаючи на те, що рекреація відзначається своєю міждисциплінарністю і у процесі свого розвитку нею зацікавилось і ряд економістів. Сер</w:t>
      </w:r>
      <w:r w:rsidR="00EF28B4">
        <w:rPr>
          <w:rFonts w:ascii="Times New Roman" w:eastAsia="Times New Roman" w:hAnsi="Times New Roman" w:cs="Times New Roman"/>
          <w:sz w:val="28"/>
          <w:szCs w:val="28"/>
        </w:rPr>
        <w:t xml:space="preserve">ед них варто згадати праці </w:t>
      </w:r>
      <w:r w:rsidR="0030448C">
        <w:rPr>
          <w:rFonts w:ascii="Times New Roman" w:eastAsia="Times New Roman" w:hAnsi="Times New Roman" w:cs="Times New Roman"/>
          <w:sz w:val="28"/>
          <w:szCs w:val="28"/>
        </w:rPr>
        <w:t>М.</w:t>
      </w:r>
      <w:r w:rsidR="0030448C" w:rsidRPr="00EF28B4">
        <w:rPr>
          <w:rFonts w:ascii="Times New Roman" w:eastAsia="Times New Roman" w:hAnsi="Times New Roman" w:cs="Times New Roman"/>
          <w:sz w:val="28"/>
          <w:szCs w:val="28"/>
          <w:lang w:val="ru-RU"/>
        </w:rPr>
        <w:t xml:space="preserve"> </w:t>
      </w:r>
      <w:r w:rsidR="0030448C">
        <w:rPr>
          <w:rFonts w:ascii="Times New Roman" w:eastAsia="Times New Roman" w:hAnsi="Times New Roman" w:cs="Times New Roman"/>
          <w:sz w:val="28"/>
          <w:szCs w:val="28"/>
        </w:rPr>
        <w:t>С.</w:t>
      </w:r>
      <w:r w:rsidR="0030448C" w:rsidRPr="0030448C">
        <w:rPr>
          <w:rFonts w:ascii="Times New Roman" w:eastAsia="Times New Roman" w:hAnsi="Times New Roman" w:cs="Times New Roman"/>
          <w:sz w:val="28"/>
          <w:szCs w:val="28"/>
          <w:lang w:val="ru-RU"/>
        </w:rPr>
        <w:t xml:space="preserve"> </w:t>
      </w:r>
      <w:r w:rsidRPr="00344515">
        <w:rPr>
          <w:rFonts w:ascii="Times New Roman" w:eastAsia="Times New Roman" w:hAnsi="Times New Roman" w:cs="Times New Roman"/>
          <w:sz w:val="28"/>
          <w:szCs w:val="28"/>
        </w:rPr>
        <w:t xml:space="preserve">Нудельмана, </w:t>
      </w:r>
      <w:r w:rsidR="0030448C" w:rsidRPr="00344515">
        <w:rPr>
          <w:rFonts w:ascii="Times New Roman" w:eastAsia="Times New Roman" w:hAnsi="Times New Roman" w:cs="Times New Roman"/>
          <w:sz w:val="28"/>
          <w:szCs w:val="28"/>
        </w:rPr>
        <w:t>П. В.</w:t>
      </w:r>
      <w:r w:rsidR="0030448C" w:rsidRPr="0030448C">
        <w:rPr>
          <w:rFonts w:ascii="Times New Roman" w:eastAsia="Times New Roman" w:hAnsi="Times New Roman" w:cs="Times New Roman"/>
          <w:sz w:val="28"/>
          <w:szCs w:val="28"/>
          <w:lang w:val="ru-RU"/>
        </w:rPr>
        <w:t xml:space="preserve"> </w:t>
      </w:r>
      <w:r w:rsidRPr="00344515">
        <w:rPr>
          <w:rFonts w:ascii="Times New Roman" w:eastAsia="Times New Roman" w:hAnsi="Times New Roman" w:cs="Times New Roman"/>
          <w:sz w:val="28"/>
          <w:szCs w:val="28"/>
        </w:rPr>
        <w:t xml:space="preserve">Гудзя, </w:t>
      </w:r>
      <w:r w:rsidR="0030448C" w:rsidRPr="00344515">
        <w:rPr>
          <w:rFonts w:ascii="Times New Roman" w:eastAsia="Times New Roman" w:hAnsi="Times New Roman" w:cs="Times New Roman"/>
          <w:sz w:val="28"/>
          <w:szCs w:val="28"/>
        </w:rPr>
        <w:t>П. В.</w:t>
      </w:r>
      <w:r w:rsidR="0030448C" w:rsidRPr="0030448C">
        <w:rPr>
          <w:rFonts w:ascii="Times New Roman" w:eastAsia="Times New Roman" w:hAnsi="Times New Roman" w:cs="Times New Roman"/>
          <w:sz w:val="28"/>
          <w:szCs w:val="28"/>
          <w:lang w:val="ru-RU"/>
        </w:rPr>
        <w:t xml:space="preserve"> </w:t>
      </w:r>
      <w:r w:rsidRPr="00344515">
        <w:rPr>
          <w:rFonts w:ascii="Times New Roman" w:eastAsia="Times New Roman" w:hAnsi="Times New Roman" w:cs="Times New Roman"/>
          <w:sz w:val="28"/>
          <w:szCs w:val="28"/>
        </w:rPr>
        <w:t xml:space="preserve">Жука, </w:t>
      </w:r>
      <w:r w:rsidR="0030448C" w:rsidRPr="00344515">
        <w:rPr>
          <w:rFonts w:ascii="Times New Roman" w:eastAsia="Times New Roman" w:hAnsi="Times New Roman" w:cs="Times New Roman"/>
          <w:sz w:val="28"/>
          <w:szCs w:val="28"/>
        </w:rPr>
        <w:t>В. С.</w:t>
      </w:r>
      <w:r w:rsidR="0030448C" w:rsidRPr="00EF28B4">
        <w:rPr>
          <w:rFonts w:ascii="Times New Roman" w:eastAsia="Times New Roman" w:hAnsi="Times New Roman" w:cs="Times New Roman"/>
          <w:sz w:val="28"/>
          <w:szCs w:val="28"/>
          <w:lang w:val="ru-RU"/>
        </w:rPr>
        <w:t xml:space="preserve"> </w:t>
      </w:r>
      <w:r w:rsidRPr="00344515">
        <w:rPr>
          <w:rFonts w:ascii="Times New Roman" w:eastAsia="Times New Roman" w:hAnsi="Times New Roman" w:cs="Times New Roman"/>
          <w:sz w:val="28"/>
          <w:szCs w:val="28"/>
        </w:rPr>
        <w:t>Кравціва та</w:t>
      </w:r>
      <w:r w:rsidRPr="00344515">
        <w:rPr>
          <w:rFonts w:ascii="Calibri" w:eastAsia="Times New Roman" w:hAnsi="Calibri" w:cs="Times New Roman"/>
          <w:sz w:val="28"/>
          <w:szCs w:val="28"/>
        </w:rPr>
        <w:t xml:space="preserve"> </w:t>
      </w:r>
      <w:r w:rsidRPr="00344515">
        <w:rPr>
          <w:rFonts w:ascii="Times New Roman" w:eastAsia="Times New Roman" w:hAnsi="Times New Roman" w:cs="Times New Roman"/>
          <w:sz w:val="28"/>
          <w:szCs w:val="28"/>
        </w:rPr>
        <w:t xml:space="preserve">інших </w:t>
      </w:r>
      <w:r w:rsidR="002D5119" w:rsidRPr="00344515">
        <w:rPr>
          <w:rFonts w:ascii="Times New Roman" w:eastAsia="Times New Roman" w:hAnsi="Times New Roman" w:cs="Times New Roman"/>
          <w:sz w:val="28"/>
          <w:szCs w:val="28"/>
        </w:rPr>
        <w:t>[</w:t>
      </w:r>
      <w:r w:rsidR="00F1238B">
        <w:rPr>
          <w:rFonts w:ascii="Times New Roman" w:eastAsia="Times New Roman" w:hAnsi="Times New Roman" w:cs="Times New Roman"/>
          <w:sz w:val="28"/>
          <w:szCs w:val="28"/>
        </w:rPr>
        <w:t>37; 61; 96</w:t>
      </w:r>
      <w:r w:rsidRPr="00344515">
        <w:rPr>
          <w:rFonts w:ascii="Times New Roman" w:eastAsia="Times New Roman" w:hAnsi="Times New Roman" w:cs="Times New Roman"/>
          <w:sz w:val="28"/>
          <w:szCs w:val="28"/>
        </w:rPr>
        <w:t>].</w:t>
      </w:r>
    </w:p>
    <w:p w:rsidR="00F61A21" w:rsidRPr="00344515" w:rsidRDefault="00F61A21" w:rsidP="00F61A21">
      <w:pPr>
        <w:pStyle w:val="a3"/>
        <w:autoSpaceDE w:val="0"/>
        <w:autoSpaceDN w:val="0"/>
        <w:adjustRightInd w:val="0"/>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В Укра</w:t>
      </w:r>
      <w:r w:rsidR="0030448C">
        <w:rPr>
          <w:rFonts w:ascii="Times New Roman" w:hAnsi="Times New Roman" w:cs="Times New Roman"/>
          <w:sz w:val="28"/>
          <w:szCs w:val="28"/>
        </w:rPr>
        <w:t>ї</w:t>
      </w:r>
      <w:r w:rsidRPr="00344515">
        <w:rPr>
          <w:rFonts w:ascii="Times New Roman" w:hAnsi="Times New Roman" w:cs="Times New Roman"/>
          <w:sz w:val="28"/>
          <w:szCs w:val="28"/>
        </w:rPr>
        <w:t xml:space="preserve">нській екологічній енциклопедії </w:t>
      </w:r>
      <w:r w:rsidR="00905367">
        <w:rPr>
          <w:rFonts w:ascii="Times New Roman" w:hAnsi="Times New Roman" w:cs="Times New Roman"/>
          <w:sz w:val="28"/>
          <w:szCs w:val="28"/>
        </w:rPr>
        <w:t xml:space="preserve">(2003) </w:t>
      </w:r>
      <w:r w:rsidRPr="00344515">
        <w:rPr>
          <w:rFonts w:ascii="Times New Roman" w:hAnsi="Times New Roman" w:cs="Times New Roman"/>
          <w:sz w:val="28"/>
          <w:szCs w:val="28"/>
        </w:rPr>
        <w:t>термін “рекреація” трактується як відтворення фізичних і духовних сил, витрачених людиною в процесі трудової, навчальної та побутової діяльності. Загальне визначення цього терміну трактується як “система заходів, пов’язана з використанням вільного часу людини для її оздоровлення, а також культурно-пізнавальної та спортивної діяльності поза межами постійного місця проживання [</w:t>
      </w:r>
      <w:r w:rsidR="00F1238B">
        <w:rPr>
          <w:rFonts w:ascii="Times New Roman" w:hAnsi="Times New Roman" w:cs="Times New Roman"/>
          <w:sz w:val="28"/>
          <w:szCs w:val="28"/>
        </w:rPr>
        <w:t>34</w:t>
      </w:r>
      <w:r w:rsidR="002D5119" w:rsidRPr="00344515">
        <w:rPr>
          <w:rFonts w:ascii="Times New Roman" w:hAnsi="Times New Roman" w:cs="Times New Roman"/>
          <w:sz w:val="28"/>
          <w:szCs w:val="28"/>
        </w:rPr>
        <w:t>].</w:t>
      </w:r>
    </w:p>
    <w:p w:rsidR="00F61A21" w:rsidRPr="00344515" w:rsidRDefault="00F61A21" w:rsidP="00F61A21">
      <w:pPr>
        <w:pStyle w:val="a3"/>
        <w:autoSpaceDE w:val="0"/>
        <w:autoSpaceDN w:val="0"/>
        <w:adjustRightInd w:val="0"/>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На сьогоднішній день понятійно-термінологічний апарат в галузі рекреації надзвичайно широкий. Так, на сьогодні існує 14 визначень поняття “рекреація”</w:t>
      </w:r>
      <w:r w:rsidR="00EF28B4" w:rsidRPr="00262809">
        <w:rPr>
          <w:rFonts w:ascii="Times New Roman" w:hAnsi="Times New Roman" w:cs="Times New Roman"/>
          <w:sz w:val="28"/>
          <w:szCs w:val="28"/>
        </w:rPr>
        <w:t>.</w:t>
      </w:r>
      <w:r w:rsidRPr="00344515">
        <w:rPr>
          <w:rFonts w:ascii="Times New Roman" w:hAnsi="Times New Roman" w:cs="Times New Roman"/>
          <w:sz w:val="28"/>
          <w:szCs w:val="28"/>
        </w:rPr>
        <w:t xml:space="preserve"> </w:t>
      </w:r>
    </w:p>
    <w:p w:rsidR="00F61A21" w:rsidRPr="00344515" w:rsidRDefault="00F61A21" w:rsidP="00F61A21">
      <w:pPr>
        <w:pStyle w:val="a3"/>
        <w:spacing w:after="0" w:line="360" w:lineRule="auto"/>
        <w:ind w:left="0" w:firstLine="567"/>
        <w:contextualSpacing w:val="0"/>
        <w:jc w:val="both"/>
        <w:rPr>
          <w:rFonts w:ascii="Times New Roman" w:hAnsi="Times New Roman" w:cs="Times New Roman"/>
          <w:sz w:val="28"/>
          <w:szCs w:val="28"/>
        </w:rPr>
      </w:pPr>
      <w:r w:rsidRPr="00344515">
        <w:rPr>
          <w:rFonts w:ascii="Times New Roman" w:hAnsi="Times New Roman" w:cs="Times New Roman"/>
          <w:sz w:val="28"/>
        </w:rPr>
        <w:t xml:space="preserve">Смаль І. В. вказує, що рекреація – </w:t>
      </w:r>
      <w:r w:rsidRPr="00344515">
        <w:rPr>
          <w:rFonts w:ascii="Times New Roman" w:hAnsi="Times New Roman" w:cs="Times New Roman"/>
          <w:sz w:val="28"/>
          <w:szCs w:val="28"/>
        </w:rPr>
        <w:t>відновлення чи відтворення фізичних і духовних сил, витрачених людиною в процесі життєдіяльності; рекреація вклю</w:t>
      </w:r>
      <w:r w:rsidR="00E77FCA">
        <w:rPr>
          <w:rFonts w:ascii="Times New Roman" w:hAnsi="Times New Roman" w:cs="Times New Roman"/>
          <w:sz w:val="28"/>
          <w:szCs w:val="28"/>
        </w:rPr>
        <w:t>-</w:t>
      </w:r>
      <w:r w:rsidRPr="00344515">
        <w:rPr>
          <w:rFonts w:ascii="Times New Roman" w:hAnsi="Times New Roman" w:cs="Times New Roman"/>
          <w:sz w:val="28"/>
          <w:szCs w:val="28"/>
        </w:rPr>
        <w:lastRenderedPageBreak/>
        <w:t>чає різноманітні види діяльності у вільний час, спрямовані на відновлення сил і задоволення широкого кола особистих і соціальних потреб та запитів [</w:t>
      </w:r>
      <w:r w:rsidR="00F1238B">
        <w:rPr>
          <w:rFonts w:ascii="Times New Roman" w:hAnsi="Times New Roman" w:cs="Times New Roman"/>
          <w:sz w:val="28"/>
          <w:szCs w:val="28"/>
        </w:rPr>
        <w:t>120</w:t>
      </w:r>
      <w:r w:rsidRPr="00344515">
        <w:rPr>
          <w:rFonts w:ascii="Times New Roman" w:hAnsi="Times New Roman" w:cs="Times New Roman"/>
          <w:sz w:val="28"/>
          <w:szCs w:val="28"/>
        </w:rPr>
        <w:t xml:space="preserve">]. </w:t>
      </w:r>
    </w:p>
    <w:p w:rsidR="00F61A21" w:rsidRPr="00344515" w:rsidRDefault="00F61A21" w:rsidP="00F61A21">
      <w:pPr>
        <w:pStyle w:val="a3"/>
        <w:spacing w:after="0" w:line="360" w:lineRule="auto"/>
        <w:ind w:left="0" w:firstLine="567"/>
        <w:contextualSpacing w:val="0"/>
        <w:jc w:val="both"/>
        <w:rPr>
          <w:rFonts w:ascii="Times New Roman" w:hAnsi="Times New Roman" w:cs="Times New Roman"/>
          <w:sz w:val="28"/>
          <w:szCs w:val="28"/>
        </w:rPr>
      </w:pPr>
      <w:r w:rsidRPr="00344515">
        <w:rPr>
          <w:rFonts w:ascii="Times New Roman" w:hAnsi="Times New Roman" w:cs="Times New Roman"/>
          <w:sz w:val="28"/>
        </w:rPr>
        <w:t>Поколодна М. М. (2012) вважає, що рекреація – це різноманітні види людської діяльності у вільний час, спрямовані на відновлення сил і задоволення широкого кола потреб як особистісних так і соціальних [</w:t>
      </w:r>
      <w:r w:rsidR="00F1238B">
        <w:rPr>
          <w:rFonts w:ascii="Times New Roman" w:hAnsi="Times New Roman" w:cs="Times New Roman"/>
          <w:sz w:val="28"/>
        </w:rPr>
        <w:t>100</w:t>
      </w:r>
      <w:r w:rsidRPr="00344515">
        <w:rPr>
          <w:rFonts w:ascii="Times New Roman" w:hAnsi="Times New Roman" w:cs="Times New Roman"/>
          <w:sz w:val="28"/>
        </w:rPr>
        <w:t xml:space="preserve">, с. 16]. Також подається визначення рекреації як </w:t>
      </w:r>
      <w:r w:rsidRPr="00344515">
        <w:rPr>
          <w:rFonts w:ascii="Times New Roman" w:hAnsi="Times New Roman" w:cs="Times New Roman"/>
          <w:sz w:val="28"/>
          <w:szCs w:val="28"/>
        </w:rPr>
        <w:t>сукупність явищ і відносин, що виникають у процесі використання вільного часу для оздоровчої, пізнавальної, спортивної й культурно-дозвільної діяльності людей на спеціалізованих територіях [</w:t>
      </w:r>
      <w:r w:rsidR="00F1238B">
        <w:rPr>
          <w:rFonts w:ascii="Times New Roman" w:hAnsi="Times New Roman" w:cs="Times New Roman"/>
          <w:sz w:val="28"/>
          <w:szCs w:val="28"/>
        </w:rPr>
        <w:t>101</w:t>
      </w:r>
      <w:r w:rsidRPr="00344515">
        <w:rPr>
          <w:rFonts w:ascii="Times New Roman" w:hAnsi="Times New Roman" w:cs="Times New Roman"/>
          <w:sz w:val="28"/>
          <w:szCs w:val="28"/>
        </w:rPr>
        <w:t xml:space="preserve">]. </w:t>
      </w:r>
    </w:p>
    <w:p w:rsidR="00F61A21" w:rsidRPr="00344515" w:rsidRDefault="00F61A21" w:rsidP="00F61A21">
      <w:pPr>
        <w:pStyle w:val="a3"/>
        <w:spacing w:after="0" w:line="360" w:lineRule="auto"/>
        <w:ind w:left="0" w:firstLine="567"/>
        <w:contextualSpacing w:val="0"/>
        <w:jc w:val="both"/>
        <w:rPr>
          <w:rFonts w:ascii="Times New Roman" w:hAnsi="Times New Roman" w:cs="Times New Roman"/>
          <w:sz w:val="28"/>
          <w:szCs w:val="28"/>
        </w:rPr>
      </w:pPr>
      <w:r w:rsidRPr="00344515">
        <w:rPr>
          <w:rFonts w:ascii="Times New Roman" w:hAnsi="Times New Roman" w:cs="Times New Roman"/>
          <w:sz w:val="28"/>
        </w:rPr>
        <w:t xml:space="preserve">Стратегії розвитку рекреації комплексно висвітлені у експертних доповідях світових організацій: «World Tourism Organization. UNWTO», «World Travel and Tourism Council WTTC», «The Economic Impact of Travel &amp; Tourism 2014. European Union». Так, Всесвітня асоціація з питань дозвілля і відпочинку подає визначення, що рекреація – </w:t>
      </w:r>
      <w:r w:rsidRPr="00344515">
        <w:rPr>
          <w:rFonts w:ascii="Times New Roman" w:hAnsi="Times New Roman" w:cs="Times New Roman"/>
          <w:sz w:val="28"/>
          <w:szCs w:val="28"/>
        </w:rPr>
        <w:t xml:space="preserve">це процес, в основу якого </w:t>
      </w:r>
      <w:r w:rsidRPr="00825038">
        <w:rPr>
          <w:rFonts w:ascii="Times New Roman" w:hAnsi="Times New Roman" w:cs="Times New Roman"/>
          <w:sz w:val="28"/>
          <w:szCs w:val="28"/>
        </w:rPr>
        <w:t>покладено відпочинок</w:t>
      </w:r>
      <w:r w:rsidRPr="00344515">
        <w:rPr>
          <w:rFonts w:ascii="Times New Roman" w:hAnsi="Times New Roman" w:cs="Times New Roman"/>
          <w:sz w:val="28"/>
          <w:szCs w:val="28"/>
        </w:rPr>
        <w:t xml:space="preserve"> людей у вільний від роботи час з метою відновлення </w:t>
      </w:r>
      <w:r w:rsidRPr="00D702B1">
        <w:rPr>
          <w:rFonts w:ascii="Times New Roman" w:hAnsi="Times New Roman" w:cs="Times New Roman"/>
          <w:sz w:val="28"/>
          <w:szCs w:val="28"/>
        </w:rPr>
        <w:t>фізичних та психологічних</w:t>
      </w:r>
      <w:r w:rsidRPr="00344515">
        <w:rPr>
          <w:rFonts w:ascii="Times New Roman" w:hAnsi="Times New Roman" w:cs="Times New Roman"/>
          <w:sz w:val="28"/>
          <w:szCs w:val="28"/>
        </w:rPr>
        <w:t xml:space="preserve"> сил людини, що супроводжується лікуванням, реабілітацією [</w:t>
      </w:r>
      <w:r w:rsidR="00F1238B">
        <w:rPr>
          <w:rFonts w:ascii="Times New Roman" w:hAnsi="Times New Roman" w:cs="Times New Roman"/>
          <w:sz w:val="28"/>
          <w:szCs w:val="28"/>
        </w:rPr>
        <w:t>161</w:t>
      </w:r>
      <w:r w:rsidRPr="00344515">
        <w:rPr>
          <w:rFonts w:ascii="Times New Roman" w:hAnsi="Times New Roman" w:cs="Times New Roman"/>
          <w:sz w:val="28"/>
          <w:szCs w:val="28"/>
        </w:rPr>
        <w:t>].</w:t>
      </w:r>
    </w:p>
    <w:p w:rsidR="00F61A21" w:rsidRPr="00344515" w:rsidRDefault="00F61A21" w:rsidP="00F61A21">
      <w:pPr>
        <w:pStyle w:val="a3"/>
        <w:spacing w:after="0" w:line="360" w:lineRule="auto"/>
        <w:ind w:left="0" w:firstLine="567"/>
        <w:contextualSpacing w:val="0"/>
        <w:jc w:val="both"/>
        <w:rPr>
          <w:rFonts w:ascii="Times New Roman" w:hAnsi="Times New Roman" w:cs="Times New Roman"/>
          <w:sz w:val="28"/>
        </w:rPr>
      </w:pPr>
      <w:r w:rsidRPr="00344515">
        <w:rPr>
          <w:rFonts w:ascii="Times New Roman" w:hAnsi="Times New Roman" w:cs="Times New Roman"/>
          <w:sz w:val="28"/>
        </w:rPr>
        <w:t xml:space="preserve">Причетність великої кількості як вітчизняних, так і іноземних вчених до розробки термінологічних понять в сфері рекреації спричинилося до того, що не існує єдиного визнаного визначення цієї сфери людської діяльності. Також варто відмітити, що окрім вчених, питаннями рекреації займаються як уряди окремих країн (діють спеціальні міністерства туризму), так і Міжнародні організації, включаючи Організацію Об’єднаних Націй, Всесвітню туристичну організацію (ЮНВТО / UNWTO), Організацію економічного співробітництва і розвитку, Всесвітню раду з подорожей і туризму (WTTC), Всесвітню асоціацію з питань дозвілля і відпочинку (WLRA) «Global Consumer Study». Таким чином, </w:t>
      </w:r>
      <w:r w:rsidR="00905367">
        <w:rPr>
          <w:rFonts w:ascii="Times New Roman" w:hAnsi="Times New Roman" w:cs="Times New Roman"/>
          <w:sz w:val="28"/>
        </w:rPr>
        <w:t>узгодженої</w:t>
      </w:r>
      <w:r w:rsidRPr="00344515">
        <w:rPr>
          <w:rFonts w:ascii="Times New Roman" w:hAnsi="Times New Roman" w:cs="Times New Roman"/>
          <w:sz w:val="28"/>
        </w:rPr>
        <w:t xml:space="preserve"> праці, де подається визначення рекреації не існує. Проте, проаналізувавши вище наведені визначення, а також визначення інших вчених можемо </w:t>
      </w:r>
      <w:r w:rsidR="00905367">
        <w:rPr>
          <w:rFonts w:ascii="Times New Roman" w:hAnsi="Times New Roman" w:cs="Times New Roman"/>
          <w:sz w:val="28"/>
        </w:rPr>
        <w:t>підсумувати</w:t>
      </w:r>
      <w:r w:rsidRPr="00344515">
        <w:rPr>
          <w:rFonts w:ascii="Times New Roman" w:hAnsi="Times New Roman" w:cs="Times New Roman"/>
          <w:sz w:val="28"/>
        </w:rPr>
        <w:t>, що рекреація – це різновид людської діяльності, спрямований на відновлення фізичних і духовних сил, що здійснюється на спеціальних територіях у вільни</w:t>
      </w:r>
      <w:r w:rsidR="00905367">
        <w:rPr>
          <w:rFonts w:ascii="Times New Roman" w:hAnsi="Times New Roman" w:cs="Times New Roman"/>
          <w:sz w:val="28"/>
        </w:rPr>
        <w:t>й</w:t>
      </w:r>
      <w:r w:rsidRPr="00344515">
        <w:rPr>
          <w:rFonts w:ascii="Times New Roman" w:hAnsi="Times New Roman" w:cs="Times New Roman"/>
          <w:sz w:val="28"/>
        </w:rPr>
        <w:t xml:space="preserve"> </w:t>
      </w:r>
      <w:r w:rsidR="00905367">
        <w:rPr>
          <w:rFonts w:ascii="Times New Roman" w:hAnsi="Times New Roman" w:cs="Times New Roman"/>
          <w:sz w:val="28"/>
        </w:rPr>
        <w:t>(неробочий)</w:t>
      </w:r>
      <w:r w:rsidRPr="00344515">
        <w:rPr>
          <w:rFonts w:ascii="Times New Roman" w:hAnsi="Times New Roman" w:cs="Times New Roman"/>
          <w:sz w:val="28"/>
        </w:rPr>
        <w:t xml:space="preserve"> час. Також варто відзначити, що </w:t>
      </w:r>
      <w:r w:rsidRPr="00344515">
        <w:rPr>
          <w:rFonts w:ascii="Times New Roman" w:hAnsi="Times New Roman" w:cs="Times New Roman"/>
          <w:sz w:val="28"/>
        </w:rPr>
        <w:lastRenderedPageBreak/>
        <w:t xml:space="preserve">спеціальні території для рекреації не обов’язково можуть знаходитися за місцем постійного проживання людини-рекреанта. </w:t>
      </w:r>
    </w:p>
    <w:p w:rsidR="00F61A21" w:rsidRPr="00344515" w:rsidRDefault="00F61A21" w:rsidP="00F61A21">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Теоретичні аспекти рекреаційного потенціалу територій розробляли такі вчені як </w:t>
      </w:r>
      <w:r w:rsidR="0030448C" w:rsidRPr="00344515">
        <w:rPr>
          <w:rFonts w:ascii="Times New Roman" w:hAnsi="Times New Roman" w:cs="Times New Roman"/>
          <w:sz w:val="28"/>
        </w:rPr>
        <w:t>Л. А.</w:t>
      </w:r>
      <w:r w:rsidR="0030448C">
        <w:rPr>
          <w:rFonts w:ascii="Times New Roman" w:hAnsi="Times New Roman" w:cs="Times New Roman"/>
          <w:sz w:val="28"/>
        </w:rPr>
        <w:t xml:space="preserve"> </w:t>
      </w:r>
      <w:r w:rsidRPr="00344515">
        <w:rPr>
          <w:rFonts w:ascii="Times New Roman" w:hAnsi="Times New Roman" w:cs="Times New Roman"/>
          <w:sz w:val="28"/>
        </w:rPr>
        <w:t xml:space="preserve">Багрова, </w:t>
      </w:r>
      <w:r w:rsidR="0030448C" w:rsidRPr="00344515">
        <w:rPr>
          <w:rFonts w:ascii="Times New Roman" w:hAnsi="Times New Roman" w:cs="Times New Roman"/>
          <w:sz w:val="28"/>
        </w:rPr>
        <w:t>Я. К.</w:t>
      </w:r>
      <w:r w:rsidR="0030448C">
        <w:rPr>
          <w:rFonts w:ascii="Times New Roman" w:hAnsi="Times New Roman" w:cs="Times New Roman"/>
          <w:sz w:val="28"/>
        </w:rPr>
        <w:t xml:space="preserve"> </w:t>
      </w:r>
      <w:r w:rsidRPr="00344515">
        <w:rPr>
          <w:rFonts w:ascii="Times New Roman" w:hAnsi="Times New Roman" w:cs="Times New Roman"/>
          <w:sz w:val="28"/>
        </w:rPr>
        <w:t xml:space="preserve">Трушиньш, </w:t>
      </w:r>
      <w:r w:rsidR="0030448C">
        <w:rPr>
          <w:rFonts w:ascii="Times New Roman" w:hAnsi="Times New Roman" w:cs="Times New Roman"/>
          <w:sz w:val="28"/>
        </w:rPr>
        <w:t xml:space="preserve">Ю. О. </w:t>
      </w:r>
      <w:r w:rsidRPr="00344515">
        <w:rPr>
          <w:rFonts w:ascii="Times New Roman" w:hAnsi="Times New Roman" w:cs="Times New Roman"/>
          <w:sz w:val="28"/>
        </w:rPr>
        <w:t>Ведєні</w:t>
      </w:r>
      <w:r w:rsidR="00EF28B4">
        <w:rPr>
          <w:rFonts w:ascii="Times New Roman" w:hAnsi="Times New Roman" w:cs="Times New Roman"/>
          <w:sz w:val="28"/>
        </w:rPr>
        <w:t xml:space="preserve">на, </w:t>
      </w:r>
      <w:r w:rsidR="0030448C">
        <w:rPr>
          <w:rFonts w:ascii="Times New Roman" w:hAnsi="Times New Roman" w:cs="Times New Roman"/>
          <w:sz w:val="28"/>
        </w:rPr>
        <w:t xml:space="preserve">О. І. </w:t>
      </w:r>
      <w:r w:rsidR="00EF28B4">
        <w:rPr>
          <w:rFonts w:ascii="Times New Roman" w:hAnsi="Times New Roman" w:cs="Times New Roman"/>
          <w:sz w:val="28"/>
        </w:rPr>
        <w:t xml:space="preserve">Шаблій, </w:t>
      </w:r>
      <w:r w:rsidR="0030448C">
        <w:rPr>
          <w:rFonts w:ascii="Times New Roman" w:hAnsi="Times New Roman" w:cs="Times New Roman"/>
          <w:sz w:val="28"/>
        </w:rPr>
        <w:t>Н. </w:t>
      </w:r>
      <w:r w:rsidR="0030448C" w:rsidRPr="00344515">
        <w:rPr>
          <w:rFonts w:ascii="Times New Roman" w:hAnsi="Times New Roman" w:cs="Times New Roman"/>
          <w:sz w:val="28"/>
        </w:rPr>
        <w:t>В.</w:t>
      </w:r>
      <w:r w:rsidR="0030448C">
        <w:rPr>
          <w:rFonts w:ascii="Times New Roman" w:hAnsi="Times New Roman" w:cs="Times New Roman"/>
          <w:sz w:val="28"/>
        </w:rPr>
        <w:t> </w:t>
      </w:r>
      <w:r w:rsidR="00EF28B4">
        <w:rPr>
          <w:rFonts w:ascii="Times New Roman" w:hAnsi="Times New Roman" w:cs="Times New Roman"/>
          <w:sz w:val="28"/>
        </w:rPr>
        <w:t>Фоменко</w:t>
      </w:r>
      <w:r w:rsidRPr="00344515">
        <w:rPr>
          <w:rFonts w:ascii="Times New Roman" w:hAnsi="Times New Roman" w:cs="Times New Roman"/>
          <w:sz w:val="28"/>
        </w:rPr>
        <w:t xml:space="preserve">, </w:t>
      </w:r>
      <w:r w:rsidR="0030448C" w:rsidRPr="00344515">
        <w:rPr>
          <w:rFonts w:ascii="Times New Roman" w:hAnsi="Times New Roman" w:cs="Times New Roman"/>
          <w:sz w:val="28"/>
        </w:rPr>
        <w:t>О. О.</w:t>
      </w:r>
      <w:r w:rsidR="0030448C">
        <w:rPr>
          <w:rFonts w:ascii="Times New Roman" w:hAnsi="Times New Roman" w:cs="Times New Roman"/>
          <w:sz w:val="28"/>
        </w:rPr>
        <w:t xml:space="preserve"> </w:t>
      </w:r>
      <w:r w:rsidRPr="00344515">
        <w:rPr>
          <w:rFonts w:ascii="Times New Roman" w:hAnsi="Times New Roman" w:cs="Times New Roman"/>
          <w:sz w:val="28"/>
        </w:rPr>
        <w:t>Бейдик</w:t>
      </w:r>
      <w:r w:rsidR="000B2915">
        <w:rPr>
          <w:rFonts w:ascii="Times New Roman" w:hAnsi="Times New Roman" w:cs="Times New Roman"/>
          <w:sz w:val="28"/>
        </w:rPr>
        <w:t xml:space="preserve">, </w:t>
      </w:r>
      <w:r w:rsidR="0030448C">
        <w:rPr>
          <w:rFonts w:ascii="Times New Roman" w:hAnsi="Times New Roman" w:cs="Times New Roman"/>
          <w:sz w:val="28"/>
        </w:rPr>
        <w:t>І. М.</w:t>
      </w:r>
      <w:r w:rsidR="000B2915">
        <w:rPr>
          <w:rFonts w:ascii="Times New Roman" w:hAnsi="Times New Roman" w:cs="Times New Roman"/>
          <w:sz w:val="28"/>
        </w:rPr>
        <w:t xml:space="preserve">Рожко, </w:t>
      </w:r>
      <w:r w:rsidR="0052002B">
        <w:rPr>
          <w:rFonts w:ascii="Times New Roman" w:hAnsi="Times New Roman" w:cs="Times New Roman"/>
          <w:sz w:val="28"/>
        </w:rPr>
        <w:t xml:space="preserve">В. П. </w:t>
      </w:r>
      <w:r w:rsidR="000B2915">
        <w:rPr>
          <w:rFonts w:ascii="Times New Roman" w:hAnsi="Times New Roman" w:cs="Times New Roman"/>
          <w:sz w:val="28"/>
        </w:rPr>
        <w:t xml:space="preserve">Матвіїв </w:t>
      </w:r>
      <w:r w:rsidRPr="00344515">
        <w:rPr>
          <w:rFonts w:ascii="Times New Roman" w:hAnsi="Times New Roman" w:cs="Times New Roman"/>
          <w:sz w:val="28"/>
        </w:rPr>
        <w:t>[</w:t>
      </w:r>
      <w:r w:rsidR="00F1238B">
        <w:rPr>
          <w:rFonts w:ascii="Times New Roman" w:hAnsi="Times New Roman" w:cs="Times New Roman"/>
          <w:sz w:val="28"/>
        </w:rPr>
        <w:t>6; 8-10;111; 132; 142</w:t>
      </w:r>
      <w:r w:rsidRPr="00344515">
        <w:rPr>
          <w:rFonts w:ascii="Times New Roman" w:hAnsi="Times New Roman" w:cs="Times New Roman"/>
          <w:sz w:val="28"/>
        </w:rPr>
        <w:t>]</w:t>
      </w:r>
    </w:p>
    <w:p w:rsidR="00F61A21" w:rsidRPr="00344515" w:rsidRDefault="00F61A21" w:rsidP="00F61A21">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Так, </w:t>
      </w:r>
      <w:r w:rsidR="0052002B" w:rsidRPr="00344515">
        <w:rPr>
          <w:rFonts w:ascii="Times New Roman" w:hAnsi="Times New Roman" w:cs="Times New Roman"/>
          <w:sz w:val="28"/>
        </w:rPr>
        <w:t>Я. К.</w:t>
      </w:r>
      <w:r w:rsidR="0052002B">
        <w:rPr>
          <w:rFonts w:ascii="Times New Roman" w:hAnsi="Times New Roman" w:cs="Times New Roman"/>
          <w:sz w:val="28"/>
        </w:rPr>
        <w:t xml:space="preserve"> </w:t>
      </w:r>
      <w:r w:rsidRPr="00344515">
        <w:rPr>
          <w:rFonts w:ascii="Times New Roman" w:hAnsi="Times New Roman" w:cs="Times New Roman"/>
          <w:sz w:val="28"/>
        </w:rPr>
        <w:t>Трушиньш розглядає рекреаційний потенціал як “кількість ефекту, яку може отримати максимальна кількість рекреантів при найбльш сприятливих параметрах середовища з урахуванням екологічних обмежень</w:t>
      </w:r>
      <w:r w:rsidRPr="00744FB1">
        <w:rPr>
          <w:rFonts w:ascii="Times New Roman" w:hAnsi="Times New Roman" w:cs="Times New Roman"/>
          <w:sz w:val="28"/>
        </w:rPr>
        <w:t>”</w:t>
      </w:r>
      <w:r w:rsidR="005F1155" w:rsidRPr="00744FB1">
        <w:rPr>
          <w:rFonts w:ascii="Times New Roman" w:hAnsi="Times New Roman" w:cs="Times New Roman"/>
          <w:sz w:val="28"/>
        </w:rPr>
        <w:t xml:space="preserve"> [</w:t>
      </w:r>
      <w:r w:rsidR="00F1238B" w:rsidRPr="00744FB1">
        <w:rPr>
          <w:rFonts w:ascii="Times New Roman" w:hAnsi="Times New Roman" w:cs="Times New Roman"/>
          <w:sz w:val="28"/>
        </w:rPr>
        <w:t>6</w:t>
      </w:r>
      <w:r w:rsidR="005F1155" w:rsidRPr="00744FB1">
        <w:rPr>
          <w:rFonts w:ascii="Times New Roman" w:hAnsi="Times New Roman" w:cs="Times New Roman"/>
          <w:sz w:val="28"/>
        </w:rPr>
        <w:t>]</w:t>
      </w:r>
      <w:r w:rsidR="002D5119" w:rsidRPr="00744FB1">
        <w:rPr>
          <w:rFonts w:ascii="Times New Roman" w:hAnsi="Times New Roman" w:cs="Times New Roman"/>
          <w:sz w:val="28"/>
        </w:rPr>
        <w:t>.</w:t>
      </w:r>
      <w:r w:rsidRPr="00344515">
        <w:rPr>
          <w:rFonts w:ascii="Times New Roman" w:hAnsi="Times New Roman" w:cs="Times New Roman"/>
          <w:sz w:val="28"/>
        </w:rPr>
        <w:t xml:space="preserve"> Шаблій О. І. вважає що це «система природних, історико-культурних об’єктів та їхніх властивостей, які можуть використовуватися або використовуються</w:t>
      </w:r>
      <w:r w:rsidR="00905367" w:rsidRPr="00D64E51">
        <w:rPr>
          <w:rFonts w:ascii="Times New Roman" w:hAnsi="Times New Roman" w:cs="Times New Roman"/>
          <w:sz w:val="28"/>
        </w:rPr>
        <w:t xml:space="preserve"> </w:t>
      </w:r>
      <w:r w:rsidRPr="00344515">
        <w:rPr>
          <w:rFonts w:ascii="Times New Roman" w:hAnsi="Times New Roman" w:cs="Times New Roman"/>
          <w:sz w:val="28"/>
        </w:rPr>
        <w:t>з метою оздоровлення чи відновлення, поповнення, розширення чи нагромадження духовних і фізичних сил людини у вільний від основного виду її діяльності час» [</w:t>
      </w:r>
      <w:r w:rsidR="00F1238B">
        <w:rPr>
          <w:rFonts w:ascii="Times New Roman" w:hAnsi="Times New Roman" w:cs="Times New Roman"/>
          <w:sz w:val="28"/>
        </w:rPr>
        <w:t>142</w:t>
      </w:r>
      <w:r w:rsidRPr="00344515">
        <w:rPr>
          <w:rFonts w:ascii="Times New Roman" w:hAnsi="Times New Roman" w:cs="Times New Roman"/>
          <w:sz w:val="28"/>
        </w:rPr>
        <w:t xml:space="preserve">]. </w:t>
      </w:r>
    </w:p>
    <w:p w:rsidR="00F61A21" w:rsidRPr="00D702B1" w:rsidRDefault="00F61A21" w:rsidP="00F61A21">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Одним із найбільш повних та об’ємних визначень рекреаційного потенціалу дає вчений Святохо Н. В. Він вважає, що рекреаційний потенціал території розглядається як сукупність чотирьох основних компонентів </w:t>
      </w:r>
      <w:r w:rsidRPr="00D702B1">
        <w:rPr>
          <w:rFonts w:ascii="Times New Roman" w:hAnsi="Times New Roman" w:cs="Times New Roman"/>
          <w:sz w:val="28"/>
        </w:rPr>
        <w:t>– природно-ресурсної, історико-культурної, економічної та соціальної, які взаємопов’язані й взаємодіють між собою [</w:t>
      </w:r>
      <w:r w:rsidR="00F1238B" w:rsidRPr="00D702B1">
        <w:rPr>
          <w:rFonts w:ascii="Times New Roman" w:hAnsi="Times New Roman" w:cs="Times New Roman"/>
          <w:sz w:val="28"/>
        </w:rPr>
        <w:t>117</w:t>
      </w:r>
      <w:r w:rsidRPr="00D702B1">
        <w:rPr>
          <w:rFonts w:ascii="Times New Roman" w:hAnsi="Times New Roman" w:cs="Times New Roman"/>
          <w:sz w:val="28"/>
        </w:rPr>
        <w:t>, с. 32].</w:t>
      </w:r>
    </w:p>
    <w:p w:rsidR="00F61A21" w:rsidRPr="00344515" w:rsidRDefault="00F61A21" w:rsidP="00F61A21">
      <w:pPr>
        <w:pStyle w:val="a5"/>
        <w:spacing w:before="0" w:beforeAutospacing="0" w:after="0" w:afterAutospacing="0" w:line="360" w:lineRule="auto"/>
        <w:ind w:firstLine="709"/>
        <w:jc w:val="both"/>
        <w:rPr>
          <w:sz w:val="28"/>
          <w:szCs w:val="28"/>
        </w:rPr>
      </w:pPr>
      <w:r w:rsidRPr="00D702B1">
        <w:rPr>
          <w:sz w:val="28"/>
          <w:szCs w:val="28"/>
        </w:rPr>
        <w:t xml:space="preserve">Поняття “рекреаційного потенціалу” є нерозривним з поняттям </w:t>
      </w:r>
      <w:r w:rsidRPr="00D702B1">
        <w:rPr>
          <w:i/>
          <w:sz w:val="28"/>
          <w:szCs w:val="28"/>
        </w:rPr>
        <w:t>рекреаційних ресурсів</w:t>
      </w:r>
      <w:r w:rsidRPr="00D702B1">
        <w:rPr>
          <w:sz w:val="28"/>
          <w:szCs w:val="28"/>
        </w:rPr>
        <w:t xml:space="preserve"> певної території, під якими розуміють об’єкти і явища природного і антропогенного походження</w:t>
      </w:r>
      <w:r w:rsidRPr="00D702B1">
        <w:t xml:space="preserve">, </w:t>
      </w:r>
      <w:r w:rsidRPr="00D702B1">
        <w:rPr>
          <w:sz w:val="28"/>
        </w:rPr>
        <w:t xml:space="preserve">які використовуються для оздоровлення, відпочинку і туризму. </w:t>
      </w:r>
      <w:r w:rsidRPr="00D702B1">
        <w:rPr>
          <w:sz w:val="28"/>
          <w:szCs w:val="28"/>
        </w:rPr>
        <w:t>Дану проблему розглядає ряд як вітчизняних, так і закордонних науковців [</w:t>
      </w:r>
      <w:r w:rsidR="00F1238B" w:rsidRPr="00D702B1">
        <w:rPr>
          <w:sz w:val="28"/>
          <w:szCs w:val="28"/>
        </w:rPr>
        <w:t>14; 89;</w:t>
      </w:r>
      <w:r w:rsidRPr="00D702B1">
        <w:rPr>
          <w:sz w:val="28"/>
          <w:szCs w:val="28"/>
        </w:rPr>
        <w:t xml:space="preserve"> </w:t>
      </w:r>
      <w:r w:rsidR="00F1238B" w:rsidRPr="00D702B1">
        <w:rPr>
          <w:sz w:val="28"/>
          <w:szCs w:val="28"/>
        </w:rPr>
        <w:t xml:space="preserve">119; </w:t>
      </w:r>
      <w:r w:rsidRPr="00D702B1">
        <w:rPr>
          <w:sz w:val="28"/>
          <w:szCs w:val="28"/>
        </w:rPr>
        <w:t>12</w:t>
      </w:r>
      <w:r w:rsidR="00F1238B" w:rsidRPr="00D702B1">
        <w:rPr>
          <w:sz w:val="28"/>
          <w:szCs w:val="28"/>
        </w:rPr>
        <w:t>0</w:t>
      </w:r>
      <w:r w:rsidRPr="00D702B1">
        <w:rPr>
          <w:sz w:val="28"/>
          <w:szCs w:val="28"/>
        </w:rPr>
        <w:t>]. Але найбільш</w:t>
      </w:r>
      <w:r w:rsidRPr="00344515">
        <w:rPr>
          <w:sz w:val="28"/>
          <w:szCs w:val="28"/>
        </w:rPr>
        <w:t xml:space="preserve"> поширеним є поділ рекреаційних ресурсів на природні, історико-культурні та соціально-економічні </w:t>
      </w:r>
      <w:r w:rsidRPr="00F72888">
        <w:rPr>
          <w:sz w:val="28"/>
          <w:szCs w:val="28"/>
        </w:rPr>
        <w:t>[</w:t>
      </w:r>
      <w:r w:rsidR="00F1238B" w:rsidRPr="00F72888">
        <w:rPr>
          <w:sz w:val="28"/>
          <w:szCs w:val="28"/>
        </w:rPr>
        <w:t>119</w:t>
      </w:r>
      <w:r w:rsidRPr="00F72888">
        <w:rPr>
          <w:sz w:val="28"/>
          <w:szCs w:val="28"/>
        </w:rPr>
        <w:t>, с.</w:t>
      </w:r>
      <w:r w:rsidR="00EF28B4" w:rsidRPr="00F72888">
        <w:rPr>
          <w:sz w:val="28"/>
          <w:szCs w:val="28"/>
          <w:lang w:val="ru-RU"/>
        </w:rPr>
        <w:t xml:space="preserve"> </w:t>
      </w:r>
      <w:r w:rsidRPr="00F72888">
        <w:rPr>
          <w:sz w:val="28"/>
          <w:szCs w:val="28"/>
        </w:rPr>
        <w:t>27].</w:t>
      </w:r>
      <w:r w:rsidRPr="00344515">
        <w:rPr>
          <w:sz w:val="28"/>
          <w:szCs w:val="28"/>
        </w:rPr>
        <w:t xml:space="preserve"> </w:t>
      </w:r>
    </w:p>
    <w:p w:rsidR="00F61A21" w:rsidRPr="00344515" w:rsidRDefault="00F61A21" w:rsidP="00F61A21">
      <w:pPr>
        <w:pStyle w:val="a5"/>
        <w:spacing w:before="0" w:beforeAutospacing="0" w:after="0" w:afterAutospacing="0" w:line="360" w:lineRule="auto"/>
        <w:ind w:firstLine="709"/>
        <w:jc w:val="both"/>
        <w:rPr>
          <w:sz w:val="32"/>
          <w:szCs w:val="28"/>
        </w:rPr>
      </w:pPr>
      <w:r w:rsidRPr="00344515">
        <w:rPr>
          <w:b/>
          <w:i/>
          <w:sz w:val="28"/>
        </w:rPr>
        <w:t>Природні рекреаційні ресурси</w:t>
      </w:r>
      <w:r w:rsidRPr="00344515">
        <w:rPr>
          <w:sz w:val="28"/>
        </w:rPr>
        <w:t xml:space="preserve"> – </w:t>
      </w:r>
      <w:r w:rsidR="00534575">
        <w:rPr>
          <w:sz w:val="28"/>
        </w:rPr>
        <w:t xml:space="preserve">це </w:t>
      </w:r>
      <w:r w:rsidRPr="00344515">
        <w:rPr>
          <w:sz w:val="28"/>
        </w:rPr>
        <w:t xml:space="preserve">природні та природно-технічні геосистеми, природні об’єкти явища і процеси, що мають необхідні якісні і </w:t>
      </w:r>
      <w:r w:rsidRPr="00F1238B">
        <w:rPr>
          <w:sz w:val="28"/>
        </w:rPr>
        <w:t>кількісні параметри для організації рекреаційної діяльності</w:t>
      </w:r>
      <w:r w:rsidR="00534575" w:rsidRPr="00D64E51">
        <w:rPr>
          <w:sz w:val="28"/>
        </w:rPr>
        <w:t xml:space="preserve"> [</w:t>
      </w:r>
      <w:r w:rsidR="00F1238B" w:rsidRPr="00F1238B">
        <w:rPr>
          <w:sz w:val="28"/>
        </w:rPr>
        <w:t>128</w:t>
      </w:r>
      <w:r w:rsidR="00534575" w:rsidRPr="00F1238B">
        <w:rPr>
          <w:sz w:val="28"/>
        </w:rPr>
        <w:t>, с. 57</w:t>
      </w:r>
      <w:r w:rsidR="00534575" w:rsidRPr="00D64E51">
        <w:rPr>
          <w:sz w:val="28"/>
        </w:rPr>
        <w:t>]</w:t>
      </w:r>
      <w:r w:rsidRPr="00F1238B">
        <w:rPr>
          <w:sz w:val="28"/>
        </w:rPr>
        <w:t>. За</w:t>
      </w:r>
      <w:r w:rsidRPr="00344515">
        <w:rPr>
          <w:sz w:val="28"/>
        </w:rPr>
        <w:t xml:space="preserve"> об’єктивними ознаками, до природних рекреаційних ресурсів відносяться кліматичні, бальнеологічні ресурси і лікувальні речовини (лікувальні мінеральні </w:t>
      </w:r>
      <w:r w:rsidRPr="00344515">
        <w:rPr>
          <w:sz w:val="28"/>
        </w:rPr>
        <w:lastRenderedPageBreak/>
        <w:t xml:space="preserve">води, грязі, озокерит), водні (річкові системи, природні водойми, морські акваторії), пляжні, ресурси рельєфу (певні форми рельєфу, в тому числі печери), біологічні (рослинний і тваринний світ) та природні пейзажі та </w:t>
      </w:r>
      <w:r w:rsidRPr="00F1238B">
        <w:rPr>
          <w:sz w:val="28"/>
        </w:rPr>
        <w:t>краєвиди</w:t>
      </w:r>
      <w:r w:rsidR="00EF28B4">
        <w:rPr>
          <w:sz w:val="28"/>
        </w:rPr>
        <w:t xml:space="preserve"> (Рис. 1.1</w:t>
      </w:r>
      <w:r w:rsidR="00534575" w:rsidRPr="00F1238B">
        <w:rPr>
          <w:sz w:val="28"/>
        </w:rPr>
        <w:t>)</w:t>
      </w:r>
      <w:r w:rsidRPr="00F1238B">
        <w:rPr>
          <w:sz w:val="28"/>
        </w:rPr>
        <w:t xml:space="preserve"> [</w:t>
      </w:r>
      <w:r w:rsidR="00F1238B" w:rsidRPr="00F1238B">
        <w:rPr>
          <w:sz w:val="28"/>
        </w:rPr>
        <w:t>12</w:t>
      </w:r>
      <w:r w:rsidR="00F1238B">
        <w:rPr>
          <w:sz w:val="28"/>
        </w:rPr>
        <w:t>7</w:t>
      </w:r>
      <w:r w:rsidRPr="00F1238B">
        <w:rPr>
          <w:sz w:val="28"/>
        </w:rPr>
        <w:t>, с.73].</w:t>
      </w:r>
    </w:p>
    <w:p w:rsidR="00F61A21" w:rsidRPr="00344515" w:rsidRDefault="00F61A21" w:rsidP="00F61A21">
      <w:pPr>
        <w:pStyle w:val="a5"/>
        <w:spacing w:before="0" w:beforeAutospacing="0" w:after="0" w:afterAutospacing="0" w:line="360" w:lineRule="auto"/>
        <w:ind w:firstLine="709"/>
        <w:jc w:val="both"/>
        <w:rPr>
          <w:sz w:val="28"/>
          <w:szCs w:val="28"/>
        </w:rPr>
      </w:pPr>
      <w:r w:rsidRPr="00344515">
        <w:rPr>
          <w:b/>
          <w:i/>
          <w:sz w:val="28"/>
          <w:szCs w:val="28"/>
        </w:rPr>
        <w:t>Історико-культурні рекреаційні ресурси</w:t>
      </w:r>
      <w:r w:rsidRPr="00344515">
        <w:rPr>
          <w:sz w:val="28"/>
          <w:szCs w:val="28"/>
        </w:rPr>
        <w:t xml:space="preserve"> – це історичні особливості, об’єкти і явища матеріальної і духовної культури, які були створені в процесі історичного розвитку і створюються в сучасних умовах, певної території і можуть бути використані для задоволення духовних, пізнавальних і інтелектуальних рекреаційних потреб [</w:t>
      </w:r>
      <w:r w:rsidR="00F1238B">
        <w:rPr>
          <w:sz w:val="28"/>
          <w:szCs w:val="28"/>
        </w:rPr>
        <w:t>127</w:t>
      </w:r>
      <w:r w:rsidR="00EF28B4">
        <w:rPr>
          <w:sz w:val="28"/>
          <w:szCs w:val="28"/>
        </w:rPr>
        <w:t xml:space="preserve">, </w:t>
      </w:r>
      <w:r w:rsidR="00EF28B4">
        <w:rPr>
          <w:sz w:val="28"/>
          <w:szCs w:val="28"/>
          <w:lang w:val="en-US"/>
        </w:rPr>
        <w:t>c</w:t>
      </w:r>
      <w:r w:rsidRPr="00344515">
        <w:rPr>
          <w:sz w:val="28"/>
          <w:szCs w:val="28"/>
        </w:rPr>
        <w:t xml:space="preserve">. 121]. </w:t>
      </w:r>
    </w:p>
    <w:p w:rsidR="00F61A21" w:rsidRPr="00344515" w:rsidRDefault="00F61A21" w:rsidP="00F61A21">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До групи </w:t>
      </w:r>
      <w:r w:rsidRPr="00344515">
        <w:rPr>
          <w:rFonts w:ascii="Times New Roman" w:hAnsi="Times New Roman" w:cs="Times New Roman"/>
          <w:b/>
          <w:i/>
          <w:sz w:val="28"/>
        </w:rPr>
        <w:t>соціально-економічних</w:t>
      </w:r>
      <w:r w:rsidRPr="00344515">
        <w:rPr>
          <w:rFonts w:ascii="Times New Roman" w:hAnsi="Times New Roman" w:cs="Times New Roman"/>
          <w:sz w:val="28"/>
        </w:rPr>
        <w:t xml:space="preserve"> рекреаційних ресурсів належать географічне положення, транспортна доступність, рівень економічного розвитку та добробуту суспільства, стандарти обслуговування, організація туристичного господарства, кількість зайнятих у галузі тощо.</w:t>
      </w:r>
    </w:p>
    <w:p w:rsidR="00F61A21" w:rsidRDefault="00F61A21" w:rsidP="0052002B">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Виходячи з вище наведених визначень в галузі рекреації, на нашу думку, оцінка рекреаційного потенціалу полонин як унікальних об’єктів господарювання полягає у оцінці природно-територіальних комплексів полонинських господарств для організації рекреаційної діяльності, </w:t>
      </w:r>
      <w:r w:rsidR="0052002B">
        <w:rPr>
          <w:rFonts w:ascii="Times New Roman" w:hAnsi="Times New Roman" w:cs="Times New Roman"/>
          <w:sz w:val="28"/>
        </w:rPr>
        <w:t xml:space="preserve">оцінці господарства як </w:t>
      </w:r>
      <w:r w:rsidR="0052002B">
        <w:rPr>
          <w:rFonts w:ascii="Times New Roman" w:hAnsi="Times New Roman" w:cs="Times New Roman"/>
          <w:sz w:val="28"/>
        </w:rPr>
        <w:br/>
        <w:t>історико–</w:t>
      </w:r>
      <w:r w:rsidRPr="00344515">
        <w:rPr>
          <w:rFonts w:ascii="Times New Roman" w:hAnsi="Times New Roman" w:cs="Times New Roman"/>
          <w:sz w:val="28"/>
        </w:rPr>
        <w:t>культурного об’єкта, а також врахування рекреаційної ємності території.</w:t>
      </w:r>
    </w:p>
    <w:p w:rsidR="00D26BC0" w:rsidRPr="00AD24EF" w:rsidRDefault="00D26BC0" w:rsidP="00A01C22">
      <w:pPr>
        <w:spacing w:after="0" w:line="360" w:lineRule="auto"/>
        <w:jc w:val="center"/>
        <w:rPr>
          <w:rFonts w:ascii="Times New Roman" w:hAnsi="Times New Roman" w:cs="Times New Roman"/>
          <w:b/>
          <w:sz w:val="28"/>
          <w:szCs w:val="28"/>
        </w:rPr>
      </w:pPr>
    </w:p>
    <w:p w:rsidR="00F61A21" w:rsidRPr="00344515" w:rsidRDefault="00F61A21" w:rsidP="00D26BC0">
      <w:pPr>
        <w:spacing w:after="0" w:line="360" w:lineRule="auto"/>
        <w:ind w:firstLine="709"/>
        <w:jc w:val="both"/>
        <w:rPr>
          <w:rFonts w:ascii="Times New Roman" w:hAnsi="Times New Roman" w:cs="Times New Roman"/>
          <w:b/>
          <w:sz w:val="28"/>
          <w:szCs w:val="28"/>
        </w:rPr>
      </w:pPr>
      <w:r w:rsidRPr="00344515">
        <w:rPr>
          <w:rFonts w:ascii="Times New Roman" w:hAnsi="Times New Roman" w:cs="Times New Roman"/>
          <w:b/>
          <w:sz w:val="28"/>
          <w:szCs w:val="28"/>
        </w:rPr>
        <w:t>1.2 Чинники розвитку рекреаційного природокористування</w:t>
      </w:r>
    </w:p>
    <w:p w:rsidR="00F61A21" w:rsidRPr="00344515" w:rsidRDefault="00534575" w:rsidP="00F61A21">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сучасному світі</w:t>
      </w:r>
      <w:r w:rsidR="00F61A21" w:rsidRPr="00344515">
        <w:rPr>
          <w:rFonts w:ascii="Times New Roman" w:hAnsi="Times New Roman" w:cs="Times New Roman"/>
          <w:sz w:val="28"/>
          <w:szCs w:val="28"/>
        </w:rPr>
        <w:t xml:space="preserve"> </w:t>
      </w:r>
      <w:r>
        <w:rPr>
          <w:rFonts w:ascii="Times New Roman" w:hAnsi="Times New Roman" w:cs="Times New Roman"/>
          <w:sz w:val="28"/>
          <w:szCs w:val="28"/>
        </w:rPr>
        <w:t>разом із розвитком транспортної інфраструктури та потребою пізнання нових місць</w:t>
      </w:r>
      <w:r w:rsidR="00C23FB2">
        <w:rPr>
          <w:rFonts w:ascii="Times New Roman" w:hAnsi="Times New Roman" w:cs="Times New Roman"/>
          <w:sz w:val="28"/>
          <w:szCs w:val="28"/>
        </w:rPr>
        <w:t>, звичаїв та культури різних народів, сфера рекреації розвивала</w:t>
      </w:r>
      <w:r w:rsidR="00F61A21" w:rsidRPr="00344515">
        <w:rPr>
          <w:rFonts w:ascii="Times New Roman" w:hAnsi="Times New Roman" w:cs="Times New Roman"/>
          <w:sz w:val="28"/>
          <w:szCs w:val="28"/>
        </w:rPr>
        <w:t xml:space="preserve">ся </w:t>
      </w:r>
      <w:r w:rsidR="00C23FB2">
        <w:rPr>
          <w:rFonts w:ascii="Times New Roman" w:hAnsi="Times New Roman" w:cs="Times New Roman"/>
          <w:sz w:val="28"/>
          <w:szCs w:val="28"/>
        </w:rPr>
        <w:t>надзвичайно</w:t>
      </w:r>
      <w:r>
        <w:rPr>
          <w:rFonts w:ascii="Times New Roman" w:hAnsi="Times New Roman" w:cs="Times New Roman"/>
          <w:sz w:val="28"/>
          <w:szCs w:val="28"/>
        </w:rPr>
        <w:t xml:space="preserve"> </w:t>
      </w:r>
      <w:r w:rsidR="00F61A21" w:rsidRPr="00344515">
        <w:rPr>
          <w:rFonts w:ascii="Times New Roman" w:hAnsi="Times New Roman" w:cs="Times New Roman"/>
          <w:sz w:val="28"/>
          <w:szCs w:val="28"/>
        </w:rPr>
        <w:t>швидкими темпами</w:t>
      </w:r>
      <w:r w:rsidR="00C23FB2">
        <w:rPr>
          <w:rFonts w:ascii="Times New Roman" w:hAnsi="Times New Roman" w:cs="Times New Roman"/>
          <w:sz w:val="28"/>
          <w:szCs w:val="28"/>
        </w:rPr>
        <w:t>. Також зростають і фінансові надходження в економіку, що для держав та регіонів є хорошим стимулом для розбудови відповідної інфраструктури з метою залучення туристів</w:t>
      </w:r>
      <w:r w:rsidR="00F61A21" w:rsidRPr="00344515">
        <w:rPr>
          <w:rFonts w:ascii="Times New Roman" w:hAnsi="Times New Roman" w:cs="Times New Roman"/>
          <w:sz w:val="28"/>
          <w:szCs w:val="28"/>
        </w:rPr>
        <w:t>. Для планування розвитку сфери рекреації необхідн</w:t>
      </w:r>
      <w:r w:rsidR="00C23FB2">
        <w:rPr>
          <w:rFonts w:ascii="Times New Roman" w:hAnsi="Times New Roman" w:cs="Times New Roman"/>
          <w:sz w:val="28"/>
          <w:szCs w:val="28"/>
        </w:rPr>
        <w:t xml:space="preserve">им є </w:t>
      </w:r>
      <w:r w:rsidR="00F61A21" w:rsidRPr="00344515">
        <w:rPr>
          <w:rFonts w:ascii="Times New Roman" w:hAnsi="Times New Roman" w:cs="Times New Roman"/>
          <w:sz w:val="28"/>
          <w:szCs w:val="28"/>
        </w:rPr>
        <w:t>аналіз</w:t>
      </w:r>
      <w:r w:rsidR="00C23FB2">
        <w:rPr>
          <w:rFonts w:ascii="Times New Roman" w:hAnsi="Times New Roman" w:cs="Times New Roman"/>
          <w:sz w:val="28"/>
          <w:szCs w:val="28"/>
        </w:rPr>
        <w:t xml:space="preserve"> </w:t>
      </w:r>
      <w:r w:rsidR="00F61A21" w:rsidRPr="00344515">
        <w:rPr>
          <w:rFonts w:ascii="Times New Roman" w:hAnsi="Times New Roman" w:cs="Times New Roman"/>
          <w:sz w:val="28"/>
          <w:szCs w:val="28"/>
        </w:rPr>
        <w:t>чинник</w:t>
      </w:r>
      <w:r w:rsidR="00C23FB2">
        <w:rPr>
          <w:rFonts w:ascii="Times New Roman" w:hAnsi="Times New Roman" w:cs="Times New Roman"/>
          <w:sz w:val="28"/>
          <w:szCs w:val="28"/>
        </w:rPr>
        <w:t>ів</w:t>
      </w:r>
      <w:r w:rsidR="00F61A21" w:rsidRPr="00344515">
        <w:rPr>
          <w:rFonts w:ascii="Times New Roman" w:hAnsi="Times New Roman" w:cs="Times New Roman"/>
          <w:sz w:val="28"/>
          <w:szCs w:val="28"/>
        </w:rPr>
        <w:t>, які стимулюють розвиток</w:t>
      </w:r>
      <w:r w:rsidR="00C23FB2">
        <w:rPr>
          <w:rFonts w:ascii="Times New Roman" w:hAnsi="Times New Roman" w:cs="Times New Roman"/>
          <w:sz w:val="28"/>
          <w:szCs w:val="28"/>
        </w:rPr>
        <w:t xml:space="preserve"> рекреації в певному</w:t>
      </w:r>
      <w:r w:rsidR="00F61A21" w:rsidRPr="00344515">
        <w:rPr>
          <w:rFonts w:ascii="Times New Roman" w:hAnsi="Times New Roman" w:cs="Times New Roman"/>
          <w:sz w:val="28"/>
          <w:szCs w:val="28"/>
        </w:rPr>
        <w:t xml:space="preserve"> регіоні, що дасть змогу оптимально </w:t>
      </w:r>
      <w:r w:rsidR="00C23FB2" w:rsidRPr="00344515">
        <w:rPr>
          <w:rFonts w:ascii="Times New Roman" w:hAnsi="Times New Roman" w:cs="Times New Roman"/>
          <w:sz w:val="28"/>
          <w:szCs w:val="28"/>
        </w:rPr>
        <w:t xml:space="preserve">використовувати та </w:t>
      </w:r>
      <w:r w:rsidR="00F61A21" w:rsidRPr="00344515">
        <w:rPr>
          <w:rFonts w:ascii="Times New Roman" w:hAnsi="Times New Roman" w:cs="Times New Roman"/>
          <w:sz w:val="28"/>
          <w:szCs w:val="28"/>
        </w:rPr>
        <w:t xml:space="preserve">спрямовувати капітало- та ресурсовкладення </w:t>
      </w:r>
      <w:r w:rsidR="00C23FB2">
        <w:rPr>
          <w:rFonts w:ascii="Times New Roman" w:hAnsi="Times New Roman" w:cs="Times New Roman"/>
          <w:sz w:val="28"/>
          <w:szCs w:val="28"/>
        </w:rPr>
        <w:t>з метою</w:t>
      </w:r>
      <w:r w:rsidR="00F61A21" w:rsidRPr="00344515">
        <w:rPr>
          <w:rFonts w:ascii="Times New Roman" w:hAnsi="Times New Roman" w:cs="Times New Roman"/>
          <w:sz w:val="28"/>
          <w:szCs w:val="28"/>
        </w:rPr>
        <w:t xml:space="preserve"> отримання ефективного результату.</w:t>
      </w:r>
    </w:p>
    <w:p w:rsidR="00F61A21" w:rsidRDefault="00C23FB2" w:rsidP="00F61A21">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Над вивченням</w:t>
      </w:r>
      <w:r w:rsidR="00F61A21" w:rsidRPr="00344515">
        <w:rPr>
          <w:rFonts w:ascii="Times New Roman" w:hAnsi="Times New Roman" w:cs="Times New Roman"/>
          <w:sz w:val="28"/>
          <w:szCs w:val="28"/>
        </w:rPr>
        <w:t xml:space="preserve"> чинників розвитку сфери рекреації </w:t>
      </w:r>
      <w:r>
        <w:rPr>
          <w:rFonts w:ascii="Times New Roman" w:hAnsi="Times New Roman" w:cs="Times New Roman"/>
          <w:sz w:val="28"/>
          <w:szCs w:val="28"/>
        </w:rPr>
        <w:t>працювали такі вчені, як</w:t>
      </w:r>
      <w:r w:rsidR="00F61A21" w:rsidRPr="00344515">
        <w:rPr>
          <w:rFonts w:ascii="Times New Roman" w:hAnsi="Times New Roman" w:cs="Times New Roman"/>
          <w:sz w:val="28"/>
          <w:szCs w:val="28"/>
        </w:rPr>
        <w:t xml:space="preserve"> </w:t>
      </w:r>
      <w:r w:rsidR="0052002B">
        <w:rPr>
          <w:rFonts w:ascii="Times New Roman" w:hAnsi="Times New Roman" w:cs="Times New Roman"/>
          <w:sz w:val="28"/>
          <w:szCs w:val="28"/>
        </w:rPr>
        <w:t xml:space="preserve">М. </w:t>
      </w:r>
      <w:r w:rsidR="007C738C">
        <w:rPr>
          <w:rFonts w:ascii="Times New Roman" w:hAnsi="Times New Roman" w:cs="Times New Roman"/>
          <w:sz w:val="28"/>
          <w:szCs w:val="28"/>
        </w:rPr>
        <w:t xml:space="preserve">С. </w:t>
      </w:r>
      <w:r w:rsidR="00534575">
        <w:rPr>
          <w:rFonts w:ascii="Times New Roman" w:hAnsi="Times New Roman" w:cs="Times New Roman"/>
          <w:sz w:val="28"/>
          <w:szCs w:val="28"/>
        </w:rPr>
        <w:t xml:space="preserve">Мироненко, </w:t>
      </w:r>
      <w:r w:rsidR="0052002B">
        <w:rPr>
          <w:rFonts w:ascii="Times New Roman" w:hAnsi="Times New Roman" w:cs="Times New Roman"/>
          <w:sz w:val="28"/>
          <w:szCs w:val="28"/>
        </w:rPr>
        <w:t xml:space="preserve">І. </w:t>
      </w:r>
      <w:r w:rsidR="007C738C">
        <w:rPr>
          <w:rFonts w:ascii="Times New Roman" w:hAnsi="Times New Roman" w:cs="Times New Roman"/>
          <w:sz w:val="28"/>
          <w:szCs w:val="28"/>
        </w:rPr>
        <w:t xml:space="preserve">Г. </w:t>
      </w:r>
      <w:r w:rsidR="00534575">
        <w:rPr>
          <w:rFonts w:ascii="Times New Roman" w:hAnsi="Times New Roman" w:cs="Times New Roman"/>
          <w:sz w:val="28"/>
          <w:szCs w:val="28"/>
        </w:rPr>
        <w:t xml:space="preserve">Твердохлєбовим, </w:t>
      </w:r>
      <w:r w:rsidR="0052002B">
        <w:rPr>
          <w:rFonts w:ascii="Times New Roman" w:hAnsi="Times New Roman" w:cs="Times New Roman"/>
          <w:sz w:val="28"/>
          <w:szCs w:val="28"/>
        </w:rPr>
        <w:t>О.</w:t>
      </w:r>
      <w:r w:rsidR="007C738C">
        <w:rPr>
          <w:rFonts w:ascii="Times New Roman" w:hAnsi="Times New Roman" w:cs="Times New Roman"/>
          <w:sz w:val="28"/>
          <w:szCs w:val="28"/>
        </w:rPr>
        <w:t xml:space="preserve"> О.</w:t>
      </w:r>
      <w:r w:rsidR="0052002B">
        <w:rPr>
          <w:rFonts w:ascii="Times New Roman" w:hAnsi="Times New Roman" w:cs="Times New Roman"/>
          <w:sz w:val="28"/>
          <w:szCs w:val="28"/>
        </w:rPr>
        <w:t xml:space="preserve"> </w:t>
      </w:r>
      <w:r w:rsidR="00534575">
        <w:rPr>
          <w:rFonts w:ascii="Times New Roman" w:hAnsi="Times New Roman" w:cs="Times New Roman"/>
          <w:sz w:val="28"/>
          <w:szCs w:val="28"/>
        </w:rPr>
        <w:t xml:space="preserve">Бейдика, </w:t>
      </w:r>
      <w:r w:rsidR="0052002B" w:rsidRPr="00344515">
        <w:rPr>
          <w:rFonts w:ascii="Times New Roman" w:hAnsi="Times New Roman" w:cs="Times New Roman"/>
          <w:sz w:val="28"/>
          <w:szCs w:val="28"/>
        </w:rPr>
        <w:t>І.</w:t>
      </w:r>
      <w:r w:rsidR="007C738C">
        <w:rPr>
          <w:rFonts w:ascii="Times New Roman" w:hAnsi="Times New Roman" w:cs="Times New Roman"/>
          <w:sz w:val="28"/>
          <w:szCs w:val="28"/>
        </w:rPr>
        <w:t xml:space="preserve"> В.</w:t>
      </w:r>
      <w:r w:rsidR="0052002B">
        <w:rPr>
          <w:rFonts w:ascii="Times New Roman" w:hAnsi="Times New Roman" w:cs="Times New Roman"/>
          <w:sz w:val="28"/>
          <w:szCs w:val="28"/>
        </w:rPr>
        <w:t xml:space="preserve"> </w:t>
      </w:r>
      <w:r w:rsidR="00F61A21" w:rsidRPr="00344515">
        <w:rPr>
          <w:rFonts w:ascii="Times New Roman" w:hAnsi="Times New Roman" w:cs="Times New Roman"/>
          <w:sz w:val="28"/>
          <w:szCs w:val="28"/>
        </w:rPr>
        <w:t xml:space="preserve">Смаля, </w:t>
      </w:r>
      <w:r w:rsidR="0052002B" w:rsidRPr="00344515">
        <w:rPr>
          <w:rFonts w:ascii="Times New Roman" w:hAnsi="Times New Roman" w:cs="Times New Roman"/>
          <w:sz w:val="28"/>
          <w:szCs w:val="28"/>
        </w:rPr>
        <w:t>П.</w:t>
      </w:r>
      <w:r w:rsidR="007C738C">
        <w:rPr>
          <w:rFonts w:ascii="Times New Roman" w:hAnsi="Times New Roman" w:cs="Times New Roman"/>
          <w:sz w:val="28"/>
          <w:szCs w:val="28"/>
        </w:rPr>
        <w:t> О. </w:t>
      </w:r>
      <w:r w:rsidR="00F61A21" w:rsidRPr="00344515">
        <w:rPr>
          <w:rFonts w:ascii="Times New Roman" w:hAnsi="Times New Roman" w:cs="Times New Roman"/>
          <w:sz w:val="28"/>
          <w:szCs w:val="28"/>
        </w:rPr>
        <w:t xml:space="preserve">Масляка, </w:t>
      </w:r>
      <w:r w:rsidR="0052002B" w:rsidRPr="00344515">
        <w:rPr>
          <w:rFonts w:ascii="Times New Roman" w:hAnsi="Times New Roman" w:cs="Times New Roman"/>
          <w:sz w:val="28"/>
          <w:szCs w:val="28"/>
        </w:rPr>
        <w:t>С.</w:t>
      </w:r>
      <w:r w:rsidR="0052002B">
        <w:rPr>
          <w:rFonts w:ascii="Times New Roman" w:hAnsi="Times New Roman" w:cs="Times New Roman"/>
          <w:sz w:val="28"/>
          <w:szCs w:val="28"/>
        </w:rPr>
        <w:t> </w:t>
      </w:r>
      <w:r w:rsidR="007C738C">
        <w:rPr>
          <w:rFonts w:ascii="Times New Roman" w:hAnsi="Times New Roman" w:cs="Times New Roman"/>
          <w:sz w:val="28"/>
          <w:szCs w:val="28"/>
        </w:rPr>
        <w:t xml:space="preserve">П. </w:t>
      </w:r>
      <w:r w:rsidR="00F61A21" w:rsidRPr="00344515">
        <w:rPr>
          <w:rFonts w:ascii="Times New Roman" w:hAnsi="Times New Roman" w:cs="Times New Roman"/>
          <w:sz w:val="28"/>
          <w:szCs w:val="28"/>
        </w:rPr>
        <w:t>Кузика [</w:t>
      </w:r>
      <w:r w:rsidR="00EF28B4">
        <w:rPr>
          <w:rFonts w:ascii="Times New Roman" w:hAnsi="Times New Roman" w:cs="Times New Roman"/>
          <w:sz w:val="28"/>
          <w:szCs w:val="28"/>
        </w:rPr>
        <w:t>8-10; 89; 1</w:t>
      </w:r>
      <w:r w:rsidR="00F1238B">
        <w:rPr>
          <w:rFonts w:ascii="Times New Roman" w:hAnsi="Times New Roman" w:cs="Times New Roman"/>
          <w:sz w:val="28"/>
          <w:szCs w:val="28"/>
        </w:rPr>
        <w:t>19; 120</w:t>
      </w:r>
      <w:r w:rsidR="00F61A21" w:rsidRPr="00344515">
        <w:rPr>
          <w:rFonts w:ascii="Times New Roman" w:hAnsi="Times New Roman" w:cs="Times New Roman"/>
          <w:sz w:val="28"/>
          <w:szCs w:val="28"/>
        </w:rPr>
        <w:t>].</w:t>
      </w:r>
    </w:p>
    <w:p w:rsidR="00A01C22" w:rsidRDefault="00A01C22" w:rsidP="00F61A21">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Чинники, що формують рекреаційні потреби,</w:t>
      </w:r>
      <w:r w:rsidRPr="00344515">
        <w:rPr>
          <w:rFonts w:ascii="Times New Roman" w:hAnsi="Times New Roman" w:cs="Times New Roman"/>
          <w:sz w:val="28"/>
          <w:szCs w:val="28"/>
        </w:rPr>
        <w:t xml:space="preserve"> </w:t>
      </w:r>
      <w:r>
        <w:rPr>
          <w:rFonts w:ascii="Times New Roman" w:hAnsi="Times New Roman" w:cs="Times New Roman"/>
          <w:sz w:val="28"/>
          <w:szCs w:val="28"/>
        </w:rPr>
        <w:t>вище</w:t>
      </w:r>
      <w:r w:rsidRPr="00344515">
        <w:rPr>
          <w:rFonts w:ascii="Times New Roman" w:hAnsi="Times New Roman" w:cs="Times New Roman"/>
          <w:sz w:val="28"/>
          <w:szCs w:val="28"/>
        </w:rPr>
        <w:t xml:space="preserve">згадані автори </w:t>
      </w:r>
      <w:r>
        <w:rPr>
          <w:rFonts w:ascii="Times New Roman" w:hAnsi="Times New Roman" w:cs="Times New Roman"/>
          <w:sz w:val="28"/>
          <w:szCs w:val="28"/>
        </w:rPr>
        <w:t>поділяють на</w:t>
      </w:r>
      <w:r w:rsidRPr="00344515">
        <w:rPr>
          <w:rFonts w:ascii="Times New Roman" w:hAnsi="Times New Roman" w:cs="Times New Roman"/>
          <w:sz w:val="28"/>
          <w:szCs w:val="28"/>
        </w:rPr>
        <w:t xml:space="preserve"> соціально-економічні, демографічні, соціально-психологічні, медико-біологічні й природні</w:t>
      </w:r>
      <w:r w:rsidR="001531FC">
        <w:rPr>
          <w:rFonts w:ascii="Times New Roman" w:hAnsi="Times New Roman" w:cs="Times New Roman"/>
          <w:sz w:val="28"/>
          <w:szCs w:val="28"/>
        </w:rPr>
        <w:t xml:space="preserve"> (</w:t>
      </w:r>
      <w:r w:rsidR="001531FC" w:rsidRPr="00825038">
        <w:rPr>
          <w:rFonts w:ascii="Times New Roman" w:hAnsi="Times New Roman" w:cs="Times New Roman"/>
          <w:sz w:val="28"/>
          <w:szCs w:val="28"/>
        </w:rPr>
        <w:t>табл. 1.1</w:t>
      </w:r>
      <w:r w:rsidR="0052002B" w:rsidRPr="00825038">
        <w:rPr>
          <w:rFonts w:ascii="Times New Roman" w:hAnsi="Times New Roman" w:cs="Times New Roman"/>
          <w:sz w:val="28"/>
          <w:szCs w:val="28"/>
        </w:rPr>
        <w:t>)</w:t>
      </w:r>
      <w:r w:rsidRPr="00825038">
        <w:rPr>
          <w:rFonts w:ascii="Times New Roman" w:hAnsi="Times New Roman" w:cs="Times New Roman"/>
          <w:sz w:val="28"/>
          <w:szCs w:val="28"/>
        </w:rPr>
        <w:t>. В українські</w:t>
      </w:r>
      <w:r w:rsidRPr="00344515">
        <w:rPr>
          <w:rFonts w:ascii="Times New Roman" w:hAnsi="Times New Roman" w:cs="Times New Roman"/>
          <w:sz w:val="28"/>
          <w:szCs w:val="28"/>
        </w:rPr>
        <w:t xml:space="preserve"> суспільній географії традиційний підхід сто</w:t>
      </w:r>
      <w:r w:rsidR="0052002B">
        <w:rPr>
          <w:rFonts w:ascii="Times New Roman" w:hAnsi="Times New Roman" w:cs="Times New Roman"/>
          <w:sz w:val="28"/>
          <w:szCs w:val="28"/>
        </w:rPr>
        <w:t>-</w:t>
      </w:r>
      <w:r w:rsidRPr="00344515">
        <w:rPr>
          <w:rFonts w:ascii="Times New Roman" w:hAnsi="Times New Roman" w:cs="Times New Roman"/>
          <w:sz w:val="28"/>
          <w:szCs w:val="28"/>
        </w:rPr>
        <w:t xml:space="preserve">совно чинників розвитку сфери рекреації </w:t>
      </w:r>
      <w:r>
        <w:rPr>
          <w:rFonts w:ascii="Times New Roman" w:hAnsi="Times New Roman" w:cs="Times New Roman"/>
          <w:sz w:val="28"/>
          <w:szCs w:val="28"/>
        </w:rPr>
        <w:t>розглянув професор</w:t>
      </w:r>
      <w:r w:rsidRPr="00344515">
        <w:rPr>
          <w:rFonts w:ascii="Times New Roman" w:hAnsi="Times New Roman" w:cs="Times New Roman"/>
          <w:sz w:val="28"/>
          <w:szCs w:val="28"/>
        </w:rPr>
        <w:t xml:space="preserve"> О.</w:t>
      </w:r>
      <w:r>
        <w:rPr>
          <w:rFonts w:ascii="Times New Roman" w:hAnsi="Times New Roman" w:cs="Times New Roman"/>
          <w:sz w:val="28"/>
          <w:szCs w:val="28"/>
        </w:rPr>
        <w:t xml:space="preserve"> </w:t>
      </w:r>
      <w:r w:rsidRPr="00344515">
        <w:rPr>
          <w:rFonts w:ascii="Times New Roman" w:hAnsi="Times New Roman" w:cs="Times New Roman"/>
          <w:sz w:val="28"/>
          <w:szCs w:val="28"/>
        </w:rPr>
        <w:t>Топчієв, виокремивши природні, історико-географічні та соціально-економічні передумови формування і ро</w:t>
      </w:r>
      <w:r w:rsidR="00ED2DC9">
        <w:rPr>
          <w:rFonts w:ascii="Times New Roman" w:hAnsi="Times New Roman" w:cs="Times New Roman"/>
          <w:sz w:val="28"/>
          <w:szCs w:val="28"/>
        </w:rPr>
        <w:t xml:space="preserve">звитку рекреаційної діяльності </w:t>
      </w:r>
      <w:r w:rsidR="00ED2DC9" w:rsidRPr="00ED2DC9">
        <w:rPr>
          <w:rFonts w:ascii="Times New Roman" w:hAnsi="Times New Roman" w:cs="Times New Roman"/>
          <w:sz w:val="28"/>
          <w:szCs w:val="28"/>
        </w:rPr>
        <w:t>[</w:t>
      </w:r>
      <w:r w:rsidR="00ED2DC9">
        <w:rPr>
          <w:rFonts w:ascii="Times New Roman" w:hAnsi="Times New Roman" w:cs="Times New Roman"/>
          <w:sz w:val="28"/>
          <w:szCs w:val="28"/>
        </w:rPr>
        <w:t>127</w:t>
      </w:r>
      <w:r>
        <w:rPr>
          <w:rFonts w:ascii="Times New Roman" w:hAnsi="Times New Roman" w:cs="Times New Roman"/>
          <w:sz w:val="28"/>
          <w:szCs w:val="28"/>
        </w:rPr>
        <w:t>, c.557</w:t>
      </w:r>
      <w:r w:rsidR="00ED2DC9" w:rsidRPr="00ED2DC9">
        <w:rPr>
          <w:rFonts w:ascii="Times New Roman" w:hAnsi="Times New Roman" w:cs="Times New Roman"/>
          <w:sz w:val="28"/>
          <w:szCs w:val="28"/>
        </w:rPr>
        <w:t>]</w:t>
      </w:r>
      <w:r w:rsidRPr="00344515">
        <w:rPr>
          <w:rFonts w:ascii="Times New Roman" w:hAnsi="Times New Roman" w:cs="Times New Roman"/>
          <w:sz w:val="28"/>
          <w:szCs w:val="28"/>
        </w:rPr>
        <w:t>.</w:t>
      </w:r>
    </w:p>
    <w:p w:rsidR="00F61A21" w:rsidRPr="00262809" w:rsidRDefault="00F61A21" w:rsidP="00F61A21">
      <w:pPr>
        <w:autoSpaceDE w:val="0"/>
        <w:autoSpaceDN w:val="0"/>
        <w:adjustRightInd w:val="0"/>
        <w:spacing w:after="0" w:line="360" w:lineRule="auto"/>
        <w:ind w:firstLine="709"/>
        <w:jc w:val="right"/>
        <w:rPr>
          <w:rFonts w:ascii="Times New Roman" w:hAnsi="Times New Roman" w:cs="Times New Roman"/>
          <w:sz w:val="28"/>
          <w:szCs w:val="28"/>
          <w:lang w:val="ru-RU"/>
        </w:rPr>
      </w:pPr>
      <w:r w:rsidRPr="00EF28B4">
        <w:rPr>
          <w:rFonts w:ascii="Times New Roman" w:hAnsi="Times New Roman" w:cs="Times New Roman"/>
          <w:i/>
          <w:sz w:val="28"/>
          <w:szCs w:val="28"/>
        </w:rPr>
        <w:t>Табл</w:t>
      </w:r>
      <w:r w:rsidR="00E77FCA" w:rsidRPr="00EF28B4">
        <w:rPr>
          <w:rFonts w:ascii="Times New Roman" w:hAnsi="Times New Roman" w:cs="Times New Roman"/>
          <w:i/>
          <w:sz w:val="28"/>
          <w:szCs w:val="28"/>
        </w:rPr>
        <w:t>иця</w:t>
      </w:r>
      <w:r w:rsidR="00111F5A" w:rsidRPr="00EF28B4">
        <w:rPr>
          <w:rFonts w:ascii="Times New Roman" w:hAnsi="Times New Roman" w:cs="Times New Roman"/>
          <w:i/>
          <w:sz w:val="28"/>
          <w:szCs w:val="28"/>
        </w:rPr>
        <w:t xml:space="preserve"> 1.1</w:t>
      </w:r>
    </w:p>
    <w:p w:rsidR="00F61A21" w:rsidRPr="00D702B1" w:rsidRDefault="00F61A21" w:rsidP="00C23FB2">
      <w:pPr>
        <w:autoSpaceDE w:val="0"/>
        <w:autoSpaceDN w:val="0"/>
        <w:adjustRightInd w:val="0"/>
        <w:spacing w:after="0" w:line="360" w:lineRule="auto"/>
        <w:jc w:val="center"/>
        <w:rPr>
          <w:rFonts w:ascii="Times New Roman" w:hAnsi="Times New Roman" w:cs="Times New Roman"/>
          <w:b/>
          <w:sz w:val="28"/>
          <w:szCs w:val="28"/>
        </w:rPr>
      </w:pPr>
      <w:r w:rsidRPr="00D702B1">
        <w:rPr>
          <w:rFonts w:ascii="Times New Roman" w:hAnsi="Times New Roman" w:cs="Times New Roman"/>
          <w:b/>
          <w:sz w:val="28"/>
          <w:szCs w:val="28"/>
        </w:rPr>
        <w:t xml:space="preserve">Чинники формування рекреаційних потреб </w:t>
      </w:r>
    </w:p>
    <w:p w:rsidR="00F61A21" w:rsidRPr="001F47D6" w:rsidRDefault="00F61A21" w:rsidP="00C23FB2">
      <w:pPr>
        <w:autoSpaceDE w:val="0"/>
        <w:autoSpaceDN w:val="0"/>
        <w:adjustRightInd w:val="0"/>
        <w:spacing w:after="0" w:line="360" w:lineRule="auto"/>
        <w:jc w:val="center"/>
        <w:rPr>
          <w:rFonts w:ascii="Times New Roman" w:hAnsi="Times New Roman" w:cs="Times New Roman"/>
          <w:b/>
          <w:sz w:val="28"/>
          <w:szCs w:val="28"/>
        </w:rPr>
      </w:pPr>
      <w:r w:rsidRPr="00D702B1">
        <w:rPr>
          <w:rFonts w:ascii="Times New Roman" w:hAnsi="Times New Roman" w:cs="Times New Roman"/>
          <w:b/>
          <w:sz w:val="28"/>
          <w:szCs w:val="28"/>
        </w:rPr>
        <w:t>(за М. Мироненко, І. Твердохлєбовим) [</w:t>
      </w:r>
      <w:r w:rsidR="00F1238B" w:rsidRPr="00D702B1">
        <w:rPr>
          <w:rFonts w:ascii="Times New Roman" w:hAnsi="Times New Roman" w:cs="Times New Roman"/>
          <w:b/>
          <w:sz w:val="28"/>
          <w:szCs w:val="28"/>
        </w:rPr>
        <w:t>88</w:t>
      </w:r>
      <w:r w:rsidRPr="00D702B1">
        <w:rPr>
          <w:rFonts w:ascii="Times New Roman" w:hAnsi="Times New Roman" w:cs="Times New Roman"/>
          <w:b/>
          <w:sz w:val="28"/>
          <w:szCs w:val="28"/>
        </w:rPr>
        <w:t>]</w:t>
      </w:r>
    </w:p>
    <w:tbl>
      <w:tblPr>
        <w:tblStyle w:val="a4"/>
        <w:tblW w:w="0" w:type="auto"/>
        <w:jc w:val="center"/>
        <w:tblLook w:val="04A0" w:firstRow="1" w:lastRow="0" w:firstColumn="1" w:lastColumn="0" w:noHBand="0" w:noVBand="1"/>
      </w:tblPr>
      <w:tblGrid>
        <w:gridCol w:w="3228"/>
        <w:gridCol w:w="6343"/>
      </w:tblGrid>
      <w:tr w:rsidR="00F61A21" w:rsidRPr="00344515" w:rsidTr="00A01C22">
        <w:trPr>
          <w:jc w:val="center"/>
        </w:trPr>
        <w:tc>
          <w:tcPr>
            <w:tcW w:w="3228" w:type="dxa"/>
            <w:vAlign w:val="center"/>
          </w:tcPr>
          <w:p w:rsidR="00F61A21" w:rsidRPr="0052002B" w:rsidRDefault="00F61A21" w:rsidP="00F61A21">
            <w:pPr>
              <w:autoSpaceDE w:val="0"/>
              <w:autoSpaceDN w:val="0"/>
              <w:adjustRightInd w:val="0"/>
              <w:spacing w:line="360" w:lineRule="exact"/>
              <w:jc w:val="center"/>
              <w:rPr>
                <w:szCs w:val="28"/>
              </w:rPr>
            </w:pPr>
            <w:r w:rsidRPr="0052002B">
              <w:rPr>
                <w:szCs w:val="28"/>
              </w:rPr>
              <w:t>Групи чинників</w:t>
            </w:r>
          </w:p>
        </w:tc>
        <w:tc>
          <w:tcPr>
            <w:tcW w:w="6343" w:type="dxa"/>
            <w:vAlign w:val="center"/>
          </w:tcPr>
          <w:p w:rsidR="00F61A21" w:rsidRPr="0052002B" w:rsidRDefault="00F61A21" w:rsidP="00F61A21">
            <w:pPr>
              <w:autoSpaceDE w:val="0"/>
              <w:autoSpaceDN w:val="0"/>
              <w:adjustRightInd w:val="0"/>
              <w:spacing w:line="360" w:lineRule="exact"/>
              <w:jc w:val="center"/>
              <w:rPr>
                <w:szCs w:val="28"/>
              </w:rPr>
            </w:pPr>
            <w:r w:rsidRPr="0052002B">
              <w:rPr>
                <w:szCs w:val="28"/>
              </w:rPr>
              <w:t>Чинники</w:t>
            </w:r>
          </w:p>
        </w:tc>
      </w:tr>
      <w:tr w:rsidR="00F61A21" w:rsidRPr="00344515" w:rsidTr="00A01C22">
        <w:trPr>
          <w:trHeight w:val="1424"/>
          <w:jc w:val="center"/>
        </w:trPr>
        <w:tc>
          <w:tcPr>
            <w:tcW w:w="3228" w:type="dxa"/>
            <w:vAlign w:val="center"/>
          </w:tcPr>
          <w:p w:rsidR="00F61A21" w:rsidRPr="0052002B" w:rsidRDefault="00F61A21" w:rsidP="00F61A21">
            <w:pPr>
              <w:autoSpaceDE w:val="0"/>
              <w:autoSpaceDN w:val="0"/>
              <w:adjustRightInd w:val="0"/>
              <w:spacing w:line="360" w:lineRule="exact"/>
              <w:jc w:val="center"/>
              <w:rPr>
                <w:szCs w:val="28"/>
              </w:rPr>
            </w:pPr>
            <w:r w:rsidRPr="0052002B">
              <w:rPr>
                <w:szCs w:val="28"/>
              </w:rPr>
              <w:t>Демографічні</w:t>
            </w:r>
          </w:p>
        </w:tc>
        <w:tc>
          <w:tcPr>
            <w:tcW w:w="6343" w:type="dxa"/>
            <w:vAlign w:val="center"/>
          </w:tcPr>
          <w:p w:rsidR="00F61A21" w:rsidRPr="0052002B" w:rsidRDefault="00F61A21" w:rsidP="00EF28B4">
            <w:pPr>
              <w:autoSpaceDE w:val="0"/>
              <w:autoSpaceDN w:val="0"/>
              <w:adjustRightInd w:val="0"/>
              <w:spacing w:line="360" w:lineRule="exact"/>
              <w:jc w:val="center"/>
              <w:rPr>
                <w:szCs w:val="28"/>
              </w:rPr>
            </w:pPr>
            <w:r w:rsidRPr="0052002B">
              <w:rPr>
                <w:szCs w:val="28"/>
              </w:rPr>
              <w:t>Співвідношення міського та сільського населення (рівень урбанізації); статево-вікова структура населення; склад і розмір сім’ї; особливості населення</w:t>
            </w:r>
          </w:p>
        </w:tc>
      </w:tr>
      <w:tr w:rsidR="00F61A21" w:rsidRPr="00344515" w:rsidTr="00A01C22">
        <w:trPr>
          <w:trHeight w:val="3969"/>
          <w:jc w:val="center"/>
        </w:trPr>
        <w:tc>
          <w:tcPr>
            <w:tcW w:w="3228" w:type="dxa"/>
            <w:vAlign w:val="center"/>
          </w:tcPr>
          <w:p w:rsidR="00F61A21" w:rsidRPr="0052002B" w:rsidRDefault="00F61A21" w:rsidP="00F61A21">
            <w:pPr>
              <w:autoSpaceDE w:val="0"/>
              <w:autoSpaceDN w:val="0"/>
              <w:adjustRightInd w:val="0"/>
              <w:spacing w:line="360" w:lineRule="exact"/>
              <w:jc w:val="center"/>
              <w:rPr>
                <w:szCs w:val="28"/>
              </w:rPr>
            </w:pPr>
            <w:r w:rsidRPr="0052002B">
              <w:rPr>
                <w:szCs w:val="28"/>
              </w:rPr>
              <w:t>Соціально-економічні</w:t>
            </w:r>
          </w:p>
        </w:tc>
        <w:tc>
          <w:tcPr>
            <w:tcW w:w="6343" w:type="dxa"/>
            <w:vAlign w:val="center"/>
          </w:tcPr>
          <w:p w:rsidR="00F61A21" w:rsidRPr="0052002B" w:rsidRDefault="00F61A21" w:rsidP="00C23FB2">
            <w:pPr>
              <w:autoSpaceDE w:val="0"/>
              <w:autoSpaceDN w:val="0"/>
              <w:adjustRightInd w:val="0"/>
              <w:spacing w:line="360" w:lineRule="exact"/>
              <w:jc w:val="center"/>
              <w:rPr>
                <w:szCs w:val="28"/>
              </w:rPr>
            </w:pPr>
            <w:r w:rsidRPr="0052002B">
              <w:rPr>
                <w:szCs w:val="28"/>
              </w:rPr>
              <w:t xml:space="preserve">Рівень розвитку виробничих сил, рівень виробництва споживчих благ, у тім числі послуг; рівень розвитку сфери відпочинку та туризму; реальні грошові доходи населення; роздрібні ціни на товари і послуги,у тім числі рекреаційні; рівень розвитку транспортної інфраструктури і транспортних засобів; тривалість відпусток; </w:t>
            </w:r>
            <w:r w:rsidR="00C23FB2" w:rsidRPr="0052002B">
              <w:rPr>
                <w:szCs w:val="28"/>
              </w:rPr>
              <w:t>інформаційна забезпеченість рекреаційних</w:t>
            </w:r>
            <w:r w:rsidRPr="0052002B">
              <w:rPr>
                <w:szCs w:val="28"/>
              </w:rPr>
              <w:t xml:space="preserve"> район</w:t>
            </w:r>
            <w:r w:rsidR="00C23FB2" w:rsidRPr="0052002B">
              <w:rPr>
                <w:szCs w:val="28"/>
              </w:rPr>
              <w:t>ів</w:t>
            </w:r>
            <w:r w:rsidRPr="0052002B">
              <w:rPr>
                <w:szCs w:val="28"/>
              </w:rPr>
              <w:t xml:space="preserve"> та маршрут</w:t>
            </w:r>
            <w:r w:rsidR="00C23FB2" w:rsidRPr="0052002B">
              <w:rPr>
                <w:szCs w:val="28"/>
              </w:rPr>
              <w:t>ів</w:t>
            </w:r>
            <w:r w:rsidRPr="0052002B">
              <w:rPr>
                <w:szCs w:val="28"/>
              </w:rPr>
              <w:t>; рівень культурного життя; мобільність населення; національні традиції</w:t>
            </w:r>
          </w:p>
        </w:tc>
      </w:tr>
      <w:tr w:rsidR="00F61A21" w:rsidRPr="00344515" w:rsidTr="00A01C22">
        <w:trPr>
          <w:jc w:val="center"/>
        </w:trPr>
        <w:tc>
          <w:tcPr>
            <w:tcW w:w="3228" w:type="dxa"/>
            <w:vAlign w:val="center"/>
          </w:tcPr>
          <w:p w:rsidR="00F61A21" w:rsidRPr="0052002B" w:rsidRDefault="00F61A21" w:rsidP="00F61A21">
            <w:pPr>
              <w:autoSpaceDE w:val="0"/>
              <w:autoSpaceDN w:val="0"/>
              <w:adjustRightInd w:val="0"/>
              <w:spacing w:line="360" w:lineRule="exact"/>
              <w:jc w:val="center"/>
              <w:rPr>
                <w:szCs w:val="28"/>
              </w:rPr>
            </w:pPr>
            <w:r w:rsidRPr="0052002B">
              <w:rPr>
                <w:szCs w:val="28"/>
              </w:rPr>
              <w:t>Соціально-психологічні</w:t>
            </w:r>
          </w:p>
        </w:tc>
        <w:tc>
          <w:tcPr>
            <w:tcW w:w="6343" w:type="dxa"/>
            <w:vAlign w:val="center"/>
          </w:tcPr>
          <w:p w:rsidR="00F61A21" w:rsidRPr="0052002B" w:rsidRDefault="00D0461B" w:rsidP="00D0461B">
            <w:pPr>
              <w:autoSpaceDE w:val="0"/>
              <w:autoSpaceDN w:val="0"/>
              <w:adjustRightInd w:val="0"/>
              <w:spacing w:line="360" w:lineRule="exact"/>
              <w:jc w:val="center"/>
              <w:rPr>
                <w:szCs w:val="28"/>
              </w:rPr>
            </w:pPr>
            <w:r w:rsidRPr="0052002B">
              <w:rPr>
                <w:szCs w:val="28"/>
              </w:rPr>
              <w:t>Комунікабельність рекреанта</w:t>
            </w:r>
            <w:r w:rsidR="00F61A21" w:rsidRPr="0052002B">
              <w:rPr>
                <w:szCs w:val="28"/>
              </w:rPr>
              <w:t>; тип культурного життя; ціннісні орієнтації особистості</w:t>
            </w:r>
          </w:p>
        </w:tc>
      </w:tr>
      <w:tr w:rsidR="00F61A21" w:rsidRPr="00344515" w:rsidTr="00A01C22">
        <w:trPr>
          <w:trHeight w:val="789"/>
          <w:jc w:val="center"/>
        </w:trPr>
        <w:tc>
          <w:tcPr>
            <w:tcW w:w="3228" w:type="dxa"/>
            <w:vAlign w:val="center"/>
          </w:tcPr>
          <w:p w:rsidR="00F61A21" w:rsidRPr="0052002B" w:rsidRDefault="00F61A21" w:rsidP="00F61A21">
            <w:pPr>
              <w:autoSpaceDE w:val="0"/>
              <w:autoSpaceDN w:val="0"/>
              <w:adjustRightInd w:val="0"/>
              <w:spacing w:line="360" w:lineRule="exact"/>
              <w:jc w:val="center"/>
              <w:rPr>
                <w:szCs w:val="28"/>
              </w:rPr>
            </w:pPr>
            <w:r w:rsidRPr="0052002B">
              <w:rPr>
                <w:szCs w:val="28"/>
              </w:rPr>
              <w:t>Медико-біологічні</w:t>
            </w:r>
          </w:p>
          <w:p w:rsidR="00F61A21" w:rsidRPr="0052002B" w:rsidRDefault="00F61A21" w:rsidP="00F61A21">
            <w:pPr>
              <w:autoSpaceDE w:val="0"/>
              <w:autoSpaceDN w:val="0"/>
              <w:adjustRightInd w:val="0"/>
              <w:spacing w:line="360" w:lineRule="exact"/>
              <w:jc w:val="center"/>
              <w:rPr>
                <w:szCs w:val="28"/>
              </w:rPr>
            </w:pPr>
          </w:p>
        </w:tc>
        <w:tc>
          <w:tcPr>
            <w:tcW w:w="6343" w:type="dxa"/>
            <w:vAlign w:val="center"/>
          </w:tcPr>
          <w:p w:rsidR="00F61A21" w:rsidRPr="0052002B" w:rsidRDefault="00F61A21" w:rsidP="00F61A21">
            <w:pPr>
              <w:autoSpaceDE w:val="0"/>
              <w:autoSpaceDN w:val="0"/>
              <w:adjustRightInd w:val="0"/>
              <w:spacing w:line="360" w:lineRule="exact"/>
              <w:jc w:val="center"/>
              <w:rPr>
                <w:szCs w:val="28"/>
              </w:rPr>
            </w:pPr>
            <w:r w:rsidRPr="0052002B">
              <w:rPr>
                <w:szCs w:val="28"/>
              </w:rPr>
              <w:t>Стан здоров’я населення</w:t>
            </w:r>
          </w:p>
        </w:tc>
      </w:tr>
      <w:tr w:rsidR="00F61A21" w:rsidRPr="00344515" w:rsidTr="00A01C22">
        <w:trPr>
          <w:jc w:val="center"/>
        </w:trPr>
        <w:tc>
          <w:tcPr>
            <w:tcW w:w="3228" w:type="dxa"/>
            <w:vAlign w:val="center"/>
          </w:tcPr>
          <w:p w:rsidR="00F61A21" w:rsidRPr="0052002B" w:rsidRDefault="00F61A21" w:rsidP="00F61A21">
            <w:pPr>
              <w:autoSpaceDE w:val="0"/>
              <w:autoSpaceDN w:val="0"/>
              <w:adjustRightInd w:val="0"/>
              <w:spacing w:line="360" w:lineRule="exact"/>
              <w:jc w:val="center"/>
              <w:rPr>
                <w:szCs w:val="28"/>
              </w:rPr>
            </w:pPr>
            <w:r w:rsidRPr="0052002B">
              <w:rPr>
                <w:szCs w:val="28"/>
              </w:rPr>
              <w:t>Природні</w:t>
            </w:r>
          </w:p>
        </w:tc>
        <w:tc>
          <w:tcPr>
            <w:tcW w:w="6343" w:type="dxa"/>
            <w:vAlign w:val="center"/>
          </w:tcPr>
          <w:p w:rsidR="00F61A21" w:rsidRPr="0052002B" w:rsidRDefault="00F61A21" w:rsidP="00A01C22">
            <w:pPr>
              <w:autoSpaceDE w:val="0"/>
              <w:autoSpaceDN w:val="0"/>
              <w:adjustRightInd w:val="0"/>
              <w:spacing w:line="360" w:lineRule="exact"/>
              <w:jc w:val="center"/>
              <w:rPr>
                <w:szCs w:val="28"/>
              </w:rPr>
            </w:pPr>
            <w:r w:rsidRPr="0052002B">
              <w:rPr>
                <w:szCs w:val="28"/>
              </w:rPr>
              <w:t>Природна зона, у якій мешкає людина;</w:t>
            </w:r>
            <w:r w:rsidR="00A01C22" w:rsidRPr="0052002B">
              <w:rPr>
                <w:szCs w:val="28"/>
              </w:rPr>
              <w:t xml:space="preserve"> </w:t>
            </w:r>
            <w:r w:rsidRPr="0052002B">
              <w:rPr>
                <w:szCs w:val="28"/>
              </w:rPr>
              <w:t>особливості географічного положення щодо гір, моря тощо.</w:t>
            </w:r>
          </w:p>
        </w:tc>
      </w:tr>
    </w:tbl>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 xml:space="preserve">Сукупність чинників розвитку сфери рекреації розділяють на три великі групи: </w:t>
      </w:r>
      <w:r w:rsidRPr="00344515">
        <w:rPr>
          <w:rFonts w:ascii="Times New Roman" w:hAnsi="Times New Roman" w:cs="Times New Roman"/>
          <w:i/>
          <w:sz w:val="28"/>
          <w:szCs w:val="28"/>
        </w:rPr>
        <w:t>природно-географічні</w:t>
      </w:r>
      <w:r w:rsidRPr="00344515">
        <w:rPr>
          <w:rFonts w:ascii="Times New Roman" w:hAnsi="Times New Roman" w:cs="Times New Roman"/>
          <w:sz w:val="28"/>
          <w:szCs w:val="28"/>
        </w:rPr>
        <w:t xml:space="preserve">, </w:t>
      </w:r>
      <w:r w:rsidRPr="00344515">
        <w:rPr>
          <w:rFonts w:ascii="Times New Roman" w:hAnsi="Times New Roman" w:cs="Times New Roman"/>
          <w:i/>
          <w:sz w:val="28"/>
          <w:szCs w:val="28"/>
        </w:rPr>
        <w:t>суспільно-географічні</w:t>
      </w:r>
      <w:r w:rsidRPr="00344515">
        <w:rPr>
          <w:rFonts w:ascii="Times New Roman" w:hAnsi="Times New Roman" w:cs="Times New Roman"/>
          <w:sz w:val="28"/>
          <w:szCs w:val="28"/>
        </w:rPr>
        <w:t xml:space="preserve"> й </w:t>
      </w:r>
      <w:r w:rsidRPr="00344515">
        <w:rPr>
          <w:rFonts w:ascii="Times New Roman" w:hAnsi="Times New Roman" w:cs="Times New Roman"/>
          <w:i/>
          <w:sz w:val="28"/>
          <w:szCs w:val="28"/>
        </w:rPr>
        <w:t xml:space="preserve">індивідуально-мотиваційні </w:t>
      </w:r>
      <w:r w:rsidRPr="00344515">
        <w:rPr>
          <w:rFonts w:ascii="Times New Roman" w:hAnsi="Times New Roman" w:cs="Times New Roman"/>
          <w:sz w:val="28"/>
          <w:szCs w:val="28"/>
        </w:rPr>
        <w:t>(Рис.</w:t>
      </w:r>
      <w:r w:rsidR="00D26BC0">
        <w:rPr>
          <w:rFonts w:ascii="Times New Roman" w:hAnsi="Times New Roman" w:cs="Times New Roman"/>
          <w:sz w:val="28"/>
          <w:szCs w:val="28"/>
        </w:rPr>
        <w:t xml:space="preserve"> 1.</w:t>
      </w:r>
      <w:r w:rsidR="00D26BC0" w:rsidRPr="00D26BC0">
        <w:rPr>
          <w:rFonts w:ascii="Times New Roman" w:hAnsi="Times New Roman" w:cs="Times New Roman"/>
          <w:sz w:val="28"/>
          <w:szCs w:val="28"/>
        </w:rPr>
        <w:t>1</w:t>
      </w:r>
      <w:r w:rsidRPr="00344515">
        <w:rPr>
          <w:rFonts w:ascii="Times New Roman" w:hAnsi="Times New Roman" w:cs="Times New Roman"/>
          <w:sz w:val="28"/>
          <w:szCs w:val="28"/>
        </w:rPr>
        <w:t>) [24].</w:t>
      </w:r>
      <w:r w:rsidR="00F1238B">
        <w:rPr>
          <w:rFonts w:ascii="Times New Roman" w:hAnsi="Times New Roman" w:cs="Times New Roman"/>
          <w:sz w:val="28"/>
          <w:szCs w:val="28"/>
        </w:rPr>
        <w:t xml:space="preserve"> </w:t>
      </w:r>
      <w:r w:rsidRPr="00344515">
        <w:rPr>
          <w:rFonts w:ascii="Times New Roman" w:hAnsi="Times New Roman" w:cs="Times New Roman"/>
          <w:sz w:val="28"/>
          <w:szCs w:val="28"/>
        </w:rPr>
        <w:t xml:space="preserve">До групи </w:t>
      </w:r>
      <w:r w:rsidRPr="00344515">
        <w:rPr>
          <w:rFonts w:ascii="Times New Roman" w:hAnsi="Times New Roman" w:cs="Times New Roman"/>
          <w:b/>
          <w:i/>
          <w:sz w:val="28"/>
          <w:szCs w:val="28"/>
        </w:rPr>
        <w:t>природно-географічних</w:t>
      </w:r>
      <w:r w:rsidRPr="00344515">
        <w:rPr>
          <w:rFonts w:ascii="Times New Roman" w:hAnsi="Times New Roman" w:cs="Times New Roman"/>
          <w:sz w:val="28"/>
          <w:szCs w:val="28"/>
        </w:rPr>
        <w:t xml:space="preserve"> чинників розвитку сфери рекреації належать природно-рекреаційні ресурси й об’єкти та чинники екологічної безпеки, до групи індивідуально-мотиваційних чинників − психологічні й фізіологічні. Найбільшою категорією чинників розвитку сфери рекреації є суспільно-географічні чинники</w:t>
      </w:r>
      <w:r w:rsidR="00A01C22">
        <w:rPr>
          <w:rFonts w:ascii="Times New Roman" w:hAnsi="Times New Roman" w:cs="Times New Roman"/>
          <w:sz w:val="28"/>
          <w:szCs w:val="28"/>
        </w:rPr>
        <w:t>,</w:t>
      </w:r>
      <w:r w:rsidRPr="00344515">
        <w:rPr>
          <w:rFonts w:ascii="Times New Roman" w:hAnsi="Times New Roman" w:cs="Times New Roman"/>
          <w:sz w:val="28"/>
          <w:szCs w:val="28"/>
        </w:rPr>
        <w:t xml:space="preserve"> а саме: суспільно рекреаційні ресурси та об’єкти, економічні, соціальні, інституційні, технологічні, політичні й демографічні чинники. До категорії природно-географічних чинників також </w:t>
      </w:r>
      <w:r w:rsidRPr="00F1238B">
        <w:rPr>
          <w:rFonts w:ascii="Times New Roman" w:hAnsi="Times New Roman" w:cs="Times New Roman"/>
          <w:sz w:val="28"/>
          <w:szCs w:val="28"/>
        </w:rPr>
        <w:t xml:space="preserve">належать природно-рекреаційні об’єкти та ресурси. </w:t>
      </w:r>
      <w:r w:rsidR="00D0461B" w:rsidRPr="00D64E51">
        <w:rPr>
          <w:rFonts w:ascii="Times New Roman" w:hAnsi="Times New Roman" w:cs="Times New Roman"/>
          <w:sz w:val="28"/>
          <w:szCs w:val="28"/>
        </w:rPr>
        <w:t>[</w:t>
      </w:r>
      <w:r w:rsidR="00F1238B" w:rsidRPr="00F1238B">
        <w:rPr>
          <w:rFonts w:ascii="Times New Roman" w:hAnsi="Times New Roman" w:cs="Times New Roman"/>
          <w:sz w:val="28"/>
          <w:szCs w:val="28"/>
        </w:rPr>
        <w:t>74</w:t>
      </w:r>
      <w:r w:rsidR="00D0461B" w:rsidRPr="00D64E51">
        <w:rPr>
          <w:rFonts w:ascii="Times New Roman" w:hAnsi="Times New Roman" w:cs="Times New Roman"/>
          <w:sz w:val="28"/>
          <w:szCs w:val="28"/>
        </w:rPr>
        <w:t>]</w:t>
      </w:r>
      <w:r w:rsidRPr="00F1238B">
        <w:rPr>
          <w:rFonts w:ascii="Times New Roman" w:hAnsi="Times New Roman" w:cs="Times New Roman"/>
          <w:sz w:val="28"/>
          <w:szCs w:val="28"/>
        </w:rPr>
        <w:t>.</w:t>
      </w: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32" o:spid="_x0000_s1121" style="position:absolute;left:0;text-align:left;margin-left:0;margin-top:7.75pt;width:234pt;height:39pt;z-index:251641856;visibility:visibl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">
            <v:textbox style="mso-next-textbox:#Прямокутник 32">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Чинники розвитку сфери рекреації</w:t>
                  </w:r>
                </w:p>
              </w:txbxContent>
            </v:textbox>
            <w10:wrap anchorx="margin"/>
          </v:rect>
        </w:pict>
      </w: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shapetype id="_x0000_t32" coordsize="21600,21600" o:spt="32" o:oned="t" path="m,l21600,21600e" filled="f">
            <v:path arrowok="t" fillok="f" o:connecttype="none"/>
            <o:lock v:ext="edit" shapetype="t"/>
          </v:shapetype>
          <v:shape id="Пряма зі стрілкою 31" o:spid="_x0000_s1139" type="#_x0000_t32" style="position:absolute;left:0;text-align:left;margin-left:245.6pt;margin-top:23.6pt;width:171pt;height:29.2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">
            <v:stroke endarrow="block"/>
          </v:shape>
        </w:pict>
      </w:r>
      <w:r>
        <w:rPr>
          <w:rFonts w:ascii="Times New Roman" w:hAnsi="Times New Roman" w:cs="Times New Roman"/>
          <w:i/>
          <w:iCs/>
          <w:noProof/>
          <w:sz w:val="28"/>
          <w:szCs w:val="28"/>
        </w:rPr>
        <w:pict>
          <v:shape id="Пряма зі стрілкою 30" o:spid="_x0000_s1138" type="#_x0000_t32" style="position:absolute;left:0;text-align:left;margin-left:73.2pt;margin-top:23.6pt;width:172.4pt;height:29.25pt;flip:x;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">
            <v:stroke endarrow="block"/>
          </v:shape>
        </w:pict>
      </w:r>
      <w:r>
        <w:rPr>
          <w:rFonts w:ascii="Times New Roman" w:hAnsi="Times New Roman" w:cs="Times New Roman"/>
          <w:i/>
          <w:iCs/>
          <w:noProof/>
          <w:sz w:val="28"/>
          <w:szCs w:val="28"/>
        </w:rPr>
        <w:pict>
          <v:shape id="Пряма зі стрілкою 29" o:spid="_x0000_s1137" type="#_x0000_t32" style="position:absolute;left:0;text-align:left;margin-left:245.55pt;margin-top:23.6pt;width:0;height:29.2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">
            <v:stroke endarrow="block"/>
          </v:shape>
        </w:pict>
      </w:r>
    </w:p>
    <w:p w:rsidR="00F61A21" w:rsidRPr="00344515" w:rsidRDefault="00F61A21" w:rsidP="00F61A21">
      <w:pPr>
        <w:autoSpaceDE w:val="0"/>
        <w:autoSpaceDN w:val="0"/>
        <w:adjustRightInd w:val="0"/>
        <w:spacing w:after="0" w:line="360" w:lineRule="auto"/>
        <w:ind w:firstLine="709"/>
        <w:rPr>
          <w:rFonts w:ascii="Times New Roman" w:hAnsi="Times New Roman" w:cs="Times New Roman"/>
          <w:i/>
          <w:iCs/>
          <w:sz w:val="28"/>
          <w:szCs w:val="28"/>
        </w:rPr>
      </w:pP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27" o:spid="_x0000_s1123" style="position:absolute;left:0;text-align:left;margin-left:171.8pt;margin-top:5.4pt;width:153pt;height:52.5pt;z-index:251645952;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">
            <v:textbox style="mso-next-textbox:#Прямокутник 27">
              <w:txbxContent>
                <w:p w:rsidR="00862C38" w:rsidRPr="0052002B" w:rsidRDefault="00862C38" w:rsidP="00F61A21">
                  <w:pPr>
                    <w:jc w:val="center"/>
                    <w:rPr>
                      <w:rFonts w:ascii="Times New Roman" w:hAnsi="Times New Roman" w:cs="Times New Roman"/>
                      <w:b/>
                      <w:i/>
                      <w:sz w:val="28"/>
                      <w:szCs w:val="28"/>
                    </w:rPr>
                  </w:pPr>
                  <w:r w:rsidRPr="0052002B">
                    <w:rPr>
                      <w:rFonts w:ascii="Times New Roman" w:hAnsi="Times New Roman" w:cs="Times New Roman"/>
                      <w:b/>
                      <w:i/>
                      <w:sz w:val="28"/>
                      <w:szCs w:val="28"/>
                    </w:rPr>
                    <w:t>Індивідуально-мотиваційні</w:t>
                  </w:r>
                </w:p>
              </w:txbxContent>
            </v:textbox>
            <w10:wrap anchorx="margin"/>
          </v:rect>
        </w:pict>
      </w:r>
      <w:r>
        <w:rPr>
          <w:rFonts w:ascii="Times New Roman" w:hAnsi="Times New Roman" w:cs="Times New Roman"/>
          <w:i/>
          <w:iCs/>
          <w:noProof/>
          <w:sz w:val="28"/>
          <w:szCs w:val="28"/>
        </w:rPr>
        <w:pict>
          <v:rect id="Прямокутник 28" o:spid="_x0000_s1124" style="position:absolute;left:0;text-align:left;margin-left:333.75pt;margin-top:4.55pt;width:153pt;height:52.5pt;z-index:251646976;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">
            <v:textbox style="mso-next-textbox:#Прямокутник 28">
              <w:txbxContent>
                <w:p w:rsidR="00862C38" w:rsidRPr="0052002B" w:rsidRDefault="00862C38" w:rsidP="00F61A21">
                  <w:pPr>
                    <w:jc w:val="center"/>
                    <w:rPr>
                      <w:rFonts w:ascii="Times New Roman" w:hAnsi="Times New Roman" w:cs="Times New Roman"/>
                      <w:b/>
                      <w:i/>
                      <w:sz w:val="28"/>
                      <w:szCs w:val="28"/>
                    </w:rPr>
                  </w:pPr>
                  <w:r w:rsidRPr="0052002B">
                    <w:rPr>
                      <w:rFonts w:ascii="Times New Roman" w:hAnsi="Times New Roman" w:cs="Times New Roman"/>
                      <w:b/>
                      <w:i/>
                      <w:sz w:val="28"/>
                      <w:szCs w:val="28"/>
                    </w:rPr>
                    <w:t>Суспільно-географічні</w:t>
                  </w:r>
                </w:p>
              </w:txbxContent>
            </v:textbox>
            <w10:wrap anchorx="margin"/>
          </v:rect>
        </w:pict>
      </w:r>
      <w:r>
        <w:rPr>
          <w:rFonts w:ascii="Times New Roman" w:hAnsi="Times New Roman" w:cs="Times New Roman"/>
          <w:i/>
          <w:iCs/>
          <w:noProof/>
          <w:sz w:val="28"/>
          <w:szCs w:val="28"/>
        </w:rPr>
        <w:pict>
          <v:rect id="Прямокутник 26" o:spid="_x0000_s1122" style="position:absolute;left:0;text-align:left;margin-left:2.65pt;margin-top:4.55pt;width:153pt;height:52.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Прямокутник 26">
              <w:txbxContent>
                <w:p w:rsidR="00862C38" w:rsidRPr="0052002B" w:rsidRDefault="00862C38" w:rsidP="00F61A21">
                  <w:pPr>
                    <w:jc w:val="center"/>
                    <w:rPr>
                      <w:rFonts w:ascii="Times New Roman" w:hAnsi="Times New Roman" w:cs="Times New Roman"/>
                      <w:b/>
                      <w:i/>
                      <w:sz w:val="28"/>
                      <w:szCs w:val="28"/>
                    </w:rPr>
                  </w:pPr>
                  <w:r w:rsidRPr="0052002B">
                    <w:rPr>
                      <w:rFonts w:ascii="Times New Roman" w:hAnsi="Times New Roman" w:cs="Times New Roman"/>
                      <w:b/>
                      <w:i/>
                      <w:sz w:val="28"/>
                      <w:szCs w:val="28"/>
                    </w:rPr>
                    <w:t>Природно-географічні</w:t>
                  </w:r>
                </w:p>
              </w:txbxContent>
            </v:textbox>
          </v:rect>
        </w:pict>
      </w:r>
    </w:p>
    <w:p w:rsidR="00F61A21" w:rsidRPr="00344515" w:rsidRDefault="00F61A21" w:rsidP="00F61A21">
      <w:pPr>
        <w:autoSpaceDE w:val="0"/>
        <w:autoSpaceDN w:val="0"/>
        <w:adjustRightInd w:val="0"/>
        <w:spacing w:after="0" w:line="360" w:lineRule="auto"/>
        <w:ind w:firstLine="709"/>
        <w:rPr>
          <w:rFonts w:ascii="Times New Roman" w:hAnsi="Times New Roman" w:cs="Times New Roman"/>
          <w:i/>
          <w:iCs/>
          <w:sz w:val="28"/>
          <w:szCs w:val="28"/>
        </w:rPr>
      </w:pP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25" o:spid="_x0000_s1125" style="position:absolute;left:0;text-align:left;margin-left:-1.1pt;margin-top:21.2pt;width:153pt;height:59.2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">
            <v:textbox style="mso-next-textbox:#Прямокутник 25">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Природно-рекреаційні об’єкти та ресурси</w:t>
                  </w:r>
                </w:p>
              </w:txbxContent>
            </v:textbox>
          </v:rect>
        </w:pict>
      </w:r>
      <w:r>
        <w:rPr>
          <w:rFonts w:ascii="Times New Roman" w:hAnsi="Times New Roman" w:cs="Times New Roman"/>
          <w:i/>
          <w:iCs/>
          <w:noProof/>
          <w:sz w:val="28"/>
          <w:szCs w:val="28"/>
        </w:rPr>
        <w:pict>
          <v:rect id="Прямокутник 24" o:spid="_x0000_s1127" style="position:absolute;left:0;text-align:left;margin-left:171.55pt;margin-top:21.2pt;width:153pt;height:30.7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">
            <v:textbox style="mso-next-textbox:#Прямокутник 24">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Психологічні</w:t>
                  </w:r>
                </w:p>
              </w:txbxContent>
            </v:textbox>
          </v:rect>
        </w:pict>
      </w:r>
      <w:r>
        <w:rPr>
          <w:rFonts w:ascii="Times New Roman" w:hAnsi="Times New Roman" w:cs="Times New Roman"/>
          <w:i/>
          <w:iCs/>
          <w:noProof/>
          <w:sz w:val="28"/>
          <w:szCs w:val="28"/>
        </w:rPr>
        <w:pict>
          <v:rect id="Прямокутник 23" o:spid="_x0000_s1129" style="position:absolute;left:0;text-align:left;margin-left:333.75pt;margin-top:21.2pt;width:153pt;height:54.75pt;z-index:251651072;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">
            <v:textbox style="mso-next-textbox:#Прямокутник 23">
              <w:txbxContent>
                <w:p w:rsidR="00862C38" w:rsidRPr="0052002B" w:rsidRDefault="00862C38" w:rsidP="00406E5D">
                  <w:pPr>
                    <w:jc w:val="center"/>
                    <w:rPr>
                      <w:rFonts w:ascii="Times New Roman" w:hAnsi="Times New Roman" w:cs="Times New Roman"/>
                      <w:sz w:val="28"/>
                      <w:szCs w:val="28"/>
                    </w:rPr>
                  </w:pPr>
                  <w:r w:rsidRPr="0052002B">
                    <w:rPr>
                      <w:rFonts w:ascii="Times New Roman" w:hAnsi="Times New Roman" w:cs="Times New Roman"/>
                      <w:sz w:val="28"/>
                      <w:szCs w:val="28"/>
                    </w:rPr>
                    <w:t>Суспільно-рекреаційні</w:t>
                  </w:r>
                  <w:r w:rsidRPr="00EF28B4">
                    <w:rPr>
                      <w:rFonts w:ascii="Times New Roman" w:hAnsi="Times New Roman" w:cs="Times New Roman"/>
                      <w:sz w:val="24"/>
                    </w:rPr>
                    <w:t xml:space="preserve"> </w:t>
                  </w:r>
                  <w:r w:rsidRPr="0052002B">
                    <w:rPr>
                      <w:rFonts w:ascii="Times New Roman" w:hAnsi="Times New Roman" w:cs="Times New Roman"/>
                      <w:sz w:val="28"/>
                      <w:szCs w:val="28"/>
                    </w:rPr>
                    <w:t>об’єкти та ресурси</w:t>
                  </w:r>
                </w:p>
              </w:txbxContent>
            </v:textbox>
            <w10:wrap anchorx="margin"/>
          </v:rect>
        </w:pict>
      </w:r>
      <w:r>
        <w:rPr>
          <w:rFonts w:ascii="Times New Roman" w:hAnsi="Times New Roman" w:cs="Times New Roman"/>
          <w:i/>
          <w:iCs/>
          <w:noProof/>
          <w:sz w:val="28"/>
          <w:szCs w:val="28"/>
        </w:rPr>
        <w:pict>
          <v:shape id="Пряма зі стрілкою 22" o:spid="_x0000_s1143" type="#_x0000_t32" style="position:absolute;left:0;text-align:left;margin-left:416.55pt;margin-top:8.4pt;width:0;height:12.4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"/>
        </w:pict>
      </w:r>
      <w:r>
        <w:rPr>
          <w:rFonts w:ascii="Times New Roman" w:hAnsi="Times New Roman" w:cs="Times New Roman"/>
          <w:i/>
          <w:iCs/>
          <w:noProof/>
          <w:sz w:val="28"/>
          <w:szCs w:val="28"/>
        </w:rPr>
        <w:pict>
          <v:shape id="Пряма зі стрілкою 21" o:spid="_x0000_s1141" type="#_x0000_t32" style="position:absolute;left:0;text-align:left;margin-left:245.55pt;margin-top:8.8pt;width:0;height:12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"/>
        </w:pict>
      </w:r>
      <w:r>
        <w:rPr>
          <w:rFonts w:ascii="Times New Roman" w:hAnsi="Times New Roman" w:cs="Times New Roman"/>
          <w:i/>
          <w:iCs/>
          <w:noProof/>
          <w:sz w:val="28"/>
          <w:szCs w:val="28"/>
        </w:rPr>
        <w:pict>
          <v:shape id="Пряма зі стрілкою 20" o:spid="_x0000_s1136" type="#_x0000_t32" style="position:absolute;left:0;text-align:left;margin-left:73.05pt;margin-top:8.8pt;width:.05pt;height:12.4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"/>
        </w:pict>
      </w:r>
    </w:p>
    <w:p w:rsidR="00F61A21" w:rsidRPr="00344515" w:rsidRDefault="00F61A21" w:rsidP="00F61A21">
      <w:pPr>
        <w:autoSpaceDE w:val="0"/>
        <w:autoSpaceDN w:val="0"/>
        <w:adjustRightInd w:val="0"/>
        <w:spacing w:after="0" w:line="360" w:lineRule="auto"/>
        <w:ind w:firstLine="709"/>
        <w:rPr>
          <w:rFonts w:ascii="Times New Roman" w:hAnsi="Times New Roman" w:cs="Times New Roman"/>
          <w:i/>
          <w:iCs/>
          <w:sz w:val="28"/>
          <w:szCs w:val="28"/>
        </w:rPr>
      </w:pP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19" o:spid="_x0000_s1128" style="position:absolute;left:0;text-align:left;margin-left:171.55pt;margin-top:14.6pt;width:153pt;height:30.7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">
            <v:textbox style="mso-next-textbox:#Прямокутник 19">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Фізіологічні</w:t>
                  </w:r>
                </w:p>
              </w:txbxContent>
            </v:textbox>
          </v:rect>
        </w:pict>
      </w:r>
      <w:r>
        <w:rPr>
          <w:rFonts w:ascii="Times New Roman" w:hAnsi="Times New Roman" w:cs="Times New Roman"/>
          <w:i/>
          <w:iCs/>
          <w:noProof/>
          <w:sz w:val="28"/>
          <w:szCs w:val="28"/>
        </w:rPr>
        <w:pict>
          <v:shape id="Пряма зі стрілкою 18" o:spid="_x0000_s1142" type="#_x0000_t32" style="position:absolute;left:0;text-align:left;margin-left:245.55pt;margin-top:3.65pt;width:0;height:10.9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"/>
        </w:pict>
      </w: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17" o:spid="_x0000_s1130" style="position:absolute;left:0;text-align:left;margin-left:333.75pt;margin-top:21.2pt;width:153pt;height:30.75pt;z-index:251657216;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">
            <v:textbox style="mso-next-textbox:#Прямокутник 17">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Економічні чинники</w:t>
                  </w:r>
                </w:p>
              </w:txbxContent>
            </v:textbox>
            <w10:wrap anchorx="margin"/>
          </v:rect>
        </w:pict>
      </w:r>
      <w:r>
        <w:rPr>
          <w:rFonts w:ascii="Times New Roman" w:hAnsi="Times New Roman" w:cs="Times New Roman"/>
          <w:i/>
          <w:iCs/>
          <w:noProof/>
          <w:sz w:val="28"/>
          <w:szCs w:val="28"/>
        </w:rPr>
        <w:pict>
          <v:shape id="Пряма зі стрілкою 16" o:spid="_x0000_s1149" type="#_x0000_t32" style="position:absolute;left:0;text-align:left;margin-left:416.55pt;margin-top:3.5pt;width:0;height:16.15pt;flip:y;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
          <w:iCs/>
          <w:noProof/>
          <w:sz w:val="28"/>
          <w:szCs w:val="28"/>
        </w:rPr>
        <w:pict>
          <v:rect id="Прямокутник 15" o:spid="_x0000_s1126" style="position:absolute;left:0;text-align:left;margin-left:-1.1pt;margin-top:20.8pt;width:153pt;height:55.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">
            <v:textbox style="mso-next-textbox:#Прямокутник 15">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Чинники екологічної безпеки</w:t>
                  </w:r>
                </w:p>
              </w:txbxContent>
            </v:textbox>
          </v:rect>
        </w:pict>
      </w:r>
      <w:r>
        <w:rPr>
          <w:rFonts w:ascii="Times New Roman" w:hAnsi="Times New Roman" w:cs="Times New Roman"/>
          <w:i/>
          <w:iCs/>
          <w:noProof/>
          <w:sz w:val="28"/>
          <w:szCs w:val="28"/>
        </w:rPr>
        <w:pict>
          <v:shape id="Пряма зі стрілкою 14" o:spid="_x0000_s1140" type="#_x0000_t32" style="position:absolute;left:0;text-align:left;margin-left:73.05pt;margin-top:8pt;width:0;height:12.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"/>
        </w:pict>
      </w:r>
    </w:p>
    <w:p w:rsidR="00F61A21" w:rsidRPr="00344515" w:rsidRDefault="00F61A21" w:rsidP="00F61A21">
      <w:pPr>
        <w:autoSpaceDE w:val="0"/>
        <w:autoSpaceDN w:val="0"/>
        <w:adjustRightInd w:val="0"/>
        <w:spacing w:after="0" w:line="360" w:lineRule="auto"/>
        <w:ind w:firstLine="709"/>
        <w:rPr>
          <w:rFonts w:ascii="Times New Roman" w:hAnsi="Times New Roman" w:cs="Times New Roman"/>
          <w:i/>
          <w:iCs/>
          <w:sz w:val="28"/>
          <w:szCs w:val="28"/>
        </w:rPr>
      </w:pP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13" o:spid="_x0000_s1131" style="position:absolute;left:0;text-align:left;margin-left:333.75pt;margin-top:17.2pt;width:153pt;height:30.75pt;z-index:251661312;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">
            <v:textbox style="mso-next-textbox:#Прямокутник 13">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Соціальні</w:t>
                  </w:r>
                </w:p>
              </w:txbxContent>
            </v:textbox>
            <w10:wrap anchorx="margin"/>
          </v:rect>
        </w:pict>
      </w:r>
      <w:r>
        <w:rPr>
          <w:rFonts w:ascii="Times New Roman" w:hAnsi="Times New Roman" w:cs="Times New Roman"/>
          <w:i/>
          <w:iCs/>
          <w:noProof/>
          <w:sz w:val="28"/>
          <w:szCs w:val="28"/>
        </w:rPr>
        <w:pict>
          <v:shape id="Пряма зі стрілкою 12" o:spid="_x0000_s1144" type="#_x0000_t32" style="position:absolute;left:0;text-align:left;margin-left:416.55pt;margin-top:3.65pt;width:0;height:13.5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"/>
        </w:pict>
      </w: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shape id="Пряма зі стрілкою 11" o:spid="_x0000_s1145" type="#_x0000_t32" style="position:absolute;left:0;text-align:left;margin-left:416.55pt;margin-top:23.8pt;width:0;height:11.9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"/>
        </w:pict>
      </w: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9" o:spid="_x0000_s1132" style="position:absolute;left:0;text-align:left;margin-left:333.75pt;margin-top:11.6pt;width:153pt;height:30.75pt;z-index:251664384;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">
            <v:textbox style="mso-next-textbox:#Прямокутник 9">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Інституційні</w:t>
                  </w:r>
                </w:p>
              </w:txbxContent>
            </v:textbox>
            <w10:wrap anchorx="margin"/>
          </v:rect>
        </w:pict>
      </w: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shape id="Пряма зі стрілкою 6" o:spid="_x0000_s1146" type="#_x0000_t32" style="position:absolute;left:0;text-align:left;margin-left:416.5pt;margin-top:18.2pt;width:.05pt;height:12.7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"/>
        </w:pict>
      </w: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5" o:spid="_x0000_s1133" style="position:absolute;left:0;text-align:left;margin-left:333.75pt;margin-top:6.8pt;width:153pt;height:30.75pt;z-index:251666432;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">
            <v:textbox style="mso-next-textbox:#Прямокутник 5">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Політичні</w:t>
                  </w:r>
                </w:p>
              </w:txbxContent>
            </v:textbox>
            <w10:wrap anchorx="margin"/>
          </v:rect>
        </w:pict>
      </w: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4" o:spid="_x0000_s1134" style="position:absolute;left:0;text-align:left;margin-left:333.75pt;margin-top:23.75pt;width:153pt;height:30.75pt;z-index:251667456;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">
            <v:textbox style="mso-next-textbox:#Прямокутник 4">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Демографічні</w:t>
                  </w:r>
                </w:p>
              </w:txbxContent>
            </v:textbox>
            <w10:wrap anchorx="margin"/>
          </v:rect>
        </w:pict>
      </w:r>
      <w:r>
        <w:rPr>
          <w:rFonts w:ascii="Times New Roman" w:hAnsi="Times New Roman" w:cs="Times New Roman"/>
          <w:i/>
          <w:iCs/>
          <w:noProof/>
          <w:sz w:val="28"/>
          <w:szCs w:val="28"/>
        </w:rPr>
        <w:pict>
          <v:shape id="Пряма зі стрілкою 3" o:spid="_x0000_s1147" type="#_x0000_t32" style="position:absolute;left:0;text-align:left;margin-left:416.6pt;margin-top:13.4pt;width:0;height:10.3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"/>
        </w:pict>
      </w:r>
    </w:p>
    <w:p w:rsidR="00F61A21" w:rsidRPr="00344515" w:rsidRDefault="00F61A21" w:rsidP="00F61A21">
      <w:pPr>
        <w:autoSpaceDE w:val="0"/>
        <w:autoSpaceDN w:val="0"/>
        <w:adjustRightInd w:val="0"/>
        <w:spacing w:after="0" w:line="360" w:lineRule="auto"/>
        <w:ind w:firstLine="709"/>
        <w:rPr>
          <w:rFonts w:ascii="Times New Roman" w:hAnsi="Times New Roman" w:cs="Times New Roman"/>
          <w:i/>
          <w:iCs/>
          <w:sz w:val="28"/>
          <w:szCs w:val="28"/>
        </w:rPr>
      </w:pPr>
    </w:p>
    <w:p w:rsidR="00F61A21" w:rsidRPr="00344515" w:rsidRDefault="00862C38" w:rsidP="00F61A21">
      <w:pPr>
        <w:autoSpaceDE w:val="0"/>
        <w:autoSpaceDN w:val="0"/>
        <w:adjustRightInd w:val="0"/>
        <w:spacing w:after="0" w:line="360" w:lineRule="auto"/>
        <w:ind w:firstLine="709"/>
        <w:rPr>
          <w:rFonts w:ascii="Times New Roman" w:hAnsi="Times New Roman" w:cs="Times New Roman"/>
          <w:i/>
          <w:iCs/>
          <w:sz w:val="28"/>
          <w:szCs w:val="28"/>
        </w:rPr>
      </w:pPr>
      <w:r>
        <w:rPr>
          <w:rFonts w:ascii="Times New Roman" w:hAnsi="Times New Roman" w:cs="Times New Roman"/>
          <w:i/>
          <w:iCs/>
          <w:noProof/>
          <w:sz w:val="28"/>
          <w:szCs w:val="28"/>
        </w:rPr>
        <w:pict>
          <v:rect id="Прямокутник 2" o:spid="_x0000_s1135" style="position:absolute;left:0;text-align:left;margin-left:333.75pt;margin-top:18.25pt;width:153pt;height:30.75pt;z-index:251669504;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">
            <v:textbox style="mso-next-textbox:#Прямокутник 2">
              <w:txbxContent>
                <w:p w:rsidR="00862C38" w:rsidRPr="0052002B" w:rsidRDefault="00862C38" w:rsidP="00F61A21">
                  <w:pPr>
                    <w:jc w:val="center"/>
                    <w:rPr>
                      <w:rFonts w:ascii="Times New Roman" w:hAnsi="Times New Roman" w:cs="Times New Roman"/>
                      <w:sz w:val="28"/>
                      <w:szCs w:val="28"/>
                    </w:rPr>
                  </w:pPr>
                  <w:r w:rsidRPr="0052002B">
                    <w:rPr>
                      <w:rFonts w:ascii="Times New Roman" w:hAnsi="Times New Roman" w:cs="Times New Roman"/>
                      <w:sz w:val="28"/>
                      <w:szCs w:val="28"/>
                    </w:rPr>
                    <w:t>Технологічні</w:t>
                  </w:r>
                </w:p>
              </w:txbxContent>
            </v:textbox>
            <w10:wrap anchorx="margin"/>
          </v:rect>
        </w:pict>
      </w:r>
      <w:r>
        <w:rPr>
          <w:rFonts w:ascii="Times New Roman" w:hAnsi="Times New Roman" w:cs="Times New Roman"/>
          <w:i/>
          <w:iCs/>
          <w:noProof/>
          <w:sz w:val="28"/>
          <w:szCs w:val="28"/>
        </w:rPr>
        <w:pict>
          <v:shape id="Пряма зі стрілкою 1" o:spid="_x0000_s1148" type="#_x0000_t32" style="position:absolute;left:0;text-align:left;margin-left:416.5pt;margin-top:6.2pt;width:0;height:12.0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"/>
        </w:pict>
      </w:r>
    </w:p>
    <w:p w:rsidR="00F61A21" w:rsidRPr="00344515" w:rsidRDefault="00F61A21" w:rsidP="00F61A21">
      <w:pPr>
        <w:autoSpaceDE w:val="0"/>
        <w:autoSpaceDN w:val="0"/>
        <w:adjustRightInd w:val="0"/>
        <w:spacing w:after="0" w:line="360" w:lineRule="auto"/>
        <w:ind w:firstLine="709"/>
        <w:rPr>
          <w:rFonts w:ascii="Times New Roman" w:hAnsi="Times New Roman" w:cs="Times New Roman"/>
          <w:i/>
          <w:iCs/>
          <w:sz w:val="28"/>
          <w:szCs w:val="28"/>
        </w:rPr>
      </w:pPr>
    </w:p>
    <w:p w:rsidR="00F61A21" w:rsidRDefault="00D26BC0" w:rsidP="000B2915">
      <w:pPr>
        <w:autoSpaceDE w:val="0"/>
        <w:autoSpaceDN w:val="0"/>
        <w:adjustRightInd w:val="0"/>
        <w:spacing w:after="0" w:line="360" w:lineRule="auto"/>
        <w:jc w:val="center"/>
        <w:rPr>
          <w:rFonts w:ascii="Times New Roman" w:hAnsi="Times New Roman" w:cs="Times New Roman"/>
          <w:iCs/>
          <w:sz w:val="28"/>
          <w:szCs w:val="28"/>
        </w:rPr>
      </w:pPr>
      <w:r>
        <w:rPr>
          <w:rFonts w:ascii="Times New Roman" w:hAnsi="Times New Roman" w:cs="Times New Roman"/>
          <w:iCs/>
          <w:sz w:val="28"/>
          <w:szCs w:val="28"/>
        </w:rPr>
        <w:t>Рис.1.</w:t>
      </w:r>
      <w:r w:rsidRPr="00AD24EF">
        <w:rPr>
          <w:rFonts w:ascii="Times New Roman" w:hAnsi="Times New Roman" w:cs="Times New Roman"/>
          <w:iCs/>
          <w:sz w:val="28"/>
          <w:szCs w:val="28"/>
        </w:rPr>
        <w:t>1</w:t>
      </w:r>
      <w:r w:rsidR="00F61A21" w:rsidRPr="00344515">
        <w:rPr>
          <w:rFonts w:ascii="Times New Roman" w:hAnsi="Times New Roman" w:cs="Times New Roman"/>
          <w:iCs/>
          <w:sz w:val="28"/>
          <w:szCs w:val="28"/>
        </w:rPr>
        <w:t xml:space="preserve"> Класифікація чинників розвитку сфери рекреації [</w:t>
      </w:r>
      <w:r w:rsidR="002D5119" w:rsidRPr="00344515">
        <w:rPr>
          <w:rFonts w:ascii="Times New Roman" w:hAnsi="Times New Roman" w:cs="Times New Roman"/>
          <w:iCs/>
          <w:sz w:val="28"/>
          <w:szCs w:val="28"/>
        </w:rPr>
        <w:t>8</w:t>
      </w:r>
      <w:r w:rsidR="0052002B">
        <w:rPr>
          <w:rFonts w:ascii="Times New Roman" w:hAnsi="Times New Roman" w:cs="Times New Roman"/>
          <w:iCs/>
          <w:sz w:val="28"/>
          <w:szCs w:val="28"/>
        </w:rPr>
        <w:t>]</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iCs/>
          <w:sz w:val="28"/>
          <w:szCs w:val="28"/>
        </w:rPr>
      </w:pPr>
      <w:r w:rsidRPr="00344515">
        <w:rPr>
          <w:rFonts w:ascii="Times New Roman" w:hAnsi="Times New Roman" w:cs="Times New Roman"/>
          <w:iCs/>
          <w:sz w:val="28"/>
          <w:szCs w:val="28"/>
        </w:rPr>
        <w:lastRenderedPageBreak/>
        <w:t>Природно-географічні ресурси й об’єкти (їхнє багатство чи унікальне поєднання) впливають на різні види рекреації на природі – водну, гірськолижну, кліматолікувальну, природопізнавальну тощо. Це можуть бути й активні види відпочинку (</w:t>
      </w:r>
      <w:r w:rsidR="00905367">
        <w:rPr>
          <w:rFonts w:ascii="Times New Roman" w:hAnsi="Times New Roman" w:cs="Times New Roman"/>
          <w:iCs/>
          <w:sz w:val="28"/>
          <w:szCs w:val="28"/>
        </w:rPr>
        <w:t>сплав</w:t>
      </w:r>
      <w:r w:rsidRPr="00344515">
        <w:rPr>
          <w:rFonts w:ascii="Times New Roman" w:hAnsi="Times New Roman" w:cs="Times New Roman"/>
          <w:iCs/>
          <w:sz w:val="28"/>
          <w:szCs w:val="28"/>
        </w:rPr>
        <w:t xml:space="preserve"> на байдарках, альпінізм), і пасивні (пікніки, прогулянки тощо).</w:t>
      </w:r>
    </w:p>
    <w:p w:rsidR="000B2915" w:rsidRDefault="00862C38" w:rsidP="000B2915">
      <w:pPr>
        <w:autoSpaceDE w:val="0"/>
        <w:autoSpaceDN w:val="0"/>
        <w:adjustRightInd w:val="0"/>
        <w:spacing w:after="0" w:line="360" w:lineRule="auto"/>
        <w:ind w:firstLine="709"/>
        <w:jc w:val="both"/>
        <w:rPr>
          <w:rFonts w:ascii="Times New Roman" w:hAnsi="Times New Roman" w:cs="Times New Roman"/>
          <w:iCs/>
          <w:sz w:val="28"/>
          <w:szCs w:val="28"/>
        </w:rPr>
      </w:pPr>
      <w:r>
        <w:rPr>
          <w:rFonts w:ascii="Times New Roman" w:hAnsi="Times New Roman" w:cs="Times New Roman"/>
          <w:iCs/>
          <w:noProof/>
          <w:sz w:val="28"/>
          <w:szCs w:val="28"/>
        </w:rPr>
        <w:pict>
          <v:rect id="_x0000_s1170" style="position:absolute;left:0;text-align:left;margin-left:135.55pt;margin-top:186.2pt;width:234pt;height:39pt;z-index:251674624;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">
            <v:textbox style="mso-next-textbox:#_x0000_s1170">
              <w:txbxContent>
                <w:p w:rsidR="00862C38" w:rsidRPr="0052002B" w:rsidRDefault="00862C38" w:rsidP="0052002B">
                  <w:pPr>
                    <w:jc w:val="center"/>
                    <w:rPr>
                      <w:rFonts w:ascii="Times New Roman" w:hAnsi="Times New Roman" w:cs="Times New Roman"/>
                      <w:b/>
                      <w:i/>
                      <w:sz w:val="28"/>
                      <w:szCs w:val="28"/>
                    </w:rPr>
                  </w:pPr>
                  <w:r w:rsidRPr="0052002B">
                    <w:rPr>
                      <w:rFonts w:ascii="Times New Roman" w:hAnsi="Times New Roman" w:cs="Times New Roman"/>
                      <w:b/>
                      <w:i/>
                      <w:sz w:val="28"/>
                      <w:szCs w:val="28"/>
                    </w:rPr>
                    <w:t>Природно-географічні чинники</w:t>
                  </w:r>
                </w:p>
              </w:txbxContent>
            </v:textbox>
            <w10:wrap anchorx="margin"/>
          </v:rect>
        </w:pict>
      </w:r>
      <w:r w:rsidR="00F61A21" w:rsidRPr="00344515">
        <w:rPr>
          <w:rFonts w:ascii="Times New Roman" w:hAnsi="Times New Roman" w:cs="Times New Roman"/>
          <w:iCs/>
          <w:sz w:val="28"/>
          <w:szCs w:val="28"/>
        </w:rPr>
        <w:t xml:space="preserve">Ще одна група природно-географічних чинників – це </w:t>
      </w:r>
      <w:r w:rsidR="00F61A21" w:rsidRPr="00344515">
        <w:rPr>
          <w:rFonts w:ascii="Times New Roman" w:hAnsi="Times New Roman" w:cs="Times New Roman"/>
          <w:i/>
          <w:iCs/>
          <w:sz w:val="28"/>
          <w:szCs w:val="28"/>
        </w:rPr>
        <w:t>чинники екологічної безпеки</w:t>
      </w:r>
      <w:r w:rsidR="00F61A21" w:rsidRPr="00344515">
        <w:rPr>
          <w:rFonts w:ascii="Times New Roman" w:hAnsi="Times New Roman" w:cs="Times New Roman"/>
          <w:iCs/>
          <w:sz w:val="28"/>
          <w:szCs w:val="28"/>
        </w:rPr>
        <w:t>: наявність (або відсутність) природни</w:t>
      </w:r>
      <w:r w:rsidR="00EF28B4">
        <w:rPr>
          <w:rFonts w:ascii="Times New Roman" w:hAnsi="Times New Roman" w:cs="Times New Roman"/>
          <w:iCs/>
          <w:sz w:val="28"/>
          <w:szCs w:val="28"/>
        </w:rPr>
        <w:t>х лих і катаклізмів; рівень заб</w:t>
      </w:r>
      <w:r w:rsidR="00F61A21" w:rsidRPr="00344515">
        <w:rPr>
          <w:rFonts w:ascii="Times New Roman" w:hAnsi="Times New Roman" w:cs="Times New Roman"/>
          <w:iCs/>
          <w:sz w:val="28"/>
          <w:szCs w:val="28"/>
        </w:rPr>
        <w:t>руднення довкілля і відсутність потенційно</w:t>
      </w:r>
      <w:r w:rsidR="00905367">
        <w:rPr>
          <w:rFonts w:ascii="Times New Roman" w:hAnsi="Times New Roman" w:cs="Times New Roman"/>
          <w:iCs/>
          <w:sz w:val="28"/>
          <w:szCs w:val="28"/>
        </w:rPr>
        <w:t xml:space="preserve"> небезпечних господарських об’є</w:t>
      </w:r>
      <w:r w:rsidR="00F61A21" w:rsidRPr="00344515">
        <w:rPr>
          <w:rFonts w:ascii="Times New Roman" w:hAnsi="Times New Roman" w:cs="Times New Roman"/>
          <w:iCs/>
          <w:sz w:val="28"/>
          <w:szCs w:val="28"/>
        </w:rPr>
        <w:t>ктів (Рис</w:t>
      </w:r>
      <w:r w:rsidR="00706647">
        <w:rPr>
          <w:rFonts w:ascii="Times New Roman" w:hAnsi="Times New Roman" w:cs="Times New Roman"/>
          <w:iCs/>
          <w:sz w:val="28"/>
          <w:szCs w:val="28"/>
        </w:rPr>
        <w:t>.1.</w:t>
      </w:r>
      <w:r w:rsidR="00D26BC0" w:rsidRPr="00D26BC0">
        <w:rPr>
          <w:rFonts w:ascii="Times New Roman" w:hAnsi="Times New Roman" w:cs="Times New Roman"/>
          <w:iCs/>
          <w:sz w:val="28"/>
          <w:szCs w:val="28"/>
        </w:rPr>
        <w:t>2</w:t>
      </w:r>
      <w:r w:rsidR="00F61A21" w:rsidRPr="00344515">
        <w:rPr>
          <w:rFonts w:ascii="Times New Roman" w:hAnsi="Times New Roman" w:cs="Times New Roman"/>
          <w:iCs/>
          <w:sz w:val="28"/>
          <w:szCs w:val="28"/>
        </w:rPr>
        <w:t>).</w:t>
      </w:r>
      <w:r w:rsidR="00706647">
        <w:rPr>
          <w:rFonts w:ascii="Times New Roman" w:hAnsi="Times New Roman" w:cs="Times New Roman"/>
          <w:iCs/>
          <w:sz w:val="28"/>
          <w:szCs w:val="28"/>
        </w:rPr>
        <w:t xml:space="preserve"> </w:t>
      </w:r>
      <w:r w:rsidR="000B2915" w:rsidRPr="00344515">
        <w:rPr>
          <w:rFonts w:ascii="Times New Roman" w:hAnsi="Times New Roman" w:cs="Times New Roman"/>
          <w:iCs/>
          <w:sz w:val="28"/>
          <w:szCs w:val="28"/>
        </w:rPr>
        <w:t xml:space="preserve">До групи чинників екологічної безпеки також належить рівень забруднення компонентів довкілля − повітря, водних об’єктів і ґрунту. Рівень забруднення цих компонентів природи визначений групами окремих показників, проте для розвитку рекреації на певній території важливе значення інтегрального показника забруднення довкілля. </w:t>
      </w:r>
    </w:p>
    <w:p w:rsidR="0052002B" w:rsidRDefault="0052002B" w:rsidP="000B2915">
      <w:pPr>
        <w:autoSpaceDE w:val="0"/>
        <w:autoSpaceDN w:val="0"/>
        <w:adjustRightInd w:val="0"/>
        <w:spacing w:after="0" w:line="360" w:lineRule="auto"/>
        <w:ind w:firstLine="709"/>
        <w:jc w:val="both"/>
        <w:rPr>
          <w:rFonts w:ascii="Times New Roman" w:hAnsi="Times New Roman" w:cs="Times New Roman"/>
          <w:iCs/>
          <w:sz w:val="28"/>
          <w:szCs w:val="28"/>
        </w:rPr>
      </w:pPr>
    </w:p>
    <w:p w:rsidR="0052002B" w:rsidRDefault="00862C38" w:rsidP="000B2915">
      <w:pPr>
        <w:autoSpaceDE w:val="0"/>
        <w:autoSpaceDN w:val="0"/>
        <w:adjustRightInd w:val="0"/>
        <w:spacing w:after="0" w:line="360" w:lineRule="auto"/>
        <w:ind w:firstLine="709"/>
        <w:jc w:val="both"/>
        <w:rPr>
          <w:rFonts w:ascii="Times New Roman" w:hAnsi="Times New Roman" w:cs="Times New Roman"/>
          <w:iCs/>
          <w:sz w:val="28"/>
          <w:szCs w:val="28"/>
        </w:rPr>
      </w:pPr>
      <w:r>
        <w:rPr>
          <w:rFonts w:ascii="Times New Roman" w:hAnsi="Times New Roman" w:cs="Times New Roman"/>
          <w:iCs/>
          <w:noProof/>
          <w:sz w:val="28"/>
          <w:szCs w:val="28"/>
        </w:rPr>
        <w:pict>
          <v:shape id="_x0000_s1194" type="#_x0000_t32" style="position:absolute;left:0;text-align:left;margin-left:85.2pt;margin-top:7.9pt;width:172.4pt;height:29.25pt;flip:x;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">
            <v:stroke endarrow="block"/>
          </v:shape>
        </w:pict>
      </w:r>
      <w:r>
        <w:rPr>
          <w:rFonts w:ascii="Times New Roman" w:hAnsi="Times New Roman" w:cs="Times New Roman"/>
          <w:iCs/>
          <w:noProof/>
          <w:sz w:val="28"/>
          <w:szCs w:val="28"/>
        </w:rPr>
        <w:pict>
          <v:shape id="_x0000_s1171" type="#_x0000_t32" style="position:absolute;left:0;text-align:left;margin-left:257.6pt;margin-top:7.9pt;width:171pt;height:29.2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">
            <v:stroke endarrow="block"/>
          </v:shape>
        </w:pict>
      </w:r>
    </w:p>
    <w:p w:rsidR="0052002B" w:rsidRDefault="00862C38" w:rsidP="000B2915">
      <w:pPr>
        <w:autoSpaceDE w:val="0"/>
        <w:autoSpaceDN w:val="0"/>
        <w:adjustRightInd w:val="0"/>
        <w:spacing w:after="0" w:line="360" w:lineRule="auto"/>
        <w:ind w:firstLine="709"/>
        <w:jc w:val="both"/>
        <w:rPr>
          <w:rFonts w:ascii="Times New Roman" w:hAnsi="Times New Roman" w:cs="Times New Roman"/>
          <w:iCs/>
          <w:sz w:val="28"/>
          <w:szCs w:val="28"/>
        </w:rPr>
      </w:pPr>
      <w:r>
        <w:rPr>
          <w:rFonts w:ascii="Times New Roman" w:hAnsi="Times New Roman" w:cs="Times New Roman"/>
          <w:iCs/>
          <w:noProof/>
          <w:sz w:val="28"/>
          <w:szCs w:val="28"/>
        </w:rPr>
        <w:pict>
          <v:rect id="_x0000_s1175" style="position:absolute;left:0;text-align:left;margin-left:332.65pt;margin-top:18.2pt;width:153pt;height:52.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75">
              <w:txbxContent>
                <w:p w:rsidR="00862C38" w:rsidRPr="0052002B" w:rsidRDefault="00862C38" w:rsidP="0052002B">
                  <w:pPr>
                    <w:jc w:val="center"/>
                    <w:rPr>
                      <w:rFonts w:ascii="Times New Roman" w:hAnsi="Times New Roman" w:cs="Times New Roman"/>
                      <w:i/>
                      <w:sz w:val="28"/>
                      <w:szCs w:val="28"/>
                    </w:rPr>
                  </w:pPr>
                  <w:r w:rsidRPr="0052002B">
                    <w:rPr>
                      <w:rFonts w:ascii="Times New Roman" w:hAnsi="Times New Roman" w:cs="Times New Roman"/>
                      <w:i/>
                      <w:sz w:val="28"/>
                      <w:szCs w:val="28"/>
                    </w:rPr>
                    <w:t>Чинники екологічної безпеки</w:t>
                  </w:r>
                </w:p>
              </w:txbxContent>
            </v:textbox>
          </v:rect>
        </w:pict>
      </w:r>
      <w:r>
        <w:rPr>
          <w:rFonts w:ascii="Times New Roman" w:hAnsi="Times New Roman" w:cs="Times New Roman"/>
          <w:iCs/>
          <w:noProof/>
          <w:sz w:val="28"/>
          <w:szCs w:val="28"/>
        </w:rPr>
        <w:pict>
          <v:rect id="_x0000_s1174" style="position:absolute;left:0;text-align:left;margin-left:14.65pt;margin-top:13pt;width:153pt;height:52.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74">
              <w:txbxContent>
                <w:p w:rsidR="00862C38" w:rsidRPr="0052002B" w:rsidRDefault="00862C38" w:rsidP="0052002B">
                  <w:pPr>
                    <w:jc w:val="center"/>
                    <w:rPr>
                      <w:rFonts w:ascii="Times New Roman" w:hAnsi="Times New Roman" w:cs="Times New Roman"/>
                      <w:i/>
                      <w:sz w:val="28"/>
                      <w:szCs w:val="28"/>
                    </w:rPr>
                  </w:pPr>
                  <w:r w:rsidRPr="0052002B">
                    <w:rPr>
                      <w:rFonts w:ascii="Times New Roman" w:hAnsi="Times New Roman" w:cs="Times New Roman"/>
                      <w:i/>
                      <w:sz w:val="28"/>
                      <w:szCs w:val="28"/>
                    </w:rPr>
                    <w:t>Природно-рекреаційні об’єкти або ресурси</w:t>
                  </w:r>
                </w:p>
              </w:txbxContent>
            </v:textbox>
          </v:rect>
        </w:pict>
      </w:r>
    </w:p>
    <w:p w:rsidR="0052002B" w:rsidRPr="00344515" w:rsidRDefault="0052002B" w:rsidP="000B2915">
      <w:pPr>
        <w:autoSpaceDE w:val="0"/>
        <w:autoSpaceDN w:val="0"/>
        <w:adjustRightInd w:val="0"/>
        <w:spacing w:after="0" w:line="360" w:lineRule="auto"/>
        <w:ind w:firstLine="709"/>
        <w:jc w:val="both"/>
        <w:rPr>
          <w:rFonts w:ascii="Times New Roman" w:hAnsi="Times New Roman" w:cs="Times New Roman"/>
          <w:iCs/>
          <w:sz w:val="28"/>
          <w:szCs w:val="28"/>
        </w:rPr>
      </w:pPr>
    </w:p>
    <w:p w:rsidR="00905367" w:rsidRPr="00344515" w:rsidRDefault="00862C38" w:rsidP="00F61A21">
      <w:pPr>
        <w:autoSpaceDE w:val="0"/>
        <w:autoSpaceDN w:val="0"/>
        <w:adjustRightInd w:val="0"/>
        <w:spacing w:after="0" w:line="360" w:lineRule="auto"/>
        <w:ind w:firstLine="709"/>
        <w:jc w:val="both"/>
        <w:rPr>
          <w:rFonts w:ascii="Times New Roman" w:hAnsi="Times New Roman" w:cs="Times New Roman"/>
          <w:iCs/>
          <w:sz w:val="28"/>
          <w:szCs w:val="28"/>
        </w:rPr>
      </w:pPr>
      <w:r>
        <w:rPr>
          <w:rFonts w:ascii="Times New Roman" w:hAnsi="Times New Roman" w:cs="Times New Roman"/>
          <w:iCs/>
          <w:noProof/>
          <w:sz w:val="28"/>
          <w:szCs w:val="28"/>
        </w:rPr>
        <w:pict>
          <v:shape id="_x0000_s1176" type="#_x0000_t32" style="position:absolute;left:0;text-align:left;margin-left:413.9pt;margin-top:22.4pt;width:0;height:16.15pt;flip:y;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Cs/>
          <w:noProof/>
          <w:sz w:val="28"/>
          <w:szCs w:val="28"/>
        </w:rPr>
        <w:pict>
          <v:shape id="_x0000_s1179" type="#_x0000_t32" style="position:absolute;left:0;text-align:left;margin-left:413.9pt;margin-top:91.05pt;width:0;height:16.15pt;flip:y;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Cs/>
          <w:noProof/>
          <w:sz w:val="28"/>
          <w:szCs w:val="28"/>
        </w:rPr>
        <w:pict>
          <v:rect id="_x0000_s1177" style="position:absolute;left:0;text-align:left;margin-left:332.65pt;margin-top:38.55pt;width:153pt;height:52.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77">
              <w:txbxContent>
                <w:p w:rsidR="00862C38" w:rsidRPr="0052002B" w:rsidRDefault="00862C38" w:rsidP="0052002B">
                  <w:pPr>
                    <w:jc w:val="center"/>
                    <w:rPr>
                      <w:rFonts w:ascii="Times New Roman" w:hAnsi="Times New Roman" w:cs="Times New Roman"/>
                      <w:sz w:val="28"/>
                      <w:szCs w:val="28"/>
                    </w:rPr>
                  </w:pPr>
                  <w:r w:rsidRPr="0052002B">
                    <w:rPr>
                      <w:rFonts w:ascii="Times New Roman" w:hAnsi="Times New Roman" w:cs="Times New Roman"/>
                      <w:sz w:val="28"/>
                      <w:szCs w:val="28"/>
                    </w:rPr>
                    <w:t>Відсутність природних лих</w:t>
                  </w:r>
                </w:p>
              </w:txbxContent>
            </v:textbox>
          </v:rect>
        </w:pict>
      </w:r>
      <w:r>
        <w:rPr>
          <w:rFonts w:ascii="Times New Roman" w:hAnsi="Times New Roman" w:cs="Times New Roman"/>
          <w:iCs/>
          <w:noProof/>
          <w:sz w:val="28"/>
          <w:szCs w:val="28"/>
        </w:rPr>
        <w:pict>
          <v:rect id="_x0000_s1178" style="position:absolute;left:0;text-align:left;margin-left:332.65pt;margin-top:107.2pt;width:153pt;height:52.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78">
              <w:txbxContent>
                <w:p w:rsidR="00862C38" w:rsidRPr="0052002B" w:rsidRDefault="00862C38" w:rsidP="0052002B">
                  <w:pPr>
                    <w:jc w:val="center"/>
                    <w:rPr>
                      <w:rFonts w:ascii="Times New Roman" w:hAnsi="Times New Roman" w:cs="Times New Roman"/>
                      <w:sz w:val="28"/>
                      <w:szCs w:val="28"/>
                    </w:rPr>
                  </w:pPr>
                  <w:r w:rsidRPr="0052002B">
                    <w:rPr>
                      <w:rFonts w:ascii="Times New Roman" w:hAnsi="Times New Roman" w:cs="Times New Roman"/>
                      <w:sz w:val="28"/>
                      <w:szCs w:val="28"/>
                    </w:rPr>
                    <w:t>Рівень забруднення довкілля</w:t>
                  </w:r>
                </w:p>
              </w:txbxContent>
            </v:textbox>
          </v:rect>
        </w:pict>
      </w:r>
      <w:r>
        <w:rPr>
          <w:rFonts w:ascii="Times New Roman" w:hAnsi="Times New Roman" w:cs="Times New Roman"/>
          <w:iCs/>
          <w:noProof/>
          <w:sz w:val="28"/>
          <w:szCs w:val="28"/>
        </w:rPr>
        <w:pict>
          <v:shape id="_x0000_s1186" type="#_x0000_t32" style="position:absolute;left:0;text-align:left;margin-left:91.1pt;margin-top:104.9pt;width:0;height:16.15pt;flip:y;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Cs/>
          <w:noProof/>
          <w:sz w:val="28"/>
          <w:szCs w:val="28"/>
        </w:rPr>
        <w:pict>
          <v:rect id="_x0000_s1184" style="position:absolute;left:0;text-align:left;margin-left:14.65pt;margin-top:77.2pt;width:153pt;height:27.7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84">
              <w:txbxContent>
                <w:p w:rsidR="00862C38" w:rsidRPr="00706647" w:rsidRDefault="00862C38" w:rsidP="00706647">
                  <w:pPr>
                    <w:jc w:val="center"/>
                    <w:rPr>
                      <w:rFonts w:ascii="Times New Roman" w:hAnsi="Times New Roman" w:cs="Times New Roman"/>
                      <w:sz w:val="28"/>
                      <w:szCs w:val="28"/>
                    </w:rPr>
                  </w:pPr>
                  <w:r w:rsidRPr="00706647">
                    <w:rPr>
                      <w:rFonts w:ascii="Times New Roman" w:hAnsi="Times New Roman" w:cs="Times New Roman"/>
                      <w:sz w:val="28"/>
                      <w:szCs w:val="28"/>
                    </w:rPr>
                    <w:t>Клімат</w:t>
                  </w:r>
                </w:p>
              </w:txbxContent>
            </v:textbox>
          </v:rect>
        </w:pict>
      </w:r>
      <w:r>
        <w:rPr>
          <w:rFonts w:ascii="Times New Roman" w:hAnsi="Times New Roman" w:cs="Times New Roman"/>
          <w:iCs/>
          <w:noProof/>
          <w:sz w:val="28"/>
          <w:szCs w:val="28"/>
        </w:rPr>
        <w:pict>
          <v:shape id="_x0000_s1182" type="#_x0000_t32" style="position:absolute;left:0;text-align:left;margin-left:91.1pt;margin-top:17.2pt;width:0;height:16.15pt;flip:y;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Cs/>
          <w:noProof/>
          <w:sz w:val="28"/>
          <w:szCs w:val="28"/>
        </w:rPr>
        <w:pict>
          <v:shape id="_x0000_s1185" type="#_x0000_t32" style="position:absolute;left:0;text-align:left;margin-left:91.1pt;margin-top:61.05pt;width:0;height:16.15pt;flip:y;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Cs/>
          <w:noProof/>
          <w:sz w:val="28"/>
          <w:szCs w:val="28"/>
        </w:rPr>
        <w:pict>
          <v:rect id="_x0000_s1183" style="position:absolute;left:0;text-align:left;margin-left:14.65pt;margin-top:33.35pt;width:153pt;height:27.7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83">
              <w:txbxContent>
                <w:p w:rsidR="00862C38" w:rsidRPr="00706647" w:rsidRDefault="00862C38" w:rsidP="00706647">
                  <w:pPr>
                    <w:jc w:val="center"/>
                    <w:rPr>
                      <w:rFonts w:ascii="Times New Roman" w:hAnsi="Times New Roman" w:cs="Times New Roman"/>
                      <w:sz w:val="28"/>
                      <w:szCs w:val="28"/>
                    </w:rPr>
                  </w:pPr>
                  <w:r w:rsidRPr="00706647">
                    <w:rPr>
                      <w:rFonts w:ascii="Times New Roman" w:hAnsi="Times New Roman" w:cs="Times New Roman"/>
                      <w:sz w:val="28"/>
                      <w:szCs w:val="28"/>
                    </w:rPr>
                    <w:t>Рельєф</w:t>
                  </w:r>
                </w:p>
              </w:txbxContent>
            </v:textbox>
          </v:rect>
        </w:pict>
      </w:r>
    </w:p>
    <w:p w:rsidR="00F61A21" w:rsidRDefault="00F61A21" w:rsidP="00F61A21">
      <w:pPr>
        <w:autoSpaceDE w:val="0"/>
        <w:autoSpaceDN w:val="0"/>
        <w:adjustRightInd w:val="0"/>
        <w:spacing w:after="0" w:line="360" w:lineRule="auto"/>
        <w:jc w:val="center"/>
        <w:rPr>
          <w:rFonts w:ascii="Times New Roman" w:hAnsi="Times New Roman" w:cs="Times New Roman"/>
          <w:iCs/>
          <w:noProof/>
          <w:sz w:val="28"/>
          <w:szCs w:val="28"/>
        </w:rPr>
      </w:pPr>
    </w:p>
    <w:p w:rsidR="00706647" w:rsidRDefault="00706647" w:rsidP="00F61A21">
      <w:pPr>
        <w:autoSpaceDE w:val="0"/>
        <w:autoSpaceDN w:val="0"/>
        <w:adjustRightInd w:val="0"/>
        <w:spacing w:after="0" w:line="360" w:lineRule="auto"/>
        <w:jc w:val="center"/>
        <w:rPr>
          <w:rFonts w:ascii="Times New Roman" w:hAnsi="Times New Roman" w:cs="Times New Roman"/>
          <w:iCs/>
          <w:noProof/>
          <w:sz w:val="28"/>
          <w:szCs w:val="28"/>
        </w:rPr>
      </w:pPr>
    </w:p>
    <w:p w:rsidR="00706647" w:rsidRDefault="00706647" w:rsidP="00F61A21">
      <w:pPr>
        <w:autoSpaceDE w:val="0"/>
        <w:autoSpaceDN w:val="0"/>
        <w:adjustRightInd w:val="0"/>
        <w:spacing w:after="0" w:line="360" w:lineRule="auto"/>
        <w:jc w:val="center"/>
        <w:rPr>
          <w:rFonts w:ascii="Times New Roman" w:hAnsi="Times New Roman" w:cs="Times New Roman"/>
          <w:iCs/>
          <w:noProof/>
          <w:sz w:val="28"/>
          <w:szCs w:val="28"/>
        </w:rPr>
      </w:pPr>
    </w:p>
    <w:p w:rsidR="00706647" w:rsidRDefault="00706647" w:rsidP="00F61A21">
      <w:pPr>
        <w:autoSpaceDE w:val="0"/>
        <w:autoSpaceDN w:val="0"/>
        <w:adjustRightInd w:val="0"/>
        <w:spacing w:after="0" w:line="360" w:lineRule="auto"/>
        <w:jc w:val="center"/>
        <w:rPr>
          <w:rFonts w:ascii="Times New Roman" w:hAnsi="Times New Roman" w:cs="Times New Roman"/>
          <w:iCs/>
          <w:noProof/>
          <w:sz w:val="28"/>
          <w:szCs w:val="28"/>
        </w:rPr>
      </w:pPr>
    </w:p>
    <w:p w:rsidR="00706647" w:rsidRDefault="00862C38" w:rsidP="00F61A21">
      <w:pPr>
        <w:autoSpaceDE w:val="0"/>
        <w:autoSpaceDN w:val="0"/>
        <w:adjustRightInd w:val="0"/>
        <w:spacing w:after="0" w:line="360" w:lineRule="auto"/>
        <w:jc w:val="center"/>
        <w:rPr>
          <w:rFonts w:ascii="Times New Roman" w:hAnsi="Times New Roman" w:cs="Times New Roman"/>
          <w:iCs/>
          <w:noProof/>
          <w:sz w:val="28"/>
          <w:szCs w:val="28"/>
        </w:rPr>
      </w:pPr>
      <w:r>
        <w:rPr>
          <w:rFonts w:ascii="Times New Roman" w:hAnsi="Times New Roman" w:cs="Times New Roman"/>
          <w:iCs/>
          <w:noProof/>
          <w:sz w:val="28"/>
          <w:szCs w:val="28"/>
        </w:rPr>
        <w:pict>
          <v:shape id="_x0000_s1192" type="#_x0000_t32" style="position:absolute;left:0;text-align:left;margin-left:91.1pt;margin-top:22.8pt;width:0;height:16.15pt;flip:y;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Cs/>
          <w:noProof/>
          <w:sz w:val="28"/>
          <w:szCs w:val="28"/>
        </w:rPr>
        <w:pict>
          <v:rect id="_x0000_s1187" style="position:absolute;left:0;text-align:left;margin-left:14.65pt;margin-top:.3pt;width:153pt;height:22.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87">
              <w:txbxContent>
                <w:p w:rsidR="00862C38" w:rsidRPr="00706647" w:rsidRDefault="00862C38" w:rsidP="00706647">
                  <w:pPr>
                    <w:jc w:val="center"/>
                    <w:rPr>
                      <w:rFonts w:ascii="Times New Roman" w:hAnsi="Times New Roman" w:cs="Times New Roman"/>
                      <w:sz w:val="28"/>
                      <w:szCs w:val="28"/>
                    </w:rPr>
                  </w:pPr>
                  <w:r w:rsidRPr="00706647">
                    <w:rPr>
                      <w:rFonts w:ascii="Times New Roman" w:hAnsi="Times New Roman" w:cs="Times New Roman"/>
                      <w:sz w:val="28"/>
                      <w:szCs w:val="28"/>
                    </w:rPr>
                    <w:t>Водні об</w:t>
                  </w:r>
                  <w:r w:rsidRPr="00706647">
                    <w:rPr>
                      <w:rFonts w:ascii="Times New Roman" w:hAnsi="Times New Roman" w:cs="Times New Roman"/>
                      <w:sz w:val="28"/>
                      <w:szCs w:val="28"/>
                      <w:lang w:val="en-US"/>
                    </w:rPr>
                    <w:t>’</w:t>
                  </w:r>
                  <w:r w:rsidRPr="00706647">
                    <w:rPr>
                      <w:rFonts w:ascii="Times New Roman" w:hAnsi="Times New Roman" w:cs="Times New Roman"/>
                      <w:sz w:val="28"/>
                      <w:szCs w:val="28"/>
                    </w:rPr>
                    <w:t>єкти</w:t>
                  </w:r>
                </w:p>
              </w:txbxContent>
            </v:textbox>
          </v:rect>
        </w:pict>
      </w:r>
    </w:p>
    <w:p w:rsidR="00706647" w:rsidRDefault="00862C38" w:rsidP="00F61A21">
      <w:pPr>
        <w:autoSpaceDE w:val="0"/>
        <w:autoSpaceDN w:val="0"/>
        <w:adjustRightInd w:val="0"/>
        <w:spacing w:after="0" w:line="360" w:lineRule="auto"/>
        <w:jc w:val="center"/>
        <w:rPr>
          <w:rFonts w:ascii="Times New Roman" w:hAnsi="Times New Roman" w:cs="Times New Roman"/>
          <w:iCs/>
          <w:noProof/>
          <w:sz w:val="28"/>
          <w:szCs w:val="28"/>
        </w:rPr>
      </w:pPr>
      <w:r>
        <w:rPr>
          <w:rFonts w:ascii="Times New Roman" w:hAnsi="Times New Roman" w:cs="Times New Roman"/>
          <w:iCs/>
          <w:noProof/>
          <w:sz w:val="28"/>
          <w:szCs w:val="28"/>
        </w:rPr>
        <w:pict>
          <v:shape id="_x0000_s1181" type="#_x0000_t32" style="position:absolute;left:0;text-align:left;margin-left:413.9pt;margin-top:14.8pt;width:0;height:16.15pt;flip:y;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Cs/>
          <w:noProof/>
          <w:sz w:val="28"/>
          <w:szCs w:val="28"/>
        </w:rPr>
        <w:pict>
          <v:rect id="_x0000_s1189" style="position:absolute;left:0;text-align:left;margin-left:14.65pt;margin-top:14.8pt;width:153pt;height:46.8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89">
              <w:txbxContent>
                <w:p w:rsidR="00862C38" w:rsidRPr="00706647" w:rsidRDefault="00862C38" w:rsidP="00706647">
                  <w:pPr>
                    <w:jc w:val="center"/>
                    <w:rPr>
                      <w:rFonts w:ascii="Times New Roman" w:hAnsi="Times New Roman" w:cs="Times New Roman"/>
                      <w:sz w:val="28"/>
                      <w:szCs w:val="28"/>
                    </w:rPr>
                  </w:pPr>
                  <w:r>
                    <w:rPr>
                      <w:rFonts w:ascii="Times New Roman" w:hAnsi="Times New Roman" w:cs="Times New Roman"/>
                      <w:sz w:val="28"/>
                      <w:szCs w:val="28"/>
                    </w:rPr>
                    <w:t>Рослинний і тваринний світ</w:t>
                  </w:r>
                </w:p>
              </w:txbxContent>
            </v:textbox>
          </v:rect>
        </w:pict>
      </w:r>
    </w:p>
    <w:p w:rsidR="00706647" w:rsidRDefault="00862C38" w:rsidP="00F61A21">
      <w:pPr>
        <w:autoSpaceDE w:val="0"/>
        <w:autoSpaceDN w:val="0"/>
        <w:adjustRightInd w:val="0"/>
        <w:spacing w:after="0" w:line="360" w:lineRule="auto"/>
        <w:jc w:val="center"/>
        <w:rPr>
          <w:rFonts w:ascii="Times New Roman" w:hAnsi="Times New Roman" w:cs="Times New Roman"/>
          <w:iCs/>
          <w:noProof/>
          <w:sz w:val="28"/>
          <w:szCs w:val="28"/>
        </w:rPr>
      </w:pPr>
      <w:r>
        <w:rPr>
          <w:rFonts w:ascii="Times New Roman" w:hAnsi="Times New Roman" w:cs="Times New Roman"/>
          <w:iCs/>
          <w:noProof/>
          <w:sz w:val="28"/>
          <w:szCs w:val="28"/>
        </w:rPr>
        <w:pict>
          <v:rect id="_x0000_s1180" style="position:absolute;left:0;text-align:left;margin-left:332.65pt;margin-top:6.8pt;width:153pt;height:60.9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80">
              <w:txbxContent>
                <w:p w:rsidR="00862C38" w:rsidRPr="0052002B" w:rsidRDefault="00862C38" w:rsidP="00C67798">
                  <w:pPr>
                    <w:ind w:left="-142" w:right="-217"/>
                    <w:jc w:val="center"/>
                    <w:rPr>
                      <w:rFonts w:ascii="Times New Roman" w:hAnsi="Times New Roman" w:cs="Times New Roman"/>
                      <w:sz w:val="28"/>
                      <w:szCs w:val="28"/>
                    </w:rPr>
                  </w:pPr>
                  <w:r>
                    <w:rPr>
                      <w:rFonts w:ascii="Times New Roman" w:hAnsi="Times New Roman" w:cs="Times New Roman"/>
                      <w:sz w:val="28"/>
                      <w:szCs w:val="28"/>
                    </w:rPr>
                    <w:t>Відсутність потенційно небезпечних господарських об</w:t>
                  </w:r>
                  <w:r>
                    <w:rPr>
                      <w:rFonts w:ascii="Times New Roman" w:hAnsi="Times New Roman" w:cs="Times New Roman"/>
                      <w:sz w:val="28"/>
                      <w:szCs w:val="28"/>
                      <w:lang w:val="en-US"/>
                    </w:rPr>
                    <w:t>’</w:t>
                  </w:r>
                  <w:r>
                    <w:rPr>
                      <w:rFonts w:ascii="Times New Roman" w:hAnsi="Times New Roman" w:cs="Times New Roman"/>
                      <w:sz w:val="28"/>
                      <w:szCs w:val="28"/>
                    </w:rPr>
                    <w:t>єктів</w:t>
                  </w:r>
                </w:p>
              </w:txbxContent>
            </v:textbox>
          </v:rect>
        </w:pict>
      </w:r>
    </w:p>
    <w:p w:rsidR="00706647" w:rsidRDefault="00862C38" w:rsidP="00F61A21">
      <w:pPr>
        <w:autoSpaceDE w:val="0"/>
        <w:autoSpaceDN w:val="0"/>
        <w:adjustRightInd w:val="0"/>
        <w:spacing w:after="0" w:line="360" w:lineRule="auto"/>
        <w:jc w:val="center"/>
        <w:rPr>
          <w:rFonts w:ascii="Times New Roman" w:hAnsi="Times New Roman" w:cs="Times New Roman"/>
          <w:iCs/>
          <w:noProof/>
          <w:sz w:val="28"/>
          <w:szCs w:val="28"/>
        </w:rPr>
      </w:pPr>
      <w:r>
        <w:rPr>
          <w:rFonts w:ascii="Times New Roman" w:hAnsi="Times New Roman" w:cs="Times New Roman"/>
          <w:iCs/>
          <w:noProof/>
          <w:sz w:val="28"/>
          <w:szCs w:val="28"/>
        </w:rPr>
        <w:pict>
          <v:shape id="_x0000_s1190" type="#_x0000_t32" style="position:absolute;left:0;text-align:left;margin-left:91.1pt;margin-top:13.35pt;width:0;height:16.15pt;flip:y;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p>
    <w:p w:rsidR="00706647" w:rsidRDefault="00862C38" w:rsidP="00F61A21">
      <w:pPr>
        <w:autoSpaceDE w:val="0"/>
        <w:autoSpaceDN w:val="0"/>
        <w:adjustRightInd w:val="0"/>
        <w:spacing w:after="0" w:line="360" w:lineRule="auto"/>
        <w:jc w:val="center"/>
        <w:rPr>
          <w:rFonts w:ascii="Times New Roman" w:hAnsi="Times New Roman" w:cs="Times New Roman"/>
          <w:iCs/>
          <w:noProof/>
          <w:sz w:val="28"/>
          <w:szCs w:val="28"/>
        </w:rPr>
      </w:pPr>
      <w:r>
        <w:rPr>
          <w:rFonts w:ascii="Times New Roman" w:hAnsi="Times New Roman" w:cs="Times New Roman"/>
          <w:iCs/>
          <w:noProof/>
          <w:sz w:val="28"/>
          <w:szCs w:val="28"/>
        </w:rPr>
        <w:pict>
          <v:rect id="_x0000_s1191" style="position:absolute;left:0;text-align:left;margin-left:14.65pt;margin-top:5.35pt;width:153pt;height:65.6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">
            <v:textbox style="mso-next-textbox:#_x0000_s1191">
              <w:txbxContent>
                <w:p w:rsidR="00862C38" w:rsidRPr="00706647" w:rsidRDefault="00862C38" w:rsidP="00706647">
                  <w:pPr>
                    <w:jc w:val="center"/>
                    <w:rPr>
                      <w:rFonts w:ascii="Times New Roman" w:hAnsi="Times New Roman" w:cs="Times New Roman"/>
                      <w:sz w:val="28"/>
                      <w:szCs w:val="28"/>
                    </w:rPr>
                  </w:pPr>
                  <w:r>
                    <w:rPr>
                      <w:rFonts w:ascii="Times New Roman" w:hAnsi="Times New Roman" w:cs="Times New Roman"/>
                      <w:sz w:val="28"/>
                      <w:szCs w:val="28"/>
                    </w:rPr>
                    <w:t>Природно-заповідні території та мисливські угіддя</w:t>
                  </w:r>
                </w:p>
              </w:txbxContent>
            </v:textbox>
          </v:rect>
        </w:pict>
      </w:r>
    </w:p>
    <w:p w:rsidR="00706647" w:rsidRDefault="00706647" w:rsidP="00F61A21">
      <w:pPr>
        <w:autoSpaceDE w:val="0"/>
        <w:autoSpaceDN w:val="0"/>
        <w:adjustRightInd w:val="0"/>
        <w:spacing w:after="0" w:line="360" w:lineRule="auto"/>
        <w:jc w:val="center"/>
        <w:rPr>
          <w:rFonts w:ascii="Times New Roman" w:hAnsi="Times New Roman" w:cs="Times New Roman"/>
          <w:iCs/>
          <w:noProof/>
          <w:sz w:val="28"/>
          <w:szCs w:val="28"/>
        </w:rPr>
      </w:pPr>
    </w:p>
    <w:p w:rsidR="00706647" w:rsidRDefault="00706647" w:rsidP="00F61A21">
      <w:pPr>
        <w:autoSpaceDE w:val="0"/>
        <w:autoSpaceDN w:val="0"/>
        <w:adjustRightInd w:val="0"/>
        <w:spacing w:after="0" w:line="360" w:lineRule="auto"/>
        <w:jc w:val="center"/>
        <w:rPr>
          <w:rFonts w:ascii="Times New Roman" w:hAnsi="Times New Roman" w:cs="Times New Roman"/>
          <w:iCs/>
          <w:noProof/>
          <w:sz w:val="28"/>
          <w:szCs w:val="28"/>
        </w:rPr>
      </w:pPr>
    </w:p>
    <w:p w:rsidR="00F61A21" w:rsidRPr="00344515" w:rsidRDefault="00706647" w:rsidP="00E77FCA">
      <w:pPr>
        <w:autoSpaceDE w:val="0"/>
        <w:autoSpaceDN w:val="0"/>
        <w:adjustRightInd w:val="0"/>
        <w:spacing w:after="0" w:line="360" w:lineRule="auto"/>
        <w:jc w:val="center"/>
        <w:rPr>
          <w:rFonts w:ascii="Times New Roman" w:hAnsi="Times New Roman" w:cs="Times New Roman"/>
          <w:iCs/>
          <w:sz w:val="28"/>
          <w:szCs w:val="28"/>
        </w:rPr>
      </w:pPr>
      <w:r>
        <w:rPr>
          <w:rFonts w:ascii="Times New Roman" w:hAnsi="Times New Roman" w:cs="Times New Roman"/>
          <w:iCs/>
          <w:sz w:val="28"/>
          <w:szCs w:val="28"/>
        </w:rPr>
        <w:t>Рис.1.</w:t>
      </w:r>
      <w:r w:rsidR="00D26BC0" w:rsidRPr="00D26BC0">
        <w:rPr>
          <w:rFonts w:ascii="Times New Roman" w:hAnsi="Times New Roman" w:cs="Times New Roman"/>
          <w:iCs/>
          <w:sz w:val="28"/>
          <w:szCs w:val="28"/>
          <w:lang w:val="ru-RU"/>
        </w:rPr>
        <w:t>2</w:t>
      </w:r>
      <w:r w:rsidR="00F61A21" w:rsidRPr="00706647">
        <w:rPr>
          <w:rFonts w:ascii="Times New Roman" w:hAnsi="Times New Roman" w:cs="Times New Roman"/>
          <w:iCs/>
          <w:sz w:val="28"/>
          <w:szCs w:val="28"/>
        </w:rPr>
        <w:t xml:space="preserve"> Природно-географічні чинники розвитку сфери рекреації [</w:t>
      </w:r>
      <w:r w:rsidR="00F1238B" w:rsidRPr="00706647">
        <w:rPr>
          <w:rFonts w:ascii="Times New Roman" w:hAnsi="Times New Roman" w:cs="Times New Roman"/>
          <w:iCs/>
          <w:sz w:val="28"/>
          <w:szCs w:val="28"/>
        </w:rPr>
        <w:t>9</w:t>
      </w:r>
      <w:r w:rsidR="00F61A21" w:rsidRPr="00706647">
        <w:rPr>
          <w:rFonts w:ascii="Times New Roman" w:hAnsi="Times New Roman" w:cs="Times New Roman"/>
          <w:iCs/>
          <w:sz w:val="28"/>
          <w:szCs w:val="28"/>
        </w:rPr>
        <w:t>]</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iCs/>
          <w:sz w:val="28"/>
          <w:szCs w:val="28"/>
        </w:rPr>
      </w:pPr>
      <w:r w:rsidRPr="00344515">
        <w:rPr>
          <w:rFonts w:ascii="Times New Roman" w:hAnsi="Times New Roman" w:cs="Times New Roman"/>
          <w:iCs/>
          <w:sz w:val="28"/>
          <w:szCs w:val="28"/>
        </w:rPr>
        <w:lastRenderedPageBreak/>
        <w:t xml:space="preserve">Інша велика група − </w:t>
      </w:r>
      <w:r w:rsidRPr="00344515">
        <w:rPr>
          <w:rFonts w:ascii="Times New Roman" w:hAnsi="Times New Roman" w:cs="Times New Roman"/>
          <w:b/>
          <w:i/>
          <w:iCs/>
          <w:sz w:val="28"/>
          <w:szCs w:val="28"/>
        </w:rPr>
        <w:t>суспільно-географічні чинники</w:t>
      </w:r>
      <w:r w:rsidRPr="00344515">
        <w:rPr>
          <w:rFonts w:ascii="Times New Roman" w:hAnsi="Times New Roman" w:cs="Times New Roman"/>
          <w:iCs/>
          <w:sz w:val="28"/>
          <w:szCs w:val="28"/>
        </w:rPr>
        <w:t>. Вона охоплює найбільше чинників, що впливаю</w:t>
      </w:r>
      <w:r w:rsidR="000003F4">
        <w:rPr>
          <w:rFonts w:ascii="Times New Roman" w:hAnsi="Times New Roman" w:cs="Times New Roman"/>
          <w:iCs/>
          <w:sz w:val="28"/>
          <w:szCs w:val="28"/>
        </w:rPr>
        <w:t>ть на розвиток сфери рекреації – суспільно-рекреаційні об’єкти та ресурси, економічні, соціальні, інституційні, демографічні, політичні, технологічні</w:t>
      </w:r>
      <w:r w:rsidRPr="00344515">
        <w:rPr>
          <w:rFonts w:ascii="Times New Roman" w:hAnsi="Times New Roman" w:cs="Times New Roman"/>
          <w:iCs/>
          <w:sz w:val="28"/>
          <w:szCs w:val="28"/>
        </w:rPr>
        <w:t>.</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iCs/>
          <w:sz w:val="28"/>
          <w:szCs w:val="28"/>
        </w:rPr>
      </w:pPr>
      <w:r w:rsidRPr="000003F4">
        <w:rPr>
          <w:rFonts w:ascii="Times New Roman" w:hAnsi="Times New Roman" w:cs="Times New Roman"/>
          <w:i/>
          <w:iCs/>
          <w:sz w:val="28"/>
          <w:szCs w:val="28"/>
        </w:rPr>
        <w:t>Суспільно-рекреаційні об’єкти та ресурси</w:t>
      </w:r>
      <w:r w:rsidRPr="00344515">
        <w:rPr>
          <w:rFonts w:ascii="Times New Roman" w:hAnsi="Times New Roman" w:cs="Times New Roman"/>
          <w:iCs/>
          <w:sz w:val="28"/>
          <w:szCs w:val="28"/>
        </w:rPr>
        <w:t xml:space="preserve"> належать до найвпливовіших чинників вибору відпочинку, зокрема туризму. До групи суспільно-рекреаційних ресурсів та об’єктів зараховують такі ресурси, як історико-культурні й архітектурні пам’ятки, подійні об’єкти та місцевості. До історико-культурних і архітектурних пам’яток, на нашу думку, належать пам’ятки архітектури, історії, археології та монументального мистецтва.</w:t>
      </w:r>
    </w:p>
    <w:p w:rsidR="00F61A21"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0003F4">
        <w:rPr>
          <w:rFonts w:ascii="Times New Roman" w:hAnsi="Times New Roman" w:cs="Times New Roman"/>
          <w:i/>
          <w:sz w:val="28"/>
          <w:szCs w:val="28"/>
        </w:rPr>
        <w:t>Подієві</w:t>
      </w:r>
      <w:r w:rsidRPr="00344515">
        <w:rPr>
          <w:rFonts w:ascii="Times New Roman" w:hAnsi="Times New Roman" w:cs="Times New Roman"/>
          <w:sz w:val="28"/>
          <w:szCs w:val="28"/>
        </w:rPr>
        <w:t xml:space="preserve"> місцевості й об’єкти – це ті території, де відбулися важливі історичні події (військові битви, події з життя відомих людей), однак ці події не відображені на території, на їхньому місці не встановлено розпізнавальних знаків, проте вони зафіксовані у документах чи інших історичних джерелах, або ж на даний момент тут проводяться культурні заходи, які приваблюють туристів та стають головною метою їхньої мандрівки. Такою місцевістю у Львівській обл. може бути давня фортеця Тустань, де розташована реконструкція давньої оборонної фортеці та щорічно прово</w:t>
      </w:r>
      <w:r w:rsidR="00706647">
        <w:rPr>
          <w:rFonts w:ascii="Times New Roman" w:hAnsi="Times New Roman" w:cs="Times New Roman"/>
          <w:sz w:val="28"/>
          <w:szCs w:val="28"/>
        </w:rPr>
        <w:t>диться етнографічний фестиваль «Ту стань»</w:t>
      </w:r>
      <w:r w:rsidRPr="00344515">
        <w:rPr>
          <w:rFonts w:ascii="Times New Roman" w:hAnsi="Times New Roman" w:cs="Times New Roman"/>
          <w:sz w:val="28"/>
          <w:szCs w:val="28"/>
        </w:rPr>
        <w:t>.</w:t>
      </w:r>
    </w:p>
    <w:p w:rsidR="00F1238B" w:rsidRPr="00344515" w:rsidRDefault="00F1238B" w:rsidP="00E77FCA">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i/>
          <w:iCs/>
          <w:sz w:val="28"/>
          <w:szCs w:val="28"/>
        </w:rPr>
        <w:t xml:space="preserve">Економічні чинники розвитку рекреації </w:t>
      </w:r>
      <w:r w:rsidRPr="00344515">
        <w:rPr>
          <w:rFonts w:ascii="Times New Roman" w:hAnsi="Times New Roman" w:cs="Times New Roman"/>
          <w:sz w:val="28"/>
          <w:szCs w:val="28"/>
        </w:rPr>
        <w:t>розділяють на чотири підгрупи [3]:</w:t>
      </w:r>
    </w:p>
    <w:p w:rsidR="00F1238B" w:rsidRPr="00344515" w:rsidRDefault="00F1238B" w:rsidP="00F1238B">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 рівень фінансового забезпечення людей; </w:t>
      </w:r>
    </w:p>
    <w:p w:rsidR="00F1238B" w:rsidRPr="00344515" w:rsidRDefault="00F1238B" w:rsidP="00F1238B">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 цінова пропозиція на відпочинок; </w:t>
      </w:r>
    </w:p>
    <w:p w:rsidR="00F1238B" w:rsidRPr="00344515" w:rsidRDefault="00F1238B" w:rsidP="00F1238B">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загальний економічний рівень розвитку території;</w:t>
      </w:r>
    </w:p>
    <w:p w:rsidR="00F1238B" w:rsidRPr="00344515" w:rsidRDefault="00F1238B" w:rsidP="00F1238B">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 розвиток транспортної інфраструктури. </w:t>
      </w:r>
    </w:p>
    <w:p w:rsidR="00F1238B" w:rsidRPr="00344515" w:rsidRDefault="00F1238B" w:rsidP="00F1238B">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Від рівня фінансового достатку людей залежить вибір </w:t>
      </w:r>
      <w:r>
        <w:rPr>
          <w:rFonts w:ascii="Times New Roman" w:hAnsi="Times New Roman" w:cs="Times New Roman"/>
          <w:sz w:val="28"/>
          <w:szCs w:val="28"/>
        </w:rPr>
        <w:t>не лише місця та способу відпочинку</w:t>
      </w:r>
      <w:r w:rsidRPr="00344515">
        <w:rPr>
          <w:rFonts w:ascii="Times New Roman" w:hAnsi="Times New Roman" w:cs="Times New Roman"/>
          <w:sz w:val="28"/>
          <w:szCs w:val="28"/>
        </w:rPr>
        <w:t>, а</w:t>
      </w:r>
      <w:r>
        <w:rPr>
          <w:rFonts w:ascii="Times New Roman" w:hAnsi="Times New Roman" w:cs="Times New Roman"/>
          <w:sz w:val="28"/>
          <w:szCs w:val="28"/>
        </w:rPr>
        <w:t>ле й загальна</w:t>
      </w:r>
      <w:r w:rsidRPr="00344515">
        <w:rPr>
          <w:rFonts w:ascii="Times New Roman" w:hAnsi="Times New Roman" w:cs="Times New Roman"/>
          <w:sz w:val="28"/>
          <w:szCs w:val="28"/>
        </w:rPr>
        <w:t xml:space="preserve"> можливість відпочивати. Люди з обмеженими фінансовими статками зазвичай обирають внутрішньодержавний, внутрішньо</w:t>
      </w:r>
      <w:r w:rsidR="00706647">
        <w:rPr>
          <w:rFonts w:ascii="Times New Roman" w:hAnsi="Times New Roman" w:cs="Times New Roman"/>
          <w:sz w:val="28"/>
          <w:szCs w:val="28"/>
        </w:rPr>
        <w:t>-</w:t>
      </w:r>
      <w:r w:rsidRPr="00344515">
        <w:rPr>
          <w:rFonts w:ascii="Times New Roman" w:hAnsi="Times New Roman" w:cs="Times New Roman"/>
          <w:sz w:val="28"/>
          <w:szCs w:val="28"/>
        </w:rPr>
        <w:t>регіональний відпочинок або відпочинок за місцем проживання (дачний відпочинок у приміській зоні). Розвиток сфери рекреації, хоч і менше, але також залежить від загального економічного розвитку території. Держави з високими показниками економічного розвитку, здебільшого, туристично привабливі [</w:t>
      </w:r>
      <w:r>
        <w:rPr>
          <w:rFonts w:ascii="Times New Roman" w:hAnsi="Times New Roman" w:cs="Times New Roman"/>
          <w:sz w:val="28"/>
          <w:szCs w:val="28"/>
        </w:rPr>
        <w:t>74</w:t>
      </w:r>
      <w:r w:rsidRPr="00344515">
        <w:rPr>
          <w:rFonts w:ascii="Times New Roman" w:hAnsi="Times New Roman" w:cs="Times New Roman"/>
          <w:sz w:val="28"/>
          <w:szCs w:val="28"/>
        </w:rPr>
        <w:t xml:space="preserve">]. </w:t>
      </w:r>
    </w:p>
    <w:p w:rsidR="00F61A21" w:rsidRPr="00344515" w:rsidRDefault="00F24706" w:rsidP="00F61A21">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w:t>
      </w:r>
      <w:r w:rsidR="00F61A21" w:rsidRPr="00344515">
        <w:rPr>
          <w:rFonts w:ascii="Times New Roman" w:hAnsi="Times New Roman" w:cs="Times New Roman"/>
          <w:sz w:val="28"/>
          <w:szCs w:val="28"/>
        </w:rPr>
        <w:t xml:space="preserve">акий чинник, як розвиток транспортної інфраструктури, забезпечує </w:t>
      </w:r>
      <w:r>
        <w:rPr>
          <w:rFonts w:ascii="Times New Roman" w:hAnsi="Times New Roman" w:cs="Times New Roman"/>
          <w:sz w:val="28"/>
          <w:szCs w:val="28"/>
        </w:rPr>
        <w:t xml:space="preserve">безперешкодне добирання до місця відпочинку, транспортне сполучення протягом періоду відпочинку </w:t>
      </w:r>
      <w:r w:rsidR="00F61A21" w:rsidRPr="00344515">
        <w:rPr>
          <w:rFonts w:ascii="Times New Roman" w:hAnsi="Times New Roman" w:cs="Times New Roman"/>
          <w:sz w:val="28"/>
          <w:szCs w:val="28"/>
        </w:rPr>
        <w:t>з</w:t>
      </w:r>
      <w:r>
        <w:rPr>
          <w:rFonts w:ascii="Times New Roman" w:hAnsi="Times New Roman" w:cs="Times New Roman"/>
          <w:sz w:val="28"/>
          <w:szCs w:val="28"/>
        </w:rPr>
        <w:t xml:space="preserve"> якомога найменшими затратами часу та коштів з боку рекреантів</w:t>
      </w:r>
      <w:r w:rsidR="00F61A21" w:rsidRPr="00344515">
        <w:rPr>
          <w:rFonts w:ascii="Times New Roman" w:hAnsi="Times New Roman" w:cs="Times New Roman"/>
          <w:sz w:val="28"/>
          <w:szCs w:val="28"/>
        </w:rPr>
        <w:t>.</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До підгрупи </w:t>
      </w:r>
      <w:r w:rsidRPr="00344515">
        <w:rPr>
          <w:rFonts w:ascii="Times New Roman" w:hAnsi="Times New Roman" w:cs="Times New Roman"/>
          <w:i/>
          <w:iCs/>
          <w:sz w:val="28"/>
          <w:szCs w:val="28"/>
        </w:rPr>
        <w:t xml:space="preserve">соціальних чинників </w:t>
      </w:r>
      <w:r w:rsidRPr="00344515">
        <w:rPr>
          <w:rFonts w:ascii="Times New Roman" w:hAnsi="Times New Roman" w:cs="Times New Roman"/>
          <w:sz w:val="28"/>
          <w:szCs w:val="28"/>
        </w:rPr>
        <w:t>зараховують показники соціальних негараздів, показники безробіття і зайнятості, належність населення до певних соціальних груп, рівень освіти громадян, культурний рівень населення.</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Ще три підгрупи чинників соціальної групи, до яких зараховують </w:t>
      </w:r>
      <w:r w:rsidRPr="000003F4">
        <w:rPr>
          <w:rFonts w:ascii="Times New Roman" w:hAnsi="Times New Roman" w:cs="Times New Roman"/>
          <w:sz w:val="28"/>
          <w:szCs w:val="28"/>
        </w:rPr>
        <w:t>рівень освіти і культурний рівень населення</w:t>
      </w:r>
      <w:r w:rsidRPr="00344515">
        <w:rPr>
          <w:rFonts w:ascii="Times New Roman" w:hAnsi="Times New Roman" w:cs="Times New Roman"/>
          <w:sz w:val="28"/>
          <w:szCs w:val="28"/>
        </w:rPr>
        <w:t>, що охоплює релігію, звичаї, традиції, – це чинники, які мотивують людину до вибору певних видів рекреації. Скажімо, існує більша ймовірність того, що людина з вищою освітою радше обере відпочинок з культурно-пізнавальною метою, ніж людина з середньою освітою.</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Релігія, звичаї та традиції – це своєрідна основа розвитку рекреації, зокрема туризму. Вони стимулюють розвиток </w:t>
      </w:r>
      <w:r w:rsidR="00F24706">
        <w:rPr>
          <w:rFonts w:ascii="Times New Roman" w:hAnsi="Times New Roman" w:cs="Times New Roman"/>
          <w:sz w:val="28"/>
          <w:szCs w:val="28"/>
        </w:rPr>
        <w:t xml:space="preserve">рекреаційної </w:t>
      </w:r>
      <w:r w:rsidRPr="00344515">
        <w:rPr>
          <w:rFonts w:ascii="Times New Roman" w:hAnsi="Times New Roman" w:cs="Times New Roman"/>
          <w:sz w:val="28"/>
          <w:szCs w:val="28"/>
        </w:rPr>
        <w:t xml:space="preserve">інфраструктури під час </w:t>
      </w:r>
      <w:r w:rsidR="00F24706">
        <w:rPr>
          <w:rFonts w:ascii="Times New Roman" w:hAnsi="Times New Roman" w:cs="Times New Roman"/>
          <w:sz w:val="28"/>
          <w:szCs w:val="28"/>
        </w:rPr>
        <w:t xml:space="preserve">проведення показових </w:t>
      </w:r>
      <w:r w:rsidRPr="00344515">
        <w:rPr>
          <w:rFonts w:ascii="Times New Roman" w:hAnsi="Times New Roman" w:cs="Times New Roman"/>
          <w:sz w:val="28"/>
          <w:szCs w:val="28"/>
        </w:rPr>
        <w:t xml:space="preserve">релігійних чи обрядових </w:t>
      </w:r>
      <w:r w:rsidR="00F24706">
        <w:rPr>
          <w:rFonts w:ascii="Times New Roman" w:hAnsi="Times New Roman" w:cs="Times New Roman"/>
          <w:sz w:val="28"/>
          <w:szCs w:val="28"/>
        </w:rPr>
        <w:t>звичаїв</w:t>
      </w:r>
      <w:r w:rsidRPr="00344515">
        <w:rPr>
          <w:rFonts w:ascii="Times New Roman" w:hAnsi="Times New Roman" w:cs="Times New Roman"/>
          <w:sz w:val="28"/>
          <w:szCs w:val="28"/>
        </w:rPr>
        <w:t xml:space="preserve"> для демонстрації національної культури населення</w:t>
      </w:r>
      <w:r w:rsidR="00F24706">
        <w:rPr>
          <w:rFonts w:ascii="Times New Roman" w:hAnsi="Times New Roman" w:cs="Times New Roman"/>
          <w:sz w:val="28"/>
          <w:szCs w:val="28"/>
        </w:rPr>
        <w:t xml:space="preserve"> певного</w:t>
      </w:r>
      <w:r w:rsidRPr="00344515">
        <w:rPr>
          <w:rFonts w:ascii="Times New Roman" w:hAnsi="Times New Roman" w:cs="Times New Roman"/>
          <w:sz w:val="28"/>
          <w:szCs w:val="28"/>
        </w:rPr>
        <w:t xml:space="preserve"> регіону</w:t>
      </w:r>
      <w:r w:rsidR="00F24706">
        <w:rPr>
          <w:rFonts w:ascii="Times New Roman" w:hAnsi="Times New Roman" w:cs="Times New Roman"/>
          <w:sz w:val="28"/>
          <w:szCs w:val="28"/>
        </w:rPr>
        <w:t xml:space="preserve"> чи країни</w:t>
      </w:r>
      <w:r w:rsidRPr="00344515">
        <w:rPr>
          <w:rFonts w:ascii="Times New Roman" w:hAnsi="Times New Roman" w:cs="Times New Roman"/>
          <w:sz w:val="28"/>
          <w:szCs w:val="28"/>
        </w:rPr>
        <w:t xml:space="preserve">. </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Інша група суспільно-географічних чинників – </w:t>
      </w:r>
      <w:r w:rsidRPr="00344515">
        <w:rPr>
          <w:rFonts w:ascii="Times New Roman" w:hAnsi="Times New Roman" w:cs="Times New Roman"/>
          <w:i/>
          <w:sz w:val="28"/>
          <w:szCs w:val="28"/>
        </w:rPr>
        <w:t>демографічна</w:t>
      </w:r>
      <w:r w:rsidRPr="00344515">
        <w:rPr>
          <w:rFonts w:ascii="Times New Roman" w:hAnsi="Times New Roman" w:cs="Times New Roman"/>
          <w:sz w:val="28"/>
          <w:szCs w:val="28"/>
        </w:rPr>
        <w:t xml:space="preserve">. </w:t>
      </w:r>
      <w:r w:rsidR="00F24706">
        <w:rPr>
          <w:rFonts w:ascii="Times New Roman" w:hAnsi="Times New Roman" w:cs="Times New Roman"/>
          <w:sz w:val="28"/>
          <w:szCs w:val="28"/>
        </w:rPr>
        <w:t xml:space="preserve">Ця група чинників вказує на те, що </w:t>
      </w:r>
      <w:r w:rsidR="00F24706" w:rsidRPr="00344515">
        <w:rPr>
          <w:rFonts w:ascii="Times New Roman" w:hAnsi="Times New Roman" w:cs="Times New Roman"/>
          <w:sz w:val="28"/>
          <w:szCs w:val="28"/>
        </w:rPr>
        <w:t>статево-вікова структура,</w:t>
      </w:r>
      <w:r w:rsidR="00F24706">
        <w:rPr>
          <w:rFonts w:ascii="Times New Roman" w:hAnsi="Times New Roman" w:cs="Times New Roman"/>
          <w:sz w:val="28"/>
          <w:szCs w:val="28"/>
        </w:rPr>
        <w:t xml:space="preserve"> </w:t>
      </w:r>
      <w:r w:rsidR="00F24706" w:rsidRPr="00344515">
        <w:rPr>
          <w:rFonts w:ascii="Times New Roman" w:hAnsi="Times New Roman" w:cs="Times New Roman"/>
          <w:sz w:val="28"/>
          <w:szCs w:val="28"/>
        </w:rPr>
        <w:t>кількісні показники населення</w:t>
      </w:r>
      <w:r w:rsidR="00F24706">
        <w:rPr>
          <w:rFonts w:ascii="Times New Roman" w:hAnsi="Times New Roman" w:cs="Times New Roman"/>
          <w:sz w:val="28"/>
          <w:szCs w:val="28"/>
        </w:rPr>
        <w:t xml:space="preserve">, процеси урбанізації та інші демографічні процеси суттєво випливають на процеси рекреації. </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Кількісні показники населення території теж впливають на сферу рекреації. Території з великою кількістю населення потребують більшого розвитку сфери рекреації. Що вищий рівень розвитку території, то більший</w:t>
      </w:r>
      <w:r w:rsidR="00F24706">
        <w:rPr>
          <w:rFonts w:ascii="Times New Roman" w:hAnsi="Times New Roman" w:cs="Times New Roman"/>
          <w:sz w:val="28"/>
          <w:szCs w:val="28"/>
        </w:rPr>
        <w:t xml:space="preserve"> попит на якісний відпочинок</w:t>
      </w:r>
      <w:r w:rsidR="00D26BC0">
        <w:rPr>
          <w:rFonts w:ascii="Times New Roman" w:hAnsi="Times New Roman" w:cs="Times New Roman"/>
          <w:sz w:val="28"/>
          <w:szCs w:val="28"/>
        </w:rPr>
        <w:t xml:space="preserve"> </w:t>
      </w:r>
      <w:r w:rsidR="00D26BC0" w:rsidRPr="00344515">
        <w:rPr>
          <w:rFonts w:ascii="Times New Roman" w:hAnsi="Times New Roman" w:cs="Times New Roman"/>
          <w:sz w:val="28"/>
          <w:szCs w:val="28"/>
        </w:rPr>
        <w:t>[</w:t>
      </w:r>
      <w:r w:rsidR="00D26BC0">
        <w:rPr>
          <w:rFonts w:ascii="Times New Roman" w:hAnsi="Times New Roman" w:cs="Times New Roman"/>
          <w:sz w:val="28"/>
          <w:szCs w:val="28"/>
        </w:rPr>
        <w:t>74]</w:t>
      </w:r>
      <w:r w:rsidRPr="00344515">
        <w:rPr>
          <w:rFonts w:ascii="Times New Roman" w:hAnsi="Times New Roman" w:cs="Times New Roman"/>
          <w:sz w:val="28"/>
          <w:szCs w:val="28"/>
        </w:rPr>
        <w:t>.</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Ще одним вагомим демографічним чинником є показники сімейного стану та складу сім’ї. Вони сприяють визначенню напрямів розвитку відпочинку в певному регіоні. </w:t>
      </w:r>
      <w:r w:rsidR="00D26BC0">
        <w:rPr>
          <w:rFonts w:ascii="Times New Roman" w:hAnsi="Times New Roman" w:cs="Times New Roman"/>
          <w:sz w:val="28"/>
          <w:szCs w:val="28"/>
        </w:rPr>
        <w:t>Т</w:t>
      </w:r>
      <w:r w:rsidRPr="00344515">
        <w:rPr>
          <w:rFonts w:ascii="Times New Roman" w:hAnsi="Times New Roman" w:cs="Times New Roman"/>
          <w:sz w:val="28"/>
          <w:szCs w:val="28"/>
        </w:rPr>
        <w:t>акож</w:t>
      </w:r>
      <w:r w:rsidR="00D26BC0">
        <w:rPr>
          <w:rFonts w:ascii="Times New Roman" w:hAnsi="Times New Roman" w:cs="Times New Roman"/>
          <w:sz w:val="28"/>
          <w:szCs w:val="28"/>
        </w:rPr>
        <w:t xml:space="preserve"> є</w:t>
      </w:r>
      <w:r w:rsidRPr="00344515">
        <w:rPr>
          <w:rFonts w:ascii="Times New Roman" w:hAnsi="Times New Roman" w:cs="Times New Roman"/>
          <w:sz w:val="28"/>
          <w:szCs w:val="28"/>
        </w:rPr>
        <w:t xml:space="preserve"> </w:t>
      </w:r>
      <w:r w:rsidRPr="00344515">
        <w:rPr>
          <w:rFonts w:ascii="Times New Roman" w:hAnsi="Times New Roman" w:cs="Times New Roman"/>
          <w:i/>
          <w:sz w:val="28"/>
          <w:szCs w:val="28"/>
        </w:rPr>
        <w:t>політична група чинників</w:t>
      </w:r>
      <w:r w:rsidRPr="00344515">
        <w:rPr>
          <w:rFonts w:ascii="Times New Roman" w:hAnsi="Times New Roman" w:cs="Times New Roman"/>
          <w:sz w:val="28"/>
          <w:szCs w:val="28"/>
        </w:rPr>
        <w:t>. Сюди належать політична безпека та забезпеченість виконання закону і правопорядку на території відпочинку. Чинник безпеки в категорії потреб людини найважливіший.</w:t>
      </w:r>
      <w:r w:rsidR="0031279B">
        <w:rPr>
          <w:rFonts w:ascii="Times New Roman" w:hAnsi="Times New Roman" w:cs="Times New Roman"/>
          <w:sz w:val="28"/>
          <w:szCs w:val="28"/>
        </w:rPr>
        <w:t xml:space="preserve"> Наприклад, події, які відбуваються на території Операції Об’єднаних Сил </w:t>
      </w:r>
      <w:r w:rsidR="0031279B">
        <w:rPr>
          <w:rFonts w:ascii="Times New Roman" w:hAnsi="Times New Roman" w:cs="Times New Roman"/>
          <w:sz w:val="28"/>
          <w:szCs w:val="28"/>
        </w:rPr>
        <w:lastRenderedPageBreak/>
        <w:t>спричинили до значного відтоку туристів з зони Приазов</w:t>
      </w:r>
      <w:r w:rsidR="0031279B" w:rsidRPr="00D64E51">
        <w:rPr>
          <w:rFonts w:ascii="Times New Roman" w:hAnsi="Times New Roman" w:cs="Times New Roman"/>
          <w:sz w:val="28"/>
          <w:szCs w:val="28"/>
        </w:rPr>
        <w:t>’</w:t>
      </w:r>
      <w:r w:rsidR="0031279B">
        <w:rPr>
          <w:rFonts w:ascii="Times New Roman" w:hAnsi="Times New Roman" w:cs="Times New Roman"/>
          <w:sz w:val="28"/>
          <w:szCs w:val="28"/>
        </w:rPr>
        <w:t>я, тому що люди бажають відчувати себе у безпеці під час відпочинку</w:t>
      </w:r>
      <w:r w:rsidR="0031279B" w:rsidRPr="00F1238B">
        <w:rPr>
          <w:rFonts w:ascii="Times New Roman" w:hAnsi="Times New Roman" w:cs="Times New Roman"/>
          <w:sz w:val="28"/>
          <w:szCs w:val="28"/>
        </w:rPr>
        <w:t xml:space="preserve"> </w:t>
      </w:r>
      <w:r w:rsidR="0031279B" w:rsidRPr="00AD24EF">
        <w:rPr>
          <w:rFonts w:ascii="Times New Roman" w:hAnsi="Times New Roman" w:cs="Times New Roman"/>
          <w:sz w:val="28"/>
          <w:szCs w:val="28"/>
        </w:rPr>
        <w:t>[</w:t>
      </w:r>
      <w:r w:rsidR="00F1238B" w:rsidRPr="00F1238B">
        <w:rPr>
          <w:rFonts w:ascii="Times New Roman" w:hAnsi="Times New Roman" w:cs="Times New Roman"/>
          <w:sz w:val="28"/>
          <w:szCs w:val="28"/>
        </w:rPr>
        <w:t>74</w:t>
      </w:r>
      <w:r w:rsidR="0031279B" w:rsidRPr="00AD24EF">
        <w:rPr>
          <w:rFonts w:ascii="Times New Roman" w:hAnsi="Times New Roman" w:cs="Times New Roman"/>
          <w:sz w:val="28"/>
          <w:szCs w:val="28"/>
        </w:rPr>
        <w:t>]</w:t>
      </w:r>
      <w:r w:rsidRPr="00F1238B">
        <w:rPr>
          <w:rFonts w:ascii="Times New Roman" w:hAnsi="Times New Roman" w:cs="Times New Roman"/>
          <w:sz w:val="28"/>
          <w:szCs w:val="28"/>
        </w:rPr>
        <w:t>.</w:t>
      </w:r>
      <w:r w:rsidR="00D26BC0">
        <w:rPr>
          <w:rFonts w:ascii="Times New Roman" w:hAnsi="Times New Roman" w:cs="Times New Roman"/>
          <w:sz w:val="28"/>
          <w:szCs w:val="28"/>
        </w:rPr>
        <w:t xml:space="preserve"> </w:t>
      </w:r>
      <w:r w:rsidRPr="00344515">
        <w:rPr>
          <w:rFonts w:ascii="Times New Roman" w:hAnsi="Times New Roman" w:cs="Times New Roman"/>
          <w:sz w:val="28"/>
          <w:szCs w:val="28"/>
        </w:rPr>
        <w:t xml:space="preserve">До </w:t>
      </w:r>
      <w:r w:rsidRPr="00344515">
        <w:rPr>
          <w:rFonts w:ascii="Times New Roman" w:hAnsi="Times New Roman" w:cs="Times New Roman"/>
          <w:i/>
          <w:sz w:val="28"/>
          <w:szCs w:val="28"/>
        </w:rPr>
        <w:t>технологічних чинників</w:t>
      </w:r>
      <w:r w:rsidRPr="00344515">
        <w:rPr>
          <w:rFonts w:ascii="Times New Roman" w:hAnsi="Times New Roman" w:cs="Times New Roman"/>
          <w:sz w:val="28"/>
          <w:szCs w:val="28"/>
        </w:rPr>
        <w:t xml:space="preserve"> належать такі, як інформаційно-рекламне </w:t>
      </w:r>
      <w:r w:rsidR="0031279B">
        <w:rPr>
          <w:rFonts w:ascii="Times New Roman" w:hAnsi="Times New Roman" w:cs="Times New Roman"/>
          <w:sz w:val="28"/>
          <w:szCs w:val="28"/>
        </w:rPr>
        <w:t>забезпечення регіону та рівень в</w:t>
      </w:r>
      <w:r w:rsidRPr="00344515">
        <w:rPr>
          <w:rFonts w:ascii="Times New Roman" w:hAnsi="Times New Roman" w:cs="Times New Roman"/>
          <w:sz w:val="28"/>
          <w:szCs w:val="28"/>
        </w:rPr>
        <w:t>провадження нових технологій у сферу рекреації. Реклама туристично-рекреаційного продукту певного регіону – особливий чинник стимулювання рекреації.</w:t>
      </w:r>
      <w:r w:rsidR="0031279B">
        <w:rPr>
          <w:rFonts w:ascii="Times New Roman" w:hAnsi="Times New Roman" w:cs="Times New Roman"/>
          <w:sz w:val="28"/>
          <w:szCs w:val="28"/>
        </w:rPr>
        <w:t xml:space="preserve"> У сучасному світі рівень промоції певних місць відпочинку має важливе значення, адже надає рекреанту можливість вибору території для відпочинку. </w:t>
      </w:r>
      <w:r w:rsidRPr="00344515">
        <w:rPr>
          <w:rFonts w:ascii="Times New Roman" w:hAnsi="Times New Roman" w:cs="Times New Roman"/>
          <w:sz w:val="28"/>
          <w:szCs w:val="28"/>
        </w:rPr>
        <w:t xml:space="preserve"> </w:t>
      </w:r>
    </w:p>
    <w:p w:rsidR="00F61A21"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Третя велика категорія чинників </w:t>
      </w:r>
      <w:r w:rsidRPr="00344515">
        <w:rPr>
          <w:rFonts w:ascii="Times New Roman" w:hAnsi="Times New Roman" w:cs="Times New Roman"/>
          <w:b/>
          <w:sz w:val="28"/>
          <w:szCs w:val="28"/>
        </w:rPr>
        <w:t xml:space="preserve">– </w:t>
      </w:r>
      <w:r w:rsidRPr="00344515">
        <w:rPr>
          <w:rFonts w:ascii="Times New Roman" w:hAnsi="Times New Roman" w:cs="Times New Roman"/>
          <w:b/>
          <w:i/>
          <w:sz w:val="28"/>
          <w:szCs w:val="28"/>
        </w:rPr>
        <w:t>індивідуально-мотиваційні</w:t>
      </w:r>
      <w:r w:rsidRPr="00344515">
        <w:rPr>
          <w:rFonts w:ascii="Times New Roman" w:hAnsi="Times New Roman" w:cs="Times New Roman"/>
          <w:sz w:val="28"/>
          <w:szCs w:val="28"/>
        </w:rPr>
        <w:t>, які охоплюють психологічні й фізіологічні чинники участі людей у рекреації або вибору видів рекреації (Рис.</w:t>
      </w:r>
      <w:r w:rsidR="0031279B">
        <w:rPr>
          <w:rFonts w:ascii="Times New Roman" w:hAnsi="Times New Roman" w:cs="Times New Roman"/>
          <w:sz w:val="28"/>
          <w:szCs w:val="28"/>
        </w:rPr>
        <w:t>1.</w:t>
      </w:r>
      <w:r w:rsidR="00D26BC0" w:rsidRPr="00D26BC0">
        <w:rPr>
          <w:rFonts w:ascii="Times New Roman" w:hAnsi="Times New Roman" w:cs="Times New Roman"/>
          <w:sz w:val="28"/>
          <w:szCs w:val="28"/>
        </w:rPr>
        <w:t>3</w:t>
      </w:r>
      <w:r w:rsidRPr="00344515">
        <w:rPr>
          <w:rFonts w:ascii="Times New Roman" w:hAnsi="Times New Roman" w:cs="Times New Roman"/>
          <w:sz w:val="28"/>
          <w:szCs w:val="28"/>
        </w:rPr>
        <w:t>). Ці чинники розвитку сфери рекреації повинні досліджувати переважно соціологи, оскільки про психологічні мотиви людей можна дізнатися лише методом опитування.</w:t>
      </w:r>
    </w:p>
    <w:p w:rsidR="000003F4" w:rsidRDefault="00862C38" w:rsidP="00F61A21">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150" style="position:absolute;left:0;text-align:left;margin-left:148.15pt;margin-top:-.25pt;width:186pt;height:41.1pt;z-index:251671552">
            <v:textbox style="mso-next-textbox:#_x0000_s1150">
              <w:txbxContent>
                <w:p w:rsidR="00862C38" w:rsidRPr="000003F4" w:rsidRDefault="00862C38" w:rsidP="00F61A21">
                  <w:pPr>
                    <w:spacing w:after="0" w:line="240" w:lineRule="auto"/>
                    <w:jc w:val="center"/>
                    <w:rPr>
                      <w:rFonts w:ascii="Times New Roman" w:hAnsi="Times New Roman" w:cs="Times New Roman"/>
                      <w:b/>
                      <w:i/>
                      <w:sz w:val="28"/>
                      <w:szCs w:val="28"/>
                    </w:rPr>
                  </w:pPr>
                  <w:r w:rsidRPr="000003F4">
                    <w:rPr>
                      <w:rFonts w:ascii="Times New Roman" w:hAnsi="Times New Roman" w:cs="Times New Roman"/>
                      <w:b/>
                      <w:i/>
                      <w:sz w:val="28"/>
                      <w:szCs w:val="28"/>
                    </w:rPr>
                    <w:t>Індивідуально-мотиваційні чинники</w:t>
                  </w:r>
                </w:p>
              </w:txbxContent>
            </v:textbox>
          </v:rect>
        </w:pict>
      </w:r>
    </w:p>
    <w:p w:rsidR="000003F4" w:rsidRDefault="00862C38" w:rsidP="00F61A21">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i/>
          <w:noProof/>
          <w:sz w:val="28"/>
          <w:szCs w:val="28"/>
        </w:rPr>
        <w:pict>
          <v:shape id="_x0000_s1196" type="#_x0000_t32" style="position:absolute;left:0;text-align:left;margin-left:245.6pt;margin-top:16.7pt;width:171pt;height:29.2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">
            <v:stroke endarrow="block"/>
          </v:shape>
        </w:pict>
      </w:r>
      <w:r>
        <w:rPr>
          <w:rFonts w:ascii="Times New Roman" w:hAnsi="Times New Roman" w:cs="Times New Roman"/>
          <w:noProof/>
          <w:sz w:val="28"/>
          <w:szCs w:val="28"/>
        </w:rPr>
        <w:pict>
          <v:shape id="_x0000_s1195" type="#_x0000_t32" style="position:absolute;left:0;text-align:left;margin-left:73.2pt;margin-top:16.7pt;width:172.4pt;height:29.25pt;flip:x;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">
            <v:stroke endarrow="block"/>
          </v:shape>
        </w:pict>
      </w:r>
    </w:p>
    <w:p w:rsidR="000003F4" w:rsidRDefault="000003F4" w:rsidP="00F61A21">
      <w:pPr>
        <w:autoSpaceDE w:val="0"/>
        <w:autoSpaceDN w:val="0"/>
        <w:adjustRightInd w:val="0"/>
        <w:spacing w:after="0" w:line="360" w:lineRule="auto"/>
        <w:ind w:firstLine="709"/>
        <w:jc w:val="both"/>
        <w:rPr>
          <w:rFonts w:ascii="Times New Roman" w:hAnsi="Times New Roman" w:cs="Times New Roman"/>
          <w:sz w:val="28"/>
          <w:szCs w:val="28"/>
        </w:rPr>
      </w:pPr>
    </w:p>
    <w:p w:rsidR="000003F4" w:rsidRPr="00344515" w:rsidRDefault="00862C38" w:rsidP="00F61A21">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i/>
          <w:noProof/>
          <w:sz w:val="28"/>
          <w:szCs w:val="28"/>
        </w:rPr>
        <w:pict>
          <v:shape id="_x0000_s1200" type="#_x0000_t32" style="position:absolute;left:0;text-align:left;margin-left:109.85pt;margin-top:23.3pt;width:0;height:16.15pt;flip:y;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
          <w:noProof/>
          <w:sz w:val="28"/>
          <w:szCs w:val="28"/>
        </w:rPr>
        <w:pict>
          <v:rect id="_x0000_s1199" style="position:absolute;left:0;text-align:left;margin-left:298.15pt;margin-top:1.55pt;width:186pt;height:21.75pt;z-index:251701248">
            <v:textbox style="mso-next-textbox:#_x0000_s1199">
              <w:txbxContent>
                <w:p w:rsidR="00862C38" w:rsidRPr="000003F4" w:rsidRDefault="00862C38" w:rsidP="000003F4">
                  <w:pPr>
                    <w:spacing w:after="0" w:line="240" w:lineRule="auto"/>
                    <w:jc w:val="center"/>
                    <w:rPr>
                      <w:rFonts w:ascii="Times New Roman" w:hAnsi="Times New Roman" w:cs="Times New Roman"/>
                      <w:i/>
                      <w:sz w:val="28"/>
                      <w:szCs w:val="28"/>
                    </w:rPr>
                  </w:pPr>
                  <w:r w:rsidRPr="000003F4">
                    <w:rPr>
                      <w:rFonts w:ascii="Times New Roman" w:hAnsi="Times New Roman" w:cs="Times New Roman"/>
                      <w:i/>
                      <w:sz w:val="28"/>
                      <w:szCs w:val="28"/>
                    </w:rPr>
                    <w:t>Фізіологічні</w:t>
                  </w:r>
                </w:p>
              </w:txbxContent>
            </v:textbox>
          </v:rect>
        </w:pict>
      </w:r>
      <w:r>
        <w:rPr>
          <w:rFonts w:ascii="Times New Roman" w:hAnsi="Times New Roman" w:cs="Times New Roman"/>
          <w:noProof/>
          <w:sz w:val="28"/>
          <w:szCs w:val="28"/>
        </w:rPr>
        <w:pict>
          <v:rect id="_x0000_s1198" style="position:absolute;left:0;text-align:left;margin-left:15.4pt;margin-top:1.55pt;width:186pt;height:21.75pt;z-index:251700224">
            <v:textbox style="mso-next-textbox:#_x0000_s1198">
              <w:txbxContent>
                <w:p w:rsidR="00862C38" w:rsidRPr="000003F4" w:rsidRDefault="00862C38" w:rsidP="000003F4">
                  <w:pPr>
                    <w:spacing w:after="0" w:line="240" w:lineRule="auto"/>
                    <w:jc w:val="center"/>
                    <w:rPr>
                      <w:rFonts w:ascii="Times New Roman" w:hAnsi="Times New Roman" w:cs="Times New Roman"/>
                      <w:i/>
                      <w:sz w:val="28"/>
                      <w:szCs w:val="28"/>
                    </w:rPr>
                  </w:pPr>
                  <w:r w:rsidRPr="000003F4">
                    <w:rPr>
                      <w:rFonts w:ascii="Times New Roman" w:hAnsi="Times New Roman" w:cs="Times New Roman"/>
                      <w:i/>
                      <w:sz w:val="28"/>
                      <w:szCs w:val="28"/>
                    </w:rPr>
                    <w:t>Психологічні</w:t>
                  </w:r>
                </w:p>
              </w:txbxContent>
            </v:textbox>
          </v:rect>
        </w:pict>
      </w:r>
    </w:p>
    <w:p w:rsidR="00F61A21" w:rsidRPr="00344515" w:rsidRDefault="00862C38" w:rsidP="00F61A21">
      <w:pPr>
        <w:autoSpaceDE w:val="0"/>
        <w:autoSpaceDN w:val="0"/>
        <w:adjustRightInd w:val="0"/>
        <w:spacing w:after="0" w:line="360" w:lineRule="auto"/>
        <w:jc w:val="center"/>
        <w:rPr>
          <w:rFonts w:ascii="Times New Roman" w:hAnsi="Times New Roman" w:cs="Times New Roman"/>
          <w:i/>
          <w:sz w:val="28"/>
          <w:szCs w:val="28"/>
        </w:rPr>
      </w:pPr>
      <w:r>
        <w:rPr>
          <w:rFonts w:ascii="Times New Roman" w:hAnsi="Times New Roman" w:cs="Times New Roman"/>
          <w:noProof/>
          <w:sz w:val="28"/>
          <w:szCs w:val="28"/>
        </w:rPr>
        <w:pict>
          <v:rect id="_x0000_s1205" style="position:absolute;left:0;text-align:left;margin-left:298.15pt;margin-top:15.3pt;width:186pt;height:41.6pt;z-index:251707392">
            <v:textbox style="mso-next-textbox:#_x0000_s1205">
              <w:txbxContent>
                <w:p w:rsidR="00862C38" w:rsidRPr="000003F4" w:rsidRDefault="00862C38" w:rsidP="000003F4">
                  <w:pPr>
                    <w:spacing w:after="0" w:line="240" w:lineRule="auto"/>
                    <w:jc w:val="center"/>
                    <w:rPr>
                      <w:rFonts w:ascii="Times New Roman" w:hAnsi="Times New Roman" w:cs="Times New Roman"/>
                      <w:sz w:val="28"/>
                      <w:szCs w:val="28"/>
                      <w:lang w:val="en-US"/>
                    </w:rPr>
                  </w:pPr>
                  <w:r w:rsidRPr="000003F4">
                    <w:rPr>
                      <w:rFonts w:ascii="Times New Roman" w:hAnsi="Times New Roman" w:cs="Times New Roman"/>
                      <w:sz w:val="28"/>
                      <w:szCs w:val="28"/>
                    </w:rPr>
                    <w:t>Стан здоров</w:t>
                  </w:r>
                  <w:r w:rsidRPr="000003F4">
                    <w:rPr>
                      <w:rFonts w:ascii="Times New Roman" w:hAnsi="Times New Roman" w:cs="Times New Roman"/>
                      <w:sz w:val="28"/>
                      <w:szCs w:val="28"/>
                      <w:lang w:val="en-US"/>
                    </w:rPr>
                    <w:t>’</w:t>
                  </w:r>
                  <w:r w:rsidRPr="000003F4">
                    <w:rPr>
                      <w:rFonts w:ascii="Times New Roman" w:hAnsi="Times New Roman" w:cs="Times New Roman"/>
                      <w:sz w:val="28"/>
                      <w:szCs w:val="28"/>
                    </w:rPr>
                    <w:t>я та фізична підготовка</w:t>
                  </w:r>
                </w:p>
              </w:txbxContent>
            </v:textbox>
          </v:rect>
        </w:pict>
      </w:r>
      <w:r>
        <w:rPr>
          <w:rFonts w:ascii="Times New Roman" w:hAnsi="Times New Roman" w:cs="Times New Roman"/>
          <w:noProof/>
          <w:sz w:val="28"/>
          <w:szCs w:val="28"/>
        </w:rPr>
        <w:pict>
          <v:shape id="_x0000_s1204" type="#_x0000_t32" style="position:absolute;left:0;text-align:left;margin-left:398.6pt;margin-top:.65pt;width:0;height:16.15pt;flip:y;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r>
        <w:rPr>
          <w:rFonts w:ascii="Times New Roman" w:hAnsi="Times New Roman" w:cs="Times New Roman"/>
          <w:i/>
          <w:noProof/>
          <w:sz w:val="28"/>
          <w:szCs w:val="28"/>
        </w:rPr>
        <w:pict>
          <v:rect id="_x0000_s1201" style="position:absolute;left:0;text-align:left;margin-left:15.4pt;margin-top:15.3pt;width:186pt;height:59.6pt;z-index:251703296">
            <v:textbox style="mso-next-textbox:#_x0000_s1201">
              <w:txbxContent>
                <w:p w:rsidR="00862C38" w:rsidRPr="000003F4" w:rsidRDefault="00862C38" w:rsidP="000003F4">
                  <w:pPr>
                    <w:spacing w:after="0" w:line="240" w:lineRule="auto"/>
                    <w:jc w:val="center"/>
                    <w:rPr>
                      <w:rFonts w:ascii="Times New Roman" w:hAnsi="Times New Roman" w:cs="Times New Roman"/>
                      <w:sz w:val="28"/>
                      <w:szCs w:val="28"/>
                    </w:rPr>
                  </w:pPr>
                  <w:r w:rsidRPr="000003F4">
                    <w:rPr>
                      <w:rFonts w:ascii="Times New Roman" w:hAnsi="Times New Roman" w:cs="Times New Roman"/>
                      <w:sz w:val="28"/>
                      <w:szCs w:val="28"/>
                    </w:rPr>
                    <w:t>Вроджені інстинкти та рефлекси, які впливають на поведінку людини</w:t>
                  </w:r>
                </w:p>
              </w:txbxContent>
            </v:textbox>
          </v:rect>
        </w:pict>
      </w:r>
    </w:p>
    <w:p w:rsidR="000003F4" w:rsidRDefault="000003F4" w:rsidP="00F61A21">
      <w:pPr>
        <w:autoSpaceDE w:val="0"/>
        <w:autoSpaceDN w:val="0"/>
        <w:adjustRightInd w:val="0"/>
        <w:spacing w:after="0" w:line="360" w:lineRule="auto"/>
        <w:jc w:val="center"/>
        <w:rPr>
          <w:rFonts w:ascii="Times New Roman" w:hAnsi="Times New Roman" w:cs="Times New Roman"/>
          <w:sz w:val="28"/>
          <w:szCs w:val="28"/>
        </w:rPr>
      </w:pPr>
    </w:p>
    <w:p w:rsidR="000003F4" w:rsidRDefault="00862C38" w:rsidP="00F61A21">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s1207" type="#_x0000_t32" style="position:absolute;left:0;text-align:left;margin-left:398.6pt;margin-top:10.45pt;width:0;height:16.15pt;flip:y;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p>
    <w:p w:rsidR="000003F4" w:rsidRDefault="00862C38" w:rsidP="00F61A21">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pict>
          <v:rect id="_x0000_s1206" style="position:absolute;left:0;text-align:left;margin-left:298.15pt;margin-top:2.45pt;width:186pt;height:41.6pt;z-index:251708416">
            <v:textbox style="mso-next-textbox:#_x0000_s1206">
              <w:txbxContent>
                <w:p w:rsidR="00862C38" w:rsidRPr="000003F4" w:rsidRDefault="00862C38" w:rsidP="000003F4">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rPr>
                    <w:t>Потреба у лікуванні та оздоровленні</w:t>
                  </w:r>
                </w:p>
              </w:txbxContent>
            </v:textbox>
          </v:rect>
        </w:pict>
      </w:r>
      <w:r>
        <w:rPr>
          <w:rFonts w:ascii="Times New Roman" w:hAnsi="Times New Roman" w:cs="Times New Roman"/>
          <w:noProof/>
          <w:sz w:val="28"/>
          <w:szCs w:val="28"/>
        </w:rPr>
        <w:pict>
          <v:rect id="_x0000_s1203" style="position:absolute;left:0;text-align:left;margin-left:15.4pt;margin-top:18.6pt;width:186pt;height:70.85pt;z-index:251705344">
            <v:textbox style="mso-next-textbox:#_x0000_s1203">
              <w:txbxContent>
                <w:p w:rsidR="00862C38" w:rsidRPr="000003F4" w:rsidRDefault="00862C38" w:rsidP="000003F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Потреба в само актуалізації, духовному надбанні, естетиці тощо в процесі рекреації</w:t>
                  </w:r>
                </w:p>
              </w:txbxContent>
            </v:textbox>
          </v:rect>
        </w:pict>
      </w:r>
      <w:r>
        <w:rPr>
          <w:rFonts w:ascii="Times New Roman" w:hAnsi="Times New Roman" w:cs="Times New Roman"/>
          <w:noProof/>
          <w:sz w:val="28"/>
          <w:szCs w:val="28"/>
        </w:rPr>
        <w:pict>
          <v:shape id="_x0000_s1202" type="#_x0000_t32" style="position:absolute;left:0;text-align:left;margin-left:109.85pt;margin-top:2.45pt;width:0;height:16.15pt;flip:y;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"/>
        </w:pict>
      </w:r>
    </w:p>
    <w:p w:rsidR="000003F4" w:rsidRDefault="000003F4" w:rsidP="00F61A21">
      <w:pPr>
        <w:autoSpaceDE w:val="0"/>
        <w:autoSpaceDN w:val="0"/>
        <w:adjustRightInd w:val="0"/>
        <w:spacing w:after="0" w:line="360" w:lineRule="auto"/>
        <w:jc w:val="center"/>
        <w:rPr>
          <w:rFonts w:ascii="Times New Roman" w:hAnsi="Times New Roman" w:cs="Times New Roman"/>
          <w:sz w:val="28"/>
          <w:szCs w:val="28"/>
        </w:rPr>
      </w:pPr>
    </w:p>
    <w:p w:rsidR="000003F4" w:rsidRDefault="000003F4" w:rsidP="00F61A21">
      <w:pPr>
        <w:autoSpaceDE w:val="0"/>
        <w:autoSpaceDN w:val="0"/>
        <w:adjustRightInd w:val="0"/>
        <w:spacing w:after="0" w:line="360" w:lineRule="auto"/>
        <w:jc w:val="center"/>
        <w:rPr>
          <w:rFonts w:ascii="Times New Roman" w:hAnsi="Times New Roman" w:cs="Times New Roman"/>
          <w:sz w:val="28"/>
          <w:szCs w:val="28"/>
        </w:rPr>
      </w:pPr>
    </w:p>
    <w:p w:rsidR="000003F4" w:rsidRDefault="000003F4" w:rsidP="00F61A21">
      <w:pPr>
        <w:autoSpaceDE w:val="0"/>
        <w:autoSpaceDN w:val="0"/>
        <w:adjustRightInd w:val="0"/>
        <w:spacing w:after="0" w:line="360" w:lineRule="auto"/>
        <w:jc w:val="center"/>
        <w:rPr>
          <w:rFonts w:ascii="Times New Roman" w:hAnsi="Times New Roman" w:cs="Times New Roman"/>
          <w:sz w:val="28"/>
          <w:szCs w:val="28"/>
        </w:rPr>
      </w:pPr>
    </w:p>
    <w:p w:rsidR="000003F4" w:rsidRDefault="000003F4" w:rsidP="00F61A21">
      <w:pPr>
        <w:autoSpaceDE w:val="0"/>
        <w:autoSpaceDN w:val="0"/>
        <w:adjustRightInd w:val="0"/>
        <w:spacing w:after="0" w:line="360" w:lineRule="auto"/>
        <w:jc w:val="center"/>
        <w:rPr>
          <w:rFonts w:ascii="Times New Roman" w:hAnsi="Times New Roman" w:cs="Times New Roman"/>
          <w:sz w:val="28"/>
          <w:szCs w:val="28"/>
        </w:rPr>
      </w:pPr>
    </w:p>
    <w:p w:rsidR="00F61A21" w:rsidRPr="00344515" w:rsidRDefault="00D26BC0" w:rsidP="00F61A21">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Рис.1.</w:t>
      </w:r>
      <w:r w:rsidRPr="00D26BC0">
        <w:rPr>
          <w:rFonts w:ascii="Times New Roman" w:hAnsi="Times New Roman" w:cs="Times New Roman"/>
          <w:sz w:val="28"/>
          <w:szCs w:val="28"/>
          <w:lang w:val="ru-RU"/>
        </w:rPr>
        <w:t>3</w:t>
      </w:r>
      <w:r w:rsidR="00F61A21" w:rsidRPr="00344515">
        <w:rPr>
          <w:rFonts w:ascii="Times New Roman" w:hAnsi="Times New Roman" w:cs="Times New Roman"/>
          <w:sz w:val="28"/>
          <w:szCs w:val="28"/>
        </w:rPr>
        <w:t xml:space="preserve"> Індивідуально-мотиваційні чинники розвитку сфери рекреації [</w:t>
      </w:r>
      <w:r w:rsidR="00F1238B">
        <w:rPr>
          <w:rFonts w:ascii="Times New Roman" w:hAnsi="Times New Roman" w:cs="Times New Roman"/>
          <w:sz w:val="28"/>
          <w:szCs w:val="28"/>
        </w:rPr>
        <w:t>74</w:t>
      </w:r>
      <w:r w:rsidR="00F61A21" w:rsidRPr="00344515">
        <w:rPr>
          <w:rFonts w:ascii="Times New Roman" w:hAnsi="Times New Roman" w:cs="Times New Roman"/>
          <w:sz w:val="28"/>
          <w:szCs w:val="28"/>
        </w:rPr>
        <w:t>]</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i/>
          <w:sz w:val="28"/>
          <w:szCs w:val="28"/>
        </w:rPr>
      </w:pP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i/>
          <w:sz w:val="28"/>
          <w:szCs w:val="28"/>
        </w:rPr>
        <w:t>Психологічний</w:t>
      </w:r>
      <w:r w:rsidRPr="00344515">
        <w:rPr>
          <w:rFonts w:ascii="Times New Roman" w:hAnsi="Times New Roman" w:cs="Times New Roman"/>
          <w:sz w:val="28"/>
          <w:szCs w:val="28"/>
        </w:rPr>
        <w:t xml:space="preserve"> чинник має багато аспектів. Зокрема, вчені доводять: вроджені інстинкти та рефлекси людини впливають на її поведінку в майбутньому, а відтак – і рекреаційну. До психологічних мотивів участі в </w:t>
      </w:r>
      <w:r w:rsidRPr="00344515">
        <w:rPr>
          <w:rFonts w:ascii="Times New Roman" w:hAnsi="Times New Roman" w:cs="Times New Roman"/>
          <w:sz w:val="28"/>
          <w:szCs w:val="28"/>
        </w:rPr>
        <w:lastRenderedPageBreak/>
        <w:t>рекреації також належить бажання самореалізації, духовного надбання, навчання, соціальних контактів, зустрічі з новими людьми тощо.</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Вагомий психологічний елемент − емоційні аспекти, до яких науковці зараховують уже згадане бажання до отримання задоволення, власну позицію людини та її цінності. Від життєвої позиції та цінностей людини також здебільшого залежить вибір видів рекреації. Цінності можуть бути сімейні, релігійні, політичної партії та ін.</w:t>
      </w:r>
    </w:p>
    <w:p w:rsidR="00F61A21"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i/>
          <w:sz w:val="28"/>
          <w:szCs w:val="28"/>
        </w:rPr>
        <w:t>Фізіологічними чинниками</w:t>
      </w:r>
      <w:r w:rsidRPr="00344515">
        <w:rPr>
          <w:rFonts w:ascii="Times New Roman" w:hAnsi="Times New Roman" w:cs="Times New Roman"/>
          <w:sz w:val="28"/>
          <w:szCs w:val="28"/>
        </w:rPr>
        <w:t xml:space="preserve"> участі людей у рекреації є стан здоров’я та рівень фізичної підготовки населення. Також до фізіологічних чинників відносимо і природню потребу у лікуванні та оздоровленні. Відновлення фізичних та моральних сил людини, зазвичай, є одним з фізіологічних чинників розвитку сфери рекреації.</w:t>
      </w:r>
    </w:p>
    <w:p w:rsidR="00F1238B" w:rsidRPr="00344515" w:rsidRDefault="00F1238B" w:rsidP="00F61A21">
      <w:pPr>
        <w:autoSpaceDE w:val="0"/>
        <w:autoSpaceDN w:val="0"/>
        <w:adjustRightInd w:val="0"/>
        <w:spacing w:after="0" w:line="360" w:lineRule="auto"/>
        <w:ind w:firstLine="709"/>
        <w:jc w:val="both"/>
        <w:rPr>
          <w:rFonts w:ascii="Times New Roman" w:hAnsi="Times New Roman" w:cs="Times New Roman"/>
          <w:sz w:val="28"/>
          <w:szCs w:val="28"/>
        </w:rPr>
      </w:pPr>
    </w:p>
    <w:p w:rsidR="00F61A21" w:rsidRPr="00E77FCA" w:rsidRDefault="001E7316" w:rsidP="00ED2DC9">
      <w:pPr>
        <w:pStyle w:val="a3"/>
        <w:spacing w:after="0" w:line="360" w:lineRule="auto"/>
        <w:ind w:left="0" w:firstLine="709"/>
        <w:contextualSpacing w:val="0"/>
        <w:jc w:val="both"/>
        <w:rPr>
          <w:rFonts w:ascii="Times New Roman" w:hAnsi="Times New Roman" w:cs="Times New Roman"/>
          <w:b/>
          <w:sz w:val="28"/>
        </w:rPr>
      </w:pPr>
      <w:r>
        <w:rPr>
          <w:rFonts w:ascii="Times New Roman" w:hAnsi="Times New Roman" w:cs="Times New Roman"/>
          <w:b/>
          <w:sz w:val="28"/>
        </w:rPr>
        <w:t>1.3</w:t>
      </w:r>
      <w:r w:rsidR="00F61A21" w:rsidRPr="00E77FCA">
        <w:rPr>
          <w:rFonts w:ascii="Times New Roman" w:hAnsi="Times New Roman" w:cs="Times New Roman"/>
          <w:b/>
          <w:sz w:val="28"/>
        </w:rPr>
        <w:t xml:space="preserve"> Функції рекреаційної діяльності</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Важливим елементом для дослідження рекреаційної діяльності є вивчення основних функцій такої діяльності. Основні функції рекреаційного природокористування було виділено вченими </w:t>
      </w:r>
      <w:r w:rsidR="000003F4">
        <w:rPr>
          <w:rFonts w:ascii="Times New Roman" w:hAnsi="Times New Roman" w:cs="Times New Roman"/>
          <w:sz w:val="28"/>
          <w:szCs w:val="28"/>
        </w:rPr>
        <w:t xml:space="preserve">Н. С. </w:t>
      </w:r>
      <w:r w:rsidRPr="00344515">
        <w:rPr>
          <w:rFonts w:ascii="Times New Roman" w:hAnsi="Times New Roman" w:cs="Times New Roman"/>
          <w:sz w:val="28"/>
          <w:szCs w:val="28"/>
        </w:rPr>
        <w:t xml:space="preserve">Мироненком і </w:t>
      </w:r>
      <w:r w:rsidR="000003F4">
        <w:rPr>
          <w:rFonts w:ascii="Times New Roman" w:hAnsi="Times New Roman" w:cs="Times New Roman"/>
          <w:sz w:val="28"/>
          <w:szCs w:val="28"/>
        </w:rPr>
        <w:t>І. Т. </w:t>
      </w:r>
      <w:r w:rsidRPr="00344515">
        <w:rPr>
          <w:rFonts w:ascii="Times New Roman" w:hAnsi="Times New Roman" w:cs="Times New Roman"/>
          <w:sz w:val="28"/>
          <w:szCs w:val="28"/>
        </w:rPr>
        <w:t>Твердохлєбовим [</w:t>
      </w:r>
      <w:r w:rsidR="00F1238B">
        <w:rPr>
          <w:rFonts w:ascii="Times New Roman" w:hAnsi="Times New Roman" w:cs="Times New Roman"/>
          <w:sz w:val="28"/>
          <w:szCs w:val="28"/>
        </w:rPr>
        <w:t>87</w:t>
      </w:r>
      <w:r w:rsidR="00EF28B4">
        <w:rPr>
          <w:rFonts w:ascii="Times New Roman" w:hAnsi="Times New Roman" w:cs="Times New Roman"/>
          <w:sz w:val="28"/>
          <w:szCs w:val="28"/>
        </w:rPr>
        <w:t>,</w:t>
      </w:r>
      <w:r w:rsidR="00EF28B4">
        <w:rPr>
          <w:rFonts w:ascii="Times New Roman" w:hAnsi="Times New Roman" w:cs="Times New Roman"/>
          <w:sz w:val="28"/>
          <w:szCs w:val="28"/>
          <w:lang w:val="en-US"/>
        </w:rPr>
        <w:t> </w:t>
      </w:r>
      <w:r w:rsidRPr="00344515">
        <w:rPr>
          <w:rFonts w:ascii="Times New Roman" w:hAnsi="Times New Roman" w:cs="Times New Roman"/>
          <w:sz w:val="28"/>
          <w:szCs w:val="28"/>
        </w:rPr>
        <w:t>с. 14]. Це медико-біологічна, соціально-культурна та економічна функції. Ця класифікація функцій рекреації є досить популярною, проте М. С. Нудельман в переліку функцій не виділяє медико-біологічну, натомість у нього виділена природоохоронна функція [</w:t>
      </w:r>
      <w:r w:rsidR="00F1238B">
        <w:rPr>
          <w:rFonts w:ascii="Times New Roman" w:hAnsi="Times New Roman" w:cs="Times New Roman"/>
          <w:sz w:val="28"/>
          <w:szCs w:val="28"/>
        </w:rPr>
        <w:t>95</w:t>
      </w:r>
      <w:r w:rsidRPr="00344515">
        <w:rPr>
          <w:rFonts w:ascii="Times New Roman" w:hAnsi="Times New Roman" w:cs="Times New Roman"/>
          <w:sz w:val="28"/>
          <w:szCs w:val="28"/>
        </w:rPr>
        <w:t>, с. 20]. Це є дуже важливим, на нашу думку, оскільки, рекреаційна діяльність проходить переважно на</w:t>
      </w:r>
      <w:r w:rsidR="00481E61">
        <w:rPr>
          <w:rFonts w:ascii="Times New Roman" w:hAnsi="Times New Roman" w:cs="Times New Roman"/>
          <w:sz w:val="28"/>
          <w:szCs w:val="28"/>
        </w:rPr>
        <w:t xml:space="preserve"> природоохоронних</w:t>
      </w:r>
      <w:r w:rsidRPr="00344515">
        <w:rPr>
          <w:rFonts w:ascii="Times New Roman" w:hAnsi="Times New Roman" w:cs="Times New Roman"/>
          <w:sz w:val="28"/>
          <w:szCs w:val="28"/>
        </w:rPr>
        <w:t xml:space="preserve"> територіях . В той же час </w:t>
      </w:r>
      <w:r w:rsidR="00C93230" w:rsidRPr="00344515">
        <w:rPr>
          <w:rFonts w:ascii="Times New Roman" w:hAnsi="Times New Roman" w:cs="Times New Roman"/>
          <w:sz w:val="28"/>
          <w:szCs w:val="28"/>
        </w:rPr>
        <w:t xml:space="preserve">А. Г. </w:t>
      </w:r>
      <w:r w:rsidRPr="00344515">
        <w:rPr>
          <w:rFonts w:ascii="Times New Roman" w:hAnsi="Times New Roman" w:cs="Times New Roman"/>
          <w:sz w:val="28"/>
          <w:szCs w:val="28"/>
        </w:rPr>
        <w:t xml:space="preserve">Кривець виділяє: соціальну, економічну та природоохоронну </w:t>
      </w:r>
      <w:r w:rsidR="00481E61">
        <w:rPr>
          <w:rFonts w:ascii="Times New Roman" w:hAnsi="Times New Roman" w:cs="Times New Roman"/>
          <w:sz w:val="28"/>
          <w:szCs w:val="28"/>
        </w:rPr>
        <w:t xml:space="preserve">функції </w:t>
      </w:r>
      <w:r w:rsidRPr="00344515">
        <w:rPr>
          <w:rFonts w:ascii="Times New Roman" w:hAnsi="Times New Roman" w:cs="Times New Roman"/>
          <w:sz w:val="28"/>
          <w:szCs w:val="28"/>
        </w:rPr>
        <w:t>[</w:t>
      </w:r>
      <w:r w:rsidR="00F1238B">
        <w:rPr>
          <w:rFonts w:ascii="Times New Roman" w:hAnsi="Times New Roman" w:cs="Times New Roman"/>
          <w:sz w:val="28"/>
          <w:szCs w:val="28"/>
        </w:rPr>
        <w:t>66</w:t>
      </w:r>
      <w:r w:rsidRPr="00344515">
        <w:rPr>
          <w:rFonts w:ascii="Times New Roman" w:hAnsi="Times New Roman" w:cs="Times New Roman"/>
          <w:sz w:val="28"/>
          <w:szCs w:val="28"/>
        </w:rPr>
        <w:t xml:space="preserve">, с. 75]. </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Найбільш оптимальною є класифікація подана І. М. Рожком. Автор виділяє п’ять функцій рекреаційного природокористування, серед яких: соціально-економічну, медико-біологічну, освітньо-виховну, політичну, природоохоронну [</w:t>
      </w:r>
      <w:r w:rsidR="00F1238B">
        <w:rPr>
          <w:rFonts w:ascii="Times New Roman" w:hAnsi="Times New Roman" w:cs="Times New Roman"/>
          <w:sz w:val="28"/>
          <w:szCs w:val="28"/>
        </w:rPr>
        <w:t>112</w:t>
      </w:r>
      <w:r w:rsidRPr="00344515">
        <w:rPr>
          <w:rFonts w:ascii="Times New Roman" w:hAnsi="Times New Roman" w:cs="Times New Roman"/>
          <w:sz w:val="28"/>
          <w:szCs w:val="28"/>
        </w:rPr>
        <w:t xml:space="preserve">, с. 15]. Хоча, на нашу думку, враховуючи специфіку </w:t>
      </w:r>
      <w:r w:rsidR="0031279B">
        <w:rPr>
          <w:rFonts w:ascii="Times New Roman" w:hAnsi="Times New Roman" w:cs="Times New Roman"/>
          <w:sz w:val="28"/>
          <w:szCs w:val="28"/>
        </w:rPr>
        <w:t>діяльності об’єктів природно-заповідного фонду України, а саме національних природних парків</w:t>
      </w:r>
      <w:r w:rsidRPr="00344515">
        <w:rPr>
          <w:rFonts w:ascii="Times New Roman" w:hAnsi="Times New Roman" w:cs="Times New Roman"/>
          <w:sz w:val="28"/>
          <w:szCs w:val="28"/>
        </w:rPr>
        <w:t xml:space="preserve">, </w:t>
      </w:r>
      <w:r w:rsidR="0031279B">
        <w:rPr>
          <w:rFonts w:ascii="Times New Roman" w:hAnsi="Times New Roman" w:cs="Times New Roman"/>
          <w:sz w:val="28"/>
          <w:szCs w:val="28"/>
        </w:rPr>
        <w:t>н</w:t>
      </w:r>
      <w:r w:rsidR="00821E87">
        <w:rPr>
          <w:rFonts w:ascii="Times New Roman" w:hAnsi="Times New Roman" w:cs="Times New Roman"/>
          <w:sz w:val="28"/>
          <w:szCs w:val="28"/>
        </w:rPr>
        <w:t xml:space="preserve">а </w:t>
      </w:r>
      <w:r w:rsidR="00821E87">
        <w:rPr>
          <w:rFonts w:ascii="Times New Roman" w:hAnsi="Times New Roman" w:cs="Times New Roman"/>
          <w:sz w:val="28"/>
          <w:szCs w:val="28"/>
        </w:rPr>
        <w:lastRenderedPageBreak/>
        <w:t xml:space="preserve">території яких, головно, розташована територія нашого дослідження, </w:t>
      </w:r>
      <w:r w:rsidR="00C93230">
        <w:rPr>
          <w:rFonts w:ascii="Times New Roman" w:hAnsi="Times New Roman" w:cs="Times New Roman"/>
          <w:sz w:val="28"/>
          <w:szCs w:val="28"/>
        </w:rPr>
        <w:br/>
        <w:t>освітньо–</w:t>
      </w:r>
      <w:r w:rsidRPr="00344515">
        <w:rPr>
          <w:rFonts w:ascii="Times New Roman" w:hAnsi="Times New Roman" w:cs="Times New Roman"/>
          <w:sz w:val="28"/>
          <w:szCs w:val="28"/>
        </w:rPr>
        <w:t>виховну</w:t>
      </w:r>
      <w:r w:rsidR="00821E87">
        <w:rPr>
          <w:rFonts w:ascii="Times New Roman" w:hAnsi="Times New Roman" w:cs="Times New Roman"/>
          <w:sz w:val="28"/>
          <w:szCs w:val="28"/>
        </w:rPr>
        <w:t xml:space="preserve"> функцію</w:t>
      </w:r>
      <w:r w:rsidRPr="00344515">
        <w:rPr>
          <w:rFonts w:ascii="Times New Roman" w:hAnsi="Times New Roman" w:cs="Times New Roman"/>
          <w:sz w:val="28"/>
          <w:szCs w:val="28"/>
        </w:rPr>
        <w:t xml:space="preserve"> потрібно на</w:t>
      </w:r>
      <w:r w:rsidR="00D26BC0">
        <w:rPr>
          <w:rFonts w:ascii="Times New Roman" w:hAnsi="Times New Roman" w:cs="Times New Roman"/>
          <w:sz w:val="28"/>
          <w:szCs w:val="28"/>
        </w:rPr>
        <w:t>звати екологоосвітньою (рис. 1.4</w:t>
      </w:r>
      <w:r w:rsidRPr="00344515">
        <w:rPr>
          <w:rFonts w:ascii="Times New Roman" w:hAnsi="Times New Roman" w:cs="Times New Roman"/>
          <w:sz w:val="28"/>
          <w:szCs w:val="28"/>
        </w:rPr>
        <w:t>).</w:t>
      </w:r>
    </w:p>
    <w:p w:rsidR="00F61A21" w:rsidRPr="00344515" w:rsidRDefault="00862C38" w:rsidP="00F61A21">
      <w:pPr>
        <w:spacing w:line="36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108" editas="canvas" style="width:468pt;height:127.55pt;mso-position-horizontal-relative:char;mso-position-vertical-relative:line" coordorigin="2131,1077" coordsize="7343,197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9" type="#_x0000_t75" style="position:absolute;left:2131;top:1077;width:7343;height:1974" o:preferrelative="f">
              <v:fill o:detectmouseclick="t"/>
              <v:path o:extrusionok="t" o:connecttype="none"/>
              <o:lock v:ext="edit" text="t"/>
            </v:shape>
            <v:rect id="_x0000_s1110" style="position:absolute;left:3684;top:1216;width:4093;height:557">
              <v:textbox style="mso-next-textbox:#_x0000_s1110">
                <w:txbxContent>
                  <w:p w:rsidR="00862C38" w:rsidRPr="00441AF8" w:rsidRDefault="00862C38" w:rsidP="0031279B">
                    <w:pPr>
                      <w:jc w:val="center"/>
                      <w:rPr>
                        <w:rFonts w:ascii="Times New Roman" w:hAnsi="Times New Roman" w:cs="Times New Roman"/>
                        <w:sz w:val="28"/>
                        <w:szCs w:val="28"/>
                        <w:lang w:val="en-US"/>
                      </w:rPr>
                    </w:pPr>
                    <w:r w:rsidRPr="00441AF8">
                      <w:rPr>
                        <w:rFonts w:ascii="Times New Roman" w:hAnsi="Times New Roman" w:cs="Times New Roman"/>
                        <w:sz w:val="28"/>
                        <w:szCs w:val="28"/>
                      </w:rPr>
                      <w:t>Рекреаційне природокористування</w:t>
                    </w:r>
                  </w:p>
                </w:txbxContent>
              </v:textbox>
            </v:rect>
            <v:rect id="_x0000_s1111" style="position:absolute;left:2131;top:2192;width:1414;height:696">
              <v:textbox style="mso-next-textbox:#_x0000_s1111">
                <w:txbxContent>
                  <w:p w:rsidR="00862C38" w:rsidRPr="00D26BC0" w:rsidRDefault="00862C38" w:rsidP="00C93230">
                    <w:pPr>
                      <w:spacing w:after="0" w:line="240" w:lineRule="auto"/>
                      <w:jc w:val="center"/>
                      <w:rPr>
                        <w:rFonts w:ascii="Times New Roman" w:hAnsi="Times New Roman" w:cs="Times New Roman"/>
                        <w:sz w:val="32"/>
                        <w:szCs w:val="28"/>
                      </w:rPr>
                    </w:pPr>
                    <w:r w:rsidRPr="00D26BC0">
                      <w:rPr>
                        <w:rFonts w:ascii="Times New Roman" w:hAnsi="Times New Roman" w:cs="Times New Roman"/>
                        <w:sz w:val="28"/>
                        <w:szCs w:val="24"/>
                      </w:rPr>
                      <w:t>Соціально-економічна</w:t>
                    </w:r>
                  </w:p>
                </w:txbxContent>
              </v:textbox>
            </v:rect>
            <v:rect id="_x0000_s1112" style="position:absolute;left:3545;top:2192;width:1269;height:696">
              <v:textbox style="mso-next-textbox:#_x0000_s1112">
                <w:txbxContent>
                  <w:p w:rsidR="00862C38" w:rsidRPr="00D26BC0" w:rsidRDefault="00862C38" w:rsidP="00F61A21">
                    <w:pPr>
                      <w:jc w:val="center"/>
                      <w:rPr>
                        <w:rFonts w:ascii="Times New Roman" w:hAnsi="Times New Roman" w:cs="Times New Roman"/>
                        <w:sz w:val="28"/>
                        <w:szCs w:val="28"/>
                      </w:rPr>
                    </w:pPr>
                    <w:r w:rsidRPr="00D26BC0">
                      <w:rPr>
                        <w:rFonts w:ascii="Times New Roman" w:hAnsi="Times New Roman" w:cs="Times New Roman"/>
                        <w:sz w:val="28"/>
                        <w:szCs w:val="28"/>
                      </w:rPr>
                      <w:t>Медико-біологічна</w:t>
                    </w:r>
                  </w:p>
                </w:txbxContent>
              </v:textbox>
            </v:rect>
            <v:rect id="_x0000_s1113" style="position:absolute;left:4955;top:2192;width:1554;height:696">
              <v:textbox style="mso-next-textbox:#_x0000_s1113">
                <w:txbxContent>
                  <w:p w:rsidR="00862C38" w:rsidRPr="00D26BC0" w:rsidRDefault="00862C38" w:rsidP="00F61A21">
                    <w:pPr>
                      <w:jc w:val="center"/>
                      <w:rPr>
                        <w:rFonts w:ascii="Times New Roman" w:hAnsi="Times New Roman" w:cs="Times New Roman"/>
                        <w:sz w:val="28"/>
                        <w:szCs w:val="24"/>
                      </w:rPr>
                    </w:pPr>
                    <w:r w:rsidRPr="00D26BC0">
                      <w:rPr>
                        <w:rFonts w:ascii="Times New Roman" w:hAnsi="Times New Roman" w:cs="Times New Roman"/>
                        <w:sz w:val="28"/>
                        <w:szCs w:val="24"/>
                      </w:rPr>
                      <w:t>Освітньо-виховна</w:t>
                    </w:r>
                  </w:p>
                </w:txbxContent>
              </v:textbox>
            </v:rect>
            <v:rect id="_x0000_s1114" style="position:absolute;left:6509;top:2192;width:1270;height:696">
              <v:textbox style="mso-next-textbox:#_x0000_s1114">
                <w:txbxContent>
                  <w:p w:rsidR="00862C38" w:rsidRPr="00D26BC0" w:rsidRDefault="00862C38" w:rsidP="00F61A21">
                    <w:pPr>
                      <w:jc w:val="center"/>
                      <w:rPr>
                        <w:rFonts w:ascii="Times New Roman" w:hAnsi="Times New Roman" w:cs="Times New Roman"/>
                        <w:sz w:val="28"/>
                        <w:szCs w:val="24"/>
                      </w:rPr>
                    </w:pPr>
                    <w:r w:rsidRPr="00D26BC0">
                      <w:rPr>
                        <w:rFonts w:ascii="Times New Roman" w:hAnsi="Times New Roman" w:cs="Times New Roman"/>
                        <w:sz w:val="28"/>
                        <w:szCs w:val="24"/>
                      </w:rPr>
                      <w:t>Політична</w:t>
                    </w:r>
                  </w:p>
                </w:txbxContent>
              </v:textbox>
            </v:rect>
            <v:rect id="_x0000_s1115" style="position:absolute;left:7921;top:2192;width:1412;height:696">
              <v:textbox style="mso-next-textbox:#_x0000_s1115">
                <w:txbxContent>
                  <w:p w:rsidR="00862C38" w:rsidRPr="00D26BC0" w:rsidRDefault="00862C38" w:rsidP="00F61A21">
                    <w:pPr>
                      <w:jc w:val="center"/>
                      <w:rPr>
                        <w:rFonts w:ascii="Times New Roman" w:hAnsi="Times New Roman" w:cs="Times New Roman"/>
                        <w:sz w:val="28"/>
                        <w:szCs w:val="24"/>
                      </w:rPr>
                    </w:pPr>
                    <w:r w:rsidRPr="00D26BC0">
                      <w:rPr>
                        <w:rFonts w:ascii="Times New Roman" w:hAnsi="Times New Roman" w:cs="Times New Roman"/>
                        <w:sz w:val="28"/>
                        <w:szCs w:val="24"/>
                      </w:rPr>
                      <w:t>Природо-охоронна</w:t>
                    </w:r>
                  </w:p>
                </w:txbxContent>
              </v:textbox>
            </v:rect>
            <v:line id="_x0000_s1116" style="position:absolute;flip:x" from="3543,1773" to="3684,2192">
              <v:stroke endarrow="block"/>
            </v:line>
            <v:line id="_x0000_s1117" style="position:absolute" from="4249,1773" to="4249,2192">
              <v:stroke endarrow="block"/>
            </v:line>
            <v:line id="_x0000_s1118" style="position:absolute" from="5661,1773" to="5661,2192">
              <v:stroke endarrow="block"/>
            </v:line>
            <v:line id="_x0000_s1119" style="position:absolute" from="7779,1773" to="7921,2192">
              <v:stroke endarrow="block"/>
            </v:line>
            <v:line id="_x0000_s1120" style="position:absolute" from="7215,1773" to="7216,2193">
              <v:stroke endarrow="block"/>
            </v:line>
            <w10:wrap type="none"/>
            <w10:anchorlock/>
          </v:group>
        </w:pict>
      </w:r>
    </w:p>
    <w:p w:rsidR="00F61A21" w:rsidRPr="00344515" w:rsidRDefault="00D26BC0" w:rsidP="00A01C22">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1.4</w:t>
      </w:r>
      <w:r w:rsidR="00F61A21" w:rsidRPr="00344515">
        <w:rPr>
          <w:rFonts w:ascii="Times New Roman" w:hAnsi="Times New Roman" w:cs="Times New Roman"/>
          <w:sz w:val="28"/>
          <w:szCs w:val="28"/>
        </w:rPr>
        <w:t xml:space="preserve"> Функції рекреаційного природокористування [</w:t>
      </w:r>
      <w:r w:rsidR="00F72888">
        <w:rPr>
          <w:rFonts w:ascii="Times New Roman" w:hAnsi="Times New Roman" w:cs="Times New Roman"/>
          <w:sz w:val="28"/>
          <w:szCs w:val="28"/>
        </w:rPr>
        <w:t>112</w:t>
      </w:r>
      <w:r w:rsidR="00F61A21" w:rsidRPr="00344515">
        <w:rPr>
          <w:rFonts w:ascii="Times New Roman" w:hAnsi="Times New Roman" w:cs="Times New Roman"/>
          <w:sz w:val="28"/>
          <w:szCs w:val="28"/>
        </w:rPr>
        <w:t>]</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b/>
          <w:i/>
          <w:sz w:val="28"/>
          <w:szCs w:val="28"/>
        </w:rPr>
        <w:t>Соціально-економічна функція</w:t>
      </w:r>
      <w:r w:rsidRPr="00344515">
        <w:rPr>
          <w:rFonts w:ascii="Times New Roman" w:hAnsi="Times New Roman" w:cs="Times New Roman"/>
          <w:sz w:val="28"/>
          <w:szCs w:val="28"/>
        </w:rPr>
        <w:t xml:space="preserve"> рекреації полягає у двох основних моментах: задоволення потреб населення у відпочинку та пряма і непряма економічна вигода від рекреаційного природокористування. Пряма економічна вигода полягає в тому, що при розвитку відпочинкової сфери надходять прибутки у міський бюджет регіону, де розташовуються об’єкти сфери рекреації, розвивається </w:t>
      </w:r>
      <w:r w:rsidR="00821E87">
        <w:rPr>
          <w:rFonts w:ascii="Times New Roman" w:hAnsi="Times New Roman" w:cs="Times New Roman"/>
          <w:sz w:val="28"/>
          <w:szCs w:val="28"/>
        </w:rPr>
        <w:t xml:space="preserve">відповідна </w:t>
      </w:r>
      <w:r w:rsidRPr="00344515">
        <w:rPr>
          <w:rFonts w:ascii="Times New Roman" w:hAnsi="Times New Roman" w:cs="Times New Roman"/>
          <w:sz w:val="28"/>
          <w:szCs w:val="28"/>
        </w:rPr>
        <w:t>інфраструктура</w:t>
      </w:r>
      <w:r w:rsidR="00821E87">
        <w:rPr>
          <w:rFonts w:ascii="Times New Roman" w:hAnsi="Times New Roman" w:cs="Times New Roman"/>
          <w:sz w:val="28"/>
          <w:szCs w:val="28"/>
        </w:rPr>
        <w:t>, сплачуються податки у місцеві бюджети</w:t>
      </w:r>
      <w:r w:rsidRPr="00344515">
        <w:rPr>
          <w:rFonts w:ascii="Times New Roman" w:hAnsi="Times New Roman" w:cs="Times New Roman"/>
          <w:sz w:val="28"/>
          <w:szCs w:val="28"/>
        </w:rPr>
        <w:t xml:space="preserve">. </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На частку туризму припадає близько 10% світового валового національного продукту, світових інвестицій, усіх робочих місць і світових споживчих витрат. А туризм, пов’язаний із відвідуванням природних територій, у середньому становить близько 20-60% загальних обсягів міжнародного туризму [</w:t>
      </w:r>
      <w:r w:rsidR="00F1238B">
        <w:rPr>
          <w:rFonts w:ascii="Times New Roman" w:hAnsi="Times New Roman" w:cs="Times New Roman"/>
          <w:sz w:val="28"/>
          <w:szCs w:val="28"/>
        </w:rPr>
        <w:t>76</w:t>
      </w:r>
      <w:r w:rsidRPr="00344515">
        <w:rPr>
          <w:rFonts w:ascii="Times New Roman" w:hAnsi="Times New Roman" w:cs="Times New Roman"/>
          <w:sz w:val="28"/>
          <w:szCs w:val="28"/>
        </w:rPr>
        <w:t>, с. 125]. В. Гетьман вказує, що прибутки від туризму національних природних парків США в 5 разів перевишують видатки на утримання. На поїздки у парки американці щорічно витрачають близько 7 млрд. доларів [</w:t>
      </w:r>
      <w:r w:rsidR="002D5119" w:rsidRPr="00344515">
        <w:rPr>
          <w:rFonts w:ascii="Times New Roman" w:hAnsi="Times New Roman" w:cs="Times New Roman"/>
          <w:sz w:val="28"/>
          <w:szCs w:val="28"/>
        </w:rPr>
        <w:t>25, 26</w:t>
      </w:r>
      <w:r w:rsidRPr="00344515">
        <w:rPr>
          <w:rFonts w:ascii="Times New Roman" w:hAnsi="Times New Roman" w:cs="Times New Roman"/>
          <w:sz w:val="28"/>
          <w:szCs w:val="28"/>
        </w:rPr>
        <w:t xml:space="preserve">]. </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Рекреація виконує також і інші економічні функції: </w:t>
      </w:r>
    </w:p>
    <w:p w:rsidR="00F61A21" w:rsidRPr="00C93230" w:rsidRDefault="00C93230" w:rsidP="00C93230">
      <w:pPr>
        <w:pStyle w:val="a3"/>
        <w:numPr>
          <w:ilvl w:val="0"/>
          <w:numId w:val="3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F61A21" w:rsidRPr="00C93230">
        <w:rPr>
          <w:rFonts w:ascii="Times New Roman" w:hAnsi="Times New Roman" w:cs="Times New Roman"/>
          <w:sz w:val="28"/>
          <w:szCs w:val="28"/>
        </w:rPr>
        <w:t xml:space="preserve">пришвидшений розвиток </w:t>
      </w:r>
      <w:r w:rsidR="00821E87" w:rsidRPr="00C93230">
        <w:rPr>
          <w:rFonts w:ascii="Times New Roman" w:hAnsi="Times New Roman" w:cs="Times New Roman"/>
          <w:sz w:val="28"/>
          <w:szCs w:val="28"/>
        </w:rPr>
        <w:t>інфраструктури</w:t>
      </w:r>
      <w:r w:rsidR="00F61A21" w:rsidRPr="00C93230">
        <w:rPr>
          <w:rFonts w:ascii="Times New Roman" w:hAnsi="Times New Roman" w:cs="Times New Roman"/>
          <w:sz w:val="28"/>
          <w:szCs w:val="28"/>
        </w:rPr>
        <w:t xml:space="preserve"> певно</w:t>
      </w:r>
      <w:r w:rsidR="00821E87" w:rsidRPr="00C93230">
        <w:rPr>
          <w:rFonts w:ascii="Times New Roman" w:hAnsi="Times New Roman" w:cs="Times New Roman"/>
          <w:sz w:val="28"/>
          <w:szCs w:val="28"/>
        </w:rPr>
        <w:t>го</w:t>
      </w:r>
      <w:r w:rsidR="00F61A21" w:rsidRPr="00C93230">
        <w:rPr>
          <w:rFonts w:ascii="Times New Roman" w:hAnsi="Times New Roman" w:cs="Times New Roman"/>
          <w:sz w:val="28"/>
          <w:szCs w:val="28"/>
        </w:rPr>
        <w:t xml:space="preserve"> </w:t>
      </w:r>
      <w:r w:rsidR="00821E87" w:rsidRPr="00C93230">
        <w:rPr>
          <w:rFonts w:ascii="Times New Roman" w:hAnsi="Times New Roman" w:cs="Times New Roman"/>
          <w:sz w:val="28"/>
          <w:szCs w:val="28"/>
        </w:rPr>
        <w:t>регіону чи всієї</w:t>
      </w:r>
      <w:r w:rsidR="00F61A21" w:rsidRPr="00C93230">
        <w:rPr>
          <w:rFonts w:ascii="Times New Roman" w:hAnsi="Times New Roman" w:cs="Times New Roman"/>
          <w:sz w:val="28"/>
          <w:szCs w:val="28"/>
        </w:rPr>
        <w:t xml:space="preserve"> країни;</w:t>
      </w:r>
    </w:p>
    <w:p w:rsidR="00F61A21" w:rsidRPr="00C93230" w:rsidRDefault="00C93230" w:rsidP="00C93230">
      <w:pPr>
        <w:pStyle w:val="a3"/>
        <w:numPr>
          <w:ilvl w:val="0"/>
          <w:numId w:val="3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F61A21" w:rsidRPr="00C93230">
        <w:rPr>
          <w:rFonts w:ascii="Times New Roman" w:hAnsi="Times New Roman" w:cs="Times New Roman"/>
          <w:sz w:val="28"/>
          <w:szCs w:val="28"/>
        </w:rPr>
        <w:t>збільшення зайнятості</w:t>
      </w:r>
      <w:r w:rsidR="00821E87" w:rsidRPr="00C93230">
        <w:rPr>
          <w:rFonts w:ascii="Times New Roman" w:hAnsi="Times New Roman" w:cs="Times New Roman"/>
          <w:sz w:val="28"/>
          <w:szCs w:val="28"/>
        </w:rPr>
        <w:t xml:space="preserve"> місцевого</w:t>
      </w:r>
      <w:r w:rsidR="00F61A21" w:rsidRPr="00C93230">
        <w:rPr>
          <w:rFonts w:ascii="Times New Roman" w:hAnsi="Times New Roman" w:cs="Times New Roman"/>
          <w:sz w:val="28"/>
          <w:szCs w:val="28"/>
        </w:rPr>
        <w:t xml:space="preserve"> населення за рахунок </w:t>
      </w:r>
      <w:r w:rsidR="00821E87" w:rsidRPr="00C93230">
        <w:rPr>
          <w:rFonts w:ascii="Times New Roman" w:hAnsi="Times New Roman" w:cs="Times New Roman"/>
          <w:sz w:val="28"/>
          <w:szCs w:val="28"/>
        </w:rPr>
        <w:t xml:space="preserve">збільшення кількості робочих місць в сфері </w:t>
      </w:r>
      <w:r w:rsidR="00F61A21" w:rsidRPr="00C93230">
        <w:rPr>
          <w:rFonts w:ascii="Times New Roman" w:hAnsi="Times New Roman" w:cs="Times New Roman"/>
          <w:sz w:val="28"/>
          <w:szCs w:val="28"/>
        </w:rPr>
        <w:t xml:space="preserve">рекреаційного обслуговування і в галузях, </w:t>
      </w:r>
      <w:r w:rsidR="00821E87" w:rsidRPr="00C93230">
        <w:rPr>
          <w:rFonts w:ascii="Times New Roman" w:hAnsi="Times New Roman" w:cs="Times New Roman"/>
          <w:sz w:val="28"/>
          <w:szCs w:val="28"/>
        </w:rPr>
        <w:t xml:space="preserve">побічно </w:t>
      </w:r>
      <w:r w:rsidR="00F61A21" w:rsidRPr="00C93230">
        <w:rPr>
          <w:rFonts w:ascii="Times New Roman" w:hAnsi="Times New Roman" w:cs="Times New Roman"/>
          <w:sz w:val="28"/>
          <w:szCs w:val="28"/>
        </w:rPr>
        <w:t xml:space="preserve">пов'язаних з рекреацією; </w:t>
      </w:r>
    </w:p>
    <w:p w:rsidR="00F61A21" w:rsidRPr="00344515" w:rsidRDefault="00C93230" w:rsidP="00C93230">
      <w:pPr>
        <w:pStyle w:val="a3"/>
        <w:numPr>
          <w:ilvl w:val="0"/>
          <w:numId w:val="3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суттєвий</w:t>
      </w:r>
      <w:r w:rsidR="00F61A21" w:rsidRPr="00344515">
        <w:rPr>
          <w:rFonts w:ascii="Times New Roman" w:hAnsi="Times New Roman" w:cs="Times New Roman"/>
          <w:sz w:val="28"/>
          <w:szCs w:val="28"/>
        </w:rPr>
        <w:t xml:space="preserve"> вплив на структуру балансу грошових доходів і витрат населення територією країни на користь рекреаційних районів; </w:t>
      </w:r>
    </w:p>
    <w:p w:rsidR="00F61A21" w:rsidRPr="00C93230" w:rsidRDefault="00C93230" w:rsidP="00C93230">
      <w:pPr>
        <w:pStyle w:val="a3"/>
        <w:numPr>
          <w:ilvl w:val="0"/>
          <w:numId w:val="3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F61A21" w:rsidRPr="00C93230">
        <w:rPr>
          <w:rFonts w:ascii="Times New Roman" w:hAnsi="Times New Roman" w:cs="Times New Roman"/>
          <w:sz w:val="28"/>
          <w:szCs w:val="28"/>
        </w:rPr>
        <w:t>підвищення ефективності іноземного туризму як джерела надходження іноземної валюти.</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b/>
          <w:i/>
          <w:sz w:val="28"/>
          <w:szCs w:val="28"/>
        </w:rPr>
        <w:t>Медико-біологічна функція</w:t>
      </w:r>
      <w:r w:rsidRPr="00344515">
        <w:rPr>
          <w:rFonts w:ascii="Times New Roman" w:hAnsi="Times New Roman" w:cs="Times New Roman"/>
          <w:sz w:val="28"/>
          <w:szCs w:val="28"/>
        </w:rPr>
        <w:t xml:space="preserve"> рекреаційного природокористування полягає у тому, що біотичні та рекреаційні ресурси, розташовані у природних комплексах гірських територій, сприяють оздоровленню населення, відновленню фізичного та психологічного стану людини. </w:t>
      </w:r>
    </w:p>
    <w:p w:rsidR="00F61A21" w:rsidRPr="00344515" w:rsidRDefault="00F61A21" w:rsidP="00F61A21">
      <w:pPr>
        <w:spacing w:after="0" w:line="360" w:lineRule="auto"/>
        <w:ind w:firstLine="709"/>
        <w:jc w:val="both"/>
        <w:rPr>
          <w:rFonts w:ascii="Times New Roman" w:hAnsi="Times New Roman" w:cs="Times New Roman"/>
        </w:rPr>
      </w:pPr>
      <w:r w:rsidRPr="00344515">
        <w:rPr>
          <w:rFonts w:ascii="Times New Roman" w:hAnsi="Times New Roman" w:cs="Times New Roman"/>
          <w:sz w:val="28"/>
          <w:szCs w:val="28"/>
        </w:rPr>
        <w:t>Зокрема, відомо про оздоровлюючі функції лісів. Ефект тиші – можливість лісу знижувати рівень шуму. За даними А. Тарасова в середньому стометрова полоса лісу понижує шум на 20 децебел [</w:t>
      </w:r>
      <w:r w:rsidR="00F1238B">
        <w:rPr>
          <w:rFonts w:ascii="Times New Roman" w:hAnsi="Times New Roman" w:cs="Times New Roman"/>
          <w:sz w:val="28"/>
          <w:szCs w:val="28"/>
        </w:rPr>
        <w:t>123</w:t>
      </w:r>
      <w:r w:rsidRPr="00344515">
        <w:rPr>
          <w:rFonts w:ascii="Times New Roman" w:hAnsi="Times New Roman" w:cs="Times New Roman"/>
          <w:sz w:val="28"/>
          <w:szCs w:val="28"/>
        </w:rPr>
        <w:t xml:space="preserve">, с.30]. Антисмоговий ефект – ліс очищує повітря від викидів. Досліди показали, що 1 га. букового лісу може затримати 68 </w:t>
      </w:r>
      <w:r w:rsidR="002D5119" w:rsidRPr="00344515">
        <w:rPr>
          <w:rFonts w:ascii="Times New Roman" w:hAnsi="Times New Roman" w:cs="Times New Roman"/>
          <w:sz w:val="28"/>
          <w:szCs w:val="28"/>
        </w:rPr>
        <w:t>тон сажі, а хвойний – до 35 т</w:t>
      </w:r>
      <w:r w:rsidRPr="00344515">
        <w:rPr>
          <w:rFonts w:ascii="Times New Roman" w:hAnsi="Times New Roman" w:cs="Times New Roman"/>
          <w:sz w:val="28"/>
          <w:szCs w:val="28"/>
        </w:rPr>
        <w:t xml:space="preserve">. Киснепродокуючий ефект – здатність лісу виділяти кисень. Відомо, що 1 га лісу дає в рік від 2 до 5 т кисню, що </w:t>
      </w:r>
      <w:r w:rsidRPr="00F1238B">
        <w:rPr>
          <w:rFonts w:ascii="Times New Roman" w:hAnsi="Times New Roman" w:cs="Times New Roman"/>
          <w:sz w:val="28"/>
          <w:szCs w:val="28"/>
        </w:rPr>
        <w:t>забезпечує життя 14 чоловік</w:t>
      </w:r>
      <w:r w:rsidR="00821E87" w:rsidRPr="00D64E51">
        <w:rPr>
          <w:rFonts w:ascii="Times New Roman" w:hAnsi="Times New Roman" w:cs="Times New Roman"/>
          <w:sz w:val="28"/>
          <w:szCs w:val="28"/>
        </w:rPr>
        <w:t xml:space="preserve"> [</w:t>
      </w:r>
      <w:r w:rsidR="00F1238B" w:rsidRPr="00D64E51">
        <w:rPr>
          <w:rFonts w:ascii="Times New Roman" w:hAnsi="Times New Roman" w:cs="Times New Roman"/>
          <w:sz w:val="28"/>
          <w:szCs w:val="28"/>
        </w:rPr>
        <w:t>153</w:t>
      </w:r>
      <w:r w:rsidR="00821E87" w:rsidRPr="00D64E51">
        <w:rPr>
          <w:rFonts w:ascii="Times New Roman" w:hAnsi="Times New Roman" w:cs="Times New Roman"/>
          <w:sz w:val="28"/>
          <w:szCs w:val="28"/>
        </w:rPr>
        <w:t>]</w:t>
      </w:r>
      <w:r w:rsidRPr="00F1238B">
        <w:rPr>
          <w:rFonts w:ascii="Times New Roman" w:hAnsi="Times New Roman" w:cs="Times New Roman"/>
          <w:sz w:val="28"/>
          <w:szCs w:val="28"/>
        </w:rPr>
        <w:t>. Фітонцидний ефект –</w:t>
      </w:r>
      <w:r w:rsidR="00821E87" w:rsidRPr="00D64E51">
        <w:rPr>
          <w:rFonts w:ascii="Times New Roman" w:hAnsi="Times New Roman" w:cs="Times New Roman"/>
          <w:sz w:val="28"/>
          <w:szCs w:val="28"/>
          <w:lang w:val="ru-RU"/>
        </w:rPr>
        <w:t xml:space="preserve"> </w:t>
      </w:r>
      <w:r w:rsidR="00821E87" w:rsidRPr="00F1238B">
        <w:rPr>
          <w:rFonts w:ascii="Times New Roman" w:hAnsi="Times New Roman" w:cs="Times New Roman"/>
          <w:sz w:val="28"/>
          <w:szCs w:val="28"/>
        </w:rPr>
        <w:t>це процес</w:t>
      </w:r>
      <w:r w:rsidRPr="00F1238B">
        <w:rPr>
          <w:rFonts w:ascii="Times New Roman" w:hAnsi="Times New Roman" w:cs="Times New Roman"/>
          <w:sz w:val="28"/>
          <w:szCs w:val="28"/>
        </w:rPr>
        <w:t xml:space="preserve"> виділення</w:t>
      </w:r>
      <w:r w:rsidRPr="00344515">
        <w:rPr>
          <w:rFonts w:ascii="Times New Roman" w:hAnsi="Times New Roman" w:cs="Times New Roman"/>
          <w:sz w:val="28"/>
          <w:szCs w:val="28"/>
        </w:rPr>
        <w:t xml:space="preserve"> рослинами фітонцидів, які боряться з бактеріями. </w:t>
      </w:r>
      <w:r w:rsidR="00FA42A9">
        <w:rPr>
          <w:rFonts w:ascii="Times New Roman" w:hAnsi="Times New Roman" w:cs="Times New Roman"/>
          <w:sz w:val="28"/>
          <w:szCs w:val="28"/>
        </w:rPr>
        <w:t>Варто відмітити і</w:t>
      </w:r>
      <w:r w:rsidRPr="00344515">
        <w:rPr>
          <w:rFonts w:ascii="Times New Roman" w:hAnsi="Times New Roman" w:cs="Times New Roman"/>
          <w:sz w:val="28"/>
          <w:szCs w:val="28"/>
        </w:rPr>
        <w:t>онізуюч</w:t>
      </w:r>
      <w:r w:rsidR="00FA42A9">
        <w:rPr>
          <w:rFonts w:ascii="Times New Roman" w:hAnsi="Times New Roman" w:cs="Times New Roman"/>
          <w:sz w:val="28"/>
          <w:szCs w:val="28"/>
        </w:rPr>
        <w:t>у</w:t>
      </w:r>
      <w:r w:rsidRPr="00344515">
        <w:rPr>
          <w:rFonts w:ascii="Times New Roman" w:hAnsi="Times New Roman" w:cs="Times New Roman"/>
          <w:sz w:val="28"/>
          <w:szCs w:val="28"/>
        </w:rPr>
        <w:t xml:space="preserve"> здатність насичен</w:t>
      </w:r>
      <w:r w:rsidR="00821E87">
        <w:rPr>
          <w:rFonts w:ascii="Times New Roman" w:hAnsi="Times New Roman" w:cs="Times New Roman"/>
          <w:sz w:val="28"/>
          <w:szCs w:val="28"/>
        </w:rPr>
        <w:t>ого</w:t>
      </w:r>
      <w:r w:rsidRPr="00344515">
        <w:rPr>
          <w:rFonts w:ascii="Times New Roman" w:hAnsi="Times New Roman" w:cs="Times New Roman"/>
          <w:sz w:val="28"/>
          <w:szCs w:val="28"/>
        </w:rPr>
        <w:t xml:space="preserve"> </w:t>
      </w:r>
      <w:r w:rsidR="00821E87" w:rsidRPr="00344515">
        <w:rPr>
          <w:rFonts w:ascii="Times New Roman" w:hAnsi="Times New Roman" w:cs="Times New Roman"/>
          <w:sz w:val="28"/>
          <w:szCs w:val="28"/>
        </w:rPr>
        <w:t xml:space="preserve">іонами </w:t>
      </w:r>
      <w:r w:rsidRPr="00344515">
        <w:rPr>
          <w:rFonts w:ascii="Times New Roman" w:hAnsi="Times New Roman" w:cs="Times New Roman"/>
          <w:sz w:val="28"/>
          <w:szCs w:val="28"/>
        </w:rPr>
        <w:t xml:space="preserve">повітря, які позитивно впливають на організм </w:t>
      </w:r>
      <w:r w:rsidRPr="00F1238B">
        <w:rPr>
          <w:rFonts w:ascii="Times New Roman" w:hAnsi="Times New Roman" w:cs="Times New Roman"/>
          <w:sz w:val="28"/>
          <w:szCs w:val="28"/>
        </w:rPr>
        <w:t>людини</w:t>
      </w:r>
      <w:r w:rsidR="00821E87" w:rsidRPr="00D64E51">
        <w:rPr>
          <w:rFonts w:ascii="Times New Roman" w:hAnsi="Times New Roman" w:cs="Times New Roman"/>
          <w:sz w:val="28"/>
          <w:szCs w:val="28"/>
          <w:lang w:val="ru-RU"/>
        </w:rPr>
        <w:t xml:space="preserve"> [</w:t>
      </w:r>
      <w:r w:rsidR="00F1238B" w:rsidRPr="00D64E51">
        <w:rPr>
          <w:rFonts w:ascii="Times New Roman" w:hAnsi="Times New Roman" w:cs="Times New Roman"/>
          <w:sz w:val="28"/>
          <w:szCs w:val="28"/>
          <w:lang w:val="ru-RU"/>
        </w:rPr>
        <w:t>153</w:t>
      </w:r>
      <w:r w:rsidR="00821E87" w:rsidRPr="00D64E51">
        <w:rPr>
          <w:rFonts w:ascii="Times New Roman" w:hAnsi="Times New Roman" w:cs="Times New Roman"/>
          <w:sz w:val="28"/>
          <w:szCs w:val="28"/>
          <w:lang w:val="ru-RU"/>
        </w:rPr>
        <w:t>]</w:t>
      </w:r>
      <w:r w:rsidRPr="00F1238B">
        <w:rPr>
          <w:rFonts w:ascii="Times New Roman" w:hAnsi="Times New Roman" w:cs="Times New Roman"/>
          <w:sz w:val="28"/>
          <w:szCs w:val="28"/>
        </w:rPr>
        <w:t>.</w:t>
      </w:r>
      <w:r w:rsidRPr="00344515">
        <w:rPr>
          <w:rFonts w:ascii="Times New Roman" w:hAnsi="Times New Roman" w:cs="Times New Roman"/>
          <w:sz w:val="28"/>
          <w:szCs w:val="28"/>
        </w:rPr>
        <w:t xml:space="preserve"> </w:t>
      </w:r>
      <w:r w:rsidRPr="00344515">
        <w:rPr>
          <w:rFonts w:ascii="Times New Roman" w:hAnsi="Times New Roman" w:cs="Times New Roman"/>
          <w:sz w:val="28"/>
        </w:rPr>
        <w:t>Значна роль у</w:t>
      </w:r>
      <w:r w:rsidR="00821E87">
        <w:rPr>
          <w:rFonts w:ascii="Times New Roman" w:hAnsi="Times New Roman" w:cs="Times New Roman"/>
          <w:sz w:val="28"/>
        </w:rPr>
        <w:t xml:space="preserve"> процесі</w:t>
      </w:r>
      <w:r w:rsidRPr="00344515">
        <w:rPr>
          <w:rFonts w:ascii="Times New Roman" w:hAnsi="Times New Roman" w:cs="Times New Roman"/>
          <w:sz w:val="28"/>
        </w:rPr>
        <w:t xml:space="preserve"> оздоровленні населення приділяється </w:t>
      </w:r>
      <w:r w:rsidR="00FA42A9">
        <w:rPr>
          <w:rFonts w:ascii="Times New Roman" w:hAnsi="Times New Roman" w:cs="Times New Roman"/>
          <w:sz w:val="28"/>
        </w:rPr>
        <w:t xml:space="preserve">організації </w:t>
      </w:r>
      <w:r w:rsidRPr="00344515">
        <w:rPr>
          <w:rFonts w:ascii="Times New Roman" w:hAnsi="Times New Roman" w:cs="Times New Roman"/>
          <w:sz w:val="28"/>
        </w:rPr>
        <w:t>активни</w:t>
      </w:r>
      <w:r w:rsidR="00FA42A9">
        <w:rPr>
          <w:rFonts w:ascii="Times New Roman" w:hAnsi="Times New Roman" w:cs="Times New Roman"/>
          <w:sz w:val="28"/>
        </w:rPr>
        <w:t>х</w:t>
      </w:r>
      <w:r w:rsidRPr="00344515">
        <w:rPr>
          <w:rFonts w:ascii="Times New Roman" w:hAnsi="Times New Roman" w:cs="Times New Roman"/>
          <w:sz w:val="28"/>
        </w:rPr>
        <w:t xml:space="preserve"> вид</w:t>
      </w:r>
      <w:r w:rsidR="00FA42A9">
        <w:rPr>
          <w:rFonts w:ascii="Times New Roman" w:hAnsi="Times New Roman" w:cs="Times New Roman"/>
          <w:sz w:val="28"/>
        </w:rPr>
        <w:t>ів</w:t>
      </w:r>
      <w:r w:rsidRPr="00344515">
        <w:rPr>
          <w:rFonts w:ascii="Times New Roman" w:hAnsi="Times New Roman" w:cs="Times New Roman"/>
          <w:sz w:val="28"/>
        </w:rPr>
        <w:t xml:space="preserve"> відпочинку, що </w:t>
      </w:r>
      <w:r w:rsidR="00FA42A9">
        <w:rPr>
          <w:rFonts w:ascii="Times New Roman" w:hAnsi="Times New Roman" w:cs="Times New Roman"/>
          <w:sz w:val="28"/>
        </w:rPr>
        <w:t>сприяє загартуванню</w:t>
      </w:r>
      <w:r w:rsidRPr="00344515">
        <w:rPr>
          <w:rFonts w:ascii="Times New Roman" w:hAnsi="Times New Roman" w:cs="Times New Roman"/>
          <w:sz w:val="28"/>
        </w:rPr>
        <w:t xml:space="preserve"> організм</w:t>
      </w:r>
      <w:r w:rsidR="00FA42A9">
        <w:rPr>
          <w:rFonts w:ascii="Times New Roman" w:hAnsi="Times New Roman" w:cs="Times New Roman"/>
          <w:sz w:val="28"/>
        </w:rPr>
        <w:t>у та подоланню психологічних хворіб</w:t>
      </w:r>
      <w:r w:rsidRPr="00344515">
        <w:rPr>
          <w:rFonts w:ascii="Times New Roman" w:hAnsi="Times New Roman" w:cs="Times New Roman"/>
          <w:sz w:val="28"/>
        </w:rPr>
        <w:t>.</w:t>
      </w:r>
    </w:p>
    <w:p w:rsidR="00F61A21" w:rsidRPr="00825038" w:rsidRDefault="00F61A21" w:rsidP="001531FC">
      <w:pPr>
        <w:spacing w:after="0" w:line="360" w:lineRule="auto"/>
        <w:ind w:firstLine="709"/>
        <w:jc w:val="both"/>
        <w:rPr>
          <w:rFonts w:ascii="Times New Roman" w:hAnsi="Times New Roman" w:cs="Times New Roman"/>
          <w:sz w:val="28"/>
          <w:szCs w:val="28"/>
        </w:rPr>
      </w:pPr>
      <w:r w:rsidRPr="00825038">
        <w:rPr>
          <w:rFonts w:ascii="Times New Roman" w:hAnsi="Times New Roman" w:cs="Times New Roman"/>
          <w:sz w:val="28"/>
          <w:szCs w:val="28"/>
        </w:rPr>
        <w:t xml:space="preserve">У даний час значна увага еколого-освітній та еколого-виховній функції рекреації приділяється адміністраціями біосферних заповідників та національних парків. Це дозволяє на наочному прикладі показати відпочиваючим функціонування природних комплексів. Сприяє підвищенню екологічної свідомості населення, завдяки демонстрації як негативних наслідків діяльності людини, так і для порівняння – неосвоєних ділянок парку. При проведенні екскурсій на територіях парку екологічна інформація подана екскурсоводом добре засвоюється, що сприяє бережному ставленню до довкілля. </w:t>
      </w:r>
    </w:p>
    <w:p w:rsidR="00F61A21" w:rsidRPr="00825038" w:rsidRDefault="00F61A21" w:rsidP="001531FC">
      <w:pPr>
        <w:spacing w:after="0" w:line="360" w:lineRule="auto"/>
        <w:ind w:firstLine="709"/>
        <w:jc w:val="both"/>
        <w:rPr>
          <w:rFonts w:ascii="Times New Roman" w:hAnsi="Times New Roman" w:cs="Times New Roman"/>
          <w:sz w:val="28"/>
          <w:szCs w:val="28"/>
        </w:rPr>
      </w:pPr>
      <w:r w:rsidRPr="00825038">
        <w:rPr>
          <w:rFonts w:ascii="Times New Roman" w:hAnsi="Times New Roman" w:cs="Times New Roman"/>
          <w:b/>
          <w:i/>
          <w:sz w:val="28"/>
          <w:szCs w:val="28"/>
        </w:rPr>
        <w:t>Політична функція</w:t>
      </w:r>
      <w:r w:rsidRPr="00825038">
        <w:rPr>
          <w:rFonts w:ascii="Times New Roman" w:hAnsi="Times New Roman" w:cs="Times New Roman"/>
          <w:sz w:val="28"/>
          <w:szCs w:val="28"/>
        </w:rPr>
        <w:t xml:space="preserve"> передбачає в першу чергу міжнародне співробітництво </w:t>
      </w:r>
      <w:r w:rsidR="00FA42A9" w:rsidRPr="00825038">
        <w:rPr>
          <w:rFonts w:ascii="Times New Roman" w:hAnsi="Times New Roman" w:cs="Times New Roman"/>
          <w:sz w:val="28"/>
          <w:szCs w:val="28"/>
        </w:rPr>
        <w:t>в сфері</w:t>
      </w:r>
      <w:r w:rsidRPr="00825038">
        <w:rPr>
          <w:rFonts w:ascii="Times New Roman" w:hAnsi="Times New Roman" w:cs="Times New Roman"/>
          <w:sz w:val="28"/>
          <w:szCs w:val="28"/>
        </w:rPr>
        <w:t xml:space="preserve"> рекреаційного природокористування. На сьогодні все частішими стають відвідування гірських територій України іноземними туристами</w:t>
      </w:r>
      <w:r w:rsidR="00FA42A9" w:rsidRPr="00825038">
        <w:rPr>
          <w:rFonts w:ascii="Times New Roman" w:hAnsi="Times New Roman" w:cs="Times New Roman"/>
          <w:sz w:val="28"/>
          <w:szCs w:val="28"/>
        </w:rPr>
        <w:t>. Це</w:t>
      </w:r>
      <w:r w:rsidRPr="00825038">
        <w:rPr>
          <w:rFonts w:ascii="Times New Roman" w:hAnsi="Times New Roman" w:cs="Times New Roman"/>
          <w:sz w:val="28"/>
          <w:szCs w:val="28"/>
        </w:rPr>
        <w:t xml:space="preserve"> сприяє популяризації за кордоном </w:t>
      </w:r>
      <w:r w:rsidR="00FA42A9" w:rsidRPr="00825038">
        <w:rPr>
          <w:rFonts w:ascii="Times New Roman" w:hAnsi="Times New Roman" w:cs="Times New Roman"/>
          <w:sz w:val="28"/>
          <w:szCs w:val="28"/>
        </w:rPr>
        <w:t xml:space="preserve">наших </w:t>
      </w:r>
      <w:r w:rsidRPr="00825038">
        <w:rPr>
          <w:rFonts w:ascii="Times New Roman" w:hAnsi="Times New Roman" w:cs="Times New Roman"/>
          <w:sz w:val="28"/>
          <w:szCs w:val="28"/>
        </w:rPr>
        <w:t>місцевих традицій, вивченню історико-</w:t>
      </w:r>
      <w:r w:rsidRPr="00825038">
        <w:rPr>
          <w:rFonts w:ascii="Times New Roman" w:hAnsi="Times New Roman" w:cs="Times New Roman"/>
          <w:sz w:val="28"/>
          <w:szCs w:val="28"/>
        </w:rPr>
        <w:lastRenderedPageBreak/>
        <w:t xml:space="preserve">культурної спадщини місцевого населення, </w:t>
      </w:r>
      <w:r w:rsidR="00FA42A9" w:rsidRPr="00825038">
        <w:rPr>
          <w:rFonts w:ascii="Times New Roman" w:hAnsi="Times New Roman" w:cs="Times New Roman"/>
          <w:sz w:val="28"/>
          <w:szCs w:val="28"/>
        </w:rPr>
        <w:t xml:space="preserve">обміну досвідом між іноземними відпочиваючими та власниками об’єктів туристичної інфраструктури, що </w:t>
      </w:r>
      <w:r w:rsidRPr="00825038">
        <w:rPr>
          <w:rFonts w:ascii="Times New Roman" w:hAnsi="Times New Roman" w:cs="Times New Roman"/>
          <w:sz w:val="28"/>
          <w:szCs w:val="28"/>
        </w:rPr>
        <w:t xml:space="preserve"> може сприяти використанню закордонного досвіду у туристичній галузі. </w:t>
      </w:r>
    </w:p>
    <w:p w:rsidR="00F61A21" w:rsidRPr="00825038" w:rsidRDefault="00F61A21" w:rsidP="001531FC">
      <w:pPr>
        <w:spacing w:after="0" w:line="360" w:lineRule="auto"/>
        <w:ind w:firstLine="709"/>
        <w:jc w:val="both"/>
        <w:rPr>
          <w:rFonts w:ascii="Times New Roman" w:hAnsi="Times New Roman" w:cs="Times New Roman"/>
          <w:sz w:val="28"/>
          <w:szCs w:val="28"/>
        </w:rPr>
      </w:pPr>
      <w:r w:rsidRPr="00825038">
        <w:rPr>
          <w:rFonts w:ascii="Times New Roman" w:hAnsi="Times New Roman" w:cs="Times New Roman"/>
          <w:sz w:val="28"/>
          <w:szCs w:val="28"/>
        </w:rPr>
        <w:t xml:space="preserve">Важливого значення дана функція набуває в умовах міжнародної співпраці у природоохоронній сфері. Адже </w:t>
      </w:r>
      <w:r w:rsidR="00FA42A9" w:rsidRPr="00825038">
        <w:rPr>
          <w:rFonts w:ascii="Times New Roman" w:hAnsi="Times New Roman" w:cs="Times New Roman"/>
          <w:sz w:val="28"/>
          <w:szCs w:val="28"/>
        </w:rPr>
        <w:t>створення мережі</w:t>
      </w:r>
      <w:r w:rsidRPr="00825038">
        <w:rPr>
          <w:rFonts w:ascii="Times New Roman" w:hAnsi="Times New Roman" w:cs="Times New Roman"/>
          <w:sz w:val="28"/>
          <w:szCs w:val="28"/>
        </w:rPr>
        <w:t xml:space="preserve"> Між</w:t>
      </w:r>
      <w:r w:rsidR="00FA42A9" w:rsidRPr="00825038">
        <w:rPr>
          <w:rFonts w:ascii="Times New Roman" w:hAnsi="Times New Roman" w:cs="Times New Roman"/>
          <w:sz w:val="28"/>
          <w:szCs w:val="28"/>
        </w:rPr>
        <w:t xml:space="preserve">народних біосферних резерватів </w:t>
      </w:r>
      <w:r w:rsidRPr="00825038">
        <w:rPr>
          <w:rFonts w:ascii="Times New Roman" w:hAnsi="Times New Roman" w:cs="Times New Roman"/>
          <w:sz w:val="28"/>
          <w:szCs w:val="28"/>
        </w:rPr>
        <w:t>сприятиме покращенн</w:t>
      </w:r>
      <w:r w:rsidR="00FA42A9" w:rsidRPr="00825038">
        <w:rPr>
          <w:rFonts w:ascii="Times New Roman" w:hAnsi="Times New Roman" w:cs="Times New Roman"/>
          <w:sz w:val="28"/>
          <w:szCs w:val="28"/>
        </w:rPr>
        <w:t>ю розвитку міжнародного туризму та матиме велике значення для збалансованого розвитку території.</w:t>
      </w:r>
      <w:r w:rsidR="001531FC" w:rsidRPr="00825038">
        <w:rPr>
          <w:rFonts w:ascii="Times New Roman" w:hAnsi="Times New Roman" w:cs="Times New Roman"/>
          <w:sz w:val="28"/>
          <w:szCs w:val="28"/>
        </w:rPr>
        <w:t xml:space="preserve">   </w:t>
      </w:r>
    </w:p>
    <w:p w:rsidR="00F61A21" w:rsidRPr="00825038" w:rsidRDefault="00F61A21" w:rsidP="001531FC">
      <w:pPr>
        <w:spacing w:after="0" w:line="360" w:lineRule="auto"/>
        <w:ind w:firstLine="709"/>
        <w:jc w:val="both"/>
        <w:rPr>
          <w:rFonts w:ascii="Times New Roman" w:hAnsi="Times New Roman" w:cs="Times New Roman"/>
          <w:color w:val="000000"/>
          <w:sz w:val="28"/>
          <w:szCs w:val="20"/>
        </w:rPr>
      </w:pPr>
      <w:r w:rsidRPr="00825038">
        <w:rPr>
          <w:rFonts w:ascii="Times New Roman" w:hAnsi="Times New Roman" w:cs="Times New Roman"/>
          <w:b/>
          <w:i/>
          <w:sz w:val="28"/>
          <w:szCs w:val="28"/>
        </w:rPr>
        <w:t>Природоохоронна функція</w:t>
      </w:r>
      <w:r w:rsidRPr="00825038">
        <w:rPr>
          <w:rFonts w:ascii="Times New Roman" w:hAnsi="Times New Roman" w:cs="Times New Roman"/>
          <w:sz w:val="28"/>
          <w:szCs w:val="28"/>
        </w:rPr>
        <w:t xml:space="preserve">. </w:t>
      </w:r>
      <w:r w:rsidRPr="00825038">
        <w:rPr>
          <w:rFonts w:ascii="Times New Roman" w:hAnsi="Times New Roman" w:cs="Times New Roman"/>
          <w:color w:val="000000"/>
          <w:sz w:val="28"/>
          <w:szCs w:val="20"/>
        </w:rPr>
        <w:t>Вагомість цієї функції часто визначає пріоритетність ведення господарства на певних територіях. Рекреаційна діяльність, як і будь-яка інша форма природокористування, негативно впливає на природне середовище. Проте, слід урахувати той факт, що на певні рекреаційні території претендують й інші галузі господарства регіону, які, відповідно, при розвитку рекреації обмежені як територіально, так і функціонально.</w:t>
      </w:r>
    </w:p>
    <w:p w:rsidR="00F61A21" w:rsidRPr="00825038" w:rsidRDefault="00F61A21" w:rsidP="001531FC">
      <w:pPr>
        <w:pStyle w:val="a5"/>
        <w:shd w:val="clear" w:color="auto" w:fill="FFFFFF"/>
        <w:spacing w:before="0" w:beforeAutospacing="0" w:after="0" w:afterAutospacing="0" w:line="360" w:lineRule="auto"/>
        <w:ind w:firstLine="709"/>
        <w:jc w:val="both"/>
        <w:rPr>
          <w:color w:val="000000"/>
          <w:sz w:val="28"/>
          <w:szCs w:val="20"/>
        </w:rPr>
      </w:pPr>
      <w:r w:rsidRPr="00825038">
        <w:rPr>
          <w:color w:val="000000"/>
          <w:sz w:val="28"/>
          <w:szCs w:val="20"/>
        </w:rPr>
        <w:t>Окрім цього, рекреаційні території виконують важливу буферну роль при організації природно-заповідних територій (наприклад, національних природних парків). Збільшення територій абсолютного заповідання без рекреаційних зон практично призводитиме до їх зменшення – через незацікавленість місцевого населення в існуванні таких об'єктів, і може призвести до негативних наслідків – вирубування лісів, браконьєрства, недозволеного випасу худоби, винищення рідкісних лікарських рослин тощо. Заповідний режим, який без буферних зон важче контролюється, буде порушуватися, що реально означатиме зниження цінності природних об'єктів. Рекреаційні зони як стале джерело прибутків для місцевого населення відтягнуть на себе економічні проблеми природокористування при зацікавленні у збереженні природних комплексів на цій території.</w:t>
      </w:r>
    </w:p>
    <w:p w:rsidR="00F61A21" w:rsidRDefault="00F61A21" w:rsidP="001531FC">
      <w:pPr>
        <w:spacing w:after="0" w:line="360" w:lineRule="auto"/>
        <w:ind w:firstLine="709"/>
        <w:jc w:val="both"/>
        <w:rPr>
          <w:rFonts w:ascii="Times New Roman" w:hAnsi="Times New Roman" w:cs="Times New Roman"/>
          <w:sz w:val="28"/>
          <w:szCs w:val="28"/>
        </w:rPr>
      </w:pPr>
      <w:r w:rsidRPr="00825038">
        <w:rPr>
          <w:rFonts w:ascii="Times New Roman" w:hAnsi="Times New Roman" w:cs="Times New Roman"/>
          <w:sz w:val="28"/>
          <w:szCs w:val="28"/>
        </w:rPr>
        <w:t xml:space="preserve">У даний час значна увага приділяється </w:t>
      </w:r>
      <w:r w:rsidRPr="00825038">
        <w:rPr>
          <w:rFonts w:ascii="Times New Roman" w:hAnsi="Times New Roman" w:cs="Times New Roman"/>
          <w:b/>
          <w:i/>
          <w:sz w:val="28"/>
          <w:szCs w:val="28"/>
        </w:rPr>
        <w:t>еколого-освітній</w:t>
      </w:r>
      <w:r w:rsidRPr="00825038">
        <w:rPr>
          <w:rFonts w:ascii="Times New Roman" w:hAnsi="Times New Roman" w:cs="Times New Roman"/>
          <w:sz w:val="28"/>
          <w:szCs w:val="28"/>
        </w:rPr>
        <w:t xml:space="preserve"> та </w:t>
      </w:r>
      <w:r w:rsidR="00C93230" w:rsidRPr="00825038">
        <w:rPr>
          <w:rFonts w:ascii="Times New Roman" w:hAnsi="Times New Roman" w:cs="Times New Roman"/>
          <w:sz w:val="28"/>
          <w:szCs w:val="28"/>
        </w:rPr>
        <w:br/>
      </w:r>
      <w:r w:rsidRPr="00825038">
        <w:rPr>
          <w:rFonts w:ascii="Times New Roman" w:hAnsi="Times New Roman" w:cs="Times New Roman"/>
          <w:b/>
          <w:i/>
          <w:sz w:val="28"/>
          <w:szCs w:val="28"/>
        </w:rPr>
        <w:t>еколого</w:t>
      </w:r>
      <w:r w:rsidRPr="00825038">
        <w:rPr>
          <w:rFonts w:ascii="Times New Roman" w:hAnsi="Times New Roman" w:cs="Times New Roman"/>
          <w:sz w:val="28"/>
          <w:szCs w:val="28"/>
        </w:rPr>
        <w:t>-</w:t>
      </w:r>
      <w:r w:rsidRPr="00825038">
        <w:rPr>
          <w:rFonts w:ascii="Times New Roman" w:hAnsi="Times New Roman" w:cs="Times New Roman"/>
          <w:b/>
          <w:i/>
          <w:sz w:val="28"/>
          <w:szCs w:val="28"/>
        </w:rPr>
        <w:t>виховній</w:t>
      </w:r>
      <w:r w:rsidRPr="00825038">
        <w:rPr>
          <w:rFonts w:ascii="Times New Roman" w:hAnsi="Times New Roman" w:cs="Times New Roman"/>
          <w:sz w:val="28"/>
          <w:szCs w:val="28"/>
        </w:rPr>
        <w:t xml:space="preserve"> функції рекреації, особливо на гірських територіях об’єктів природо-заповідного фонду України. Це дозволяє на наочному прикладі показати відпочиваючим функціонування природних комплексів, сприяє підвищенню екологічної свідомості населення, завдяки демонстрації як негативних наслідків </w:t>
      </w:r>
      <w:r w:rsidRPr="00825038">
        <w:rPr>
          <w:rFonts w:ascii="Times New Roman" w:hAnsi="Times New Roman" w:cs="Times New Roman"/>
          <w:sz w:val="28"/>
          <w:szCs w:val="28"/>
        </w:rPr>
        <w:lastRenderedPageBreak/>
        <w:t>діяльності людини, так і для порівняння – неосвоєних ділянок парку. При проведенні екскурсій безпосередньо в межах природних комплексів, подана екологічна інформація добре засвоюється, що сприяє бережному ставленню до довкілля.</w:t>
      </w:r>
      <w:r w:rsidRPr="00344515">
        <w:rPr>
          <w:rFonts w:ascii="Times New Roman" w:hAnsi="Times New Roman" w:cs="Times New Roman"/>
          <w:sz w:val="28"/>
          <w:szCs w:val="28"/>
        </w:rPr>
        <w:t xml:space="preserve"> </w:t>
      </w:r>
    </w:p>
    <w:p w:rsidR="00744FB1" w:rsidRDefault="00744FB1" w:rsidP="00744FB1">
      <w:pPr>
        <w:autoSpaceDE w:val="0"/>
        <w:autoSpaceDN w:val="0"/>
        <w:adjustRightInd w:val="0"/>
        <w:spacing w:after="0" w:line="360" w:lineRule="auto"/>
        <w:ind w:firstLine="709"/>
        <w:rPr>
          <w:rFonts w:ascii="Times New Roman" w:hAnsi="Times New Roman" w:cs="Times New Roman"/>
          <w:b/>
          <w:sz w:val="28"/>
          <w:szCs w:val="28"/>
        </w:rPr>
      </w:pPr>
    </w:p>
    <w:p w:rsidR="00F61A21" w:rsidRPr="00344515" w:rsidRDefault="00C93230" w:rsidP="00744FB1">
      <w:pPr>
        <w:autoSpaceDE w:val="0"/>
        <w:autoSpaceDN w:val="0"/>
        <w:adjustRightInd w:val="0"/>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1.4</w:t>
      </w:r>
      <w:r w:rsidR="00A8589D">
        <w:rPr>
          <w:rFonts w:ascii="Times New Roman" w:hAnsi="Times New Roman" w:cs="Times New Roman"/>
          <w:b/>
          <w:sz w:val="28"/>
          <w:szCs w:val="28"/>
        </w:rPr>
        <w:t xml:space="preserve"> </w:t>
      </w:r>
      <w:r w:rsidR="00F61A21" w:rsidRPr="00344515">
        <w:rPr>
          <w:rFonts w:ascii="Times New Roman" w:hAnsi="Times New Roman" w:cs="Times New Roman"/>
          <w:b/>
          <w:sz w:val="28"/>
          <w:szCs w:val="28"/>
        </w:rPr>
        <w:t xml:space="preserve"> Класифікація рекреаційної діяльності</w:t>
      </w:r>
    </w:p>
    <w:p w:rsidR="00F61A21" w:rsidRPr="00344515" w:rsidRDefault="00FA42A9" w:rsidP="00F61A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критеріями за якими класифікують рекреаційну діяльність є:</w:t>
      </w:r>
      <w:r w:rsidR="00F61A21" w:rsidRPr="00344515">
        <w:rPr>
          <w:rFonts w:ascii="Times New Roman" w:hAnsi="Times New Roman" w:cs="Times New Roman"/>
          <w:sz w:val="28"/>
          <w:szCs w:val="28"/>
        </w:rPr>
        <w:t xml:space="preserve"> мета подорожі, характер організації</w:t>
      </w:r>
      <w:r>
        <w:rPr>
          <w:rFonts w:ascii="Times New Roman" w:hAnsi="Times New Roman" w:cs="Times New Roman"/>
          <w:sz w:val="28"/>
          <w:szCs w:val="28"/>
        </w:rPr>
        <w:t xml:space="preserve"> мандрівки, її</w:t>
      </w:r>
      <w:r w:rsidR="00F61A21" w:rsidRPr="00344515">
        <w:rPr>
          <w:rFonts w:ascii="Times New Roman" w:hAnsi="Times New Roman" w:cs="Times New Roman"/>
          <w:sz w:val="28"/>
          <w:szCs w:val="28"/>
        </w:rPr>
        <w:t xml:space="preserve"> тривалість </w:t>
      </w:r>
      <w:r>
        <w:rPr>
          <w:rFonts w:ascii="Times New Roman" w:hAnsi="Times New Roman" w:cs="Times New Roman"/>
          <w:sz w:val="28"/>
          <w:szCs w:val="28"/>
        </w:rPr>
        <w:t>та місця</w:t>
      </w:r>
      <w:r w:rsidR="00F61A21" w:rsidRPr="00344515">
        <w:rPr>
          <w:rFonts w:ascii="Times New Roman" w:hAnsi="Times New Roman" w:cs="Times New Roman"/>
          <w:sz w:val="28"/>
          <w:szCs w:val="28"/>
        </w:rPr>
        <w:t xml:space="preserve"> перебування, сезонність, характер пересування рекреанта, його вік, активність занять і т.д.</w:t>
      </w:r>
    </w:p>
    <w:p w:rsidR="00F61A21" w:rsidRPr="00344515" w:rsidRDefault="00F61A21" w:rsidP="00F1238B">
      <w:pPr>
        <w:autoSpaceDE w:val="0"/>
        <w:autoSpaceDN w:val="0"/>
        <w:adjustRightInd w:val="0"/>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t xml:space="preserve">У науковій літературі класифікації рекреаційної діяльності присвячено достатньо багато наукових публікацій. Їх суть полягає у виокремленні різних форм і видів рекреації за основними напрямками. З </w:t>
      </w:r>
      <w:r w:rsidRPr="00344515">
        <w:rPr>
          <w:rFonts w:ascii="Times New Roman" w:hAnsi="Times New Roman" w:cs="Times New Roman"/>
          <w:sz w:val="28"/>
          <w:szCs w:val="28"/>
        </w:rPr>
        <w:t>огляду на складність і багатоаспектність рекреаційної діяльності загальноприйнятої класифікації рекреаційної діяльності на основі єдиного підходу не розроблено.</w:t>
      </w:r>
      <w:r w:rsidRPr="00344515">
        <w:rPr>
          <w:rFonts w:ascii="Times New Roman" w:hAnsi="Times New Roman" w:cs="Times New Roman"/>
          <w:sz w:val="28"/>
        </w:rPr>
        <w:t xml:space="preserve"> </w:t>
      </w:r>
    </w:p>
    <w:p w:rsidR="00F61A21" w:rsidRPr="00344515" w:rsidRDefault="00F61A21" w:rsidP="00F61A21">
      <w:pPr>
        <w:pStyle w:val="a3"/>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rPr>
        <w:t>Фоменко Н. В. поділяє рекреаційну діяльність за суспільною функцією та технологією [</w:t>
      </w:r>
      <w:r w:rsidR="002D5119" w:rsidRPr="00344515">
        <w:rPr>
          <w:rFonts w:ascii="Times New Roman" w:hAnsi="Times New Roman" w:cs="Times New Roman"/>
          <w:sz w:val="28"/>
        </w:rPr>
        <w:t>1</w:t>
      </w:r>
      <w:r w:rsidR="00F1238B">
        <w:rPr>
          <w:rFonts w:ascii="Times New Roman" w:hAnsi="Times New Roman" w:cs="Times New Roman"/>
          <w:sz w:val="28"/>
        </w:rPr>
        <w:t>3</w:t>
      </w:r>
      <w:r w:rsidR="002D5119" w:rsidRPr="00344515">
        <w:rPr>
          <w:rFonts w:ascii="Times New Roman" w:hAnsi="Times New Roman" w:cs="Times New Roman"/>
          <w:sz w:val="28"/>
        </w:rPr>
        <w:t>1</w:t>
      </w:r>
      <w:r w:rsidRPr="00344515">
        <w:rPr>
          <w:rFonts w:ascii="Times New Roman" w:hAnsi="Times New Roman" w:cs="Times New Roman"/>
          <w:sz w:val="28"/>
        </w:rPr>
        <w:t xml:space="preserve">] на </w:t>
      </w:r>
      <w:r w:rsidRPr="00344515">
        <w:rPr>
          <w:rFonts w:ascii="Times New Roman" w:hAnsi="Times New Roman" w:cs="Times New Roman"/>
          <w:sz w:val="28"/>
          <w:szCs w:val="28"/>
        </w:rPr>
        <w:t xml:space="preserve">лікувальну, оздоровчу, спортивну і пізнавальну рекреаційну діяльність. </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За суспільною функцією і технологією виділяють </w:t>
      </w:r>
      <w:r w:rsidRPr="00344515">
        <w:rPr>
          <w:rFonts w:ascii="Times New Roman" w:hAnsi="Times New Roman" w:cs="Times New Roman"/>
          <w:i/>
          <w:sz w:val="28"/>
          <w:szCs w:val="28"/>
        </w:rPr>
        <w:t>лікувальну, оздоровчу, спортивну і пізнавальну</w:t>
      </w:r>
      <w:r w:rsidRPr="00344515">
        <w:rPr>
          <w:rFonts w:ascii="Times New Roman" w:hAnsi="Times New Roman" w:cs="Times New Roman"/>
          <w:sz w:val="28"/>
          <w:szCs w:val="28"/>
        </w:rPr>
        <w:t xml:space="preserve"> рекреаційну діяльність [</w:t>
      </w:r>
      <w:r w:rsidR="00F1238B">
        <w:rPr>
          <w:rFonts w:ascii="Times New Roman" w:hAnsi="Times New Roman" w:cs="Times New Roman"/>
          <w:sz w:val="28"/>
          <w:szCs w:val="28"/>
        </w:rPr>
        <w:t>131</w:t>
      </w:r>
      <w:r w:rsidRPr="00344515">
        <w:rPr>
          <w:rFonts w:ascii="Times New Roman" w:hAnsi="Times New Roman" w:cs="Times New Roman"/>
          <w:sz w:val="28"/>
          <w:szCs w:val="28"/>
        </w:rPr>
        <w:t>].</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i/>
          <w:sz w:val="28"/>
          <w:szCs w:val="28"/>
        </w:rPr>
        <w:t>Лікувально-курортна</w:t>
      </w:r>
      <w:r w:rsidRPr="00344515">
        <w:rPr>
          <w:rFonts w:ascii="Times New Roman" w:hAnsi="Times New Roman" w:cs="Times New Roman"/>
          <w:sz w:val="28"/>
          <w:szCs w:val="28"/>
        </w:rPr>
        <w:t xml:space="preserve"> рекреація</w:t>
      </w:r>
      <w:r w:rsidR="00F852AA">
        <w:rPr>
          <w:rFonts w:ascii="Times New Roman" w:hAnsi="Times New Roman" w:cs="Times New Roman"/>
          <w:sz w:val="28"/>
          <w:szCs w:val="28"/>
        </w:rPr>
        <w:t xml:space="preserve"> </w:t>
      </w:r>
      <w:r w:rsidRPr="00344515">
        <w:rPr>
          <w:rFonts w:ascii="Times New Roman" w:hAnsi="Times New Roman" w:cs="Times New Roman"/>
          <w:sz w:val="28"/>
          <w:szCs w:val="28"/>
        </w:rPr>
        <w:t xml:space="preserve">поділяється за основними лікувальними факторами: клімат, мінеральні води, пелоїди. У відповідності з ними вона поділяється на такі групи: кліматолікування, бальнеолікування, пелоїдолікування. В залежності від їх сполучення можуть бути виділені: бальнео-пелоїдолікування, </w:t>
      </w:r>
      <w:r w:rsidRPr="00F1238B">
        <w:rPr>
          <w:rFonts w:ascii="Times New Roman" w:hAnsi="Times New Roman" w:cs="Times New Roman"/>
          <w:sz w:val="28"/>
          <w:szCs w:val="28"/>
        </w:rPr>
        <w:t>клімато-пелоїдо</w:t>
      </w:r>
      <w:r w:rsidR="00F852AA" w:rsidRPr="00F1238B">
        <w:rPr>
          <w:rFonts w:ascii="Times New Roman" w:hAnsi="Times New Roman" w:cs="Times New Roman"/>
          <w:sz w:val="28"/>
          <w:szCs w:val="28"/>
        </w:rPr>
        <w:t>лікування, клімато-бальнео-пело</w:t>
      </w:r>
      <w:r w:rsidRPr="00F1238B">
        <w:rPr>
          <w:rFonts w:ascii="Times New Roman" w:hAnsi="Times New Roman" w:cs="Times New Roman"/>
          <w:sz w:val="28"/>
          <w:szCs w:val="28"/>
        </w:rPr>
        <w:t>їдолікування</w:t>
      </w:r>
      <w:r w:rsidR="001902F0" w:rsidRPr="00F1238B">
        <w:rPr>
          <w:rFonts w:ascii="Times New Roman" w:hAnsi="Times New Roman" w:cs="Times New Roman"/>
          <w:sz w:val="28"/>
          <w:szCs w:val="28"/>
        </w:rPr>
        <w:t xml:space="preserve"> </w:t>
      </w:r>
      <w:r w:rsidRPr="00F1238B">
        <w:rPr>
          <w:rFonts w:ascii="Times New Roman" w:hAnsi="Times New Roman" w:cs="Times New Roman"/>
          <w:sz w:val="28"/>
          <w:szCs w:val="28"/>
        </w:rPr>
        <w:t>[</w:t>
      </w:r>
      <w:r w:rsidR="00F1238B" w:rsidRPr="00F1238B">
        <w:rPr>
          <w:rFonts w:ascii="Times New Roman" w:hAnsi="Times New Roman" w:cs="Times New Roman"/>
          <w:sz w:val="28"/>
          <w:szCs w:val="28"/>
        </w:rPr>
        <w:t>1</w:t>
      </w:r>
      <w:r w:rsidR="006F719C">
        <w:rPr>
          <w:rFonts w:ascii="Times New Roman" w:hAnsi="Times New Roman" w:cs="Times New Roman"/>
          <w:sz w:val="28"/>
          <w:szCs w:val="28"/>
        </w:rPr>
        <w:t>35, с. 28</w:t>
      </w:r>
      <w:r w:rsidRPr="00F1238B">
        <w:rPr>
          <w:rFonts w:ascii="Times New Roman" w:hAnsi="Times New Roman" w:cs="Times New Roman"/>
          <w:sz w:val="28"/>
          <w:szCs w:val="28"/>
        </w:rPr>
        <w:t>].</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Умови лікувально-оздоровчої рекреації повинні строго відповідати медико-біологічним нормам. </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i/>
          <w:sz w:val="28"/>
          <w:szCs w:val="28"/>
        </w:rPr>
        <w:t>Оздоровча і спортивна</w:t>
      </w:r>
      <w:r w:rsidRPr="00344515">
        <w:rPr>
          <w:rFonts w:ascii="Times New Roman" w:hAnsi="Times New Roman" w:cs="Times New Roman"/>
          <w:sz w:val="28"/>
          <w:szCs w:val="28"/>
        </w:rPr>
        <w:t xml:space="preserve"> рекреація</w:t>
      </w:r>
      <w:r w:rsidR="00481E61">
        <w:rPr>
          <w:rFonts w:ascii="Times New Roman" w:hAnsi="Times New Roman" w:cs="Times New Roman"/>
          <w:sz w:val="28"/>
          <w:szCs w:val="28"/>
        </w:rPr>
        <w:t xml:space="preserve"> </w:t>
      </w:r>
      <w:r w:rsidRPr="00344515">
        <w:rPr>
          <w:rFonts w:ascii="Times New Roman" w:hAnsi="Times New Roman" w:cs="Times New Roman"/>
          <w:sz w:val="28"/>
          <w:szCs w:val="28"/>
        </w:rPr>
        <w:t xml:space="preserve">є найрізноманітнішою. Великою популярністю у всьому світі користується купально-пляжний відпочинок. Відпочинок біля і на воді включає різні рекреаційні заняття: купання, сонячні ванни, прогулянки по берегом, ігри в м'яч на пляжі, водні лижі. Прогулянковий і </w:t>
      </w:r>
      <w:r w:rsidRPr="00344515">
        <w:rPr>
          <w:rFonts w:ascii="Times New Roman" w:hAnsi="Times New Roman" w:cs="Times New Roman"/>
          <w:sz w:val="28"/>
          <w:szCs w:val="28"/>
        </w:rPr>
        <w:lastRenderedPageBreak/>
        <w:t>промислово-прогулянковий відпочинок включає такі заняття, як прогулянки на відкритому повітрі, огляд кра</w:t>
      </w:r>
      <w:r w:rsidR="00481E61">
        <w:rPr>
          <w:rFonts w:ascii="Times New Roman" w:hAnsi="Times New Roman" w:cs="Times New Roman"/>
          <w:sz w:val="28"/>
          <w:szCs w:val="28"/>
        </w:rPr>
        <w:t>євидів, збирання грибів і ягід,</w:t>
      </w:r>
      <w:r w:rsidRPr="00344515">
        <w:rPr>
          <w:rFonts w:ascii="Times New Roman" w:hAnsi="Times New Roman" w:cs="Times New Roman"/>
          <w:sz w:val="28"/>
          <w:szCs w:val="28"/>
        </w:rPr>
        <w:t xml:space="preserve">і інших дарів природи. </w:t>
      </w:r>
      <w:r w:rsidRPr="00344515">
        <w:rPr>
          <w:rFonts w:ascii="Times New Roman" w:hAnsi="Times New Roman" w:cs="Times New Roman"/>
          <w:i/>
          <w:sz w:val="28"/>
          <w:szCs w:val="28"/>
        </w:rPr>
        <w:t>Маршрутний</w:t>
      </w:r>
      <w:r w:rsidRPr="00344515">
        <w:rPr>
          <w:rFonts w:ascii="Times New Roman" w:hAnsi="Times New Roman" w:cs="Times New Roman"/>
          <w:sz w:val="28"/>
          <w:szCs w:val="28"/>
        </w:rPr>
        <w:t xml:space="preserve"> туризм часто ототожнюється з туризмом взагалі. Він може бути спортивним і любительським, а також рівнинним чи гірським [20].</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За характером організації</w:t>
      </w:r>
      <w:r w:rsidR="00481E61">
        <w:rPr>
          <w:rFonts w:ascii="Times New Roman" w:hAnsi="Times New Roman" w:cs="Times New Roman"/>
          <w:sz w:val="28"/>
          <w:szCs w:val="28"/>
        </w:rPr>
        <w:t xml:space="preserve"> </w:t>
      </w:r>
      <w:r w:rsidRPr="00344515">
        <w:rPr>
          <w:rFonts w:ascii="Times New Roman" w:hAnsi="Times New Roman" w:cs="Times New Roman"/>
          <w:sz w:val="28"/>
          <w:szCs w:val="28"/>
        </w:rPr>
        <w:t xml:space="preserve">рекреація ділиться на </w:t>
      </w:r>
      <w:r w:rsidRPr="00344515">
        <w:rPr>
          <w:rFonts w:ascii="Times New Roman" w:hAnsi="Times New Roman" w:cs="Times New Roman"/>
          <w:i/>
          <w:sz w:val="28"/>
          <w:szCs w:val="28"/>
        </w:rPr>
        <w:t>регламентовану</w:t>
      </w:r>
      <w:r w:rsidRPr="00344515">
        <w:rPr>
          <w:rFonts w:ascii="Times New Roman" w:hAnsi="Times New Roman" w:cs="Times New Roman"/>
          <w:sz w:val="28"/>
          <w:szCs w:val="28"/>
        </w:rPr>
        <w:t xml:space="preserve"> (або сплановану) і </w:t>
      </w:r>
      <w:r w:rsidRPr="00344515">
        <w:rPr>
          <w:rFonts w:ascii="Times New Roman" w:hAnsi="Times New Roman" w:cs="Times New Roman"/>
          <w:i/>
          <w:sz w:val="28"/>
          <w:szCs w:val="28"/>
        </w:rPr>
        <w:t xml:space="preserve">самодіяльну </w:t>
      </w:r>
      <w:r w:rsidRPr="00344515">
        <w:rPr>
          <w:rFonts w:ascii="Times New Roman" w:hAnsi="Times New Roman" w:cs="Times New Roman"/>
          <w:sz w:val="28"/>
          <w:szCs w:val="28"/>
        </w:rPr>
        <w:t xml:space="preserve">[3]. Регламентована, або, як вона часто називається, планова, рекреація – це подорож і перебування за точним, раніше оголошеним регламентом. Рекреанти забезпечуються комплексом послуг згідно з попередньо придбаною путівкою на певний термін. Під самостійною неорганізованою рекреацією розуміють самостійну подорож рекреанта, не пов’язаною з </w:t>
      </w:r>
      <w:r w:rsidR="00C93230">
        <w:rPr>
          <w:rFonts w:ascii="Times New Roman" w:hAnsi="Times New Roman" w:cs="Times New Roman"/>
          <w:sz w:val="28"/>
          <w:szCs w:val="28"/>
        </w:rPr>
        <w:br/>
      </w:r>
      <w:r w:rsidRPr="00344515">
        <w:rPr>
          <w:rFonts w:ascii="Times New Roman" w:hAnsi="Times New Roman" w:cs="Times New Roman"/>
          <w:sz w:val="28"/>
          <w:szCs w:val="28"/>
        </w:rPr>
        <w:t>будь-якими рекреаційними закладами.</w:t>
      </w:r>
    </w:p>
    <w:p w:rsidR="00F61A21" w:rsidRPr="00344515" w:rsidRDefault="001B4434" w:rsidP="00F61A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кількістю учасників </w:t>
      </w:r>
      <w:r w:rsidR="00F61A21" w:rsidRPr="00344515">
        <w:rPr>
          <w:rFonts w:ascii="Times New Roman" w:hAnsi="Times New Roman" w:cs="Times New Roman"/>
          <w:sz w:val="28"/>
          <w:szCs w:val="28"/>
        </w:rPr>
        <w:t xml:space="preserve">розрізняють </w:t>
      </w:r>
      <w:r w:rsidR="00F61A21" w:rsidRPr="00344515">
        <w:rPr>
          <w:rFonts w:ascii="Times New Roman" w:hAnsi="Times New Roman" w:cs="Times New Roman"/>
          <w:i/>
          <w:sz w:val="28"/>
          <w:szCs w:val="28"/>
        </w:rPr>
        <w:t>індивідуальний</w:t>
      </w:r>
      <w:r w:rsidR="00F61A21" w:rsidRPr="00344515">
        <w:rPr>
          <w:rFonts w:ascii="Times New Roman" w:hAnsi="Times New Roman" w:cs="Times New Roman"/>
          <w:sz w:val="28"/>
          <w:szCs w:val="28"/>
        </w:rPr>
        <w:t xml:space="preserve"> і </w:t>
      </w:r>
      <w:r w:rsidR="00F61A21" w:rsidRPr="00344515">
        <w:rPr>
          <w:rFonts w:ascii="Times New Roman" w:hAnsi="Times New Roman" w:cs="Times New Roman"/>
          <w:i/>
          <w:sz w:val="28"/>
          <w:szCs w:val="28"/>
        </w:rPr>
        <w:t>груповий</w:t>
      </w:r>
      <w:r w:rsidR="00F61A21" w:rsidRPr="00344515">
        <w:rPr>
          <w:rFonts w:ascii="Times New Roman" w:hAnsi="Times New Roman" w:cs="Times New Roman"/>
          <w:sz w:val="28"/>
          <w:szCs w:val="28"/>
        </w:rPr>
        <w:t xml:space="preserve"> туризм. Під індивідуальною розуміють подорож не тільки однієї людини, а й сім'ї [</w:t>
      </w:r>
      <w:r w:rsidR="006F719C">
        <w:rPr>
          <w:rFonts w:ascii="Times New Roman" w:hAnsi="Times New Roman" w:cs="Times New Roman"/>
          <w:sz w:val="28"/>
          <w:szCs w:val="28"/>
        </w:rPr>
        <w:t>120</w:t>
      </w:r>
      <w:r w:rsidR="00F61A21" w:rsidRPr="00344515">
        <w:rPr>
          <w:rFonts w:ascii="Times New Roman" w:hAnsi="Times New Roman" w:cs="Times New Roman"/>
          <w:sz w:val="28"/>
          <w:szCs w:val="28"/>
        </w:rPr>
        <w:t>].</w:t>
      </w:r>
    </w:p>
    <w:p w:rsidR="00F61A21" w:rsidRPr="00344515" w:rsidRDefault="001B4434" w:rsidP="00F61A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ознакою рухливості </w:t>
      </w:r>
      <w:r w:rsidR="00F61A21" w:rsidRPr="00344515">
        <w:rPr>
          <w:rFonts w:ascii="Times New Roman" w:hAnsi="Times New Roman" w:cs="Times New Roman"/>
          <w:sz w:val="28"/>
          <w:szCs w:val="28"/>
        </w:rPr>
        <w:t xml:space="preserve">туризм ділиться на </w:t>
      </w:r>
      <w:r w:rsidR="00F61A21" w:rsidRPr="00344515">
        <w:rPr>
          <w:rFonts w:ascii="Times New Roman" w:hAnsi="Times New Roman" w:cs="Times New Roman"/>
          <w:i/>
          <w:sz w:val="28"/>
          <w:szCs w:val="28"/>
        </w:rPr>
        <w:t>стаціонарний</w:t>
      </w:r>
      <w:r w:rsidR="00F61A21" w:rsidRPr="00344515">
        <w:rPr>
          <w:rFonts w:ascii="Times New Roman" w:hAnsi="Times New Roman" w:cs="Times New Roman"/>
          <w:sz w:val="28"/>
          <w:szCs w:val="28"/>
        </w:rPr>
        <w:t xml:space="preserve"> і </w:t>
      </w:r>
      <w:r>
        <w:rPr>
          <w:rFonts w:ascii="Times New Roman" w:hAnsi="Times New Roman" w:cs="Times New Roman"/>
          <w:i/>
          <w:sz w:val="28"/>
          <w:szCs w:val="28"/>
        </w:rPr>
        <w:t>мобільний</w:t>
      </w:r>
      <w:r w:rsidR="00F61A21" w:rsidRPr="00344515">
        <w:rPr>
          <w:rFonts w:ascii="Times New Roman" w:hAnsi="Times New Roman" w:cs="Times New Roman"/>
          <w:sz w:val="28"/>
          <w:szCs w:val="28"/>
        </w:rPr>
        <w:t>. Це досить умовний поділ, оскільки туризм, по-перше, обов'язково пов'язаний з переміщенням з місця проживання в місце відпочинку, а по-друге, туристи навіть в так званих місцях відпочинку відрізняються великою рухливістю.</w:t>
      </w:r>
    </w:p>
    <w:p w:rsidR="00F72888" w:rsidRDefault="00C93230" w:rsidP="00F728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визначенні таціонарного туризму </w:t>
      </w:r>
      <w:r w:rsidR="00F61A21" w:rsidRPr="00344515">
        <w:rPr>
          <w:rFonts w:ascii="Times New Roman" w:hAnsi="Times New Roman" w:cs="Times New Roman"/>
          <w:sz w:val="28"/>
          <w:szCs w:val="28"/>
        </w:rPr>
        <w:t>підкреслюється, що в даному випадку подорож здійснюється заради перебування на певному курорті. До стаціонарних форм туризму належать лікувальний туризм і окремі види оздоровчо-спортивного туризму.</w:t>
      </w:r>
      <w:r w:rsidR="00F72888">
        <w:rPr>
          <w:rFonts w:ascii="Times New Roman" w:hAnsi="Times New Roman" w:cs="Times New Roman"/>
          <w:sz w:val="28"/>
          <w:szCs w:val="28"/>
        </w:rPr>
        <w:t xml:space="preserve"> </w:t>
      </w:r>
    </w:p>
    <w:p w:rsidR="00F72888" w:rsidRDefault="00F61A21" w:rsidP="00F72888">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Кочовий туризм передбачає постійне переміщення, зміну місця перебування. Ступінь рухливості відображається на підходах до вивчення туризму, особливо до оцінки рекреаційних ресурсів. Наприклад, оцінка пейзажного різноманіття вздовж автотрас буде відрізнятися від оцінки ландшафтів для пішого туризму.</w:t>
      </w:r>
      <w:r w:rsidR="00F72888">
        <w:rPr>
          <w:rFonts w:ascii="Times New Roman" w:hAnsi="Times New Roman" w:cs="Times New Roman"/>
          <w:sz w:val="28"/>
          <w:szCs w:val="28"/>
        </w:rPr>
        <w:t xml:space="preserve"> </w:t>
      </w:r>
    </w:p>
    <w:p w:rsidR="00C93230" w:rsidRPr="00344515" w:rsidRDefault="00C93230" w:rsidP="00F72888">
      <w:pPr>
        <w:spacing w:after="0" w:line="360" w:lineRule="auto"/>
        <w:ind w:firstLine="709"/>
        <w:jc w:val="both"/>
        <w:rPr>
          <w:rFonts w:ascii="Times New Roman" w:hAnsi="Times New Roman"/>
          <w:sz w:val="28"/>
        </w:rPr>
      </w:pPr>
      <w:r w:rsidRPr="00344515">
        <w:rPr>
          <w:rFonts w:ascii="Times New Roman" w:hAnsi="Times New Roman"/>
          <w:sz w:val="28"/>
          <w:szCs w:val="28"/>
        </w:rPr>
        <w:t xml:space="preserve">Варто відмітити класифікацію рекреаційного природокористування розроблену І. М. Рожком на основі доробок Інституту регіональних досліджень НАН України та М. </w:t>
      </w:r>
      <w:r>
        <w:rPr>
          <w:rFonts w:ascii="Times New Roman" w:hAnsi="Times New Roman"/>
          <w:sz w:val="28"/>
          <w:szCs w:val="28"/>
        </w:rPr>
        <w:t xml:space="preserve">М. </w:t>
      </w:r>
      <w:r w:rsidRPr="00344515">
        <w:rPr>
          <w:rFonts w:ascii="Times New Roman" w:hAnsi="Times New Roman"/>
          <w:sz w:val="28"/>
          <w:szCs w:val="28"/>
        </w:rPr>
        <w:t>Нижник</w:t>
      </w:r>
      <w:r>
        <w:rPr>
          <w:rFonts w:ascii="Times New Roman" w:hAnsi="Times New Roman"/>
          <w:sz w:val="28"/>
          <w:szCs w:val="28"/>
        </w:rPr>
        <w:t xml:space="preserve"> </w:t>
      </w:r>
      <w:r w:rsidRPr="00D64E51">
        <w:rPr>
          <w:rFonts w:ascii="Times New Roman" w:hAnsi="Times New Roman"/>
          <w:sz w:val="28"/>
          <w:szCs w:val="28"/>
        </w:rPr>
        <w:t>[</w:t>
      </w:r>
      <w:r>
        <w:rPr>
          <w:rFonts w:ascii="Times New Roman" w:hAnsi="Times New Roman"/>
          <w:sz w:val="28"/>
          <w:szCs w:val="28"/>
        </w:rPr>
        <w:t>112</w:t>
      </w:r>
      <w:r w:rsidRPr="00D64E51">
        <w:rPr>
          <w:rFonts w:ascii="Times New Roman" w:hAnsi="Times New Roman"/>
          <w:sz w:val="28"/>
          <w:szCs w:val="28"/>
        </w:rPr>
        <w:t>]</w:t>
      </w:r>
      <w:r w:rsidRPr="00344515">
        <w:rPr>
          <w:rFonts w:ascii="Times New Roman" w:hAnsi="Times New Roman"/>
          <w:sz w:val="28"/>
          <w:szCs w:val="28"/>
        </w:rPr>
        <w:t xml:space="preserve">. В основу цієї класифікації взято </w:t>
      </w:r>
      <w:r w:rsidRPr="00344515">
        <w:rPr>
          <w:rFonts w:ascii="Times New Roman" w:hAnsi="Times New Roman"/>
          <w:sz w:val="28"/>
        </w:rPr>
        <w:t xml:space="preserve">великі групи видів рекреаційної діяльності, що об`єднані за домінуючою метою і </w:t>
      </w:r>
      <w:r w:rsidRPr="00344515">
        <w:rPr>
          <w:rFonts w:ascii="Times New Roman" w:hAnsi="Times New Roman"/>
          <w:sz w:val="28"/>
        </w:rPr>
        <w:lastRenderedPageBreak/>
        <w:t>принципово відрізняються від інших за функціональним призначенням. У свою чергу, типи поділяються на види. Види рекреаційного прирокористування розді</w:t>
      </w:r>
      <w:r w:rsidR="00744FB1">
        <w:rPr>
          <w:rFonts w:ascii="Times New Roman" w:hAnsi="Times New Roman"/>
          <w:sz w:val="28"/>
        </w:rPr>
        <w:t>-</w:t>
      </w:r>
      <w:r w:rsidRPr="00344515">
        <w:rPr>
          <w:rFonts w:ascii="Times New Roman" w:hAnsi="Times New Roman"/>
          <w:sz w:val="28"/>
        </w:rPr>
        <w:t>ляються за засобами реалізації певного типу рекреаційної діяльності [96, с. 25</w:t>
      </w:r>
      <w:r w:rsidR="00406C86">
        <w:rPr>
          <w:rFonts w:ascii="Times New Roman" w:hAnsi="Times New Roman"/>
          <w:sz w:val="28"/>
        </w:rPr>
        <w:t>]. На рис</w:t>
      </w:r>
      <w:r w:rsidR="00744FB1">
        <w:rPr>
          <w:rFonts w:ascii="Times New Roman" w:hAnsi="Times New Roman"/>
          <w:sz w:val="28"/>
        </w:rPr>
        <w:t>.</w:t>
      </w:r>
      <w:r w:rsidR="00406C86">
        <w:rPr>
          <w:rFonts w:ascii="Times New Roman" w:hAnsi="Times New Roman"/>
          <w:sz w:val="28"/>
        </w:rPr>
        <w:t xml:space="preserve"> 1.5</w:t>
      </w:r>
      <w:r w:rsidRPr="00344515">
        <w:rPr>
          <w:rFonts w:ascii="Times New Roman" w:hAnsi="Times New Roman"/>
          <w:sz w:val="28"/>
        </w:rPr>
        <w:t xml:space="preserve"> подано класифікацію рекреаційного природокористування І. М. Рожка. </w:t>
      </w:r>
    </w:p>
    <w:p w:rsidR="00F61A21" w:rsidRPr="00344515" w:rsidRDefault="00862C38" w:rsidP="00F61A21">
      <w:pPr>
        <w:pStyle w:val="a6"/>
        <w:spacing w:line="360" w:lineRule="auto"/>
        <w:jc w:val="center"/>
        <w:rPr>
          <w:rFonts w:ascii="Times New Roman" w:hAnsi="Times New Roman"/>
          <w:sz w:val="28"/>
          <w:lang w:val="uk-UA"/>
        </w:rPr>
      </w:pPr>
      <w:r>
        <w:rPr>
          <w:rFonts w:ascii="Times New Roman" w:hAnsi="Times New Roman"/>
          <w:sz w:val="28"/>
          <w:lang w:val="uk-UA"/>
        </w:rPr>
      </w:r>
      <w:r>
        <w:rPr>
          <w:rFonts w:ascii="Times New Roman" w:hAnsi="Times New Roman"/>
          <w:sz w:val="28"/>
          <w:lang w:val="uk-UA"/>
        </w:rPr>
        <w:pict>
          <v:group id="_x0000_s1026" editas="canvas" style="width:466.1pt;height:563pt;mso-position-horizontal-relative:char;mso-position-vertical-relative:line" coordorigin="1101,4016" coordsize="8656,10305">
            <o:lock v:ext="edit" aspectratio="t"/>
            <v:shape id="_x0000_s1027" type="#_x0000_t75" style="position:absolute;left:1101;top:4016;width:8656;height:10305" o:preferrelative="f">
              <v:fill o:detectmouseclick="t"/>
              <v:path o:extrusionok="t" o:connecttype="none"/>
              <o:lock v:ext="edit" text="t"/>
            </v:shape>
            <v:rect id="_x0000_s1028" style="position:absolute;left:3545;top:4016;width:4517;height:697">
              <v:textbox style="mso-next-textbox:#_x0000_s1028">
                <w:txbxContent>
                  <w:p w:rsidR="00862C38" w:rsidRPr="00A25773" w:rsidRDefault="00862C38" w:rsidP="00F61A21">
                    <w:pPr>
                      <w:jc w:val="center"/>
                      <w:rPr>
                        <w:rFonts w:ascii="Times New Roman" w:hAnsi="Times New Roman" w:cs="Times New Roman"/>
                        <w:sz w:val="28"/>
                        <w:szCs w:val="28"/>
                      </w:rPr>
                    </w:pPr>
                    <w:r w:rsidRPr="00A25773">
                      <w:rPr>
                        <w:rFonts w:ascii="Times New Roman" w:hAnsi="Times New Roman" w:cs="Times New Roman"/>
                        <w:sz w:val="28"/>
                        <w:szCs w:val="28"/>
                      </w:rPr>
                      <w:t xml:space="preserve">Рекреаційне природокористування </w:t>
                    </w:r>
                  </w:p>
                </w:txbxContent>
              </v:textbox>
            </v:rect>
            <v:rect id="_x0000_s1029" style="position:absolute;left:2274;top:4991;width:1678;height:976">
              <v:textbox style="mso-next-textbox:#_x0000_s1029">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Санаторно-курортне лікування</w:t>
                    </w:r>
                  </w:p>
                </w:txbxContent>
              </v:textbox>
            </v:rect>
            <v:line id="_x0000_s1030" style="position:absolute;flip:x" from="3121,4713" to="3545,4991">
              <v:stroke endarrow="block"/>
            </v:line>
            <v:rect id="_x0000_s1031" style="position:absolute;left:1991;top:5967;width:1961;height:557">
              <v:textbox style="mso-next-textbox:#_x0000_s1031">
                <w:txbxContent>
                  <w:p w:rsidR="00862C38" w:rsidRPr="00F72888" w:rsidRDefault="00862C38" w:rsidP="00C93230">
                    <w:pPr>
                      <w:ind w:hanging="142"/>
                      <w:jc w:val="center"/>
                      <w:rPr>
                        <w:rFonts w:ascii="Times New Roman" w:hAnsi="Times New Roman" w:cs="Times New Roman"/>
                        <w:sz w:val="24"/>
                        <w:szCs w:val="24"/>
                      </w:rPr>
                    </w:pPr>
                    <w:r w:rsidRPr="00F72888">
                      <w:rPr>
                        <w:rFonts w:ascii="Times New Roman" w:hAnsi="Times New Roman" w:cs="Times New Roman"/>
                        <w:sz w:val="24"/>
                        <w:szCs w:val="24"/>
                      </w:rPr>
                      <w:t>Кліматолікування</w:t>
                    </w:r>
                  </w:p>
                </w:txbxContent>
              </v:textbox>
            </v:rect>
            <v:rect id="_x0000_s1032" style="position:absolute;left:1991;top:9172;width:1835;height:633">
              <v:textbox style="mso-next-textbox:#_x0000_s1032">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Бальнео-лікування</w:t>
                    </w:r>
                  </w:p>
                </w:txbxContent>
              </v:textbox>
            </v:rect>
            <v:rect id="_x0000_s1033" style="position:absolute;left:1992;top:6663;width:1836;height:418">
              <v:textbox style="mso-next-textbox:#_x0000_s1033">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Грязелікування</w:t>
                    </w:r>
                  </w:p>
                </w:txbxContent>
              </v:textbox>
            </v:rect>
            <v:rect id="_x0000_s1034" style="position:absolute;left:1991;top:7221;width:1836;height:698">
              <v:textbox style="mso-next-textbox:#_x0000_s1034">
                <w:txbxContent>
                  <w:p w:rsidR="00862C38" w:rsidRPr="00F72888" w:rsidRDefault="00862C38" w:rsidP="0028099E">
                    <w:pPr>
                      <w:ind w:right="-178"/>
                      <w:jc w:val="center"/>
                      <w:rPr>
                        <w:rFonts w:ascii="Times New Roman" w:hAnsi="Times New Roman" w:cs="Times New Roman"/>
                        <w:sz w:val="24"/>
                        <w:szCs w:val="24"/>
                      </w:rPr>
                    </w:pPr>
                    <w:r w:rsidRPr="00F72888">
                      <w:rPr>
                        <w:rFonts w:ascii="Times New Roman" w:hAnsi="Times New Roman" w:cs="Times New Roman"/>
                        <w:sz w:val="24"/>
                        <w:szCs w:val="24"/>
                      </w:rPr>
                      <w:t>Озокерито-лікування</w:t>
                    </w:r>
                  </w:p>
                </w:txbxContent>
              </v:textbox>
            </v:rect>
            <v:rect id="_x0000_s1035" style="position:absolute;left:1992;top:8057;width:1836;height:421">
              <v:textbox style="mso-next-textbox:#_x0000_s1035">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Фітолікування</w:t>
                    </w:r>
                  </w:p>
                </w:txbxContent>
              </v:textbox>
            </v:rect>
            <v:rect id="_x0000_s1036" style="position:absolute;left:4250;top:4991;width:3106;height:418">
              <v:textbox style="mso-next-textbox:#_x0000_s1036">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Туризм</w:t>
                    </w:r>
                  </w:p>
                </w:txbxContent>
              </v:textbox>
            </v:rect>
            <v:rect id="_x0000_s1037" style="position:absolute;left:4251;top:5688;width:1553;height:506">
              <v:textbox style="mso-next-textbox:#_x0000_s1037">
                <w:txbxContent>
                  <w:p w:rsidR="00862C38" w:rsidRPr="00F72888" w:rsidRDefault="00862C38" w:rsidP="007C738C">
                    <w:pPr>
                      <w:ind w:left="-142" w:right="-189"/>
                      <w:jc w:val="center"/>
                      <w:rPr>
                        <w:rFonts w:ascii="Times New Roman" w:hAnsi="Times New Roman" w:cs="Times New Roman"/>
                        <w:sz w:val="24"/>
                        <w:szCs w:val="24"/>
                      </w:rPr>
                    </w:pPr>
                    <w:r w:rsidRPr="00F72888">
                      <w:rPr>
                        <w:rFonts w:ascii="Times New Roman" w:hAnsi="Times New Roman" w:cs="Times New Roman"/>
                        <w:sz w:val="24"/>
                        <w:szCs w:val="24"/>
                      </w:rPr>
                      <w:t>Локалізований</w:t>
                    </w:r>
                  </w:p>
                </w:txbxContent>
              </v:textbox>
            </v:rect>
            <v:rect id="_x0000_s1038" style="position:absolute;left:6086;top:5688;width:1411;height:418">
              <v:textbox style="mso-next-textbox:#_x0000_s1038">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Мобільний</w:t>
                    </w:r>
                  </w:p>
                </w:txbxContent>
              </v:textbox>
            </v:rect>
            <v:line id="_x0000_s1039" style="position:absolute" from="5803,4713" to="5803,4991">
              <v:stroke endarrow="block"/>
            </v:line>
            <v:line id="_x0000_s1040" style="position:absolute" from="4956,5409" to="4957,5688"/>
            <v:line id="_x0000_s1041" style="position:absolute" from="6651,5409" to="6652,5687"/>
            <v:rect id="_x0000_s1042" style="position:absolute;left:4251;top:6245;width:1553;height:418">
              <v:textbox style="mso-next-textbox:#_x0000_s1042">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Оздоровчий</w:t>
                    </w:r>
                  </w:p>
                </w:txbxContent>
              </v:textbox>
            </v:rect>
            <v:rect id="_x0000_s1043" style="position:absolute;left:6086;top:6245;width:1411;height:419">
              <v:textbox style="mso-next-textbox:#_x0000_s1043">
                <w:txbxContent>
                  <w:p w:rsidR="00862C38" w:rsidRPr="00F72888" w:rsidRDefault="00862C38" w:rsidP="007C738C">
                    <w:pPr>
                      <w:ind w:left="-142"/>
                      <w:jc w:val="center"/>
                      <w:rPr>
                        <w:rFonts w:ascii="Times New Roman" w:hAnsi="Times New Roman" w:cs="Times New Roman"/>
                        <w:sz w:val="24"/>
                        <w:szCs w:val="24"/>
                      </w:rPr>
                    </w:pPr>
                    <w:r w:rsidRPr="00F72888">
                      <w:rPr>
                        <w:rFonts w:ascii="Times New Roman" w:hAnsi="Times New Roman" w:cs="Times New Roman"/>
                        <w:sz w:val="24"/>
                        <w:szCs w:val="24"/>
                      </w:rPr>
                      <w:t>Пішохідний</w:t>
                    </w:r>
                  </w:p>
                </w:txbxContent>
              </v:textbox>
            </v:rect>
            <v:rect id="_x0000_s1044" style="position:absolute;left:4251;top:6803;width:1553;height:696">
              <v:textbox style="mso-next-textbox:#_x0000_s1044">
                <w:txbxContent>
                  <w:p w:rsidR="00862C38" w:rsidRPr="0028099E" w:rsidRDefault="00862C38" w:rsidP="00481E61">
                    <w:pPr>
                      <w:ind w:left="-142" w:right="-64"/>
                      <w:jc w:val="center"/>
                      <w:rPr>
                        <w:rFonts w:ascii="Times New Roman" w:hAnsi="Times New Roman" w:cs="Times New Roman"/>
                        <w:sz w:val="24"/>
                        <w:szCs w:val="24"/>
                      </w:rPr>
                    </w:pPr>
                    <w:r w:rsidRPr="0028099E">
                      <w:rPr>
                        <w:rFonts w:ascii="Times New Roman" w:hAnsi="Times New Roman" w:cs="Times New Roman"/>
                        <w:sz w:val="24"/>
                        <w:szCs w:val="24"/>
                      </w:rPr>
                      <w:t>Сільський зе</w:t>
                    </w:r>
                    <w:r>
                      <w:rPr>
                        <w:rFonts w:ascii="Times New Roman" w:hAnsi="Times New Roman" w:cs="Times New Roman"/>
                        <w:sz w:val="24"/>
                        <w:szCs w:val="24"/>
                      </w:rPr>
                      <w:t>-</w:t>
                    </w:r>
                    <w:r w:rsidRPr="0028099E">
                      <w:rPr>
                        <w:rFonts w:ascii="Times New Roman" w:hAnsi="Times New Roman" w:cs="Times New Roman"/>
                        <w:sz w:val="24"/>
                        <w:szCs w:val="24"/>
                      </w:rPr>
                      <w:t>лений туризм</w:t>
                    </w:r>
                  </w:p>
                </w:txbxContent>
              </v:textbox>
            </v:rect>
            <v:rect id="_x0000_s1045" style="position:absolute;left:6086;top:6803;width:1411;height:557">
              <v:textbox style="mso-next-textbox:#_x0000_s1045">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Лижний</w:t>
                    </w:r>
                  </w:p>
                </w:txbxContent>
              </v:textbox>
            </v:rect>
            <v:rect id="_x0000_s1046" style="position:absolute;left:4251;top:7499;width:1553;height:418">
              <v:textbox style="mso-next-textbox:#_x0000_s1046">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Скелелазіння</w:t>
                    </w:r>
                  </w:p>
                </w:txbxContent>
              </v:textbox>
            </v:rect>
            <v:rect id="_x0000_s1047" style="position:absolute;left:6086;top:7500;width:1411;height:418">
              <v:textbox style="mso-next-textbox:#_x0000_s1047">
                <w:txbxContent>
                  <w:p w:rsidR="00862C38" w:rsidRPr="00F72888" w:rsidRDefault="00862C38" w:rsidP="007C738C">
                    <w:pPr>
                      <w:ind w:left="-142" w:right="-201"/>
                      <w:jc w:val="center"/>
                      <w:rPr>
                        <w:rFonts w:ascii="Times New Roman" w:hAnsi="Times New Roman" w:cs="Times New Roman"/>
                        <w:sz w:val="24"/>
                        <w:szCs w:val="24"/>
                      </w:rPr>
                    </w:pPr>
                    <w:r w:rsidRPr="00F72888">
                      <w:rPr>
                        <w:rFonts w:ascii="Times New Roman" w:hAnsi="Times New Roman" w:cs="Times New Roman"/>
                        <w:sz w:val="24"/>
                        <w:szCs w:val="24"/>
                      </w:rPr>
                      <w:t>Велосипедний</w:t>
                    </w:r>
                  </w:p>
                </w:txbxContent>
              </v:textbox>
            </v:rect>
            <v:rect id="_x0000_s1048" style="position:absolute;left:4251;top:8057;width:1553;height:418">
              <v:textbox style="mso-next-textbox:#_x0000_s1048">
                <w:txbxContent>
                  <w:p w:rsidR="00862C38" w:rsidRPr="00F72888" w:rsidRDefault="00862C38" w:rsidP="00F72888">
                    <w:pPr>
                      <w:ind w:left="-142" w:right="-180"/>
                      <w:rPr>
                        <w:rFonts w:ascii="Times New Roman" w:hAnsi="Times New Roman" w:cs="Times New Roman"/>
                        <w:sz w:val="24"/>
                        <w:szCs w:val="24"/>
                      </w:rPr>
                    </w:pPr>
                    <w:r w:rsidRPr="00F72888">
                      <w:rPr>
                        <w:rFonts w:ascii="Times New Roman" w:hAnsi="Times New Roman" w:cs="Times New Roman"/>
                        <w:sz w:val="24"/>
                        <w:szCs w:val="24"/>
                      </w:rPr>
                      <w:t>Спелеотуризм</w:t>
                    </w:r>
                  </w:p>
                </w:txbxContent>
              </v:textbox>
            </v:rect>
            <v:rect id="_x0000_s1049" style="position:absolute;left:4250;top:8614;width:1554;height:683">
              <v:textbox style="mso-next-textbox:#_x0000_s1049">
                <w:txbxContent>
                  <w:p w:rsidR="00862C38" w:rsidRPr="00F72888" w:rsidRDefault="00862C38" w:rsidP="0028099E">
                    <w:pPr>
                      <w:ind w:left="-142" w:right="-189"/>
                      <w:jc w:val="center"/>
                      <w:rPr>
                        <w:rFonts w:ascii="Times New Roman" w:hAnsi="Times New Roman" w:cs="Times New Roman"/>
                        <w:sz w:val="24"/>
                        <w:szCs w:val="24"/>
                      </w:rPr>
                    </w:pPr>
                    <w:r w:rsidRPr="00F72888">
                      <w:rPr>
                        <w:rFonts w:ascii="Times New Roman" w:hAnsi="Times New Roman" w:cs="Times New Roman"/>
                        <w:sz w:val="24"/>
                        <w:szCs w:val="24"/>
                      </w:rPr>
                      <w:t>Гірсько-лижні види відпочинку</w:t>
                    </w:r>
                  </w:p>
                </w:txbxContent>
              </v:textbox>
            </v:rect>
            <v:rect id="_x0000_s1050" style="position:absolute;left:4109;top:12237;width:3108;height:419">
              <v:textbox style="mso-next-textbox:#_x0000_s1050">
                <w:txbxContent>
                  <w:p w:rsidR="00862C38" w:rsidRPr="00F72888" w:rsidRDefault="00862C38" w:rsidP="00F61A21">
                    <w:pPr>
                      <w:jc w:val="center"/>
                      <w:rPr>
                        <w:rFonts w:ascii="Times New Roman" w:hAnsi="Times New Roman" w:cs="Times New Roman"/>
                        <w:sz w:val="26"/>
                        <w:szCs w:val="26"/>
                      </w:rPr>
                    </w:pPr>
                    <w:r w:rsidRPr="00F72888">
                      <w:rPr>
                        <w:rFonts w:ascii="Times New Roman" w:hAnsi="Times New Roman" w:cs="Times New Roman"/>
                        <w:sz w:val="24"/>
                        <w:szCs w:val="24"/>
                      </w:rPr>
                      <w:t>Екологічний</w:t>
                    </w:r>
                    <w:r w:rsidRPr="00F72888">
                      <w:rPr>
                        <w:rFonts w:ascii="Times New Roman" w:hAnsi="Times New Roman" w:cs="Times New Roman"/>
                        <w:sz w:val="26"/>
                        <w:szCs w:val="26"/>
                      </w:rPr>
                      <w:t xml:space="preserve"> </w:t>
                    </w:r>
                    <w:r w:rsidRPr="00F72888">
                      <w:rPr>
                        <w:rFonts w:ascii="Times New Roman" w:hAnsi="Times New Roman" w:cs="Times New Roman"/>
                        <w:sz w:val="24"/>
                        <w:szCs w:val="24"/>
                      </w:rPr>
                      <w:t>туризм</w:t>
                    </w:r>
                  </w:p>
                </w:txbxContent>
              </v:textbox>
            </v:rect>
            <v:rect id="_x0000_s1051" style="position:absolute;left:7780;top:4991;width:1553;height:837">
              <v:textbox style="mso-next-textbox:#_x0000_s1051">
                <w:txbxContent>
                  <w:p w:rsidR="00862C38" w:rsidRPr="00A25773" w:rsidRDefault="00862C38" w:rsidP="00F61A21">
                    <w:pPr>
                      <w:jc w:val="center"/>
                      <w:rPr>
                        <w:rFonts w:ascii="Times New Roman" w:hAnsi="Times New Roman" w:cs="Times New Roman"/>
                      </w:rPr>
                    </w:pPr>
                    <w:r w:rsidRPr="00F72888">
                      <w:rPr>
                        <w:rFonts w:ascii="Times New Roman" w:hAnsi="Times New Roman" w:cs="Times New Roman"/>
                        <w:sz w:val="24"/>
                        <w:szCs w:val="24"/>
                      </w:rPr>
                      <w:t>Утилітарна</w:t>
                    </w:r>
                    <w:r w:rsidRPr="00A25773">
                      <w:rPr>
                        <w:rFonts w:ascii="Times New Roman" w:hAnsi="Times New Roman" w:cs="Times New Roman"/>
                      </w:rPr>
                      <w:t xml:space="preserve"> </w:t>
                    </w:r>
                    <w:r w:rsidRPr="00F72888">
                      <w:rPr>
                        <w:rFonts w:ascii="Times New Roman" w:hAnsi="Times New Roman" w:cs="Times New Roman"/>
                        <w:sz w:val="24"/>
                        <w:szCs w:val="24"/>
                      </w:rPr>
                      <w:t>рекреація</w:t>
                    </w:r>
                  </w:p>
                </w:txbxContent>
              </v:textbox>
            </v:rect>
            <v:line id="_x0000_s1052" style="position:absolute" from="8062,4713" to="8627,4991">
              <v:stroke endarrow="block"/>
            </v:line>
            <v:rect id="_x0000_s1053" style="position:absolute;left:7780;top:6106;width:1553;height:418">
              <v:textbox style="mso-next-textbox:#_x0000_s1053">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Збирання ягід</w:t>
                    </w:r>
                  </w:p>
                </w:txbxContent>
              </v:textbox>
            </v:rect>
            <v:rect id="_x0000_s1054" style="position:absolute;left:7780;top:6664;width:1553;height:696">
              <v:textbox style="mso-next-textbox:#_x0000_s1054">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Збирання грибів</w:t>
                    </w:r>
                  </w:p>
                </w:txbxContent>
              </v:textbox>
            </v:rect>
            <v:rect id="_x0000_s1055" style="position:absolute;left:7780;top:7501;width:1553;height:418">
              <v:textbox style="mso-next-textbox:#_x0000_s1055">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Рибальство</w:t>
                    </w:r>
                  </w:p>
                </w:txbxContent>
              </v:textbox>
            </v:rect>
            <v:rect id="_x0000_s1056" style="position:absolute;left:7781;top:8198;width:1552;height:974">
              <v:textbox style="mso-next-textbox:#_x0000_s1056">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Збирання лікарських рослин</w:t>
                    </w:r>
                  </w:p>
                </w:txbxContent>
              </v:textbox>
            </v:rect>
            <v:rect id="_x0000_s1057" style="position:absolute;left:6086;top:8614;width:1411;height:419">
              <v:textbox style="mso-next-textbox:#_x0000_s1057">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Водний</w:t>
                    </w:r>
                  </w:p>
                </w:txbxContent>
              </v:textbox>
            </v:rect>
            <v:line id="_x0000_s1058" style="position:absolute" from="6651,6106" to="6652,6246"/>
            <v:line id="_x0000_s1059" style="position:absolute" from="6651,6664" to="6652,6803"/>
            <v:line id="_x0000_s1060" style="position:absolute" from="6651,7360" to="6652,7500"/>
            <v:line id="_x0000_s1061" style="position:absolute" from="6651,8475" to="6652,8615"/>
            <v:line id="_x0000_s1062" style="position:absolute" from="8627,5828" to="8627,6106"/>
            <v:line id="_x0000_s1063" style="position:absolute" from="8628,7919" to="8629,8196"/>
            <v:line id="_x0000_s1064" style="position:absolute" from="8627,6524" to="8628,6664"/>
            <v:line id="_x0000_s1065" style="position:absolute" from="8625,7363" to="8626,7501"/>
            <v:rect id="_x0000_s1066" style="position:absolute;left:4250;top:11297;width:1553;height:464">
              <v:textbox style="mso-next-textbox:#_x0000_s1066">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Дайвінг</w:t>
                    </w:r>
                  </w:p>
                </w:txbxContent>
              </v:textbox>
            </v:rect>
            <v:rect id="_x0000_s1067" style="position:absolute;left:4250;top:9602;width:1553;height:696">
              <v:textbox style="mso-next-textbox:#_x0000_s1067">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Фестивальний туризм</w:t>
                    </w:r>
                  </w:p>
                </w:txbxContent>
              </v:textbox>
            </v:rect>
            <v:rect id="_x0000_s1068" style="position:absolute;left:4251;top:10474;width:1553;height:681">
              <v:textbox style="mso-next-textbox:#_x0000_s1068">
                <w:txbxContent>
                  <w:p w:rsidR="00862C38" w:rsidRPr="00F72888" w:rsidRDefault="00862C38" w:rsidP="0028099E">
                    <w:pPr>
                      <w:ind w:left="-142" w:right="-189"/>
                      <w:jc w:val="center"/>
                      <w:rPr>
                        <w:rFonts w:ascii="Times New Roman" w:hAnsi="Times New Roman" w:cs="Times New Roman"/>
                        <w:sz w:val="24"/>
                        <w:szCs w:val="24"/>
                      </w:rPr>
                    </w:pPr>
                    <w:r w:rsidRPr="00F72888">
                      <w:rPr>
                        <w:rFonts w:ascii="Times New Roman" w:hAnsi="Times New Roman" w:cs="Times New Roman"/>
                        <w:sz w:val="24"/>
                        <w:szCs w:val="24"/>
                      </w:rPr>
                      <w:t>Пляжно-купаль-ний відпочинок</w:t>
                    </w:r>
                  </w:p>
                </w:txbxContent>
              </v:textbox>
            </v:rect>
            <v:rect id="_x0000_s1069" style="position:absolute;left:6086;top:8057;width:1411;height:418">
              <v:textbox style="mso-next-textbox:#_x0000_s1069">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Кінний</w:t>
                    </w:r>
                  </w:p>
                </w:txbxContent>
              </v:textbox>
            </v:rect>
            <v:line id="_x0000_s1070" style="position:absolute" from="6651,7918" to="6652,8056"/>
            <v:rect id="_x0000_s1071" style="position:absolute;left:1991;top:8615;width:1836;height:418">
              <v:textbox style="mso-next-textbox:#_x0000_s1071">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rPr>
                      <w:t>Теласотерапія</w:t>
                    </w:r>
                  </w:p>
                </w:txbxContent>
              </v:textbox>
            </v:rect>
            <v:line id="_x0000_s1072" style="position:absolute;flip:x" from="5945,5409" to="5946,12237">
              <v:stroke startarrow="block" endarrow="block"/>
            </v:line>
            <v:line id="_x0000_s1073" style="position:absolute" from="1850,5409" to="1851,9507"/>
            <v:line id="_x0000_s1074" style="position:absolute" from="1850,5409" to="2274,5409"/>
            <v:line id="_x0000_s1075" style="position:absolute" from="1850,6245" to="1991,6246"/>
            <v:line id="_x0000_s1076" style="position:absolute" from="1850,6803" to="1991,6803"/>
            <v:line id="_x0000_s1077" style="position:absolute" from="1851,7501" to="1992,7502"/>
            <v:line id="_x0000_s1078" style="position:absolute" from="1852,9507" to="1992,9508"/>
            <v:line id="_x0000_s1079" style="position:absolute" from="1851,8198" to="1992,8199"/>
            <v:line id="_x0000_s1080" style="position:absolute" from="1850,8802" to="1991,8803"/>
            <v:line id="_x0000_s1081" style="position:absolute" from="4109,5827" to="4109,11541"/>
            <v:line id="_x0000_s1082" style="position:absolute" from="4109,11541" to="4250,11541"/>
            <v:line id="_x0000_s1083" style="position:absolute" from="4109,10704" to="4250,10704"/>
            <v:line id="_x0000_s1084" style="position:absolute" from="4109,10008" to="4250,10008"/>
            <v:line id="_x0000_s1085" style="position:absolute" from="4109,9032" to="4250,9032"/>
            <v:line id="_x0000_s1086" style="position:absolute" from="4109,8336" to="4250,8336"/>
            <v:line id="_x0000_s1087" style="position:absolute" from="4109,7778" to="4250,7779"/>
            <v:line id="_x0000_s1088" style="position:absolute" from="4109,7221" to="4250,7221"/>
            <v:line id="_x0000_s1089" style="position:absolute" from="4109,6524" to="4250,6524"/>
            <v:line id="_x0000_s1090" style="position:absolute" from="4109,5827" to="4250,5827"/>
            <v:line id="_x0000_s1091" style="position:absolute" from="7639,5827" to="7639,8893"/>
            <v:line id="_x0000_s1092" style="position:absolute;flip:x" from="7498,5827" to="7639,5827"/>
            <v:line id="_x0000_s1093" style="position:absolute;flip:x" from="7498,6524" to="7639,6524"/>
            <v:line id="_x0000_s1094" style="position:absolute;flip:x" from="7498,7221" to="7639,7221"/>
            <v:line id="_x0000_s1095" style="position:absolute;flip:x" from="7498,7778" to="7639,7778"/>
            <v:line id="_x0000_s1096" style="position:absolute;flip:x" from="7498,8336" to="7639,8336"/>
            <v:line id="_x0000_s1097" style="position:absolute;flip:x" from="7498,8893" to="7639,8893"/>
            <v:line id="_x0000_s1098" style="position:absolute" from="9475,5409" to="9476,8475"/>
            <v:line id="_x0000_s1099" style="position:absolute" from="9333,5409" to="9475,5409"/>
            <v:line id="_x0000_s1100" style="position:absolute" from="9333,6385" to="9475,6385"/>
            <v:line id="_x0000_s1101" style="position:absolute" from="9333,6942" to="9475,6942"/>
            <v:line id="_x0000_s1102" style="position:absolute" from="9333,7778" to="9475,7778"/>
            <v:line id="_x0000_s1103" style="position:absolute" from="9333,8475" to="9475,8475"/>
            <v:rect id="_x0000_s1104" style="position:absolute;left:4109;top:13213;width:3107;height:418">
              <v:textbox style="mso-next-textbox:#_x0000_s1104">
                <w:txbxContent>
                  <w:p w:rsidR="00862C38" w:rsidRPr="00F72888" w:rsidRDefault="00862C38" w:rsidP="00F61A21">
                    <w:pPr>
                      <w:jc w:val="center"/>
                      <w:rPr>
                        <w:rFonts w:ascii="Times New Roman" w:hAnsi="Times New Roman" w:cs="Times New Roman"/>
                        <w:sz w:val="24"/>
                        <w:szCs w:val="24"/>
                      </w:rPr>
                    </w:pPr>
                    <w:r w:rsidRPr="00F72888">
                      <w:rPr>
                        <w:rFonts w:ascii="Times New Roman" w:hAnsi="Times New Roman" w:cs="Times New Roman"/>
                        <w:sz w:val="24"/>
                        <w:szCs w:val="24"/>
                        <w:lang w:val="ru-RU"/>
                      </w:rPr>
                      <w:t>Пізнавальний туризм</w:t>
                    </w:r>
                  </w:p>
                </w:txbxContent>
              </v:textbox>
            </v:rect>
            <v:line id="_x0000_s1105" style="position:absolute" from="5662,12655" to="5663,13213">
              <v:stroke startarrow="block" endarrow="block"/>
            </v:line>
            <v:line id="_x0000_s1106" style="position:absolute" from="5804,5967" to="5945,5967">
              <v:stroke endarrow="block"/>
            </v:line>
            <v:line id="_x0000_s1107" style="position:absolute;flip:x" from="5945,5967" to="6086,5967">
              <v:stroke endarrow="block"/>
            </v:line>
            <w10:wrap type="none"/>
            <w10:anchorlock/>
          </v:group>
        </w:pict>
      </w:r>
    </w:p>
    <w:p w:rsidR="00822E25" w:rsidRDefault="00F61A21" w:rsidP="000948A4">
      <w:pPr>
        <w:pStyle w:val="a3"/>
        <w:spacing w:after="0" w:line="360" w:lineRule="auto"/>
        <w:ind w:left="0"/>
        <w:contextualSpacing w:val="0"/>
        <w:jc w:val="center"/>
        <w:rPr>
          <w:rFonts w:ascii="Times New Roman" w:hAnsi="Times New Roman"/>
          <w:sz w:val="28"/>
        </w:rPr>
      </w:pPr>
      <w:r w:rsidRPr="00344515">
        <w:rPr>
          <w:rFonts w:ascii="Times New Roman" w:hAnsi="Times New Roman"/>
          <w:sz w:val="28"/>
        </w:rPr>
        <w:t xml:space="preserve">Рис. </w:t>
      </w:r>
      <w:r w:rsidR="00406E5D" w:rsidRPr="00344515">
        <w:rPr>
          <w:rFonts w:ascii="Times New Roman" w:hAnsi="Times New Roman"/>
          <w:sz w:val="28"/>
        </w:rPr>
        <w:t>1.</w:t>
      </w:r>
      <w:r w:rsidR="00406C86">
        <w:rPr>
          <w:rFonts w:ascii="Times New Roman" w:hAnsi="Times New Roman"/>
          <w:sz w:val="28"/>
        </w:rPr>
        <w:t>5</w:t>
      </w:r>
      <w:r w:rsidR="00406E5D" w:rsidRPr="00344515">
        <w:rPr>
          <w:rFonts w:ascii="Times New Roman" w:hAnsi="Times New Roman"/>
          <w:sz w:val="28"/>
        </w:rPr>
        <w:t xml:space="preserve"> </w:t>
      </w:r>
      <w:r w:rsidRPr="00344515">
        <w:rPr>
          <w:rFonts w:ascii="Times New Roman" w:hAnsi="Times New Roman"/>
          <w:sz w:val="28"/>
        </w:rPr>
        <w:t xml:space="preserve">Класифікація зв’язків та видів рекреаційного природокористування на території національних природних парків (за І. М. Рожком </w:t>
      </w:r>
      <w:r w:rsidR="00481E61" w:rsidRPr="00344515">
        <w:rPr>
          <w:rFonts w:ascii="Times New Roman" w:hAnsi="Times New Roman"/>
          <w:sz w:val="28"/>
        </w:rPr>
        <w:t>[</w:t>
      </w:r>
      <w:r w:rsidR="006F719C">
        <w:rPr>
          <w:rFonts w:ascii="Times New Roman" w:hAnsi="Times New Roman"/>
          <w:sz w:val="28"/>
        </w:rPr>
        <w:t>112</w:t>
      </w:r>
      <w:r w:rsidR="00481E61" w:rsidRPr="00344515">
        <w:rPr>
          <w:rFonts w:ascii="Times New Roman" w:hAnsi="Times New Roman"/>
          <w:sz w:val="28"/>
        </w:rPr>
        <w:t>]</w:t>
      </w:r>
      <w:r w:rsidR="00481E61">
        <w:rPr>
          <w:rFonts w:ascii="Times New Roman" w:hAnsi="Times New Roman"/>
          <w:sz w:val="28"/>
        </w:rPr>
        <w:t xml:space="preserve"> </w:t>
      </w:r>
      <w:r w:rsidRPr="00344515">
        <w:rPr>
          <w:rFonts w:ascii="Times New Roman" w:hAnsi="Times New Roman"/>
          <w:sz w:val="28"/>
        </w:rPr>
        <w:t>з доповнен</w:t>
      </w:r>
      <w:r w:rsidR="006F719C">
        <w:rPr>
          <w:rFonts w:ascii="Times New Roman" w:hAnsi="Times New Roman"/>
          <w:sz w:val="28"/>
        </w:rPr>
        <w:t>н</w:t>
      </w:r>
      <w:r w:rsidRPr="00344515">
        <w:rPr>
          <w:rFonts w:ascii="Times New Roman" w:hAnsi="Times New Roman"/>
          <w:sz w:val="28"/>
        </w:rPr>
        <w:t>ями)</w:t>
      </w:r>
    </w:p>
    <w:p w:rsidR="000948A4" w:rsidRPr="00D64E51" w:rsidRDefault="00406C86" w:rsidP="00D03BA0">
      <w:pPr>
        <w:pStyle w:val="a3"/>
        <w:spacing w:after="0" w:line="360" w:lineRule="auto"/>
        <w:ind w:left="0" w:firstLine="709"/>
        <w:contextualSpacing w:val="0"/>
        <w:jc w:val="both"/>
        <w:rPr>
          <w:rFonts w:ascii="Times New Roman" w:hAnsi="Times New Roman" w:cs="Times New Roman"/>
          <w:b/>
          <w:sz w:val="28"/>
        </w:rPr>
      </w:pPr>
      <w:r>
        <w:rPr>
          <w:rFonts w:ascii="Times New Roman" w:hAnsi="Times New Roman" w:cs="Times New Roman"/>
          <w:b/>
          <w:sz w:val="28"/>
        </w:rPr>
        <w:lastRenderedPageBreak/>
        <w:t>1.5</w:t>
      </w:r>
      <w:r w:rsidR="000948A4" w:rsidRPr="00D64E51">
        <w:rPr>
          <w:rFonts w:ascii="Times New Roman" w:hAnsi="Times New Roman" w:cs="Times New Roman"/>
          <w:b/>
          <w:sz w:val="28"/>
        </w:rPr>
        <w:t xml:space="preserve"> </w:t>
      </w:r>
      <w:r w:rsidR="007B09BA" w:rsidRPr="00D64E51">
        <w:rPr>
          <w:rFonts w:ascii="Times New Roman" w:hAnsi="Times New Roman" w:cs="Times New Roman"/>
          <w:b/>
          <w:sz w:val="28"/>
        </w:rPr>
        <w:t xml:space="preserve">Зміст поняття </w:t>
      </w:r>
      <w:r w:rsidR="00D03BA0">
        <w:rPr>
          <w:rFonts w:ascii="Times New Roman" w:hAnsi="Times New Roman" w:cs="Times New Roman"/>
          <w:b/>
          <w:sz w:val="28"/>
          <w:lang w:val="ru-RU"/>
        </w:rPr>
        <w:t>«</w:t>
      </w:r>
      <w:r w:rsidR="007B09BA" w:rsidRPr="00D64E51">
        <w:rPr>
          <w:rFonts w:ascii="Times New Roman" w:hAnsi="Times New Roman" w:cs="Times New Roman"/>
          <w:b/>
          <w:sz w:val="28"/>
        </w:rPr>
        <w:t>полонини</w:t>
      </w:r>
      <w:r w:rsidR="00D03BA0">
        <w:rPr>
          <w:rFonts w:ascii="Times New Roman" w:hAnsi="Times New Roman" w:cs="Times New Roman"/>
          <w:b/>
          <w:sz w:val="28"/>
          <w:lang w:val="ru-RU"/>
        </w:rPr>
        <w:t>»</w:t>
      </w:r>
      <w:r w:rsidR="000948A4" w:rsidRPr="00D64E51">
        <w:rPr>
          <w:rFonts w:ascii="Times New Roman" w:hAnsi="Times New Roman" w:cs="Times New Roman"/>
          <w:b/>
          <w:sz w:val="28"/>
        </w:rPr>
        <w:t xml:space="preserve"> та історія </w:t>
      </w:r>
      <w:r w:rsidR="00406E5D" w:rsidRPr="00D64E51">
        <w:rPr>
          <w:rFonts w:ascii="Times New Roman" w:hAnsi="Times New Roman" w:cs="Times New Roman"/>
          <w:b/>
          <w:sz w:val="28"/>
        </w:rPr>
        <w:t>вивчення</w:t>
      </w:r>
      <w:r w:rsidR="000948A4" w:rsidRPr="00D64E51">
        <w:rPr>
          <w:rFonts w:ascii="Times New Roman" w:hAnsi="Times New Roman" w:cs="Times New Roman"/>
          <w:b/>
          <w:sz w:val="28"/>
        </w:rPr>
        <w:t xml:space="preserve"> полонин Українських Карпат</w:t>
      </w:r>
    </w:p>
    <w:p w:rsidR="00F61A21" w:rsidRPr="00344515" w:rsidRDefault="00F61A21" w:rsidP="000948A4">
      <w:pPr>
        <w:spacing w:after="0" w:line="360" w:lineRule="auto"/>
        <w:ind w:firstLine="709"/>
        <w:jc w:val="both"/>
        <w:rPr>
          <w:rFonts w:ascii="Times New Roman" w:hAnsi="Times New Roman"/>
          <w:sz w:val="28"/>
        </w:rPr>
      </w:pPr>
      <w:r w:rsidRPr="00344515">
        <w:rPr>
          <w:rFonts w:ascii="Times New Roman" w:hAnsi="Times New Roman"/>
          <w:sz w:val="28"/>
        </w:rPr>
        <w:t>Дослідження Українських Карпат тісно пов’язані із картографами, оскільки, ці гірські території не були густо заселеними людьми, важкодоступними, зокрема, і для науковців. Тому інформація про цей регіон в період до 19 ст. перш за все знаходиться у картографічних творах.</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Так, зо</w:t>
      </w:r>
      <w:r w:rsidR="00D03BA0">
        <w:rPr>
          <w:rFonts w:ascii="Times New Roman" w:hAnsi="Times New Roman"/>
          <w:sz w:val="28"/>
        </w:rPr>
        <w:t>браження Карпат на картах XVI–XVII ст</w:t>
      </w:r>
      <w:r w:rsidRPr="00344515">
        <w:rPr>
          <w:rFonts w:ascii="Times New Roman" w:hAnsi="Times New Roman"/>
          <w:sz w:val="28"/>
        </w:rPr>
        <w:t>. переважно мало відрізнялося від картографічних творів ранішнього періоду та зображувало гірську систему із незначною кількістю населених пунктів [</w:t>
      </w:r>
      <w:r w:rsidR="002D5119" w:rsidRPr="00344515">
        <w:rPr>
          <w:rFonts w:ascii="Times New Roman" w:hAnsi="Times New Roman"/>
          <w:sz w:val="28"/>
        </w:rPr>
        <w:t>49</w:t>
      </w:r>
      <w:r w:rsidRPr="00344515">
        <w:rPr>
          <w:rFonts w:ascii="Times New Roman" w:hAnsi="Times New Roman"/>
          <w:sz w:val="28"/>
        </w:rPr>
        <w:t>].</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До прикладу, Г. Меркатор на території Українських Карпат відзначив лише міста Самбір та Дрогобич, без підписів найвищих вершин та населених пунктів на високогірних хребтах [</w:t>
      </w:r>
      <w:r w:rsidR="006F719C">
        <w:rPr>
          <w:rFonts w:ascii="Times New Roman" w:hAnsi="Times New Roman"/>
          <w:sz w:val="28"/>
        </w:rPr>
        <w:t>67</w:t>
      </w:r>
      <w:r w:rsidRPr="00344515">
        <w:rPr>
          <w:rFonts w:ascii="Times New Roman" w:hAnsi="Times New Roman"/>
          <w:sz w:val="28"/>
        </w:rPr>
        <w:t xml:space="preserve">]. На картах кінця XVIII ст. вже присутні </w:t>
      </w:r>
      <w:r w:rsidR="00D03BA0">
        <w:rPr>
          <w:rFonts w:ascii="Times New Roman" w:hAnsi="Times New Roman"/>
          <w:sz w:val="28"/>
        </w:rPr>
        <w:t>суттєві</w:t>
      </w:r>
      <w:r w:rsidRPr="00344515">
        <w:rPr>
          <w:rFonts w:ascii="Times New Roman" w:hAnsi="Times New Roman"/>
          <w:sz w:val="28"/>
        </w:rPr>
        <w:t xml:space="preserve"> зміни. Територія Покуття заселена щільніше, а на території між Чорним та Білим Черемошем позначені гірські вершини Лиса Гора, Біла Гора, Чорна Гора, Біла Гора, Снігова Гора, Срібна Гора і хребет Чорногора. </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На першій топографічній карті Королівства Галичини і Володимирії, виданій у 1824 році, картографа Й. Лізганіга Східні Карпати позначені вже кількома гірськими хребтами з відносно густою мережею населених пунктів, найбільших рік та їх приток [</w:t>
      </w:r>
      <w:r w:rsidR="006F719C">
        <w:rPr>
          <w:rFonts w:ascii="Times New Roman" w:hAnsi="Times New Roman"/>
          <w:sz w:val="28"/>
        </w:rPr>
        <w:t>67</w:t>
      </w:r>
      <w:r w:rsidRPr="00344515">
        <w:rPr>
          <w:rFonts w:ascii="Times New Roman" w:hAnsi="Times New Roman"/>
          <w:sz w:val="28"/>
        </w:rPr>
        <w:t>]. Проте високогірні хребти Чорногори, Людованських та Чивчинських гір і надалі залишаються білою плямою з мінімальною кількістю поселень, що лише підкреслює важко доступність гірських територій до кінця 18 ст. Тому й не дивно, що основні відомості про положення і назви висот, геологію, гідрографію, історію та побут регіону пов’язані із фольклорними оповідями про Гуцульщину.</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 xml:space="preserve">Активне </w:t>
      </w:r>
      <w:r w:rsidR="00DF5050">
        <w:rPr>
          <w:rFonts w:ascii="Times New Roman" w:hAnsi="Times New Roman"/>
          <w:sz w:val="28"/>
        </w:rPr>
        <w:t>вивчення</w:t>
      </w:r>
      <w:r w:rsidRPr="00344515">
        <w:rPr>
          <w:rFonts w:ascii="Times New Roman" w:hAnsi="Times New Roman"/>
          <w:sz w:val="28"/>
        </w:rPr>
        <w:t xml:space="preserve"> науковцями різних аспектів гірських територій Українських Карпат</w:t>
      </w:r>
      <w:r w:rsidR="00D03BA0">
        <w:rPr>
          <w:rFonts w:ascii="Times New Roman" w:hAnsi="Times New Roman"/>
          <w:sz w:val="28"/>
        </w:rPr>
        <w:t xml:space="preserve"> почалося у 19 ст., коли діячі «</w:t>
      </w:r>
      <w:r w:rsidRPr="00344515">
        <w:rPr>
          <w:rFonts w:ascii="Times New Roman" w:hAnsi="Times New Roman"/>
          <w:sz w:val="28"/>
        </w:rPr>
        <w:t>Руськ</w:t>
      </w:r>
      <w:r w:rsidR="00D03BA0">
        <w:rPr>
          <w:rFonts w:ascii="Times New Roman" w:hAnsi="Times New Roman"/>
          <w:sz w:val="28"/>
        </w:rPr>
        <w:t>ої Трійці» Я.</w:t>
      </w:r>
      <w:r w:rsidRPr="00344515">
        <w:rPr>
          <w:rFonts w:ascii="Times New Roman" w:hAnsi="Times New Roman"/>
          <w:sz w:val="28"/>
        </w:rPr>
        <w:t xml:space="preserve"> Головацький  та</w:t>
      </w:r>
      <w:r w:rsidR="00D03BA0">
        <w:rPr>
          <w:rFonts w:ascii="Times New Roman" w:hAnsi="Times New Roman"/>
          <w:sz w:val="28"/>
        </w:rPr>
        <w:t xml:space="preserve"> І.</w:t>
      </w:r>
      <w:r w:rsidRPr="00344515">
        <w:rPr>
          <w:rFonts w:ascii="Times New Roman" w:hAnsi="Times New Roman"/>
          <w:sz w:val="28"/>
        </w:rPr>
        <w:t xml:space="preserve"> Вагилевич зацікавилися культурним життям Гуцульщини. Зокрема, багато зусиль приділяли вивченню побуту та культури гуцулів, які випасають худобу на полонинах</w:t>
      </w:r>
      <w:r w:rsidR="000B2915">
        <w:rPr>
          <w:rFonts w:ascii="Times New Roman" w:hAnsi="Times New Roman"/>
          <w:sz w:val="28"/>
        </w:rPr>
        <w:t xml:space="preserve"> </w:t>
      </w:r>
      <w:r w:rsidRPr="00344515">
        <w:rPr>
          <w:rFonts w:ascii="Times New Roman" w:hAnsi="Times New Roman"/>
          <w:sz w:val="28"/>
        </w:rPr>
        <w:t>[</w:t>
      </w:r>
      <w:r w:rsidR="006F719C">
        <w:rPr>
          <w:rFonts w:ascii="Times New Roman" w:hAnsi="Times New Roman"/>
          <w:sz w:val="28"/>
        </w:rPr>
        <w:t>56</w:t>
      </w:r>
      <w:r w:rsidRPr="00344515">
        <w:rPr>
          <w:rFonts w:ascii="Times New Roman" w:hAnsi="Times New Roman"/>
          <w:sz w:val="28"/>
        </w:rPr>
        <w:t xml:space="preserve">]. </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lastRenderedPageBreak/>
        <w:t xml:space="preserve">Справжнім проривом в наукових дослідженнях 19 століття стали адміністративна карта королівства Галичини і Володимирії К. фон Куммергберга, де були представлені всі тогочасні </w:t>
      </w:r>
      <w:r w:rsidR="00D03BA0">
        <w:rPr>
          <w:rFonts w:ascii="Times New Roman" w:hAnsi="Times New Roman"/>
          <w:sz w:val="28"/>
        </w:rPr>
        <w:t>знання про Гуцульщину, а також «</w:t>
      </w:r>
      <w:r w:rsidRPr="00344515">
        <w:rPr>
          <w:rFonts w:ascii="Times New Roman" w:hAnsi="Times New Roman"/>
          <w:sz w:val="28"/>
        </w:rPr>
        <w:t>Геологічний атлас</w:t>
      </w:r>
      <w:r w:rsidR="00DF5050">
        <w:rPr>
          <w:rFonts w:ascii="Times New Roman" w:hAnsi="Times New Roman"/>
          <w:sz w:val="28"/>
        </w:rPr>
        <w:t xml:space="preserve"> Галіції</w:t>
      </w:r>
      <w:r w:rsidR="00D03BA0">
        <w:rPr>
          <w:rFonts w:ascii="Times New Roman" w:hAnsi="Times New Roman"/>
          <w:sz w:val="28"/>
        </w:rPr>
        <w:t>»</w:t>
      </w:r>
      <w:r w:rsidRPr="00344515">
        <w:rPr>
          <w:rFonts w:ascii="Times New Roman" w:hAnsi="Times New Roman"/>
          <w:sz w:val="28"/>
        </w:rPr>
        <w:t>, виданий фізіографічною комісією Краківського університету</w:t>
      </w:r>
      <w:r w:rsidR="00406E5D" w:rsidRPr="00344515">
        <w:rPr>
          <w:rFonts w:ascii="Times New Roman" w:hAnsi="Times New Roman"/>
          <w:sz w:val="28"/>
        </w:rPr>
        <w:t xml:space="preserve"> [</w:t>
      </w:r>
      <w:r w:rsidR="006F719C">
        <w:rPr>
          <w:rFonts w:ascii="Times New Roman" w:hAnsi="Times New Roman"/>
          <w:sz w:val="28"/>
        </w:rPr>
        <w:t>67</w:t>
      </w:r>
      <w:r w:rsidR="00406E5D" w:rsidRPr="00344515">
        <w:rPr>
          <w:rFonts w:ascii="Times New Roman" w:hAnsi="Times New Roman"/>
          <w:sz w:val="28"/>
        </w:rPr>
        <w:t>]</w:t>
      </w:r>
      <w:r w:rsidRPr="00344515">
        <w:rPr>
          <w:rFonts w:ascii="Times New Roman" w:hAnsi="Times New Roman"/>
          <w:sz w:val="28"/>
        </w:rPr>
        <w:t>.</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Одним із перших комплексним вивченням полонин Східних Карпат займався Петро Контний. Зокрема, починаючи з 1922</w:t>
      </w:r>
      <w:r w:rsidR="00777735">
        <w:rPr>
          <w:rFonts w:ascii="Times New Roman" w:hAnsi="Times New Roman"/>
          <w:sz w:val="28"/>
        </w:rPr>
        <w:t xml:space="preserve"> </w:t>
      </w:r>
      <w:r w:rsidRPr="00344515">
        <w:rPr>
          <w:rFonts w:ascii="Times New Roman" w:hAnsi="Times New Roman"/>
          <w:sz w:val="28"/>
        </w:rPr>
        <w:t>р</w:t>
      </w:r>
      <w:r w:rsidR="00777735">
        <w:rPr>
          <w:rFonts w:ascii="Times New Roman" w:hAnsi="Times New Roman"/>
          <w:sz w:val="28"/>
        </w:rPr>
        <w:t>.</w:t>
      </w:r>
      <w:r w:rsidRPr="00344515">
        <w:rPr>
          <w:rFonts w:ascii="Times New Roman" w:hAnsi="Times New Roman"/>
          <w:sz w:val="28"/>
        </w:rPr>
        <w:t xml:space="preserve"> провадив компле</w:t>
      </w:r>
      <w:r w:rsidR="00FF3622">
        <w:rPr>
          <w:rFonts w:ascii="Times New Roman" w:hAnsi="Times New Roman"/>
          <w:sz w:val="28"/>
        </w:rPr>
        <w:t>к</w:t>
      </w:r>
      <w:r w:rsidRPr="00344515">
        <w:rPr>
          <w:rFonts w:ascii="Times New Roman" w:hAnsi="Times New Roman"/>
          <w:sz w:val="28"/>
        </w:rPr>
        <w:t>сні дослідження полонинських господарств за розробленою ним анкетою, яка включала в себе такі пункти:</w:t>
      </w:r>
    </w:p>
    <w:p w:rsidR="00F61A21" w:rsidRPr="00344515" w:rsidRDefault="00F61A21" w:rsidP="00F61A21">
      <w:pPr>
        <w:pStyle w:val="a3"/>
        <w:numPr>
          <w:ilvl w:val="0"/>
          <w:numId w:val="1"/>
        </w:numPr>
        <w:spacing w:after="0" w:line="360" w:lineRule="auto"/>
        <w:jc w:val="both"/>
        <w:rPr>
          <w:rFonts w:ascii="Times New Roman" w:hAnsi="Times New Roman"/>
          <w:sz w:val="28"/>
        </w:rPr>
      </w:pPr>
      <w:r w:rsidRPr="00344515">
        <w:rPr>
          <w:rFonts w:ascii="Times New Roman" w:hAnsi="Times New Roman"/>
          <w:sz w:val="28"/>
        </w:rPr>
        <w:t>Топографічні й фізичні властивості полонини</w:t>
      </w:r>
    </w:p>
    <w:p w:rsidR="00F61A21" w:rsidRPr="00344515" w:rsidRDefault="00F61A21" w:rsidP="00F61A21">
      <w:pPr>
        <w:pStyle w:val="a3"/>
        <w:numPr>
          <w:ilvl w:val="0"/>
          <w:numId w:val="1"/>
        </w:numPr>
        <w:spacing w:after="0" w:line="360" w:lineRule="auto"/>
        <w:jc w:val="both"/>
        <w:rPr>
          <w:rFonts w:ascii="Times New Roman" w:hAnsi="Times New Roman"/>
          <w:sz w:val="28"/>
        </w:rPr>
      </w:pPr>
      <w:r w:rsidRPr="00344515">
        <w:rPr>
          <w:rFonts w:ascii="Times New Roman" w:hAnsi="Times New Roman"/>
          <w:sz w:val="28"/>
        </w:rPr>
        <w:t>Комунікаційні умови;</w:t>
      </w:r>
    </w:p>
    <w:p w:rsidR="00F61A21" w:rsidRPr="00344515" w:rsidRDefault="00F61A21" w:rsidP="00F61A21">
      <w:pPr>
        <w:pStyle w:val="a3"/>
        <w:numPr>
          <w:ilvl w:val="0"/>
          <w:numId w:val="1"/>
        </w:numPr>
        <w:spacing w:after="0" w:line="360" w:lineRule="auto"/>
        <w:jc w:val="both"/>
        <w:rPr>
          <w:rFonts w:ascii="Times New Roman" w:hAnsi="Times New Roman"/>
          <w:sz w:val="28"/>
        </w:rPr>
      </w:pPr>
      <w:r w:rsidRPr="00344515">
        <w:rPr>
          <w:rFonts w:ascii="Times New Roman" w:hAnsi="Times New Roman"/>
          <w:sz w:val="28"/>
        </w:rPr>
        <w:t>Умови власності;</w:t>
      </w:r>
    </w:p>
    <w:p w:rsidR="00F61A21" w:rsidRPr="00344515" w:rsidRDefault="00F61A21" w:rsidP="00F61A21">
      <w:pPr>
        <w:pStyle w:val="a3"/>
        <w:numPr>
          <w:ilvl w:val="0"/>
          <w:numId w:val="1"/>
        </w:numPr>
        <w:spacing w:after="0" w:line="360" w:lineRule="auto"/>
        <w:jc w:val="both"/>
        <w:rPr>
          <w:rFonts w:ascii="Times New Roman" w:hAnsi="Times New Roman"/>
          <w:sz w:val="28"/>
        </w:rPr>
      </w:pPr>
      <w:r w:rsidRPr="00344515">
        <w:rPr>
          <w:rFonts w:ascii="Times New Roman" w:hAnsi="Times New Roman"/>
          <w:sz w:val="28"/>
        </w:rPr>
        <w:t>Господарські умови</w:t>
      </w:r>
    </w:p>
    <w:p w:rsidR="00F61A21" w:rsidRPr="00344515" w:rsidRDefault="00F61A21" w:rsidP="00F61A21">
      <w:pPr>
        <w:pStyle w:val="a3"/>
        <w:numPr>
          <w:ilvl w:val="0"/>
          <w:numId w:val="1"/>
        </w:numPr>
        <w:spacing w:after="0" w:line="360" w:lineRule="auto"/>
        <w:jc w:val="both"/>
        <w:rPr>
          <w:rFonts w:ascii="Times New Roman" w:hAnsi="Times New Roman"/>
          <w:sz w:val="28"/>
        </w:rPr>
      </w:pPr>
      <w:r w:rsidRPr="00344515">
        <w:rPr>
          <w:rFonts w:ascii="Times New Roman" w:hAnsi="Times New Roman"/>
          <w:sz w:val="28"/>
        </w:rPr>
        <w:t>Спеціальні дані про полонину.</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 xml:space="preserve">На підставі зібраного матеріалу, враховуючи територіальні, кліматичні, морфологічні иа господарські особливості, П. Контний поділив полонини Гуцульщини на такі групи: Чивчинську, Людованську, Чорногору, </w:t>
      </w:r>
      <w:r w:rsidR="00FF3622">
        <w:rPr>
          <w:rFonts w:ascii="Times New Roman" w:hAnsi="Times New Roman"/>
          <w:sz w:val="28"/>
        </w:rPr>
        <w:br/>
        <w:t>Мику</w:t>
      </w:r>
      <w:r w:rsidRPr="00344515">
        <w:rPr>
          <w:rFonts w:ascii="Times New Roman" w:hAnsi="Times New Roman"/>
          <w:sz w:val="28"/>
        </w:rPr>
        <w:t>личинсько-Космацько-Жаб</w:t>
      </w:r>
      <w:r w:rsidR="00DF5050" w:rsidRPr="00D64E51">
        <w:rPr>
          <w:rFonts w:ascii="Times New Roman" w:hAnsi="Times New Roman"/>
          <w:sz w:val="28"/>
        </w:rPr>
        <w:t>’</w:t>
      </w:r>
      <w:r w:rsidRPr="00344515">
        <w:rPr>
          <w:rFonts w:ascii="Times New Roman" w:hAnsi="Times New Roman"/>
          <w:sz w:val="28"/>
        </w:rPr>
        <w:t xml:space="preserve">ївську. </w:t>
      </w:r>
    </w:p>
    <w:p w:rsidR="00F61A21" w:rsidRPr="00344515" w:rsidRDefault="00DF5050" w:rsidP="00F61A21">
      <w:pPr>
        <w:spacing w:after="0" w:line="360" w:lineRule="auto"/>
        <w:ind w:firstLine="709"/>
        <w:jc w:val="both"/>
        <w:rPr>
          <w:rFonts w:ascii="Times New Roman" w:hAnsi="Times New Roman"/>
          <w:sz w:val="28"/>
        </w:rPr>
      </w:pPr>
      <w:r>
        <w:rPr>
          <w:rFonts w:ascii="Times New Roman" w:hAnsi="Times New Roman"/>
          <w:sz w:val="28"/>
        </w:rPr>
        <w:t>Основним підсумком наукової діяльності</w:t>
      </w:r>
      <w:r w:rsidR="00F61A21" w:rsidRPr="00344515">
        <w:rPr>
          <w:rFonts w:ascii="Times New Roman" w:hAnsi="Times New Roman"/>
          <w:sz w:val="28"/>
        </w:rPr>
        <w:t xml:space="preserve"> вченого</w:t>
      </w:r>
      <w:r>
        <w:rPr>
          <w:rFonts w:ascii="Times New Roman" w:hAnsi="Times New Roman"/>
          <w:sz w:val="28"/>
        </w:rPr>
        <w:t xml:space="preserve"> Петра</w:t>
      </w:r>
      <w:r w:rsidR="00FF3622">
        <w:rPr>
          <w:rFonts w:ascii="Times New Roman" w:hAnsi="Times New Roman"/>
          <w:sz w:val="28"/>
        </w:rPr>
        <w:t xml:space="preserve"> Контного було видання «Атласу полонин Східних Карпат»</w:t>
      </w:r>
      <w:r w:rsidR="00F61A21" w:rsidRPr="00344515">
        <w:rPr>
          <w:rFonts w:ascii="Times New Roman" w:hAnsi="Times New Roman"/>
          <w:sz w:val="28"/>
        </w:rPr>
        <w:t xml:space="preserve"> з комплексною інформацією про господарсько-економічне становище у Карпатах у міжвоєнний період.</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 xml:space="preserve">Багата природа та зростаюче господарське значення полонин для гірського населення на початку 20 століття привертали увагу великої кількості науковців. Варто відзначити наукові праці </w:t>
      </w:r>
      <w:r w:rsidR="00FF3622" w:rsidRPr="00344515">
        <w:rPr>
          <w:rFonts w:ascii="Times New Roman" w:hAnsi="Times New Roman"/>
          <w:sz w:val="28"/>
        </w:rPr>
        <w:t>І.</w:t>
      </w:r>
      <w:r w:rsidR="00FF3622">
        <w:rPr>
          <w:rFonts w:ascii="Times New Roman" w:hAnsi="Times New Roman"/>
          <w:sz w:val="28"/>
        </w:rPr>
        <w:t xml:space="preserve"> </w:t>
      </w:r>
      <w:r w:rsidRPr="00344515">
        <w:rPr>
          <w:rFonts w:ascii="Times New Roman" w:hAnsi="Times New Roman"/>
          <w:sz w:val="28"/>
        </w:rPr>
        <w:t xml:space="preserve">Мазепи, </w:t>
      </w:r>
      <w:r w:rsidR="00FF3622" w:rsidRPr="00344515">
        <w:rPr>
          <w:rFonts w:ascii="Times New Roman" w:hAnsi="Times New Roman"/>
          <w:sz w:val="28"/>
        </w:rPr>
        <w:t>М.</w:t>
      </w:r>
      <w:r w:rsidR="00FF3622">
        <w:rPr>
          <w:rFonts w:ascii="Times New Roman" w:hAnsi="Times New Roman"/>
          <w:sz w:val="28"/>
        </w:rPr>
        <w:t xml:space="preserve"> </w:t>
      </w:r>
      <w:r w:rsidRPr="00344515">
        <w:rPr>
          <w:rFonts w:ascii="Times New Roman" w:hAnsi="Times New Roman"/>
          <w:sz w:val="28"/>
        </w:rPr>
        <w:t xml:space="preserve">Дейла, </w:t>
      </w:r>
      <w:r w:rsidR="00FF3622">
        <w:rPr>
          <w:rFonts w:ascii="Times New Roman" w:hAnsi="Times New Roman"/>
          <w:sz w:val="28"/>
        </w:rPr>
        <w:t xml:space="preserve">К. А. </w:t>
      </w:r>
      <w:r w:rsidR="000B2915">
        <w:rPr>
          <w:rFonts w:ascii="Times New Roman" w:hAnsi="Times New Roman"/>
          <w:sz w:val="28"/>
        </w:rPr>
        <w:t xml:space="preserve">Маліновського, </w:t>
      </w:r>
      <w:r w:rsidR="00FF3622" w:rsidRPr="00344515">
        <w:rPr>
          <w:rFonts w:ascii="Times New Roman" w:hAnsi="Times New Roman"/>
          <w:sz w:val="28"/>
        </w:rPr>
        <w:t>М.</w:t>
      </w:r>
      <w:r w:rsidR="00FF3622">
        <w:rPr>
          <w:rFonts w:ascii="Times New Roman" w:hAnsi="Times New Roman"/>
          <w:sz w:val="28"/>
        </w:rPr>
        <w:t> </w:t>
      </w:r>
      <w:r w:rsidR="000B2915">
        <w:rPr>
          <w:rFonts w:ascii="Times New Roman" w:hAnsi="Times New Roman"/>
          <w:sz w:val="28"/>
        </w:rPr>
        <w:t>Малоха</w:t>
      </w:r>
      <w:r w:rsidRPr="00344515">
        <w:rPr>
          <w:rFonts w:ascii="Times New Roman" w:hAnsi="Times New Roman"/>
          <w:sz w:val="28"/>
        </w:rPr>
        <w:t xml:space="preserve">, </w:t>
      </w:r>
      <w:r w:rsidR="00FF3622" w:rsidRPr="00344515">
        <w:rPr>
          <w:rFonts w:ascii="Times New Roman" w:hAnsi="Times New Roman"/>
          <w:sz w:val="28"/>
        </w:rPr>
        <w:t xml:space="preserve">В. </w:t>
      </w:r>
      <w:r w:rsidRPr="00344515">
        <w:rPr>
          <w:rFonts w:ascii="Times New Roman" w:hAnsi="Times New Roman"/>
          <w:sz w:val="28"/>
        </w:rPr>
        <w:t>Свідерського [</w:t>
      </w:r>
      <w:r w:rsidR="006F719C">
        <w:rPr>
          <w:rFonts w:ascii="Times New Roman" w:hAnsi="Times New Roman"/>
          <w:sz w:val="28"/>
        </w:rPr>
        <w:t xml:space="preserve">77-80; </w:t>
      </w:r>
      <w:r w:rsidR="00DF5050">
        <w:rPr>
          <w:rFonts w:ascii="Times New Roman" w:hAnsi="Times New Roman"/>
          <w:sz w:val="28"/>
        </w:rPr>
        <w:t>61-66</w:t>
      </w:r>
      <w:r w:rsidR="006F719C">
        <w:rPr>
          <w:rFonts w:ascii="Times New Roman" w:hAnsi="Times New Roman"/>
          <w:sz w:val="28"/>
        </w:rPr>
        <w:t xml:space="preserve">; </w:t>
      </w:r>
      <w:r w:rsidR="006F719C" w:rsidRPr="00FF3622">
        <w:rPr>
          <w:rFonts w:ascii="Times New Roman" w:hAnsi="Times New Roman"/>
          <w:sz w:val="28"/>
        </w:rPr>
        <w:t>159</w:t>
      </w:r>
      <w:r w:rsidRPr="00344515">
        <w:rPr>
          <w:rFonts w:ascii="Times New Roman" w:hAnsi="Times New Roman"/>
          <w:sz w:val="28"/>
        </w:rPr>
        <w:t>]</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 xml:space="preserve">Видатним українським вченим у міжвоєнний період, який присвятив безліч праць дослідженню полонин та традиційному відгінному господарству був видатний географ – Володимир Кубійович. У 1926 році вийшла невелика, проте цікава </w:t>
      </w:r>
      <w:r w:rsidR="00FF3622">
        <w:rPr>
          <w:rFonts w:ascii="Times New Roman" w:hAnsi="Times New Roman"/>
          <w:sz w:val="28"/>
        </w:rPr>
        <w:t>стаття «</w:t>
      </w:r>
      <w:r w:rsidRPr="00344515">
        <w:rPr>
          <w:rFonts w:ascii="Times New Roman" w:hAnsi="Times New Roman"/>
          <w:sz w:val="28"/>
        </w:rPr>
        <w:t>Гол</w:t>
      </w:r>
      <w:r w:rsidR="00FF3622">
        <w:rPr>
          <w:rFonts w:ascii="Times New Roman" w:hAnsi="Times New Roman"/>
          <w:sz w:val="28"/>
        </w:rPr>
        <w:t>овні типи пастівництва в Польщі»</w:t>
      </w:r>
      <w:r w:rsidRPr="00344515">
        <w:rPr>
          <w:rFonts w:ascii="Times New Roman" w:hAnsi="Times New Roman"/>
          <w:sz w:val="28"/>
        </w:rPr>
        <w:t>, де В. Кубійович поділив традиційні пастуші господарства на 4 типи</w:t>
      </w:r>
      <w:r w:rsidR="00DF5050">
        <w:rPr>
          <w:rFonts w:ascii="Times New Roman" w:hAnsi="Times New Roman"/>
          <w:sz w:val="28"/>
        </w:rPr>
        <w:t xml:space="preserve"> </w:t>
      </w:r>
      <w:r w:rsidRPr="00344515">
        <w:rPr>
          <w:rFonts w:ascii="Times New Roman" w:hAnsi="Times New Roman"/>
          <w:sz w:val="28"/>
        </w:rPr>
        <w:t>[</w:t>
      </w:r>
      <w:r w:rsidR="006F719C" w:rsidRPr="00D64E51">
        <w:rPr>
          <w:rFonts w:ascii="Times New Roman" w:hAnsi="Times New Roman"/>
          <w:sz w:val="28"/>
          <w:lang w:val="ru-RU"/>
        </w:rPr>
        <w:t>154</w:t>
      </w:r>
      <w:r w:rsidR="002D5119" w:rsidRPr="00344515">
        <w:rPr>
          <w:rFonts w:ascii="Times New Roman" w:hAnsi="Times New Roman"/>
          <w:sz w:val="28"/>
          <w:lang w:val="ru-RU"/>
        </w:rPr>
        <w:t>]</w:t>
      </w:r>
      <w:r w:rsidRPr="00344515">
        <w:rPr>
          <w:rFonts w:ascii="Times New Roman" w:hAnsi="Times New Roman"/>
          <w:sz w:val="28"/>
        </w:rPr>
        <w:t xml:space="preserve">: </w:t>
      </w:r>
    </w:p>
    <w:p w:rsidR="00F61A21" w:rsidRPr="00344515" w:rsidRDefault="00F61A21" w:rsidP="00F61A21">
      <w:pPr>
        <w:pStyle w:val="a3"/>
        <w:numPr>
          <w:ilvl w:val="0"/>
          <w:numId w:val="1"/>
        </w:numPr>
        <w:spacing w:after="0" w:line="360" w:lineRule="auto"/>
        <w:ind w:left="0" w:firstLine="709"/>
        <w:jc w:val="both"/>
        <w:rPr>
          <w:rFonts w:ascii="Times New Roman" w:hAnsi="Times New Roman"/>
          <w:sz w:val="28"/>
        </w:rPr>
      </w:pPr>
      <w:r w:rsidRPr="00344515">
        <w:rPr>
          <w:rFonts w:ascii="Times New Roman" w:hAnsi="Times New Roman"/>
          <w:b/>
          <w:i/>
          <w:sz w:val="28"/>
        </w:rPr>
        <w:lastRenderedPageBreak/>
        <w:t>гуцульський</w:t>
      </w:r>
      <w:r w:rsidRPr="00344515">
        <w:rPr>
          <w:rFonts w:ascii="Times New Roman" w:hAnsi="Times New Roman"/>
          <w:sz w:val="28"/>
        </w:rPr>
        <w:t>. Характеризується великими природними та штучними полонинами, на яких випасали дрібну і велику рогату худобу;</w:t>
      </w:r>
    </w:p>
    <w:p w:rsidR="00F61A21" w:rsidRPr="00344515" w:rsidRDefault="00F61A21" w:rsidP="00F61A21">
      <w:pPr>
        <w:pStyle w:val="a3"/>
        <w:numPr>
          <w:ilvl w:val="0"/>
          <w:numId w:val="1"/>
        </w:numPr>
        <w:spacing w:after="0" w:line="360" w:lineRule="auto"/>
        <w:ind w:left="0" w:firstLine="709"/>
        <w:jc w:val="both"/>
        <w:rPr>
          <w:rFonts w:ascii="Times New Roman" w:hAnsi="Times New Roman"/>
          <w:sz w:val="28"/>
        </w:rPr>
      </w:pPr>
      <w:r w:rsidRPr="00344515">
        <w:rPr>
          <w:rFonts w:ascii="Times New Roman" w:hAnsi="Times New Roman"/>
          <w:b/>
          <w:i/>
          <w:sz w:val="28"/>
        </w:rPr>
        <w:t>польський</w:t>
      </w:r>
      <w:r w:rsidRPr="00344515">
        <w:rPr>
          <w:rFonts w:ascii="Times New Roman" w:hAnsi="Times New Roman"/>
          <w:sz w:val="28"/>
        </w:rPr>
        <w:t xml:space="preserve"> тип поширювався на території Магурських Бескидів, на низьких вторинних полонинах з переважанням випасу овець;</w:t>
      </w:r>
    </w:p>
    <w:p w:rsidR="00F61A21" w:rsidRPr="00344515" w:rsidRDefault="00F61A21" w:rsidP="00F61A21">
      <w:pPr>
        <w:pStyle w:val="a3"/>
        <w:numPr>
          <w:ilvl w:val="0"/>
          <w:numId w:val="1"/>
        </w:numPr>
        <w:spacing w:after="0" w:line="360" w:lineRule="auto"/>
        <w:ind w:left="0" w:firstLine="709"/>
        <w:jc w:val="both"/>
        <w:rPr>
          <w:rFonts w:ascii="Times New Roman" w:hAnsi="Times New Roman"/>
          <w:sz w:val="28"/>
        </w:rPr>
      </w:pPr>
      <w:r w:rsidRPr="00344515">
        <w:rPr>
          <w:rFonts w:ascii="Times New Roman" w:hAnsi="Times New Roman"/>
          <w:b/>
          <w:i/>
          <w:sz w:val="28"/>
        </w:rPr>
        <w:t>горганський</w:t>
      </w:r>
      <w:r w:rsidRPr="00344515">
        <w:rPr>
          <w:rFonts w:ascii="Times New Roman" w:hAnsi="Times New Roman"/>
          <w:sz w:val="28"/>
        </w:rPr>
        <w:t xml:space="preserve"> тип здійснювалося на натуральних полонинах, проте мало схилове положення із переважанням волів. Характерними були великі за відстанню лісові переходи для випасу овець;</w:t>
      </w:r>
    </w:p>
    <w:p w:rsidR="00F61A21" w:rsidRPr="00344515" w:rsidRDefault="00F61A21" w:rsidP="00406E5D">
      <w:pPr>
        <w:pStyle w:val="a3"/>
        <w:numPr>
          <w:ilvl w:val="0"/>
          <w:numId w:val="1"/>
        </w:numPr>
        <w:spacing w:after="0" w:line="360" w:lineRule="auto"/>
        <w:ind w:left="0" w:firstLine="709"/>
        <w:jc w:val="both"/>
        <w:rPr>
          <w:rFonts w:ascii="Times New Roman" w:hAnsi="Times New Roman"/>
          <w:sz w:val="28"/>
        </w:rPr>
      </w:pPr>
      <w:r w:rsidRPr="00344515">
        <w:rPr>
          <w:rFonts w:ascii="Times New Roman" w:hAnsi="Times New Roman"/>
          <w:b/>
          <w:i/>
          <w:sz w:val="28"/>
        </w:rPr>
        <w:t>лемківсько-бойківський</w:t>
      </w:r>
      <w:r w:rsidRPr="00344515">
        <w:rPr>
          <w:rFonts w:ascii="Times New Roman" w:hAnsi="Times New Roman"/>
          <w:sz w:val="28"/>
        </w:rPr>
        <w:t xml:space="preserve"> тип характеризувався випасом волів на полонинах, а овець на перелогах.</w:t>
      </w:r>
    </w:p>
    <w:p w:rsidR="00F61A21" w:rsidRPr="00344515" w:rsidRDefault="00F61A21" w:rsidP="00F61A21">
      <w:pPr>
        <w:pStyle w:val="a3"/>
        <w:spacing w:after="0" w:line="360" w:lineRule="auto"/>
        <w:ind w:left="0" w:firstLine="709"/>
        <w:jc w:val="both"/>
        <w:rPr>
          <w:rFonts w:ascii="Times New Roman" w:hAnsi="Times New Roman"/>
          <w:sz w:val="28"/>
        </w:rPr>
      </w:pPr>
      <w:r w:rsidRPr="00344515">
        <w:rPr>
          <w:rFonts w:ascii="Times New Roman" w:hAnsi="Times New Roman"/>
          <w:sz w:val="28"/>
        </w:rPr>
        <w:t xml:space="preserve">Водночас, у східній частині Горганів побутував перехідний </w:t>
      </w:r>
      <w:r w:rsidR="00FF3622">
        <w:rPr>
          <w:rFonts w:ascii="Times New Roman" w:hAnsi="Times New Roman"/>
          <w:sz w:val="28"/>
        </w:rPr>
        <w:br/>
      </w:r>
      <w:r w:rsidRPr="00344515">
        <w:rPr>
          <w:rFonts w:ascii="Times New Roman" w:hAnsi="Times New Roman"/>
          <w:sz w:val="28"/>
        </w:rPr>
        <w:t>гуцульсько-горганський тип пастівництва. Особливо велика роль вченого у вивченні полонин на територіях, підконтрольних на той час іноземним державам – Чехословаччині (Підкарпатська Русь) і Румунії (Буковина та Мармарош).</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У післявоєнний період прихід радянської влади на територію Українських К</w:t>
      </w:r>
      <w:r w:rsidR="00DA0CB3" w:rsidRPr="00344515">
        <w:rPr>
          <w:rFonts w:ascii="Times New Roman" w:hAnsi="Times New Roman"/>
          <w:sz w:val="28"/>
        </w:rPr>
        <w:t>арпат (на Закарпатській області</w:t>
      </w:r>
      <w:r w:rsidRPr="00344515">
        <w:rPr>
          <w:rFonts w:ascii="Times New Roman" w:hAnsi="Times New Roman"/>
          <w:sz w:val="28"/>
        </w:rPr>
        <w:t xml:space="preserve"> у 1946 році) приніс нові наукові методики, почав переважати екосистемний підхід та започатковано стаціонарні дослідження полонин. Це проявилося у великій кількості наукових праць. Так, до 1994 року на основі стаціонарних досліджень було опубліковано 550 напрацювань, присвячених рослинним формаціям та полонинам гірських масивів [</w:t>
      </w:r>
      <w:r w:rsidR="002D5119" w:rsidRPr="00344515">
        <w:rPr>
          <w:rFonts w:ascii="Times New Roman" w:hAnsi="Times New Roman"/>
          <w:sz w:val="28"/>
          <w:lang w:val="ru-RU"/>
        </w:rPr>
        <w:t>66</w:t>
      </w:r>
      <w:r w:rsidRPr="00344515">
        <w:rPr>
          <w:rFonts w:ascii="Times New Roman" w:hAnsi="Times New Roman"/>
          <w:sz w:val="28"/>
        </w:rPr>
        <w:t>]. Тому на сьогоднішній день, насамперед, рослинний світ полонин Українських Карпат вивчений достатньо повно.</w:t>
      </w:r>
    </w:p>
    <w:p w:rsidR="00F61A21" w:rsidRPr="00344515" w:rsidRDefault="00F61A21" w:rsidP="00F61A21">
      <w:pPr>
        <w:spacing w:after="0" w:line="360" w:lineRule="auto"/>
        <w:ind w:firstLine="709"/>
        <w:jc w:val="both"/>
        <w:rPr>
          <w:rFonts w:ascii="Times New Roman" w:hAnsi="Times New Roman"/>
          <w:sz w:val="28"/>
        </w:rPr>
      </w:pPr>
      <w:r w:rsidRPr="00344515">
        <w:rPr>
          <w:rFonts w:ascii="Times New Roman" w:hAnsi="Times New Roman"/>
          <w:sz w:val="28"/>
        </w:rPr>
        <w:t>Проаналізувавши попередні напрацювання науковців в різних сферах досліджень полонинських господарс</w:t>
      </w:r>
      <w:r w:rsidR="00FF3622">
        <w:rPr>
          <w:rFonts w:ascii="Times New Roman" w:hAnsi="Times New Roman"/>
          <w:sz w:val="28"/>
        </w:rPr>
        <w:t>тв, ми можемо стверджувати, що «полонина»</w:t>
      </w:r>
      <w:r w:rsidRPr="00344515">
        <w:rPr>
          <w:rFonts w:ascii="Times New Roman" w:hAnsi="Times New Roman"/>
          <w:sz w:val="28"/>
        </w:rPr>
        <w:t xml:space="preserve"> – поняття комплексне та має природне, природно-господарське та культурно-рекреаційне поняття [</w:t>
      </w:r>
      <w:r w:rsidR="006F719C">
        <w:rPr>
          <w:rFonts w:ascii="Times New Roman" w:hAnsi="Times New Roman"/>
          <w:sz w:val="28"/>
        </w:rPr>
        <w:t>73</w:t>
      </w:r>
      <w:r w:rsidRPr="00344515">
        <w:rPr>
          <w:rFonts w:ascii="Times New Roman" w:hAnsi="Times New Roman"/>
          <w:sz w:val="28"/>
        </w:rPr>
        <w:t>].</w:t>
      </w:r>
      <w:r w:rsidR="00406C86">
        <w:rPr>
          <w:rFonts w:ascii="Times New Roman" w:hAnsi="Times New Roman"/>
          <w:sz w:val="28"/>
        </w:rPr>
        <w:t xml:space="preserve"> </w:t>
      </w:r>
      <w:r w:rsidRPr="00344515">
        <w:rPr>
          <w:rFonts w:ascii="Times New Roman" w:hAnsi="Times New Roman"/>
          <w:b/>
          <w:i/>
          <w:sz w:val="28"/>
        </w:rPr>
        <w:t xml:space="preserve">Полонинами </w:t>
      </w:r>
      <w:r w:rsidRPr="00344515">
        <w:rPr>
          <w:rFonts w:ascii="Times New Roman" w:hAnsi="Times New Roman"/>
          <w:sz w:val="28"/>
        </w:rPr>
        <w:t>називають безлісі вершини гір та хребтів, вкриті трав’яною, чагарничковою та мохово-лишайниковою рослинністю [</w:t>
      </w:r>
      <w:r w:rsidR="006F719C">
        <w:rPr>
          <w:rFonts w:ascii="Times New Roman" w:hAnsi="Times New Roman"/>
          <w:sz w:val="28"/>
        </w:rPr>
        <w:t>79</w:t>
      </w:r>
      <w:r w:rsidRPr="00344515">
        <w:rPr>
          <w:rFonts w:ascii="Times New Roman" w:hAnsi="Times New Roman"/>
          <w:sz w:val="28"/>
        </w:rPr>
        <w:t xml:space="preserve">]. Нижня межа полонин у різних частинах Карпат є різною. Найнижчі полонини в місцях активного пасовищного навантаження – на Боржаві, Руні та Свидовці. Полонинам властиві холодний і вологий клімат, короткий і дощовий вегетаційний період та сніжна зима. </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Рослинний світ карпатських полонин вивчений достатньо повно, на сьогоднішній день відомо 835 видів квіткових та вищих спорових рослин, що становить 42% видів флори Українських Карпат [</w:t>
      </w:r>
      <w:r w:rsidR="006F719C">
        <w:rPr>
          <w:rFonts w:ascii="Times New Roman" w:hAnsi="Times New Roman" w:cs="Times New Roman"/>
          <w:sz w:val="28"/>
          <w:szCs w:val="28"/>
        </w:rPr>
        <w:t>80</w:t>
      </w:r>
      <w:r w:rsidRPr="00344515">
        <w:rPr>
          <w:rFonts w:ascii="Times New Roman" w:hAnsi="Times New Roman" w:cs="Times New Roman"/>
          <w:sz w:val="28"/>
          <w:szCs w:val="28"/>
        </w:rPr>
        <w:t>].</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Незважаючи на те, що полонини лежать над верхньою межею лісу, за складом флори та рослинності в різних гірських масивах вони різняться між собою. За висотою гір і поясами рослинності полонини поділяються на два типи: 1) ті, що лежать лише в субальпійському поясі 2) в субальпійському й альпійському поясах. До першого належать полонини Боржавського, </w:t>
      </w:r>
      <w:r w:rsidR="00FF3622">
        <w:rPr>
          <w:rFonts w:ascii="Times New Roman" w:hAnsi="Times New Roman" w:cs="Times New Roman"/>
          <w:sz w:val="28"/>
          <w:szCs w:val="28"/>
        </w:rPr>
        <w:br/>
      </w:r>
      <w:r w:rsidRPr="00344515">
        <w:rPr>
          <w:rFonts w:ascii="Times New Roman" w:hAnsi="Times New Roman" w:cs="Times New Roman"/>
          <w:sz w:val="28"/>
          <w:szCs w:val="28"/>
        </w:rPr>
        <w:t xml:space="preserve">Бескидського, Ґорґанського і Чивчинського високогір’їв, до другого – </w:t>
      </w:r>
      <w:r w:rsidR="00FF3622">
        <w:rPr>
          <w:rFonts w:ascii="Times New Roman" w:hAnsi="Times New Roman" w:cs="Times New Roman"/>
          <w:sz w:val="28"/>
          <w:szCs w:val="28"/>
        </w:rPr>
        <w:br/>
        <w:t>Мармарось</w:t>
      </w:r>
      <w:r w:rsidRPr="00344515">
        <w:rPr>
          <w:rFonts w:ascii="Times New Roman" w:hAnsi="Times New Roman" w:cs="Times New Roman"/>
          <w:sz w:val="28"/>
          <w:szCs w:val="28"/>
        </w:rPr>
        <w:t>кого, Свидовецького і Чорногірського, вершини яких перевищують 1800 м над р. м. і на котрих сформований альпійський пояс рослинності [</w:t>
      </w:r>
      <w:r w:rsidR="006F719C">
        <w:rPr>
          <w:rFonts w:ascii="Times New Roman" w:hAnsi="Times New Roman" w:cs="Times New Roman"/>
          <w:sz w:val="28"/>
          <w:szCs w:val="28"/>
        </w:rPr>
        <w:t>80</w:t>
      </w:r>
      <w:r w:rsidRPr="00344515">
        <w:rPr>
          <w:rFonts w:ascii="Times New Roman" w:hAnsi="Times New Roman" w:cs="Times New Roman"/>
          <w:sz w:val="28"/>
          <w:szCs w:val="28"/>
        </w:rPr>
        <w:t>]. Цікаві дослідження, проведені відомим вченим Малиновським К. засвідчують, що в складі флори полонин є багато видів широколистяних і шпилькових лісів, які варто вважати рештками знищених букових і смерекових лісів та криволісь [</w:t>
      </w:r>
      <w:r w:rsidR="006F719C">
        <w:rPr>
          <w:rFonts w:ascii="Times New Roman" w:hAnsi="Times New Roman" w:cs="Times New Roman"/>
          <w:sz w:val="28"/>
          <w:szCs w:val="28"/>
        </w:rPr>
        <w:t>79</w:t>
      </w:r>
      <w:r w:rsidRPr="00344515">
        <w:rPr>
          <w:rFonts w:ascii="Times New Roman" w:hAnsi="Times New Roman" w:cs="Times New Roman"/>
          <w:sz w:val="28"/>
          <w:szCs w:val="28"/>
        </w:rPr>
        <w:t>]. Азональні, аридні та бореальні рівнинні види флори становлять 47,7 % видів флори полонин, що пояснюється їх вторинним походженням. Тому на полонинах переважають низько травні чагарничкові (чорницеві) та щільнодернинні травостої, а саме щучники, трирозділь-носитничники, біловусники, мохово-лишайникові пустища. Серед цих видів флори 80% площі займають біловусники, щучники та чорничники. Власне, завдяки вторинним видам на полонинах чітко видно, що природня верхня межа лісу, а відповідно, межа полонин з природньої (1600 м н.р.м.) впродовж багатьох років господарської діяльності була штучно понижена на 300-400м. Це пояснює той факт, що в карпатському середньогір’ї полонини мають переважно штучне походження.</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У </w:t>
      </w:r>
      <w:r w:rsidR="00DF5050">
        <w:rPr>
          <w:rFonts w:ascii="Times New Roman" w:hAnsi="Times New Roman" w:cs="Times New Roman"/>
          <w:sz w:val="28"/>
          <w:szCs w:val="28"/>
        </w:rPr>
        <w:t>природно-</w:t>
      </w:r>
      <w:r w:rsidRPr="00344515">
        <w:rPr>
          <w:rFonts w:ascii="Times New Roman" w:hAnsi="Times New Roman" w:cs="Times New Roman"/>
          <w:sz w:val="28"/>
          <w:szCs w:val="28"/>
        </w:rPr>
        <w:t xml:space="preserve">господарському сенсі полонина – це територія сезонного випасу худоби, основний елемент відгінного скотарства, притаманного гірським територіям Українських Карпат. На полонинах притаманна елементарна господарська інфраструктура – колиби для пастухів та худоби, облаштовані джерела питної води. </w:t>
      </w:r>
    </w:p>
    <w:p w:rsidR="00F61A21" w:rsidRPr="00344515"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 xml:space="preserve">З культурно-рекреаційного погляду полонини </w:t>
      </w:r>
      <w:r w:rsidR="00DF5050">
        <w:rPr>
          <w:rFonts w:ascii="Times New Roman" w:hAnsi="Times New Roman" w:cs="Times New Roman"/>
          <w:sz w:val="28"/>
          <w:szCs w:val="28"/>
        </w:rPr>
        <w:t xml:space="preserve">– </w:t>
      </w:r>
      <w:r w:rsidRPr="00344515">
        <w:rPr>
          <w:rFonts w:ascii="Times New Roman" w:hAnsi="Times New Roman" w:cs="Times New Roman"/>
          <w:sz w:val="28"/>
          <w:szCs w:val="28"/>
        </w:rPr>
        <w:t>це унікальне поєднання багатовікової культури традиційного гірського господарювання, полонинських звичаїв та побуту в поєднанні з чудовою мальовничістю, високими оглядовістю та прохідністю.</w:t>
      </w:r>
    </w:p>
    <w:p w:rsidR="00F61A21" w:rsidRDefault="00F61A21" w:rsidP="00F61A21">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Тому, на нашу думку, полонини Українських Карпат, як природно-господарські комплекси з тисячолітньою історією господарювання, мають потужний потенціал для розвитку багатьох напрямків туризму водночас, сприявши популяризації гуцульських традиційних виробів, пов’язаних з полонинським господар</w:t>
      </w:r>
      <w:r w:rsidR="00DF5050">
        <w:rPr>
          <w:rFonts w:ascii="Times New Roman" w:hAnsi="Times New Roman" w:cs="Times New Roman"/>
          <w:sz w:val="28"/>
          <w:szCs w:val="28"/>
        </w:rPr>
        <w:t>юванням – бринзі, будзу, вурди</w:t>
      </w:r>
      <w:r w:rsidRPr="00344515">
        <w:rPr>
          <w:rFonts w:ascii="Times New Roman" w:hAnsi="Times New Roman" w:cs="Times New Roman"/>
          <w:sz w:val="28"/>
          <w:szCs w:val="28"/>
        </w:rPr>
        <w:t>. Туристичні маршрути репрезентуватимуть шлях створення традиційної продукції, а також слугуватимуть її промоції й реалізації.</w:t>
      </w:r>
    </w:p>
    <w:p w:rsidR="00F61A21" w:rsidRPr="00344515" w:rsidRDefault="00F61A21" w:rsidP="00FF3622">
      <w:pPr>
        <w:pStyle w:val="a6"/>
        <w:spacing w:line="360" w:lineRule="auto"/>
        <w:ind w:firstLine="709"/>
        <w:jc w:val="both"/>
        <w:rPr>
          <w:rFonts w:ascii="Times New Roman" w:hAnsi="Times New Roman"/>
          <w:b/>
          <w:sz w:val="28"/>
          <w:lang w:val="uk-UA"/>
        </w:rPr>
      </w:pPr>
      <w:r w:rsidRPr="00344515">
        <w:rPr>
          <w:rFonts w:ascii="Times New Roman" w:hAnsi="Times New Roman"/>
          <w:b/>
          <w:sz w:val="28"/>
          <w:lang w:val="uk-UA"/>
        </w:rPr>
        <w:t>Висновки до розділу 1.</w:t>
      </w:r>
    </w:p>
    <w:p w:rsidR="00DF5050" w:rsidRDefault="00F61A21" w:rsidP="00111F5A">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Таким чином, можемо зробити </w:t>
      </w:r>
      <w:r w:rsidR="00DF5050">
        <w:rPr>
          <w:rFonts w:ascii="Times New Roman" w:hAnsi="Times New Roman" w:cs="Times New Roman"/>
          <w:sz w:val="28"/>
        </w:rPr>
        <w:t>такі висновки:</w:t>
      </w:r>
    </w:p>
    <w:p w:rsidR="00F61A21" w:rsidRPr="00DF5050" w:rsidRDefault="00DF5050" w:rsidP="00DF5050">
      <w:pPr>
        <w:pStyle w:val="a3"/>
        <w:numPr>
          <w:ilvl w:val="0"/>
          <w:numId w:val="28"/>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Р</w:t>
      </w:r>
      <w:r w:rsidR="00F61A21" w:rsidRPr="00DF5050">
        <w:rPr>
          <w:rFonts w:ascii="Times New Roman" w:hAnsi="Times New Roman" w:cs="Times New Roman"/>
          <w:sz w:val="28"/>
        </w:rPr>
        <w:t>екреація – термін доволі багатоаспектний, над теоретичними основами якого працюють багато як вітчизняних, так і закордонних вчених. Проте, рекреаційна сфера динамічно розвивається в сучасному світі, та виконує безліч важливих функцій. Насамперед, варто відзначити, що з розвитком транспортної інфраструктури в світі щорічно зростає обсяг міжнародного туризму. Люди потребують пізнання нових емоцій, відкриття для себе культури раніше невідомих широкому загалу народів, внаслідок чого рекреаційна сфера вже на даний момент відіграє важливу роль в економіці багатьох країн. Водночас</w:t>
      </w:r>
      <w:r>
        <w:rPr>
          <w:rFonts w:ascii="Times New Roman" w:hAnsi="Times New Roman" w:cs="Times New Roman"/>
          <w:sz w:val="28"/>
        </w:rPr>
        <w:t>,</w:t>
      </w:r>
      <w:r w:rsidR="00F61A21" w:rsidRPr="00DF5050">
        <w:rPr>
          <w:rFonts w:ascii="Times New Roman" w:hAnsi="Times New Roman" w:cs="Times New Roman"/>
          <w:sz w:val="28"/>
        </w:rPr>
        <w:t xml:space="preserve"> із цим зростає залежність сучасної людини від новітніх технологій, без яких важко уявити сучасний світ, тому постійно зростатиме потреба у відновленні моральних сил, у відпочинку на природі.</w:t>
      </w:r>
    </w:p>
    <w:p w:rsidR="00F61A21" w:rsidRDefault="00F61A21" w:rsidP="007C082B">
      <w:pPr>
        <w:pStyle w:val="a3"/>
        <w:numPr>
          <w:ilvl w:val="0"/>
          <w:numId w:val="28"/>
        </w:numPr>
        <w:spacing w:after="0" w:line="360" w:lineRule="auto"/>
        <w:ind w:left="0" w:firstLine="709"/>
        <w:jc w:val="both"/>
        <w:rPr>
          <w:rFonts w:ascii="Times New Roman" w:hAnsi="Times New Roman" w:cs="Times New Roman"/>
          <w:sz w:val="28"/>
        </w:rPr>
      </w:pPr>
      <w:r w:rsidRPr="007C082B">
        <w:rPr>
          <w:rFonts w:ascii="Times New Roman" w:hAnsi="Times New Roman" w:cs="Times New Roman"/>
          <w:sz w:val="28"/>
        </w:rPr>
        <w:t xml:space="preserve">Проаналізувавши велику кількість наукових доробків вітчизняних та зарубіжних вчених, ми можемо стверджувати, що організація рекреаційного природокористування на певній території залежить від природних, соціально-економічних та історико-культурних ресурсів, рекреаційний потенціал певної території є інтегральним поняттям наявності вищезазначених ресурсів. </w:t>
      </w:r>
    </w:p>
    <w:p w:rsidR="00DA1F92" w:rsidRDefault="007C082B" w:rsidP="00111F5A">
      <w:pPr>
        <w:pStyle w:val="a3"/>
        <w:numPr>
          <w:ilvl w:val="0"/>
          <w:numId w:val="28"/>
        </w:numPr>
        <w:spacing w:after="0" w:line="360" w:lineRule="auto"/>
        <w:ind w:left="0" w:firstLine="709"/>
        <w:jc w:val="both"/>
        <w:rPr>
          <w:rFonts w:ascii="Times New Roman" w:eastAsia="Times New Roman" w:hAnsi="Times New Roman" w:cs="Times New Roman"/>
          <w:sz w:val="28"/>
          <w:szCs w:val="28"/>
        </w:rPr>
      </w:pPr>
      <w:r w:rsidRPr="007C082B">
        <w:rPr>
          <w:rFonts w:ascii="Times New Roman" w:eastAsia="Times New Roman" w:hAnsi="Times New Roman" w:cs="Times New Roman"/>
          <w:sz w:val="28"/>
          <w:szCs w:val="28"/>
        </w:rPr>
        <w:lastRenderedPageBreak/>
        <w:t xml:space="preserve">В оцінку рекреаційного потенціалу повинна також входити і визначення рекреаційної ємності територій, особливо, гірських територій. Адже досліджувані нами території є більш вразливим до екологічних негативних впливів та мають довший період відновлення, ніж рівнинні території. </w:t>
      </w:r>
      <w:r w:rsidR="00F61A21" w:rsidRPr="007C082B">
        <w:rPr>
          <w:rFonts w:ascii="Times New Roman" w:eastAsia="Times New Roman" w:hAnsi="Times New Roman" w:cs="Times New Roman"/>
          <w:sz w:val="28"/>
          <w:szCs w:val="28"/>
        </w:rPr>
        <w:t xml:space="preserve">Тому </w:t>
      </w:r>
      <w:r w:rsidR="00F61A21" w:rsidRPr="007C082B">
        <w:rPr>
          <w:rFonts w:ascii="Times New Roman" w:hAnsi="Times New Roman" w:cs="Times New Roman"/>
          <w:sz w:val="28"/>
          <w:szCs w:val="28"/>
        </w:rPr>
        <w:t>оцінка рекреаційного потенціалу полонин</w:t>
      </w:r>
      <w:r w:rsidR="00F61A21" w:rsidRPr="007C082B">
        <w:rPr>
          <w:rFonts w:ascii="Times New Roman" w:eastAsia="Times New Roman" w:hAnsi="Times New Roman" w:cs="Times New Roman"/>
          <w:sz w:val="28"/>
          <w:szCs w:val="28"/>
        </w:rPr>
        <w:t xml:space="preserve"> повинн</w:t>
      </w:r>
      <w:r w:rsidR="00F61A21" w:rsidRPr="007C082B">
        <w:rPr>
          <w:rFonts w:ascii="Times New Roman" w:hAnsi="Times New Roman" w:cs="Times New Roman"/>
          <w:sz w:val="28"/>
          <w:szCs w:val="28"/>
        </w:rPr>
        <w:t>а</w:t>
      </w:r>
      <w:r w:rsidR="00F61A21" w:rsidRPr="007C082B">
        <w:rPr>
          <w:rFonts w:ascii="Times New Roman" w:eastAsia="Times New Roman" w:hAnsi="Times New Roman" w:cs="Times New Roman"/>
          <w:sz w:val="28"/>
          <w:szCs w:val="28"/>
        </w:rPr>
        <w:t xml:space="preserve"> враховувати екологічну ситуацію, соціально-економічні передумови, природно-географічні особливості території, які проявляються через специфіку ландшафтних комплексів, та нормативні обмеження, пов’язані із </w:t>
      </w:r>
      <w:r w:rsidR="00F61A21" w:rsidRPr="007C082B">
        <w:rPr>
          <w:rFonts w:ascii="Times New Roman" w:hAnsi="Times New Roman" w:cs="Times New Roman"/>
          <w:sz w:val="28"/>
          <w:szCs w:val="28"/>
        </w:rPr>
        <w:t>об’єктами природно-заповідного фонду</w:t>
      </w:r>
      <w:r w:rsidR="00F61A21" w:rsidRPr="007C082B">
        <w:rPr>
          <w:rFonts w:ascii="Times New Roman" w:eastAsia="Times New Roman" w:hAnsi="Times New Roman" w:cs="Times New Roman"/>
          <w:sz w:val="28"/>
          <w:szCs w:val="28"/>
        </w:rPr>
        <w:t>.</w:t>
      </w:r>
    </w:p>
    <w:p w:rsidR="00111F5A" w:rsidRPr="007C082B" w:rsidRDefault="00DA1F92" w:rsidP="00DA1F92">
      <w:pPr>
        <w:pStyle w:val="a3"/>
        <w:spacing w:after="0" w:line="360" w:lineRule="auto"/>
        <w:ind w:left="0" w:firstLine="709"/>
        <w:jc w:val="both"/>
        <w:rPr>
          <w:rFonts w:ascii="Times New Roman" w:eastAsia="Times New Roman" w:hAnsi="Times New Roman" w:cs="Times New Roman"/>
          <w:sz w:val="28"/>
          <w:szCs w:val="28"/>
        </w:rPr>
      </w:pPr>
      <w:r w:rsidRPr="00DA1F92">
        <w:rPr>
          <w:rFonts w:ascii="Times New Roman" w:eastAsia="Times New Roman" w:hAnsi="Times New Roman" w:cs="Times New Roman"/>
          <w:sz w:val="28"/>
          <w:szCs w:val="28"/>
        </w:rPr>
        <w:t>Результати досліджень даного розділу наведено в публікаціях: [</w:t>
      </w:r>
      <w:r>
        <w:rPr>
          <w:rFonts w:ascii="Times New Roman" w:eastAsia="Times New Roman" w:hAnsi="Times New Roman" w:cs="Times New Roman"/>
          <w:sz w:val="28"/>
          <w:szCs w:val="28"/>
        </w:rPr>
        <w:t>41</w:t>
      </w:r>
      <w:r w:rsidRPr="00DA1F92">
        <w:rPr>
          <w:rFonts w:ascii="Times New Roman" w:eastAsia="Times New Roman" w:hAnsi="Times New Roman" w:cs="Times New Roman"/>
          <w:sz w:val="28"/>
          <w:szCs w:val="28"/>
        </w:rPr>
        <w:t>], [</w:t>
      </w:r>
      <w:r>
        <w:rPr>
          <w:rFonts w:ascii="Times New Roman" w:eastAsia="Times New Roman" w:hAnsi="Times New Roman" w:cs="Times New Roman"/>
          <w:sz w:val="28"/>
          <w:szCs w:val="28"/>
        </w:rPr>
        <w:t>42</w:t>
      </w:r>
      <w:r w:rsidRPr="00DA1F92">
        <w:rPr>
          <w:rFonts w:ascii="Times New Roman" w:eastAsia="Times New Roman" w:hAnsi="Times New Roman" w:cs="Times New Roman"/>
          <w:sz w:val="28"/>
          <w:szCs w:val="28"/>
        </w:rPr>
        <w:t>],[</w:t>
      </w:r>
      <w:r>
        <w:rPr>
          <w:rFonts w:ascii="Times New Roman" w:eastAsia="Times New Roman" w:hAnsi="Times New Roman" w:cs="Times New Roman"/>
          <w:sz w:val="28"/>
          <w:szCs w:val="28"/>
        </w:rPr>
        <w:t>48</w:t>
      </w:r>
      <w:r w:rsidRPr="00DA1F92">
        <w:rPr>
          <w:rFonts w:ascii="Times New Roman" w:eastAsia="Times New Roman" w:hAnsi="Times New Roman" w:cs="Times New Roman"/>
          <w:sz w:val="28"/>
          <w:szCs w:val="28"/>
        </w:rPr>
        <w:t>], [</w:t>
      </w:r>
      <w:r>
        <w:rPr>
          <w:rFonts w:ascii="Times New Roman" w:eastAsia="Times New Roman" w:hAnsi="Times New Roman" w:cs="Times New Roman"/>
          <w:sz w:val="28"/>
          <w:szCs w:val="28"/>
        </w:rPr>
        <w:t>51</w:t>
      </w:r>
      <w:r w:rsidRPr="00DA1F92">
        <w:rPr>
          <w:rFonts w:ascii="Times New Roman" w:eastAsia="Times New Roman" w:hAnsi="Times New Roman" w:cs="Times New Roman"/>
          <w:sz w:val="28"/>
          <w:szCs w:val="28"/>
        </w:rPr>
        <w:t>].</w:t>
      </w:r>
      <w:r w:rsidR="00111F5A" w:rsidRPr="007C082B">
        <w:rPr>
          <w:rFonts w:ascii="Times New Roman" w:eastAsia="Times New Roman" w:hAnsi="Times New Roman" w:cs="Times New Roman"/>
          <w:sz w:val="28"/>
          <w:szCs w:val="28"/>
        </w:rPr>
        <w:br w:type="page"/>
      </w:r>
    </w:p>
    <w:p w:rsidR="00406C86" w:rsidRPr="00406C86" w:rsidRDefault="00111F5A" w:rsidP="005F058A">
      <w:pPr>
        <w:pStyle w:val="a3"/>
        <w:spacing w:after="0" w:line="360" w:lineRule="auto"/>
        <w:ind w:left="0"/>
        <w:contextualSpacing w:val="0"/>
        <w:jc w:val="center"/>
        <w:rPr>
          <w:rFonts w:ascii="Times New Roman" w:hAnsi="Times New Roman" w:cs="Times New Roman"/>
          <w:b/>
          <w:sz w:val="28"/>
          <w:szCs w:val="28"/>
        </w:rPr>
      </w:pPr>
      <w:r w:rsidRPr="00406C86">
        <w:rPr>
          <w:rFonts w:ascii="Times New Roman" w:hAnsi="Times New Roman" w:cs="Times New Roman"/>
          <w:b/>
          <w:sz w:val="28"/>
          <w:szCs w:val="28"/>
        </w:rPr>
        <w:lastRenderedPageBreak/>
        <w:t>Р</w:t>
      </w:r>
      <w:r w:rsidR="00406C86" w:rsidRPr="00406C86">
        <w:rPr>
          <w:rFonts w:ascii="Times New Roman" w:hAnsi="Times New Roman" w:cs="Times New Roman"/>
          <w:b/>
          <w:sz w:val="28"/>
          <w:szCs w:val="28"/>
        </w:rPr>
        <w:t>ОЗДІЛ 2</w:t>
      </w:r>
    </w:p>
    <w:p w:rsidR="00F61A21" w:rsidRPr="00406C86" w:rsidRDefault="00406C86" w:rsidP="005F058A">
      <w:pPr>
        <w:pStyle w:val="a3"/>
        <w:spacing w:after="0" w:line="360" w:lineRule="auto"/>
        <w:ind w:left="0"/>
        <w:contextualSpacing w:val="0"/>
        <w:jc w:val="center"/>
        <w:rPr>
          <w:rFonts w:ascii="Times New Roman" w:hAnsi="Times New Roman" w:cs="Times New Roman"/>
          <w:b/>
          <w:sz w:val="28"/>
          <w:szCs w:val="28"/>
        </w:rPr>
      </w:pPr>
      <w:r w:rsidRPr="00406C86">
        <w:rPr>
          <w:rFonts w:ascii="Times New Roman" w:hAnsi="Times New Roman" w:cs="Times New Roman"/>
          <w:b/>
          <w:sz w:val="28"/>
          <w:szCs w:val="28"/>
        </w:rPr>
        <w:t xml:space="preserve">МЕТОДОЛОГІЧНІ ОСНОВИ ТА МЕТОДИКА ЕКОЛОГО-ГЕОГРАФІНИХ ДОСЛІДЖЕНЬ РЕКРЕАЦІЙНОГО ПРИРОДОКОРИСТУВАННЯ НА ПОЛОНИНАХ УКРАЇНСЬКИХ КАРПАТ </w:t>
      </w:r>
    </w:p>
    <w:p w:rsidR="002D5119" w:rsidRPr="00406C86" w:rsidRDefault="002D5119" w:rsidP="002D5119">
      <w:pPr>
        <w:pStyle w:val="a3"/>
        <w:spacing w:after="0" w:line="360" w:lineRule="auto"/>
        <w:ind w:left="567"/>
        <w:contextualSpacing w:val="0"/>
        <w:jc w:val="center"/>
        <w:rPr>
          <w:rFonts w:ascii="Times New Roman" w:hAnsi="Times New Roman" w:cs="Times New Roman"/>
          <w:sz w:val="28"/>
          <w:szCs w:val="28"/>
        </w:rPr>
      </w:pPr>
    </w:p>
    <w:p w:rsidR="00F61A21" w:rsidRPr="00406C86" w:rsidRDefault="00406C86" w:rsidP="00406C86">
      <w:pPr>
        <w:spacing w:after="0" w:line="360" w:lineRule="auto"/>
        <w:ind w:firstLine="709"/>
        <w:jc w:val="both"/>
        <w:rPr>
          <w:rFonts w:ascii="Times New Roman" w:hAnsi="Times New Roman" w:cs="Times New Roman"/>
          <w:b/>
          <w:sz w:val="28"/>
        </w:rPr>
      </w:pPr>
      <w:r>
        <w:rPr>
          <w:rFonts w:ascii="Times New Roman" w:hAnsi="Times New Roman" w:cs="Times New Roman"/>
          <w:b/>
          <w:sz w:val="28"/>
        </w:rPr>
        <w:t xml:space="preserve">2.1 </w:t>
      </w:r>
      <w:r w:rsidR="00F61A21" w:rsidRPr="00406C86">
        <w:rPr>
          <w:rFonts w:ascii="Times New Roman" w:hAnsi="Times New Roman" w:cs="Times New Roman"/>
          <w:b/>
          <w:sz w:val="28"/>
        </w:rPr>
        <w:t>Методологічні основи комплексних еколого-географічних досліджень рекреаційного природокористування.</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Вивчення рекреаційного потенціалу певних територій полягає у виявленні перспективних для проведення рекреаційного природокористування ділянок, з найоптимальнішим набором певних видів рекреаційних ресурсів для організації такої діяльності. На нашу думку, найбільш змістовні результати можуть дати комплексні еколого-географічні дослідження.</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Тому, серед безлічі загальноприйнятих методів, на сучасному етапі розвитку географічної науки для вивчення різних географічних об’єктів застосовують </w:t>
      </w:r>
      <w:r w:rsidRPr="00344515">
        <w:rPr>
          <w:rFonts w:ascii="Times New Roman" w:hAnsi="Times New Roman" w:cs="Times New Roman"/>
          <w:i/>
          <w:sz w:val="28"/>
          <w:szCs w:val="28"/>
        </w:rPr>
        <w:t>системний підхід</w:t>
      </w:r>
      <w:r w:rsidRPr="00344515">
        <w:rPr>
          <w:rFonts w:ascii="Times New Roman" w:hAnsi="Times New Roman" w:cs="Times New Roman"/>
          <w:sz w:val="28"/>
          <w:szCs w:val="28"/>
        </w:rPr>
        <w:t>, де об’єкти розглядаються як складні системи із своєю структурою та ієрархією. Використання такого підходу дозволяє [</w:t>
      </w:r>
      <w:r w:rsidR="00704817">
        <w:rPr>
          <w:rFonts w:ascii="Times New Roman" w:hAnsi="Times New Roman" w:cs="Times New Roman"/>
          <w:sz w:val="28"/>
          <w:szCs w:val="28"/>
        </w:rPr>
        <w:t>112</w:t>
      </w:r>
      <w:r w:rsidRPr="00344515">
        <w:rPr>
          <w:rFonts w:ascii="Times New Roman" w:hAnsi="Times New Roman" w:cs="Times New Roman"/>
          <w:sz w:val="28"/>
          <w:szCs w:val="28"/>
        </w:rPr>
        <w:t>, c.31-32]:</w:t>
      </w:r>
    </w:p>
    <w:p w:rsidR="00F61A21" w:rsidRPr="00344515" w:rsidRDefault="00D64E51" w:rsidP="00D64E51">
      <w:pPr>
        <w:pStyle w:val="a3"/>
        <w:numPr>
          <w:ilvl w:val="0"/>
          <w:numId w:val="10"/>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F61A21" w:rsidRPr="00344515">
        <w:rPr>
          <w:rFonts w:ascii="Times New Roman" w:hAnsi="Times New Roman" w:cs="Times New Roman"/>
          <w:sz w:val="28"/>
          <w:szCs w:val="28"/>
        </w:rPr>
        <w:t>вивчати систему як в цілому, так і окремі її частини;</w:t>
      </w:r>
    </w:p>
    <w:p w:rsidR="00F61A21" w:rsidRPr="00344515" w:rsidRDefault="00D64E51" w:rsidP="00D64E51">
      <w:pPr>
        <w:pStyle w:val="a3"/>
        <w:numPr>
          <w:ilvl w:val="0"/>
          <w:numId w:val="10"/>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F61A21" w:rsidRPr="00344515">
        <w:rPr>
          <w:rFonts w:ascii="Times New Roman" w:hAnsi="Times New Roman" w:cs="Times New Roman"/>
          <w:sz w:val="28"/>
          <w:szCs w:val="28"/>
        </w:rPr>
        <w:t>вивчати об’єкт з різних сторін і під різними точками зору;</w:t>
      </w:r>
    </w:p>
    <w:p w:rsidR="00F61A21" w:rsidRPr="00344515" w:rsidRDefault="00D64E51" w:rsidP="00D64E51">
      <w:pPr>
        <w:pStyle w:val="a3"/>
        <w:numPr>
          <w:ilvl w:val="0"/>
          <w:numId w:val="10"/>
        </w:numPr>
        <w:tabs>
          <w:tab w:val="left" w:pos="0"/>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F61A21" w:rsidRPr="00344515">
        <w:rPr>
          <w:rFonts w:ascii="Times New Roman" w:hAnsi="Times New Roman" w:cs="Times New Roman"/>
          <w:sz w:val="28"/>
          <w:szCs w:val="28"/>
        </w:rPr>
        <w:t>виділяти різні  рівні елементів системи.</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Тому важливим при географічних рекреаційних дослідженнях є власне </w:t>
      </w:r>
      <w:r w:rsidRPr="00344515">
        <w:rPr>
          <w:rFonts w:ascii="Times New Roman" w:hAnsi="Times New Roman" w:cs="Times New Roman"/>
          <w:i/>
          <w:sz w:val="28"/>
          <w:szCs w:val="28"/>
        </w:rPr>
        <w:t>комплексний підхід</w:t>
      </w:r>
      <w:r w:rsidRPr="00344515">
        <w:rPr>
          <w:rFonts w:ascii="Times New Roman" w:hAnsi="Times New Roman" w:cs="Times New Roman"/>
          <w:sz w:val="28"/>
          <w:szCs w:val="28"/>
        </w:rPr>
        <w:t>, який сприяє розумінню окремих компонентів природи як частин цілого, функціонуванню окремих частин як самостійних об’єктів, так і природної системи загалом.</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sz w:val="28"/>
        </w:rPr>
        <w:t xml:space="preserve">При дослідженні рекреаційного природокористування застосовуються як загальнонаукові, так і спеціальні географічні методи. Зокрема, одним із найважливіших географічних методів є картографічний. </w:t>
      </w:r>
      <w:r w:rsidRPr="00344515">
        <w:rPr>
          <w:rFonts w:ascii="Times New Roman" w:hAnsi="Times New Roman"/>
          <w:i/>
          <w:sz w:val="28"/>
        </w:rPr>
        <w:t>Картографічний метод</w:t>
      </w:r>
      <w:r w:rsidRPr="00344515">
        <w:rPr>
          <w:rFonts w:ascii="Times New Roman" w:hAnsi="Times New Roman"/>
          <w:sz w:val="28"/>
        </w:rPr>
        <w:t xml:space="preserve"> полягає у розробленні просторових географічних моделей – карт. Серед багатьох географів є думка, що географічним є те, що піддається картографуванню, що можна показати на карті, також варто відмітити, що карта – головний результат географічних досліджень.</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i/>
          <w:sz w:val="28"/>
        </w:rPr>
        <w:lastRenderedPageBreak/>
        <w:t>Порівняльний метод</w:t>
      </w:r>
      <w:r w:rsidRPr="00344515">
        <w:rPr>
          <w:rFonts w:ascii="Times New Roman" w:hAnsi="Times New Roman"/>
          <w:sz w:val="28"/>
        </w:rPr>
        <w:t xml:space="preserve"> один з фундаментальних і основоположних напрямів пізнавального процесу, який базується на таких принципах формальної логіки: принцип подібності, принцип розрізнення [</w:t>
      </w:r>
      <w:r w:rsidR="00704817">
        <w:rPr>
          <w:rFonts w:ascii="Times New Roman" w:hAnsi="Times New Roman"/>
          <w:sz w:val="28"/>
        </w:rPr>
        <w:t>127</w:t>
      </w:r>
      <w:r w:rsidRPr="00344515">
        <w:rPr>
          <w:rFonts w:ascii="Times New Roman" w:hAnsi="Times New Roman"/>
          <w:sz w:val="28"/>
        </w:rPr>
        <w:t>, с. 112]. Дані методи є важливими при узагальненні результатів досліджень і подання рекомендацій для інших аналогічних територій.</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На сучасному етапі розвитку географічної науки та зростанню новітніх методів досліджень варто відзначити роль методів </w:t>
      </w:r>
      <w:r w:rsidRPr="00344515">
        <w:rPr>
          <w:rFonts w:ascii="Times New Roman" w:hAnsi="Times New Roman" w:cs="Times New Roman"/>
          <w:i/>
          <w:sz w:val="28"/>
          <w:szCs w:val="28"/>
        </w:rPr>
        <w:t>дистанційного зондування</w:t>
      </w:r>
      <w:r w:rsidRPr="00344515">
        <w:rPr>
          <w:rFonts w:ascii="Times New Roman" w:hAnsi="Times New Roman" w:cs="Times New Roman"/>
          <w:sz w:val="28"/>
          <w:szCs w:val="28"/>
        </w:rPr>
        <w:t xml:space="preserve">  </w:t>
      </w:r>
      <w:r w:rsidRPr="00344515">
        <w:rPr>
          <w:rFonts w:ascii="Times New Roman" w:hAnsi="Times New Roman" w:cs="Times New Roman"/>
          <w:i/>
          <w:sz w:val="28"/>
          <w:szCs w:val="28"/>
        </w:rPr>
        <w:t>Землі</w:t>
      </w:r>
      <w:r w:rsidRPr="00344515">
        <w:rPr>
          <w:rFonts w:ascii="Times New Roman" w:hAnsi="Times New Roman" w:cs="Times New Roman"/>
          <w:sz w:val="28"/>
          <w:szCs w:val="28"/>
        </w:rPr>
        <w:t xml:space="preserve"> та методи </w:t>
      </w:r>
      <w:r w:rsidRPr="00344515">
        <w:rPr>
          <w:rFonts w:ascii="Times New Roman" w:hAnsi="Times New Roman" w:cs="Times New Roman"/>
          <w:i/>
          <w:sz w:val="28"/>
          <w:szCs w:val="28"/>
        </w:rPr>
        <w:t>геоінформаційних систем.</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Методи дистанційного зондування Землі на сучасному етапі розвитку технологій дають змогу високоточного </w:t>
      </w:r>
      <w:r w:rsidR="00414DD6">
        <w:rPr>
          <w:rFonts w:ascii="Times New Roman" w:hAnsi="Times New Roman" w:cs="Times New Roman"/>
          <w:sz w:val="28"/>
          <w:szCs w:val="28"/>
        </w:rPr>
        <w:t xml:space="preserve">просторового </w:t>
      </w:r>
      <w:r w:rsidRPr="00344515">
        <w:rPr>
          <w:rFonts w:ascii="Times New Roman" w:hAnsi="Times New Roman" w:cs="Times New Roman"/>
          <w:sz w:val="28"/>
          <w:szCs w:val="28"/>
        </w:rPr>
        <w:t xml:space="preserve">моніторингу, проведення обрахунків основних морфометричних параметрів об’єктів, виділенні складових частин об’єкта дослідження, а також, що важливо для географічних досліджень, проведенні </w:t>
      </w:r>
      <w:r w:rsidRPr="00344515">
        <w:rPr>
          <w:rFonts w:ascii="Times New Roman" w:hAnsi="Times New Roman" w:cs="Times New Roman"/>
          <w:i/>
          <w:sz w:val="28"/>
          <w:szCs w:val="28"/>
        </w:rPr>
        <w:t>просторово-часового аналізу</w:t>
      </w:r>
      <w:r w:rsidRPr="00344515">
        <w:rPr>
          <w:rFonts w:ascii="Times New Roman" w:hAnsi="Times New Roman" w:cs="Times New Roman"/>
          <w:sz w:val="28"/>
          <w:szCs w:val="28"/>
        </w:rPr>
        <w:t xml:space="preserve"> об’єкта за певний період.</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Також при оцінці такого комплексного поняття як рекреаційний потенціал </w:t>
      </w:r>
      <w:r w:rsidR="004129CF">
        <w:rPr>
          <w:rFonts w:ascii="Times New Roman" w:hAnsi="Times New Roman" w:cs="Times New Roman"/>
          <w:sz w:val="28"/>
          <w:szCs w:val="28"/>
        </w:rPr>
        <w:t>нави</w:t>
      </w:r>
      <w:r w:rsidRPr="00344515">
        <w:rPr>
          <w:rFonts w:ascii="Times New Roman" w:hAnsi="Times New Roman" w:cs="Times New Roman"/>
          <w:sz w:val="28"/>
          <w:szCs w:val="28"/>
        </w:rPr>
        <w:t xml:space="preserve"> використовув</w:t>
      </w:r>
      <w:r w:rsidR="004129CF">
        <w:rPr>
          <w:rFonts w:ascii="Times New Roman" w:hAnsi="Times New Roman" w:cs="Times New Roman"/>
          <w:sz w:val="28"/>
          <w:szCs w:val="28"/>
        </w:rPr>
        <w:t>ав</w:t>
      </w:r>
      <w:r w:rsidRPr="00344515">
        <w:rPr>
          <w:rFonts w:ascii="Times New Roman" w:hAnsi="Times New Roman" w:cs="Times New Roman"/>
          <w:sz w:val="28"/>
          <w:szCs w:val="28"/>
        </w:rPr>
        <w:t xml:space="preserve">ся </w:t>
      </w:r>
      <w:r w:rsidRPr="00344515">
        <w:rPr>
          <w:rFonts w:ascii="Times New Roman" w:hAnsi="Times New Roman" w:cs="Times New Roman"/>
          <w:i/>
          <w:sz w:val="28"/>
          <w:szCs w:val="28"/>
        </w:rPr>
        <w:t>оверлейний аналіз</w:t>
      </w:r>
      <w:r w:rsidRPr="00344515">
        <w:rPr>
          <w:rFonts w:ascii="Times New Roman" w:hAnsi="Times New Roman" w:cs="Times New Roman"/>
          <w:sz w:val="28"/>
          <w:szCs w:val="28"/>
        </w:rPr>
        <w:t xml:space="preserve">. Оверлей (Overlay) – це спільна обробка накладання двох або більше вихідних шарів однієї географічної області, в результаті якої створюється похідний шар з новими географічними даними як комбінація топологічних сегментів вихідних географічних даних. Оверлейний метод є потужним засобом аналізу множини різнойменних і різнотипних просторових об'єктів. </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Елементами оверлейних операцій є вхідний шар, оверлейний шар, вихідний шар. Накладання просторових об'єктів вхідних шарів дозволяє розділяти їх на топологічні сегменти і комбінувати з цих сегментів нові об'єкти залежно від мети </w:t>
      </w:r>
      <w:r w:rsidRPr="00704817">
        <w:rPr>
          <w:rFonts w:ascii="Times New Roman" w:hAnsi="Times New Roman" w:cs="Times New Roman"/>
          <w:sz w:val="28"/>
          <w:szCs w:val="28"/>
        </w:rPr>
        <w:t xml:space="preserve">аналізу [ </w:t>
      </w:r>
      <w:r w:rsidR="00704817" w:rsidRPr="00704817">
        <w:rPr>
          <w:rFonts w:ascii="Times New Roman" w:hAnsi="Times New Roman" w:cs="Times New Roman"/>
          <w:sz w:val="28"/>
          <w:szCs w:val="28"/>
        </w:rPr>
        <w:t>144</w:t>
      </w:r>
      <w:r w:rsidRPr="00704817">
        <w:rPr>
          <w:rFonts w:ascii="Times New Roman" w:hAnsi="Times New Roman" w:cs="Times New Roman"/>
          <w:sz w:val="28"/>
          <w:szCs w:val="28"/>
        </w:rPr>
        <w:t>, с.54].</w:t>
      </w:r>
      <w:r w:rsidRPr="00344515">
        <w:rPr>
          <w:rFonts w:ascii="Times New Roman" w:hAnsi="Times New Roman" w:cs="Times New Roman"/>
          <w:sz w:val="28"/>
          <w:szCs w:val="28"/>
        </w:rPr>
        <w:t xml:space="preserve"> </w:t>
      </w:r>
    </w:p>
    <w:p w:rsidR="00F61A21" w:rsidRPr="00344515" w:rsidRDefault="00F61A21" w:rsidP="00D64E5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Одним з головних завдань наших досліджень є ідентифікувати, описати ділянки полонин Українських Карпат, придатних до рекреаційного використання. Основна рекреаційна унікальність полонинських господарств полягає в тому, що полонини є унікальними як природними об’єктами, так і соціально-економічними (оскільки, форми та методи господарювання на полонинах мають багатолітню історію формування), тому важливим є дати полонинам розгорнуту </w:t>
      </w:r>
      <w:r w:rsidRPr="00344515">
        <w:rPr>
          <w:rFonts w:ascii="Times New Roman" w:hAnsi="Times New Roman" w:cs="Times New Roman"/>
          <w:sz w:val="28"/>
          <w:szCs w:val="28"/>
        </w:rPr>
        <w:lastRenderedPageBreak/>
        <w:t xml:space="preserve">характеристику. Наслідком таких досліджень повинні стати рекомендації щодо придатності різних полонин для організації на них рекреаційного природокористування. </w:t>
      </w:r>
    </w:p>
    <w:p w:rsidR="00F61A21" w:rsidRPr="00344515" w:rsidRDefault="00F61A21" w:rsidP="00D64E51">
      <w:pPr>
        <w:spacing w:after="0" w:line="360" w:lineRule="auto"/>
        <w:ind w:firstLine="567"/>
        <w:jc w:val="both"/>
        <w:rPr>
          <w:rFonts w:ascii="Times New Roman" w:hAnsi="Times New Roman" w:cs="Times New Roman"/>
          <w:i/>
          <w:sz w:val="28"/>
          <w:szCs w:val="28"/>
        </w:rPr>
      </w:pPr>
      <w:r w:rsidRPr="00344515">
        <w:rPr>
          <w:rFonts w:ascii="Times New Roman" w:hAnsi="Times New Roman" w:cs="Times New Roman"/>
          <w:sz w:val="28"/>
          <w:szCs w:val="28"/>
        </w:rPr>
        <w:t xml:space="preserve">Складність створення методики оцінки рекреаційного потенціалу територій полягає в тому, що необхідно застосовувати бальну систему, що супроводжується певним суб’єктивізмом. </w:t>
      </w:r>
      <w:r w:rsidRPr="00344515">
        <w:rPr>
          <w:rFonts w:ascii="Times New Roman" w:hAnsi="Times New Roman"/>
          <w:sz w:val="28"/>
        </w:rPr>
        <w:t>Проте зменшення критері</w:t>
      </w:r>
      <w:r w:rsidR="004129CF">
        <w:rPr>
          <w:rFonts w:ascii="Times New Roman" w:hAnsi="Times New Roman"/>
          <w:sz w:val="28"/>
        </w:rPr>
        <w:t>їв оцінок з метою уникнення суб</w:t>
      </w:r>
      <w:r w:rsidR="004129CF" w:rsidRPr="004129CF">
        <w:rPr>
          <w:rFonts w:ascii="Times New Roman" w:hAnsi="Times New Roman" w:cs="Times New Roman"/>
          <w:sz w:val="28"/>
          <w:szCs w:val="28"/>
        </w:rPr>
        <w:t>’</w:t>
      </w:r>
      <w:r w:rsidRPr="00344515">
        <w:rPr>
          <w:rFonts w:ascii="Times New Roman" w:hAnsi="Times New Roman"/>
          <w:sz w:val="28"/>
        </w:rPr>
        <w:t>єктивізму чи спрощення обрахунків не виправдовує себе через зниження інформативності, що є важливим при ст</w:t>
      </w:r>
      <w:r w:rsidR="004129CF">
        <w:rPr>
          <w:rFonts w:ascii="Times New Roman" w:hAnsi="Times New Roman"/>
          <w:sz w:val="28"/>
        </w:rPr>
        <w:t>воренні геоінформаційних систем </w:t>
      </w:r>
      <w:r w:rsidRPr="00344515">
        <w:rPr>
          <w:rFonts w:ascii="Times New Roman" w:hAnsi="Times New Roman"/>
          <w:sz w:val="28"/>
        </w:rPr>
        <w:t>[</w:t>
      </w:r>
      <w:r w:rsidR="00704817">
        <w:rPr>
          <w:rFonts w:ascii="Times New Roman" w:hAnsi="Times New Roman"/>
          <w:sz w:val="28"/>
        </w:rPr>
        <w:t>112</w:t>
      </w:r>
      <w:r w:rsidR="004129CF">
        <w:rPr>
          <w:rFonts w:ascii="Times New Roman" w:hAnsi="Times New Roman"/>
          <w:sz w:val="28"/>
        </w:rPr>
        <w:t>, </w:t>
      </w:r>
      <w:r w:rsidR="00D64E51">
        <w:rPr>
          <w:rFonts w:ascii="Times New Roman" w:hAnsi="Times New Roman"/>
          <w:sz w:val="28"/>
        </w:rPr>
        <w:t>с. </w:t>
      </w:r>
      <w:r w:rsidRPr="00344515">
        <w:rPr>
          <w:rFonts w:ascii="Times New Roman" w:hAnsi="Times New Roman"/>
          <w:sz w:val="28"/>
        </w:rPr>
        <w:t>33].</w:t>
      </w:r>
      <w:r w:rsidRPr="00344515">
        <w:rPr>
          <w:rFonts w:ascii="Times New Roman" w:hAnsi="Times New Roman" w:cs="Times New Roman"/>
          <w:sz w:val="28"/>
          <w:szCs w:val="28"/>
        </w:rPr>
        <w:t xml:space="preserve"> Також важливо зазначити, що пропоновані нами критерії оцінок будуть основою нашого </w:t>
      </w:r>
      <w:r w:rsidRPr="00344515">
        <w:rPr>
          <w:rFonts w:ascii="Times New Roman" w:hAnsi="Times New Roman" w:cs="Times New Roman"/>
          <w:i/>
          <w:sz w:val="28"/>
          <w:szCs w:val="28"/>
        </w:rPr>
        <w:t xml:space="preserve">оверлейного аналізу. </w:t>
      </w:r>
    </w:p>
    <w:p w:rsidR="00F61A21" w:rsidRPr="00344515" w:rsidRDefault="00F61A21" w:rsidP="00D64E51">
      <w:pPr>
        <w:pStyle w:val="a6"/>
        <w:spacing w:line="360" w:lineRule="auto"/>
        <w:ind w:firstLine="567"/>
        <w:jc w:val="both"/>
        <w:rPr>
          <w:rFonts w:ascii="Times New Roman" w:hAnsi="Times New Roman"/>
          <w:sz w:val="28"/>
          <w:lang w:val="uk-UA"/>
        </w:rPr>
      </w:pPr>
      <w:r w:rsidRPr="00344515">
        <w:rPr>
          <w:rFonts w:ascii="Times New Roman" w:hAnsi="Times New Roman"/>
          <w:sz w:val="28"/>
          <w:lang w:val="uk-UA"/>
        </w:rPr>
        <w:t>Для вивчення природних та соціально-економічних умов і ресурсів для потреб різновидового відпочинку потрібно визначити основні критерії для наших досліджень. При визначення таких критеріїв ми дотримуємося думки І. М. Рожка, який вважає доцільним поділити чинники, що впливають на види рекреаційного природокористування, на основні та другорядні [</w:t>
      </w:r>
      <w:r w:rsidR="00704817">
        <w:rPr>
          <w:rFonts w:ascii="Times New Roman" w:hAnsi="Times New Roman"/>
          <w:sz w:val="28"/>
          <w:lang w:val="uk-UA"/>
        </w:rPr>
        <w:t>110</w:t>
      </w:r>
      <w:r w:rsidRPr="00344515">
        <w:rPr>
          <w:rFonts w:ascii="Times New Roman" w:hAnsi="Times New Roman"/>
          <w:sz w:val="28"/>
          <w:lang w:val="uk-UA"/>
        </w:rPr>
        <w:t xml:space="preserve">, с. 73]. </w:t>
      </w:r>
      <w:r w:rsidRPr="00344515">
        <w:rPr>
          <w:rFonts w:ascii="Times New Roman" w:hAnsi="Times New Roman"/>
          <w:i/>
          <w:sz w:val="28"/>
          <w:lang w:val="uk-UA"/>
        </w:rPr>
        <w:t>Основні чинники</w:t>
      </w:r>
      <w:r w:rsidRPr="00344515">
        <w:rPr>
          <w:rFonts w:ascii="Times New Roman" w:hAnsi="Times New Roman"/>
          <w:sz w:val="28"/>
          <w:lang w:val="uk-UA"/>
        </w:rPr>
        <w:t xml:space="preserve"> у даному випадку виступають лімітуючими і тому саме їх наявність сприяє розвиткові певних видів відпочинку. Наприклад, для пішохідного туризму – наявність високої прохідності території, адже, якщо на досліджуваній території зростає велика кількість борщівника Сосновського (</w:t>
      </w:r>
      <w:r w:rsidRPr="00344515">
        <w:rPr>
          <w:rFonts w:ascii="Times New Roman" w:hAnsi="Times New Roman"/>
          <w:i/>
          <w:iCs/>
          <w:color w:val="222222"/>
          <w:sz w:val="28"/>
          <w:szCs w:val="28"/>
          <w:shd w:val="clear" w:color="auto" w:fill="FFFFFF"/>
          <w:lang w:val="uk-UA"/>
        </w:rPr>
        <w:t>Heracleum sosnowskyi</w:t>
      </w:r>
      <w:r w:rsidRPr="00344515">
        <w:rPr>
          <w:rFonts w:ascii="Times New Roman" w:hAnsi="Times New Roman"/>
          <w:color w:val="222222"/>
          <w:sz w:val="28"/>
          <w:szCs w:val="28"/>
          <w:shd w:val="clear" w:color="auto" w:fill="FFFFFF"/>
          <w:lang w:val="uk-UA"/>
        </w:rPr>
        <w:t> </w:t>
      </w:r>
      <w:r w:rsidRPr="00344515">
        <w:rPr>
          <w:rFonts w:ascii="Times New Roman" w:hAnsi="Times New Roman"/>
          <w:sz w:val="28"/>
          <w:lang w:val="uk-UA"/>
        </w:rPr>
        <w:t xml:space="preserve">) це унеможливлює організацію будь-яких форм рекреаційного природокористування такій ділянці. </w:t>
      </w:r>
      <w:r w:rsidRPr="00344515">
        <w:rPr>
          <w:rFonts w:ascii="Times New Roman" w:hAnsi="Times New Roman"/>
          <w:i/>
          <w:sz w:val="28"/>
          <w:lang w:val="uk-UA"/>
        </w:rPr>
        <w:t>Другорядними є чинники</w:t>
      </w:r>
      <w:r w:rsidRPr="00344515">
        <w:rPr>
          <w:rFonts w:ascii="Times New Roman" w:hAnsi="Times New Roman"/>
          <w:sz w:val="28"/>
          <w:lang w:val="uk-UA"/>
        </w:rPr>
        <w:t>, які не будуть лімітуючими у певному виді відпочинку, але підсилити або послабити основні можуть.</w:t>
      </w:r>
    </w:p>
    <w:p w:rsidR="003813E0" w:rsidRPr="00344515" w:rsidRDefault="00F61A21" w:rsidP="003813E0">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lang w:val="uk-UA"/>
        </w:rPr>
        <w:t>Для оцінки цих чинників нами застосовано бальну шкалу, запропоновану Л. І. Мухіною та В.</w:t>
      </w:r>
      <w:r w:rsidRPr="00344515">
        <w:rPr>
          <w:lang w:val="uk-UA"/>
        </w:rPr>
        <w:t> </w:t>
      </w:r>
      <w:r w:rsidRPr="00344515">
        <w:rPr>
          <w:rFonts w:ascii="Times New Roman" w:hAnsi="Times New Roman"/>
          <w:sz w:val="28"/>
          <w:lang w:val="uk-UA"/>
        </w:rPr>
        <w:t>В. Савельєвою [</w:t>
      </w:r>
      <w:r w:rsidR="00704817">
        <w:rPr>
          <w:rFonts w:ascii="Times New Roman" w:hAnsi="Times New Roman"/>
          <w:sz w:val="28"/>
          <w:lang w:val="uk-UA"/>
        </w:rPr>
        <w:t>93</w:t>
      </w:r>
      <w:r w:rsidRPr="00344515">
        <w:rPr>
          <w:rFonts w:ascii="Times New Roman" w:hAnsi="Times New Roman"/>
          <w:sz w:val="28"/>
          <w:lang w:val="uk-UA"/>
        </w:rPr>
        <w:t xml:space="preserve">]. Ця п’ятиступенева шкала із значенням балів 0–1–2–3–4, де 0 відповідає несприятливим умовам для досліджуваного виду відпочинку, 1 – малосприятливим, 2 – відносно </w:t>
      </w:r>
      <w:r w:rsidR="004129CF">
        <w:rPr>
          <w:rFonts w:ascii="Times New Roman" w:hAnsi="Times New Roman"/>
          <w:sz w:val="28"/>
          <w:lang w:val="uk-UA"/>
        </w:rPr>
        <w:t>сприятливим, 3 – сприятливим, 4 </w:t>
      </w:r>
      <w:r w:rsidRPr="00344515">
        <w:rPr>
          <w:rFonts w:ascii="Times New Roman" w:hAnsi="Times New Roman"/>
          <w:sz w:val="28"/>
          <w:lang w:val="uk-UA"/>
        </w:rPr>
        <w:t>– найбільш сприятливим [</w:t>
      </w:r>
      <w:r w:rsidR="00704817">
        <w:rPr>
          <w:rFonts w:ascii="Times New Roman" w:hAnsi="Times New Roman"/>
          <w:sz w:val="28"/>
          <w:lang w:val="uk-UA"/>
        </w:rPr>
        <w:t>93</w:t>
      </w:r>
      <w:r w:rsidR="00344515" w:rsidRPr="00344515">
        <w:rPr>
          <w:rFonts w:ascii="Times New Roman" w:hAnsi="Times New Roman"/>
          <w:sz w:val="28"/>
          <w:lang w:val="uk-UA"/>
        </w:rPr>
        <w:t>,</w:t>
      </w:r>
      <w:r w:rsidRPr="00344515">
        <w:rPr>
          <w:rFonts w:ascii="Times New Roman" w:hAnsi="Times New Roman"/>
          <w:sz w:val="28"/>
          <w:lang w:val="uk-UA"/>
        </w:rPr>
        <w:t xml:space="preserve"> с. 96].</w:t>
      </w:r>
      <w:r w:rsidR="003813E0">
        <w:rPr>
          <w:rFonts w:ascii="Times New Roman" w:hAnsi="Times New Roman"/>
          <w:sz w:val="28"/>
          <w:lang w:val="uk-UA"/>
        </w:rPr>
        <w:t xml:space="preserve"> </w:t>
      </w:r>
      <w:r w:rsidRPr="00344515">
        <w:rPr>
          <w:rFonts w:ascii="Times New Roman" w:hAnsi="Times New Roman"/>
          <w:sz w:val="28"/>
          <w:lang w:val="uk-UA"/>
        </w:rPr>
        <w:t xml:space="preserve">Для обрахунку, в залежності від чинників, застосовувались </w:t>
      </w:r>
      <w:r w:rsidRPr="00344515">
        <w:rPr>
          <w:rFonts w:ascii="Times New Roman" w:hAnsi="Times New Roman"/>
          <w:i/>
          <w:sz w:val="28"/>
          <w:lang w:val="uk-UA"/>
        </w:rPr>
        <w:t>методи множення та додавання</w:t>
      </w:r>
      <w:r w:rsidRPr="00344515">
        <w:rPr>
          <w:rFonts w:ascii="Times New Roman" w:hAnsi="Times New Roman"/>
          <w:sz w:val="28"/>
          <w:lang w:val="uk-UA"/>
        </w:rPr>
        <w:t xml:space="preserve">. Основні чинники, у зв’язку із їх лімітуючим значенням, множились. </w:t>
      </w:r>
      <w:r w:rsidRPr="00344515">
        <w:rPr>
          <w:rFonts w:ascii="Times New Roman" w:hAnsi="Times New Roman"/>
          <w:sz w:val="28"/>
          <w:szCs w:val="28"/>
          <w:lang w:val="uk-UA"/>
        </w:rPr>
        <w:t xml:space="preserve">Перевагою методу множення є те, що він у випадку непридатності одного із факторів (дорівнює 0) виключає проведення </w:t>
      </w:r>
      <w:r w:rsidRPr="00344515">
        <w:rPr>
          <w:rFonts w:ascii="Times New Roman" w:hAnsi="Times New Roman"/>
          <w:sz w:val="28"/>
          <w:szCs w:val="28"/>
          <w:lang w:val="uk-UA"/>
        </w:rPr>
        <w:lastRenderedPageBreak/>
        <w:t>досліджуваного виду рекреаційної діяльності. Другорядні чинники, у зв’язку із меншою важливістю, обраховувались методом додавання</w:t>
      </w:r>
      <w:r w:rsidR="004129CF">
        <w:rPr>
          <w:rFonts w:ascii="Times New Roman" w:hAnsi="Times New Roman"/>
          <w:sz w:val="28"/>
          <w:szCs w:val="28"/>
          <w:lang w:val="uk-UA"/>
        </w:rPr>
        <w:t xml:space="preserve"> (табл. 2. 1</w:t>
      </w:r>
      <w:r w:rsidR="00414DD6">
        <w:rPr>
          <w:rFonts w:ascii="Times New Roman" w:hAnsi="Times New Roman"/>
          <w:sz w:val="28"/>
          <w:szCs w:val="28"/>
          <w:lang w:val="uk-UA"/>
        </w:rPr>
        <w:t>)</w:t>
      </w:r>
      <w:r w:rsidRPr="00344515">
        <w:rPr>
          <w:rFonts w:ascii="Times New Roman" w:hAnsi="Times New Roman"/>
          <w:sz w:val="28"/>
          <w:szCs w:val="28"/>
          <w:lang w:val="uk-UA"/>
        </w:rPr>
        <w:t xml:space="preserve">. </w:t>
      </w:r>
    </w:p>
    <w:p w:rsidR="003813E0" w:rsidRPr="004129CF" w:rsidRDefault="003813E0" w:rsidP="003813E0">
      <w:pPr>
        <w:pStyle w:val="a6"/>
        <w:spacing w:line="360" w:lineRule="auto"/>
        <w:ind w:firstLine="567"/>
        <w:jc w:val="both"/>
        <w:rPr>
          <w:rFonts w:ascii="Times New Roman" w:hAnsi="Times New Roman"/>
          <w:sz w:val="28"/>
          <w:szCs w:val="28"/>
          <w:lang w:val="uk-UA"/>
        </w:rPr>
      </w:pPr>
      <w:r w:rsidRPr="00344515">
        <w:rPr>
          <w:rFonts w:ascii="Times New Roman" w:hAnsi="Times New Roman"/>
          <w:sz w:val="28"/>
          <w:lang w:val="uk-UA"/>
        </w:rPr>
        <w:t>Метод множення передбачає створення шкали, що розширюється. Техніку побудови таких шкал описав Д. Л. Арманд [</w:t>
      </w:r>
      <w:r>
        <w:rPr>
          <w:rFonts w:ascii="Times New Roman" w:hAnsi="Times New Roman"/>
          <w:sz w:val="28"/>
          <w:lang w:val="uk-UA"/>
        </w:rPr>
        <w:t>3, с. 111</w:t>
      </w:r>
      <w:r w:rsidRPr="00344515">
        <w:rPr>
          <w:rFonts w:ascii="Times New Roman" w:hAnsi="Times New Roman"/>
          <w:sz w:val="28"/>
          <w:lang w:val="uk-UA"/>
        </w:rPr>
        <w:t>]. Позначимо потрібну кількість інтервалів через n (у нашому випадку n = 5), довжину відрізку опорної шкали через L. L пов</w:t>
      </w:r>
      <w:r w:rsidRPr="004129CF">
        <w:rPr>
          <w:rFonts w:ascii="Times New Roman" w:hAnsi="Times New Roman"/>
          <w:sz w:val="28"/>
          <w:szCs w:val="28"/>
          <w:lang w:val="uk-UA"/>
        </w:rPr>
        <w:t>’</w:t>
      </w:r>
      <w:r w:rsidRPr="00344515">
        <w:rPr>
          <w:rFonts w:ascii="Times New Roman" w:hAnsi="Times New Roman"/>
          <w:sz w:val="28"/>
          <w:lang w:val="uk-UA"/>
        </w:rPr>
        <w:t>язано з n функціональною залежністю:</w:t>
      </w:r>
    </w:p>
    <w:p w:rsidR="003813E0" w:rsidRPr="00344515" w:rsidRDefault="003813E0" w:rsidP="003813E0">
      <w:pPr>
        <w:pStyle w:val="a6"/>
        <w:spacing w:line="360" w:lineRule="auto"/>
        <w:ind w:firstLine="567"/>
        <w:jc w:val="both"/>
        <w:rPr>
          <w:rFonts w:ascii="Times New Roman" w:hAnsi="Times New Roman"/>
          <w:lang w:val="uk-UA"/>
        </w:rPr>
      </w:pPr>
    </w:p>
    <w:p w:rsidR="003813E0" w:rsidRPr="00344515" w:rsidRDefault="003813E0" w:rsidP="003813E0">
      <w:pPr>
        <w:pStyle w:val="a6"/>
        <w:spacing w:line="360" w:lineRule="auto"/>
        <w:ind w:firstLine="567"/>
        <w:jc w:val="center"/>
        <w:rPr>
          <w:rFonts w:ascii="Times New Roman" w:hAnsi="Times New Roman"/>
          <w:sz w:val="28"/>
          <w:lang w:val="uk-UA"/>
        </w:rPr>
      </w:pPr>
      <w:r w:rsidRPr="00344515">
        <w:rPr>
          <w:rFonts w:ascii="Times New Roman" w:hAnsi="Times New Roman"/>
          <w:sz w:val="28"/>
          <w:lang w:val="uk-UA"/>
        </w:rPr>
        <w:t>L = n</w:t>
      </w:r>
      <w:r w:rsidRPr="00344515">
        <w:rPr>
          <w:rFonts w:ascii="Times New Roman" w:hAnsi="Times New Roman"/>
          <w:sz w:val="28"/>
          <w:vertAlign w:val="superscript"/>
          <w:lang w:val="uk-UA"/>
        </w:rPr>
        <w:t>x</w:t>
      </w:r>
      <w:r w:rsidRPr="00344515">
        <w:rPr>
          <w:rFonts w:ascii="Times New Roman" w:hAnsi="Times New Roman"/>
          <w:sz w:val="28"/>
          <w:lang w:val="uk-UA"/>
        </w:rPr>
        <w:t>.                                                    (2.1)</w:t>
      </w:r>
    </w:p>
    <w:p w:rsidR="003813E0" w:rsidRPr="00344515" w:rsidRDefault="003813E0" w:rsidP="003813E0">
      <w:pPr>
        <w:pStyle w:val="a6"/>
        <w:spacing w:line="360" w:lineRule="auto"/>
        <w:ind w:firstLine="567"/>
        <w:jc w:val="center"/>
        <w:rPr>
          <w:rFonts w:ascii="Times New Roman" w:hAnsi="Times New Roman"/>
          <w:lang w:val="uk-UA"/>
        </w:rPr>
      </w:pPr>
    </w:p>
    <w:p w:rsidR="003813E0" w:rsidRPr="00344515" w:rsidRDefault="003813E0" w:rsidP="003813E0">
      <w:pPr>
        <w:pStyle w:val="a6"/>
        <w:spacing w:line="360" w:lineRule="auto"/>
        <w:ind w:firstLine="567"/>
        <w:jc w:val="both"/>
        <w:rPr>
          <w:rFonts w:ascii="Times New Roman" w:hAnsi="Times New Roman"/>
          <w:sz w:val="28"/>
          <w:lang w:val="uk-UA"/>
        </w:rPr>
      </w:pPr>
      <w:r w:rsidRPr="00344515">
        <w:rPr>
          <w:rFonts w:ascii="Times New Roman" w:hAnsi="Times New Roman"/>
          <w:sz w:val="28"/>
          <w:lang w:val="uk-UA"/>
        </w:rPr>
        <w:t>Логарифмуючи, визначаємо показник ступеня х:</w:t>
      </w:r>
    </w:p>
    <w:p w:rsidR="003813E0" w:rsidRPr="00344515" w:rsidRDefault="003813E0" w:rsidP="003813E0">
      <w:pPr>
        <w:pStyle w:val="a6"/>
        <w:spacing w:line="360" w:lineRule="auto"/>
        <w:ind w:firstLine="567"/>
        <w:jc w:val="both"/>
        <w:rPr>
          <w:rFonts w:ascii="Times New Roman" w:hAnsi="Times New Roman"/>
          <w:sz w:val="16"/>
          <w:lang w:val="uk-UA"/>
        </w:rPr>
      </w:pPr>
    </w:p>
    <w:p w:rsidR="003813E0" w:rsidRPr="00344515" w:rsidRDefault="003813E0" w:rsidP="003813E0">
      <w:pPr>
        <w:pStyle w:val="a6"/>
        <w:spacing w:line="360" w:lineRule="auto"/>
        <w:ind w:firstLine="567"/>
        <w:jc w:val="center"/>
        <w:rPr>
          <w:rFonts w:ascii="Times New Roman" w:hAnsi="Times New Roman"/>
          <w:sz w:val="28"/>
          <w:lang w:val="uk-UA"/>
        </w:rPr>
      </w:pPr>
      <w:r w:rsidRPr="00344515">
        <w:rPr>
          <w:rFonts w:ascii="Times New Roman" w:hAnsi="Times New Roman"/>
          <w:sz w:val="28"/>
          <w:lang w:val="uk-UA"/>
        </w:rPr>
        <w:t>х = log L / log n                                     (2.2)</w:t>
      </w:r>
    </w:p>
    <w:p w:rsidR="003813E0" w:rsidRPr="00344515" w:rsidRDefault="003813E0" w:rsidP="003813E0">
      <w:pPr>
        <w:pStyle w:val="a6"/>
        <w:spacing w:line="360" w:lineRule="auto"/>
        <w:ind w:firstLine="567"/>
        <w:jc w:val="center"/>
        <w:rPr>
          <w:rFonts w:ascii="Times New Roman" w:hAnsi="Times New Roman"/>
          <w:sz w:val="18"/>
          <w:lang w:val="uk-UA"/>
        </w:rPr>
      </w:pPr>
    </w:p>
    <w:p w:rsidR="003813E0" w:rsidRPr="00344515" w:rsidRDefault="003813E0" w:rsidP="003813E0">
      <w:pPr>
        <w:pStyle w:val="a6"/>
        <w:spacing w:line="360" w:lineRule="auto"/>
        <w:ind w:firstLine="567"/>
        <w:jc w:val="both"/>
        <w:rPr>
          <w:rFonts w:ascii="Times New Roman" w:hAnsi="Times New Roman"/>
          <w:sz w:val="28"/>
          <w:lang w:val="uk-UA"/>
        </w:rPr>
      </w:pPr>
      <w:r w:rsidRPr="00344515">
        <w:rPr>
          <w:rFonts w:ascii="Times New Roman" w:hAnsi="Times New Roman"/>
          <w:sz w:val="28"/>
          <w:lang w:val="uk-UA"/>
        </w:rPr>
        <w:t>У відповідності з кількістю балів отримуємо наступні результати, наведені в додатку А.</w:t>
      </w:r>
    </w:p>
    <w:p w:rsidR="003813E0" w:rsidRPr="00344515" w:rsidRDefault="003813E0" w:rsidP="003813E0">
      <w:pPr>
        <w:pStyle w:val="a6"/>
        <w:spacing w:line="360" w:lineRule="auto"/>
        <w:ind w:firstLine="567"/>
        <w:jc w:val="both"/>
        <w:rPr>
          <w:rFonts w:ascii="Times New Roman" w:hAnsi="Times New Roman"/>
          <w:sz w:val="28"/>
          <w:lang w:val="uk-UA"/>
        </w:rPr>
      </w:pPr>
      <w:r w:rsidRPr="00344515">
        <w:rPr>
          <w:rFonts w:ascii="Times New Roman" w:hAnsi="Times New Roman"/>
          <w:sz w:val="28"/>
          <w:lang w:val="uk-UA"/>
        </w:rPr>
        <w:t>Розміри інтервалів для обрахункового методу додавання визначалися через середнє арифметичне із заокругленням до цілого числа.</w:t>
      </w:r>
    </w:p>
    <w:p w:rsidR="003813E0" w:rsidRDefault="003813E0" w:rsidP="003813E0">
      <w:pPr>
        <w:pStyle w:val="ab"/>
        <w:ind w:firstLine="567"/>
        <w:rPr>
          <w:lang w:val="uk-UA"/>
        </w:rPr>
      </w:pPr>
      <w:r w:rsidRPr="00344515">
        <w:rPr>
          <w:lang w:val="uk-UA"/>
        </w:rPr>
        <w:t>Загальна оцінка основних і додаткових чинників проводилася за умови, що сумарна оцінка основних не дорівнює нулю. В такому випадку при сумарному значенні додаткових чинників 3 (придатний), або 4 (найбільш придатний) до сумарного значення основних чинників додавався один бал [</w:t>
      </w:r>
      <w:r>
        <w:rPr>
          <w:lang w:val="uk-UA"/>
        </w:rPr>
        <w:t>110</w:t>
      </w:r>
      <w:r w:rsidRPr="00344515">
        <w:rPr>
          <w:lang w:val="uk-UA"/>
        </w:rPr>
        <w:t>, с. 37].</w:t>
      </w:r>
    </w:p>
    <w:p w:rsidR="003813E0" w:rsidRDefault="003813E0" w:rsidP="003813E0">
      <w:pPr>
        <w:spacing w:after="0" w:line="360" w:lineRule="auto"/>
        <w:ind w:firstLine="709"/>
        <w:jc w:val="both"/>
        <w:rPr>
          <w:rFonts w:ascii="Times New Roman" w:hAnsi="Times New Roman" w:cs="Times New Roman"/>
          <w:sz w:val="28"/>
          <w:szCs w:val="28"/>
        </w:rPr>
      </w:pPr>
      <w:r w:rsidRPr="003813E0">
        <w:rPr>
          <w:rFonts w:ascii="Times New Roman" w:hAnsi="Times New Roman" w:cs="Times New Roman"/>
          <w:sz w:val="28"/>
          <w:szCs w:val="28"/>
        </w:rPr>
        <w:t xml:space="preserve"> У своїх дослідженнях ми насамперед, розглядали пішохідні види туризму, як такі, що історично та природно сформувалися в межах Українських Карпат. Окрім цього неможливим є організація санаторно-куротних видів туризму. Методику було складено на основі літературних джерел, власних польових досліджень, знань про властивості природних компонентів та можливості їх рекреаційного використання.</w:t>
      </w:r>
    </w:p>
    <w:p w:rsidR="003813E0" w:rsidRPr="003813E0" w:rsidRDefault="003813E0" w:rsidP="003813E0">
      <w:pPr>
        <w:spacing w:after="0" w:line="360" w:lineRule="auto"/>
        <w:ind w:firstLine="709"/>
        <w:jc w:val="both"/>
        <w:rPr>
          <w:rFonts w:ascii="Times New Roman" w:eastAsia="Times New Roman" w:hAnsi="Times New Roman" w:cs="Times New Roman"/>
          <w:sz w:val="28"/>
          <w:szCs w:val="28"/>
          <w:lang w:eastAsia="ru-RU"/>
        </w:rPr>
        <w:sectPr w:rsidR="003813E0" w:rsidRPr="003813E0" w:rsidSect="00EF1EA3">
          <w:headerReference w:type="default" r:id="rId9"/>
          <w:footerReference w:type="default" r:id="rId10"/>
          <w:pgSz w:w="11907" w:h="16840"/>
          <w:pgMar w:top="1134" w:right="567" w:bottom="1134" w:left="1418" w:header="709" w:footer="709" w:gutter="0"/>
          <w:cols w:space="720"/>
          <w:titlePg/>
          <w:docGrid w:linePitch="381"/>
        </w:sectPr>
      </w:pPr>
    </w:p>
    <w:p w:rsidR="003813E0" w:rsidRPr="004129CF" w:rsidRDefault="003813E0" w:rsidP="003813E0">
      <w:pPr>
        <w:pStyle w:val="a6"/>
        <w:spacing w:line="360" w:lineRule="auto"/>
        <w:jc w:val="right"/>
        <w:rPr>
          <w:rFonts w:ascii="Times New Roman" w:hAnsi="Times New Roman"/>
          <w:i/>
          <w:sz w:val="28"/>
          <w:szCs w:val="28"/>
          <w:lang w:val="uk-UA"/>
        </w:rPr>
      </w:pPr>
      <w:r>
        <w:rPr>
          <w:rFonts w:ascii="Times New Roman" w:hAnsi="Times New Roman"/>
          <w:i/>
          <w:sz w:val="28"/>
          <w:szCs w:val="28"/>
          <w:lang w:val="uk-UA"/>
        </w:rPr>
        <w:lastRenderedPageBreak/>
        <w:t>Таблиця 2.1</w:t>
      </w:r>
    </w:p>
    <w:p w:rsidR="003813E0" w:rsidRPr="004129CF" w:rsidRDefault="003813E0" w:rsidP="003813E0">
      <w:pPr>
        <w:pStyle w:val="a6"/>
        <w:spacing w:line="360" w:lineRule="auto"/>
        <w:jc w:val="center"/>
        <w:rPr>
          <w:rFonts w:ascii="Times New Roman" w:hAnsi="Times New Roman"/>
          <w:b/>
          <w:sz w:val="28"/>
          <w:szCs w:val="28"/>
          <w:lang w:val="uk-UA"/>
        </w:rPr>
      </w:pPr>
      <w:r w:rsidRPr="004129CF">
        <w:rPr>
          <w:rFonts w:ascii="Times New Roman" w:hAnsi="Times New Roman"/>
          <w:b/>
          <w:sz w:val="28"/>
          <w:szCs w:val="28"/>
          <w:lang w:val="uk-UA"/>
        </w:rPr>
        <w:t>Критерії оцінки ПТК для потреб туризму (за Рожком І. М., 2000)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84"/>
        <w:gridCol w:w="1936"/>
        <w:gridCol w:w="2275"/>
        <w:gridCol w:w="1559"/>
        <w:gridCol w:w="1560"/>
        <w:gridCol w:w="1701"/>
        <w:gridCol w:w="1552"/>
      </w:tblGrid>
      <w:tr w:rsidR="003813E0" w:rsidRPr="00344515" w:rsidTr="00097FA3">
        <w:trPr>
          <w:cantSplit/>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r w:rsidRPr="003813E0">
              <w:rPr>
                <w:rFonts w:ascii="Times New Roman" w:hAnsi="Times New Roman" w:cs="Times New Roman"/>
                <w:sz w:val="28"/>
                <w:szCs w:val="28"/>
              </w:rPr>
              <w:t>Види туризму</w:t>
            </w:r>
          </w:p>
        </w:tc>
        <w:tc>
          <w:tcPr>
            <w:tcW w:w="1936" w:type="dxa"/>
            <w:vMerge w:val="restart"/>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r w:rsidRPr="003813E0">
              <w:rPr>
                <w:rFonts w:ascii="Times New Roman" w:hAnsi="Times New Roman" w:cs="Times New Roman"/>
                <w:sz w:val="28"/>
                <w:szCs w:val="28"/>
              </w:rPr>
              <w:t>Оздоровчий довготривалий відпочинок</w:t>
            </w:r>
          </w:p>
        </w:tc>
        <w:tc>
          <w:tcPr>
            <w:tcW w:w="2275" w:type="dxa"/>
            <w:vMerge w:val="restart"/>
            <w:tcBorders>
              <w:top w:val="single" w:sz="4" w:space="0" w:color="auto"/>
              <w:left w:val="single" w:sz="4" w:space="0" w:color="auto"/>
              <w:bottom w:val="single" w:sz="4" w:space="0" w:color="auto"/>
              <w:right w:val="single" w:sz="4" w:space="0" w:color="auto"/>
            </w:tcBorders>
            <w:vAlign w:val="center"/>
            <w:hideMark/>
          </w:tcPr>
          <w:p w:rsidR="003813E0" w:rsidRPr="003813E0" w:rsidRDefault="00406C86" w:rsidP="00097FA3">
            <w:pPr>
              <w:spacing w:after="120" w:line="360" w:lineRule="auto"/>
              <w:jc w:val="center"/>
              <w:rPr>
                <w:rFonts w:ascii="Times New Roman" w:hAnsi="Times New Roman" w:cs="Times New Roman"/>
                <w:sz w:val="28"/>
                <w:szCs w:val="28"/>
              </w:rPr>
            </w:pPr>
            <w:r>
              <w:rPr>
                <w:rFonts w:ascii="Times New Roman" w:hAnsi="Times New Roman" w:cs="Times New Roman"/>
                <w:sz w:val="28"/>
                <w:szCs w:val="28"/>
              </w:rPr>
              <w:t>Оздоровчий коротко</w:t>
            </w:r>
            <w:r w:rsidR="003813E0" w:rsidRPr="003813E0">
              <w:rPr>
                <w:rFonts w:ascii="Times New Roman" w:hAnsi="Times New Roman" w:cs="Times New Roman"/>
                <w:sz w:val="28"/>
                <w:szCs w:val="28"/>
              </w:rPr>
              <w:t>тривалий відпочинок</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r w:rsidRPr="003813E0">
              <w:rPr>
                <w:rFonts w:ascii="Times New Roman" w:hAnsi="Times New Roman" w:cs="Times New Roman"/>
                <w:sz w:val="28"/>
                <w:szCs w:val="28"/>
              </w:rPr>
              <w:t>Агротуризм</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r w:rsidRPr="003813E0">
              <w:rPr>
                <w:rFonts w:ascii="Times New Roman" w:hAnsi="Times New Roman" w:cs="Times New Roman"/>
                <w:sz w:val="28"/>
                <w:szCs w:val="28"/>
              </w:rPr>
              <w:t>Пішохідний туризм</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r w:rsidRPr="003813E0">
              <w:rPr>
                <w:rFonts w:ascii="Times New Roman" w:hAnsi="Times New Roman" w:cs="Times New Roman"/>
                <w:sz w:val="28"/>
                <w:szCs w:val="28"/>
              </w:rPr>
              <w:t>Пізнавальний туризм</w:t>
            </w:r>
          </w:p>
        </w:tc>
        <w:tc>
          <w:tcPr>
            <w:tcW w:w="1552" w:type="dxa"/>
            <w:vMerge w:val="restart"/>
            <w:tcBorders>
              <w:top w:val="single" w:sz="4" w:space="0" w:color="auto"/>
              <w:left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Велотуризм</w:t>
            </w:r>
          </w:p>
        </w:tc>
      </w:tr>
      <w:tr w:rsidR="003813E0" w:rsidRPr="00344515" w:rsidTr="00097FA3">
        <w:trPr>
          <w:cantSplit/>
          <w:trHeight w:val="1098"/>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r w:rsidRPr="003813E0">
              <w:rPr>
                <w:rFonts w:ascii="Times New Roman" w:hAnsi="Times New Roman" w:cs="Times New Roman"/>
                <w:sz w:val="28"/>
                <w:szCs w:val="28"/>
              </w:rPr>
              <w:t>Критерії оцінки</w:t>
            </w:r>
          </w:p>
        </w:tc>
        <w:tc>
          <w:tcPr>
            <w:tcW w:w="1936" w:type="dxa"/>
            <w:vMerge/>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p>
        </w:tc>
        <w:tc>
          <w:tcPr>
            <w:tcW w:w="2275" w:type="dxa"/>
            <w:vMerge/>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p>
        </w:tc>
        <w:tc>
          <w:tcPr>
            <w:tcW w:w="1552" w:type="dxa"/>
            <w:vMerge/>
            <w:tcBorders>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r>
      <w:tr w:rsidR="003813E0" w:rsidRPr="00344515" w:rsidTr="00097FA3">
        <w:trPr>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120" w:line="360" w:lineRule="auto"/>
              <w:jc w:val="center"/>
              <w:rPr>
                <w:rFonts w:ascii="Times New Roman" w:hAnsi="Times New Roman" w:cs="Times New Roman"/>
                <w:sz w:val="28"/>
                <w:szCs w:val="28"/>
              </w:rPr>
            </w:pPr>
            <w:r w:rsidRPr="003813E0">
              <w:rPr>
                <w:rFonts w:ascii="Times New Roman" w:hAnsi="Times New Roman" w:cs="Times New Roman"/>
                <w:sz w:val="28"/>
                <w:szCs w:val="28"/>
              </w:rPr>
              <w:t>Прохідність</w:t>
            </w:r>
          </w:p>
        </w:tc>
        <w:tc>
          <w:tcPr>
            <w:tcW w:w="1936"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2275"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59"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60"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701"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552"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r>
      <w:tr w:rsidR="003813E0" w:rsidRPr="00344515" w:rsidTr="00097FA3">
        <w:trPr>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120" w:line="360" w:lineRule="auto"/>
              <w:jc w:val="center"/>
              <w:rPr>
                <w:rFonts w:ascii="Times New Roman" w:hAnsi="Times New Roman" w:cs="Times New Roman"/>
                <w:sz w:val="28"/>
                <w:szCs w:val="28"/>
              </w:rPr>
            </w:pPr>
            <w:r w:rsidRPr="003813E0">
              <w:rPr>
                <w:rFonts w:ascii="Times New Roman" w:hAnsi="Times New Roman" w:cs="Times New Roman"/>
                <w:sz w:val="28"/>
                <w:szCs w:val="28"/>
              </w:rPr>
              <w:t>Естетична цінність</w:t>
            </w:r>
          </w:p>
        </w:tc>
        <w:tc>
          <w:tcPr>
            <w:tcW w:w="1936"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2275"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59"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60"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701"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552"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r>
      <w:tr w:rsidR="003813E0" w:rsidRPr="00344515" w:rsidTr="00097FA3">
        <w:trPr>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120" w:line="360" w:lineRule="auto"/>
              <w:jc w:val="center"/>
              <w:rPr>
                <w:rFonts w:ascii="Times New Roman" w:hAnsi="Times New Roman" w:cs="Times New Roman"/>
                <w:sz w:val="28"/>
                <w:szCs w:val="28"/>
              </w:rPr>
            </w:pPr>
            <w:r w:rsidRPr="003813E0">
              <w:rPr>
                <w:rFonts w:ascii="Times New Roman" w:hAnsi="Times New Roman" w:cs="Times New Roman"/>
                <w:sz w:val="28"/>
                <w:szCs w:val="28"/>
              </w:rPr>
              <w:t>Транспортна доступність</w:t>
            </w:r>
          </w:p>
        </w:tc>
        <w:tc>
          <w:tcPr>
            <w:tcW w:w="1936"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2275"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59"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60"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52"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r>
      <w:tr w:rsidR="003813E0" w:rsidRPr="00344515" w:rsidTr="00097FA3">
        <w:trPr>
          <w:trHeight w:val="699"/>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120" w:line="360" w:lineRule="auto"/>
              <w:jc w:val="center"/>
              <w:rPr>
                <w:rFonts w:ascii="Times New Roman" w:hAnsi="Times New Roman" w:cs="Times New Roman"/>
                <w:sz w:val="28"/>
                <w:szCs w:val="28"/>
              </w:rPr>
            </w:pPr>
            <w:r w:rsidRPr="003813E0">
              <w:rPr>
                <w:rFonts w:ascii="Times New Roman" w:hAnsi="Times New Roman" w:cs="Times New Roman"/>
                <w:sz w:val="28"/>
                <w:szCs w:val="28"/>
              </w:rPr>
              <w:t>Кліматичні особливості</w:t>
            </w:r>
          </w:p>
        </w:tc>
        <w:tc>
          <w:tcPr>
            <w:tcW w:w="1936"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2275"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59"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60"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701"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552"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r>
      <w:tr w:rsidR="003813E0" w:rsidRPr="00344515" w:rsidTr="00097FA3">
        <w:trPr>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120" w:line="360" w:lineRule="auto"/>
              <w:jc w:val="center"/>
              <w:rPr>
                <w:rFonts w:ascii="Times New Roman" w:hAnsi="Times New Roman" w:cs="Times New Roman"/>
                <w:sz w:val="28"/>
                <w:szCs w:val="28"/>
              </w:rPr>
            </w:pPr>
            <w:r w:rsidRPr="003813E0">
              <w:rPr>
                <w:rFonts w:ascii="Times New Roman" w:hAnsi="Times New Roman" w:cs="Times New Roman"/>
                <w:sz w:val="28"/>
                <w:szCs w:val="28"/>
              </w:rPr>
              <w:t>Особливості рельєфу</w:t>
            </w:r>
          </w:p>
        </w:tc>
        <w:tc>
          <w:tcPr>
            <w:tcW w:w="1936"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2275"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59"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560"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552"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r>
      <w:tr w:rsidR="003813E0" w:rsidRPr="00344515" w:rsidTr="00097FA3">
        <w:trPr>
          <w:trHeight w:val="748"/>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120" w:line="360" w:lineRule="auto"/>
              <w:jc w:val="center"/>
              <w:rPr>
                <w:rFonts w:ascii="Times New Roman" w:hAnsi="Times New Roman" w:cs="Times New Roman"/>
                <w:sz w:val="28"/>
                <w:szCs w:val="28"/>
              </w:rPr>
            </w:pPr>
            <w:r w:rsidRPr="003813E0">
              <w:rPr>
                <w:rFonts w:ascii="Times New Roman" w:hAnsi="Times New Roman" w:cs="Times New Roman"/>
                <w:sz w:val="28"/>
                <w:szCs w:val="28"/>
              </w:rPr>
              <w:t>Місця наметових стоянок</w:t>
            </w:r>
          </w:p>
        </w:tc>
        <w:tc>
          <w:tcPr>
            <w:tcW w:w="1936"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2275"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701"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c>
          <w:tcPr>
            <w:tcW w:w="1552"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r>
      <w:tr w:rsidR="003813E0" w:rsidRPr="00344515" w:rsidTr="00097FA3">
        <w:trPr>
          <w:trHeight w:val="602"/>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120" w:line="360" w:lineRule="auto"/>
              <w:jc w:val="center"/>
              <w:rPr>
                <w:rFonts w:ascii="Times New Roman" w:hAnsi="Times New Roman" w:cs="Times New Roman"/>
                <w:sz w:val="28"/>
                <w:szCs w:val="28"/>
              </w:rPr>
            </w:pPr>
            <w:r w:rsidRPr="003813E0">
              <w:rPr>
                <w:rFonts w:ascii="Times New Roman" w:hAnsi="Times New Roman" w:cs="Times New Roman"/>
                <w:sz w:val="28"/>
                <w:szCs w:val="28"/>
              </w:rPr>
              <w:t>Наявність цінних природних об’єктів</w:t>
            </w:r>
          </w:p>
        </w:tc>
        <w:tc>
          <w:tcPr>
            <w:tcW w:w="1936"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Д</w:t>
            </w:r>
          </w:p>
        </w:tc>
        <w:tc>
          <w:tcPr>
            <w:tcW w:w="2275"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Д</w:t>
            </w:r>
          </w:p>
        </w:tc>
        <w:tc>
          <w:tcPr>
            <w:tcW w:w="1559"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Д</w:t>
            </w:r>
          </w:p>
        </w:tc>
        <w:tc>
          <w:tcPr>
            <w:tcW w:w="1560"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Д</w:t>
            </w:r>
          </w:p>
        </w:tc>
        <w:tc>
          <w:tcPr>
            <w:tcW w:w="1701"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0" w:line="360" w:lineRule="auto"/>
              <w:jc w:val="center"/>
              <w:rPr>
                <w:rFonts w:ascii="Times New Roman" w:hAnsi="Times New Roman" w:cs="Times New Roman"/>
                <w:sz w:val="28"/>
                <w:szCs w:val="28"/>
              </w:rPr>
            </w:pPr>
            <w:r w:rsidRPr="003813E0">
              <w:rPr>
                <w:rFonts w:ascii="Times New Roman" w:hAnsi="Times New Roman" w:cs="Times New Roman"/>
                <w:sz w:val="28"/>
                <w:szCs w:val="28"/>
              </w:rPr>
              <w:t>О</w:t>
            </w:r>
          </w:p>
        </w:tc>
        <w:tc>
          <w:tcPr>
            <w:tcW w:w="1552"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0" w:line="360" w:lineRule="auto"/>
              <w:jc w:val="center"/>
              <w:rPr>
                <w:rFonts w:ascii="Times New Roman" w:hAnsi="Times New Roman" w:cs="Times New Roman"/>
                <w:sz w:val="28"/>
                <w:szCs w:val="28"/>
              </w:rPr>
            </w:pPr>
          </w:p>
        </w:tc>
      </w:tr>
      <w:tr w:rsidR="003813E0" w:rsidRPr="00344515" w:rsidTr="00097FA3">
        <w:trPr>
          <w:jc w:val="center"/>
        </w:trPr>
        <w:tc>
          <w:tcPr>
            <w:tcW w:w="3184"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r w:rsidRPr="003813E0">
              <w:rPr>
                <w:rFonts w:ascii="Times New Roman" w:hAnsi="Times New Roman" w:cs="Times New Roman"/>
                <w:sz w:val="28"/>
                <w:szCs w:val="28"/>
              </w:rPr>
              <w:t>Наявність притулків</w:t>
            </w:r>
          </w:p>
        </w:tc>
        <w:tc>
          <w:tcPr>
            <w:tcW w:w="1936"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240" w:line="360" w:lineRule="auto"/>
              <w:ind w:firstLine="709"/>
              <w:jc w:val="center"/>
              <w:rPr>
                <w:rFonts w:ascii="Times New Roman" w:hAnsi="Times New Roman" w:cs="Times New Roman"/>
                <w:sz w:val="28"/>
                <w:szCs w:val="28"/>
              </w:rPr>
            </w:pPr>
          </w:p>
        </w:tc>
        <w:tc>
          <w:tcPr>
            <w:tcW w:w="2275"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240" w:line="360" w:lineRule="auto"/>
              <w:ind w:firstLine="709"/>
              <w:jc w:val="center"/>
              <w:rPr>
                <w:rFonts w:ascii="Times New Roman"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240" w:line="360" w:lineRule="auto"/>
              <w:ind w:firstLine="709"/>
              <w:jc w:val="center"/>
              <w:rPr>
                <w:rFonts w:ascii="Times New Roman" w:hAnsi="Times New Roman" w:cs="Times New Roman"/>
                <w:sz w:val="28"/>
                <w:szCs w:val="28"/>
              </w:rPr>
            </w:pPr>
          </w:p>
        </w:tc>
        <w:tc>
          <w:tcPr>
            <w:tcW w:w="1560" w:type="dxa"/>
            <w:tcBorders>
              <w:top w:val="single" w:sz="4" w:space="0" w:color="auto"/>
              <w:left w:val="single" w:sz="4" w:space="0" w:color="auto"/>
              <w:bottom w:val="single" w:sz="4" w:space="0" w:color="auto"/>
              <w:right w:val="single" w:sz="4" w:space="0" w:color="auto"/>
            </w:tcBorders>
            <w:vAlign w:val="center"/>
            <w:hideMark/>
          </w:tcPr>
          <w:p w:rsidR="003813E0" w:rsidRPr="003813E0" w:rsidRDefault="003813E0" w:rsidP="00097FA3">
            <w:pPr>
              <w:spacing w:after="240" w:line="360" w:lineRule="auto"/>
              <w:jc w:val="center"/>
              <w:rPr>
                <w:rFonts w:ascii="Times New Roman" w:hAnsi="Times New Roman" w:cs="Times New Roman"/>
                <w:sz w:val="28"/>
                <w:szCs w:val="28"/>
              </w:rPr>
            </w:pPr>
            <w:r w:rsidRPr="003813E0">
              <w:rPr>
                <w:rFonts w:ascii="Times New Roman" w:hAnsi="Times New Roman" w:cs="Times New Roman"/>
                <w:sz w:val="28"/>
                <w:szCs w:val="28"/>
              </w:rPr>
              <w:t>Д</w:t>
            </w:r>
          </w:p>
        </w:tc>
        <w:tc>
          <w:tcPr>
            <w:tcW w:w="1701"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240" w:line="360" w:lineRule="auto"/>
              <w:ind w:firstLine="709"/>
              <w:jc w:val="center"/>
              <w:rPr>
                <w:rFonts w:ascii="Times New Roman" w:hAnsi="Times New Roman" w:cs="Times New Roman"/>
                <w:sz w:val="28"/>
                <w:szCs w:val="28"/>
              </w:rPr>
            </w:pPr>
          </w:p>
        </w:tc>
        <w:tc>
          <w:tcPr>
            <w:tcW w:w="1552" w:type="dxa"/>
            <w:tcBorders>
              <w:top w:val="single" w:sz="4" w:space="0" w:color="auto"/>
              <w:left w:val="single" w:sz="4" w:space="0" w:color="auto"/>
              <w:bottom w:val="single" w:sz="4" w:space="0" w:color="auto"/>
              <w:right w:val="single" w:sz="4" w:space="0" w:color="auto"/>
            </w:tcBorders>
            <w:vAlign w:val="center"/>
          </w:tcPr>
          <w:p w:rsidR="003813E0" w:rsidRPr="003813E0" w:rsidRDefault="003813E0" w:rsidP="00097FA3">
            <w:pPr>
              <w:spacing w:after="240" w:line="360" w:lineRule="auto"/>
              <w:ind w:firstLine="10"/>
              <w:jc w:val="center"/>
              <w:rPr>
                <w:rFonts w:ascii="Times New Roman" w:hAnsi="Times New Roman" w:cs="Times New Roman"/>
                <w:sz w:val="28"/>
                <w:szCs w:val="28"/>
              </w:rPr>
            </w:pPr>
            <w:r w:rsidRPr="003813E0">
              <w:rPr>
                <w:rFonts w:ascii="Times New Roman" w:hAnsi="Times New Roman" w:cs="Times New Roman"/>
                <w:sz w:val="28"/>
                <w:szCs w:val="28"/>
              </w:rPr>
              <w:t>Д</w:t>
            </w:r>
          </w:p>
        </w:tc>
      </w:tr>
    </w:tbl>
    <w:p w:rsidR="003813E0" w:rsidRPr="00344515" w:rsidRDefault="003813E0" w:rsidP="003813E0">
      <w:pPr>
        <w:rPr>
          <w:rFonts w:ascii="Times New Roman" w:eastAsia="Times New Roman" w:hAnsi="Times New Roman" w:cs="Times New Roman"/>
          <w:sz w:val="28"/>
          <w:szCs w:val="28"/>
          <w:lang w:eastAsia="ru-RU"/>
        </w:rPr>
        <w:sectPr w:rsidR="003813E0" w:rsidRPr="00344515">
          <w:pgSz w:w="16840" w:h="11907" w:orient="landscape"/>
          <w:pgMar w:top="851" w:right="1418" w:bottom="1701" w:left="1418" w:header="708" w:footer="708" w:gutter="0"/>
          <w:cols w:space="720"/>
        </w:sectPr>
      </w:pPr>
      <w:r>
        <w:rPr>
          <w:rFonts w:ascii="Times New Roman" w:eastAsia="Times New Roman" w:hAnsi="Times New Roman" w:cs="Times New Roman"/>
          <w:sz w:val="28"/>
          <w:szCs w:val="28"/>
          <w:lang w:eastAsia="ru-RU"/>
        </w:rPr>
        <w:t xml:space="preserve"> О – основні чинники, Д - додаткові чинники</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Найбільш популярним і невибагливим щодо організації видом туризму є пішохідний туризм. Загалом ми виділяємо 4 основних чинників, які впливатимуть на можливості організації даного виду відпочинку в межах гірських прир</w:t>
      </w:r>
      <w:r w:rsidR="00704817">
        <w:rPr>
          <w:rFonts w:ascii="Times New Roman" w:hAnsi="Times New Roman" w:cs="Times New Roman"/>
          <w:sz w:val="28"/>
          <w:szCs w:val="28"/>
        </w:rPr>
        <w:t>одно-територіальних комплексів</w:t>
      </w:r>
      <w:r w:rsidRPr="00344515">
        <w:rPr>
          <w:rFonts w:ascii="Times New Roman" w:hAnsi="Times New Roman" w:cs="Times New Roman"/>
          <w:sz w:val="28"/>
          <w:szCs w:val="28"/>
        </w:rPr>
        <w:t>.</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Оцінити рекреаційну придатність певної території можна лише через оцінку природних комплексів, які входять до її складу. Загальна оцінка придатності ландшафту для рекреаційної діяльності залежатиме від набору одновидових чи різноякісних ПТК нижчих рангів. Одиницею оцінки є урочище – складне сполучення генетично і просторово взаємопов'язаних, однорідних за літологією та режимом зволоження фацій або їх угруповань та ланок у межах частини або цілої мезоформи рельєфу. Тому основою для оцінки є </w:t>
      </w:r>
      <w:r w:rsidR="00953B4B">
        <w:rPr>
          <w:rFonts w:ascii="Times New Roman" w:hAnsi="Times New Roman" w:cs="Times New Roman"/>
          <w:sz w:val="28"/>
          <w:szCs w:val="28"/>
        </w:rPr>
        <w:t>обробка</w:t>
      </w:r>
      <w:r w:rsidRPr="00344515">
        <w:rPr>
          <w:rFonts w:ascii="Times New Roman" w:hAnsi="Times New Roman" w:cs="Times New Roman"/>
          <w:sz w:val="28"/>
          <w:szCs w:val="28"/>
        </w:rPr>
        <w:t xml:space="preserve"> крупномасштабних картографічних матеріалів з доповненням відповідних тематичних карт, літературних і фондових матеріалів. Слід зазначити, що ландшафтна карта, даючи комплексне просторове уявлення про закономірності поширення ПТК та їх властивості, часто несе лише загальну інформацію та в багатьох випадках не повністю висвітлює навіть природні рекреаційні аспекти.</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У відповідності з класифікацією рекреаційної діяльності потрібно визначити критерії оцінки природних комплексів. При цьому необхідно використовувати системний аналіз чинників, якими виступають природні та соціально-економічні умови та ресурси, що впливатимуть на формування того чи іншого виду діяльності на певній території. </w:t>
      </w:r>
    </w:p>
    <w:p w:rsidR="003813E0" w:rsidRPr="00344515" w:rsidRDefault="00F61A21" w:rsidP="003813E0">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Під визначальними чинниками розуміють наявність природних рекреаційних ресурсів, які активно орієнтують до застосування того чи іншого виду рекреаційної діяльності.</w:t>
      </w:r>
      <w:r w:rsidR="003813E0" w:rsidRPr="003813E0">
        <w:rPr>
          <w:rFonts w:ascii="Times New Roman" w:hAnsi="Times New Roman"/>
          <w:sz w:val="28"/>
          <w:szCs w:val="28"/>
          <w:lang w:val="uk-UA"/>
        </w:rPr>
        <w:t xml:space="preserve"> </w:t>
      </w:r>
      <w:r w:rsidR="003813E0" w:rsidRPr="00344515">
        <w:rPr>
          <w:rFonts w:ascii="Times New Roman" w:hAnsi="Times New Roman"/>
          <w:sz w:val="28"/>
          <w:szCs w:val="28"/>
          <w:lang w:val="uk-UA"/>
        </w:rPr>
        <w:t>Від співвідношення основних чинників залежить ступінь придатності території для певного виду рекреаційної діяльності. Вони можуть сприяти організації цієї діяльності або ж її лімітувати</w:t>
      </w:r>
      <w:r w:rsidR="003813E0">
        <w:rPr>
          <w:rFonts w:ascii="Times New Roman" w:hAnsi="Times New Roman"/>
          <w:sz w:val="28"/>
          <w:szCs w:val="28"/>
          <w:lang w:val="uk-UA"/>
        </w:rPr>
        <w:t xml:space="preserve"> (табл.2.1)</w:t>
      </w:r>
      <w:r w:rsidR="003813E0" w:rsidRPr="00344515">
        <w:rPr>
          <w:rFonts w:ascii="Times New Roman" w:hAnsi="Times New Roman"/>
          <w:sz w:val="28"/>
          <w:szCs w:val="28"/>
          <w:lang w:val="uk-UA"/>
        </w:rPr>
        <w:t xml:space="preserve">. </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До другорядних слід віднести чинники, які мають вплив на певний вид діяльності, підсилюючи або послаблюючи значення основних чинників, але загалом не можуть їх ні лімітувати, ні суттєво підвищити оцінку. Слід зауважити, що другорядні чинники можуть бути загальними і цільовими. Перші </w:t>
      </w:r>
      <w:r w:rsidRPr="00344515">
        <w:rPr>
          <w:rFonts w:ascii="Times New Roman" w:hAnsi="Times New Roman"/>
          <w:sz w:val="28"/>
          <w:szCs w:val="28"/>
          <w:lang w:val="uk-UA"/>
        </w:rPr>
        <w:lastRenderedPageBreak/>
        <w:t xml:space="preserve">застосовуються для загальної оцінки, другі – лише у відношенні до певного критерію. </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При виборі та аналізі критеріїв придатності пропонується враховувати три основні принципи, які формують можливість організації тих чи інших видів рекреаційної діяльності:</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визначення властивостей природних комплексів, які формують рекреаційний попит;</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визначення властивостей природних комплексів, які задовільняють рекреаційний попит;</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безпека проведення рекреаційної діяльності.</w:t>
      </w:r>
    </w:p>
    <w:p w:rsidR="003813E0" w:rsidRPr="00344515" w:rsidRDefault="003813E0" w:rsidP="003813E0">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Враховуючи особливості досліджуваних </w:t>
      </w:r>
      <w:r>
        <w:rPr>
          <w:rFonts w:ascii="Times New Roman" w:hAnsi="Times New Roman"/>
          <w:sz w:val="28"/>
          <w:szCs w:val="28"/>
          <w:lang w:val="uk-UA"/>
        </w:rPr>
        <w:t>природних комплексів</w:t>
      </w:r>
      <w:r w:rsidRPr="00344515">
        <w:rPr>
          <w:rFonts w:ascii="Times New Roman" w:hAnsi="Times New Roman"/>
          <w:sz w:val="28"/>
          <w:szCs w:val="28"/>
          <w:lang w:val="uk-UA"/>
        </w:rPr>
        <w:t xml:space="preserve">, їх кількісні на якісні характеристики варто зауважити, що найдоцільнішим буде проведення оцінки придатності ПТК для пішохідного туризму </w:t>
      </w:r>
      <w:r>
        <w:rPr>
          <w:rFonts w:ascii="Times New Roman" w:hAnsi="Times New Roman"/>
          <w:sz w:val="28"/>
          <w:szCs w:val="28"/>
          <w:lang w:val="uk-UA"/>
        </w:rPr>
        <w:t xml:space="preserve">за основними чинниками, наведеними у </w:t>
      </w:r>
      <w:r w:rsidRPr="00344515">
        <w:rPr>
          <w:rFonts w:ascii="Times New Roman" w:hAnsi="Times New Roman"/>
          <w:sz w:val="28"/>
          <w:szCs w:val="28"/>
          <w:lang w:val="uk-UA"/>
        </w:rPr>
        <w:t>табл.2.2</w:t>
      </w:r>
      <w:r w:rsidR="00780111">
        <w:rPr>
          <w:rFonts w:ascii="Times New Roman" w:hAnsi="Times New Roman"/>
          <w:sz w:val="28"/>
          <w:szCs w:val="28"/>
          <w:lang w:val="uk-UA"/>
        </w:rPr>
        <w:t>.</w:t>
      </w:r>
    </w:p>
    <w:p w:rsidR="00F61A21" w:rsidRPr="00F15BF0" w:rsidRDefault="00F61A21" w:rsidP="00F61A21">
      <w:pPr>
        <w:pStyle w:val="a6"/>
        <w:spacing w:line="360" w:lineRule="auto"/>
        <w:ind w:firstLine="709"/>
        <w:jc w:val="right"/>
        <w:rPr>
          <w:rFonts w:ascii="Times New Roman" w:hAnsi="Times New Roman"/>
          <w:i/>
          <w:sz w:val="28"/>
          <w:szCs w:val="28"/>
          <w:lang w:val="uk-UA"/>
        </w:rPr>
      </w:pPr>
      <w:r w:rsidRPr="00F15BF0">
        <w:rPr>
          <w:rFonts w:ascii="Times New Roman" w:hAnsi="Times New Roman"/>
          <w:i/>
          <w:sz w:val="28"/>
          <w:szCs w:val="28"/>
          <w:lang w:val="uk-UA"/>
        </w:rPr>
        <w:t>Таблиця 2.2</w:t>
      </w:r>
    </w:p>
    <w:p w:rsidR="00953B4B" w:rsidRPr="00F15BF0" w:rsidRDefault="00F61A21" w:rsidP="00953B4B">
      <w:pPr>
        <w:pStyle w:val="a6"/>
        <w:spacing w:line="360" w:lineRule="auto"/>
        <w:jc w:val="center"/>
        <w:rPr>
          <w:rFonts w:ascii="Times New Roman" w:hAnsi="Times New Roman"/>
          <w:b/>
          <w:sz w:val="28"/>
          <w:szCs w:val="28"/>
          <w:lang w:val="uk-UA"/>
        </w:rPr>
      </w:pPr>
      <w:r w:rsidRPr="00F15BF0">
        <w:rPr>
          <w:rFonts w:ascii="Times New Roman" w:hAnsi="Times New Roman"/>
          <w:b/>
          <w:sz w:val="28"/>
          <w:szCs w:val="28"/>
          <w:lang w:val="uk-UA"/>
        </w:rPr>
        <w:t xml:space="preserve">Оцінка придатності ПТК за основними чинниками </w:t>
      </w:r>
    </w:p>
    <w:p w:rsidR="00F61A21" w:rsidRPr="00F15BF0" w:rsidRDefault="00F61A21" w:rsidP="00953B4B">
      <w:pPr>
        <w:pStyle w:val="a6"/>
        <w:spacing w:line="360" w:lineRule="auto"/>
        <w:jc w:val="center"/>
        <w:rPr>
          <w:rFonts w:ascii="Times New Roman" w:hAnsi="Times New Roman"/>
          <w:b/>
          <w:sz w:val="28"/>
          <w:szCs w:val="28"/>
          <w:lang w:val="en-US"/>
        </w:rPr>
      </w:pPr>
      <w:r w:rsidRPr="00F15BF0">
        <w:rPr>
          <w:rFonts w:ascii="Times New Roman" w:hAnsi="Times New Roman"/>
          <w:b/>
          <w:sz w:val="28"/>
          <w:szCs w:val="28"/>
          <w:lang w:val="uk-UA"/>
        </w:rPr>
        <w:t>для пішохідного туризму</w:t>
      </w:r>
      <w:r w:rsidR="00953B4B" w:rsidRPr="00F15BF0">
        <w:rPr>
          <w:rFonts w:ascii="Times New Roman" w:hAnsi="Times New Roman"/>
          <w:b/>
          <w:sz w:val="28"/>
          <w:szCs w:val="28"/>
          <w:lang w:val="uk-UA"/>
        </w:rPr>
        <w:t xml:space="preserve"> </w:t>
      </w:r>
      <w:r w:rsidR="00F72888" w:rsidRPr="00F15BF0">
        <w:rPr>
          <w:rFonts w:ascii="Times New Roman" w:hAnsi="Times New Roman"/>
          <w:b/>
          <w:sz w:val="28"/>
          <w:szCs w:val="28"/>
          <w:lang w:val="en-US"/>
        </w:rPr>
        <w:t>[112]</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866"/>
        <w:gridCol w:w="1335"/>
        <w:gridCol w:w="1560"/>
        <w:gridCol w:w="1275"/>
        <w:gridCol w:w="1560"/>
        <w:gridCol w:w="1641"/>
      </w:tblGrid>
      <w:tr w:rsidR="00F61A21" w:rsidRPr="00344515" w:rsidTr="00780111">
        <w:trPr>
          <w:jc w:val="center"/>
        </w:trPr>
        <w:tc>
          <w:tcPr>
            <w:tcW w:w="18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Оцінка придатності ПТК</w:t>
            </w:r>
          </w:p>
        </w:tc>
        <w:tc>
          <w:tcPr>
            <w:tcW w:w="133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780111">
            <w:pPr>
              <w:spacing w:after="0" w:line="360" w:lineRule="auto"/>
              <w:ind w:left="-110" w:right="-105"/>
              <w:jc w:val="center"/>
              <w:rPr>
                <w:rFonts w:ascii="Times New Roman" w:hAnsi="Times New Roman" w:cs="Times New Roman"/>
                <w:sz w:val="28"/>
                <w:szCs w:val="28"/>
              </w:rPr>
            </w:pPr>
            <w:r w:rsidRPr="00780111">
              <w:rPr>
                <w:rFonts w:ascii="Times New Roman" w:hAnsi="Times New Roman" w:cs="Times New Roman"/>
                <w:sz w:val="28"/>
                <w:szCs w:val="28"/>
              </w:rPr>
              <w:t>Естетична вартість</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Пішохідна прохідність</w:t>
            </w:r>
          </w:p>
        </w:tc>
        <w:tc>
          <w:tcPr>
            <w:tcW w:w="127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Місця стоянок</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Кліматичні особливості</w:t>
            </w:r>
          </w:p>
        </w:tc>
        <w:tc>
          <w:tcPr>
            <w:tcW w:w="1641"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Загальна кількість балів оцінки</w:t>
            </w:r>
          </w:p>
        </w:tc>
      </w:tr>
      <w:tr w:rsidR="00F61A21" w:rsidRPr="00344515" w:rsidTr="00780111">
        <w:trPr>
          <w:jc w:val="center"/>
        </w:trPr>
        <w:tc>
          <w:tcPr>
            <w:tcW w:w="18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непридатний</w:t>
            </w:r>
          </w:p>
        </w:tc>
        <w:tc>
          <w:tcPr>
            <w:tcW w:w="133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0</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0</w:t>
            </w:r>
          </w:p>
        </w:tc>
        <w:tc>
          <w:tcPr>
            <w:tcW w:w="127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0</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0</w:t>
            </w:r>
          </w:p>
        </w:tc>
        <w:tc>
          <w:tcPr>
            <w:tcW w:w="1641"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0</w:t>
            </w:r>
          </w:p>
        </w:tc>
      </w:tr>
      <w:tr w:rsidR="00F61A21" w:rsidRPr="00344515" w:rsidTr="00780111">
        <w:trPr>
          <w:jc w:val="center"/>
        </w:trPr>
        <w:tc>
          <w:tcPr>
            <w:tcW w:w="18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мало-придатний</w:t>
            </w:r>
          </w:p>
        </w:tc>
        <w:tc>
          <w:tcPr>
            <w:tcW w:w="133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w:t>
            </w:r>
          </w:p>
        </w:tc>
        <w:tc>
          <w:tcPr>
            <w:tcW w:w="127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w:t>
            </w:r>
          </w:p>
        </w:tc>
        <w:tc>
          <w:tcPr>
            <w:tcW w:w="1641"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1-10</w:t>
            </w:r>
          </w:p>
        </w:tc>
      </w:tr>
      <w:tr w:rsidR="00F61A21" w:rsidRPr="00344515" w:rsidTr="00780111">
        <w:trPr>
          <w:jc w:val="center"/>
        </w:trPr>
        <w:tc>
          <w:tcPr>
            <w:tcW w:w="18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умовно придатний</w:t>
            </w:r>
          </w:p>
        </w:tc>
        <w:tc>
          <w:tcPr>
            <w:tcW w:w="133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2</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2</w:t>
            </w:r>
          </w:p>
        </w:tc>
        <w:tc>
          <w:tcPr>
            <w:tcW w:w="127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2</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2</w:t>
            </w:r>
          </w:p>
        </w:tc>
        <w:tc>
          <w:tcPr>
            <w:tcW w:w="1641"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11-44</w:t>
            </w:r>
          </w:p>
        </w:tc>
      </w:tr>
      <w:tr w:rsidR="00F61A21" w:rsidRPr="00344515" w:rsidTr="00780111">
        <w:trPr>
          <w:jc w:val="center"/>
        </w:trPr>
        <w:tc>
          <w:tcPr>
            <w:tcW w:w="18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придатний</w:t>
            </w:r>
          </w:p>
        </w:tc>
        <w:tc>
          <w:tcPr>
            <w:tcW w:w="133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3</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3</w:t>
            </w:r>
          </w:p>
        </w:tc>
        <w:tc>
          <w:tcPr>
            <w:tcW w:w="127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3</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3</w:t>
            </w:r>
          </w:p>
        </w:tc>
        <w:tc>
          <w:tcPr>
            <w:tcW w:w="1641"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45-119</w:t>
            </w:r>
          </w:p>
        </w:tc>
      </w:tr>
      <w:tr w:rsidR="00F61A21" w:rsidRPr="00344515" w:rsidTr="00780111">
        <w:trPr>
          <w:jc w:val="center"/>
        </w:trPr>
        <w:tc>
          <w:tcPr>
            <w:tcW w:w="18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найбільш придатний</w:t>
            </w:r>
          </w:p>
        </w:tc>
        <w:tc>
          <w:tcPr>
            <w:tcW w:w="133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4</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4</w:t>
            </w:r>
          </w:p>
        </w:tc>
        <w:tc>
          <w:tcPr>
            <w:tcW w:w="127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4</w:t>
            </w:r>
          </w:p>
        </w:tc>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4</w:t>
            </w:r>
          </w:p>
        </w:tc>
        <w:tc>
          <w:tcPr>
            <w:tcW w:w="1641"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120-256</w:t>
            </w:r>
          </w:p>
        </w:tc>
      </w:tr>
    </w:tbl>
    <w:p w:rsidR="00F61A21" w:rsidRPr="00953B4B" w:rsidRDefault="00F61A21" w:rsidP="00F61A21">
      <w:pPr>
        <w:pStyle w:val="a6"/>
        <w:spacing w:line="360" w:lineRule="auto"/>
        <w:ind w:firstLine="709"/>
        <w:jc w:val="both"/>
        <w:rPr>
          <w:rFonts w:ascii="Times New Roman" w:hAnsi="Times New Roman"/>
          <w:sz w:val="24"/>
          <w:szCs w:val="28"/>
          <w:lang w:val="uk-UA"/>
        </w:rPr>
      </w:pPr>
    </w:p>
    <w:p w:rsidR="00780111" w:rsidRDefault="00780111" w:rsidP="0078011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lastRenderedPageBreak/>
        <w:t xml:space="preserve">Оцінку пішохідної прохідності пропонується проводити за трьома показниками (табл. 2.3): крутизною схилів, характером рослинності та іншими можливими складно-прохідними умовами, які в туризмі класифікуються як </w:t>
      </w:r>
      <w:r w:rsidRPr="00F72888">
        <w:rPr>
          <w:rFonts w:ascii="Times New Roman" w:hAnsi="Times New Roman"/>
          <w:sz w:val="28"/>
          <w:szCs w:val="28"/>
          <w:lang w:val="uk-UA"/>
        </w:rPr>
        <w:t xml:space="preserve">протяжні перешкоди </w:t>
      </w:r>
      <w:r w:rsidR="00F72888" w:rsidRPr="00F72888">
        <w:rPr>
          <w:rFonts w:ascii="Times New Roman" w:hAnsi="Times New Roman"/>
          <w:sz w:val="28"/>
          <w:szCs w:val="28"/>
        </w:rPr>
        <w:t>[112]</w:t>
      </w:r>
      <w:r w:rsidRPr="00F72888">
        <w:rPr>
          <w:rFonts w:ascii="Times New Roman" w:hAnsi="Times New Roman"/>
          <w:sz w:val="28"/>
          <w:szCs w:val="28"/>
          <w:lang w:val="uk-UA"/>
        </w:rPr>
        <w:t>.</w:t>
      </w:r>
    </w:p>
    <w:p w:rsidR="00704817"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При цьому практично непрохідними для туриста із спорядженням без стежок вважалися обривисті (&gt;45</w:t>
      </w:r>
      <w:r w:rsidRPr="00344515">
        <w:rPr>
          <w:rFonts w:ascii="Times New Roman" w:hAnsi="Times New Roman"/>
          <w:sz w:val="28"/>
          <w:szCs w:val="28"/>
          <w:lang w:val="uk-UA"/>
        </w:rPr>
        <w:sym w:font="Symbol" w:char="F0B0"/>
      </w:r>
      <w:r w:rsidRPr="00344515">
        <w:rPr>
          <w:rFonts w:ascii="Times New Roman" w:hAnsi="Times New Roman"/>
          <w:sz w:val="28"/>
          <w:szCs w:val="28"/>
          <w:lang w:val="uk-UA"/>
        </w:rPr>
        <w:t>) схили, суцільні зарості густих чагарників (особливо сухих високих ялівечників), субальпійського криволісся (складеного буково-грабовим криволіссям, сосною муго, вільхою зеленою), високоповнотні смеречники, що за рахунок відмирання нижніх гілок створюють суцільну природну загарожу та можливі протяжні перешкоди у вигляді глибоких боліт, живих осипищ, живих кам`яних розси</w:t>
      </w:r>
      <w:r w:rsidR="00780111">
        <w:rPr>
          <w:rFonts w:ascii="Times New Roman" w:hAnsi="Times New Roman"/>
          <w:sz w:val="28"/>
          <w:szCs w:val="28"/>
          <w:lang w:val="uk-UA"/>
        </w:rPr>
        <w:t>пів (діаметр каміння понад 1 м)</w:t>
      </w:r>
      <w:r w:rsidRPr="00344515">
        <w:rPr>
          <w:rFonts w:ascii="Times New Roman" w:hAnsi="Times New Roman"/>
          <w:sz w:val="28"/>
          <w:szCs w:val="28"/>
          <w:lang w:val="uk-UA"/>
        </w:rPr>
        <w:t xml:space="preserve">. </w:t>
      </w:r>
    </w:p>
    <w:p w:rsidR="00F61A21"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Дані природні умови у туристській класифікації перешкод вважаються технічно складними ділянками (складність 1Б – 2Б) та вимагають індивідуального страхування. У відповідності із зменшенням складності проходження певні показники розподілені та</w:t>
      </w:r>
      <w:r w:rsidR="00780111">
        <w:rPr>
          <w:rFonts w:ascii="Times New Roman" w:hAnsi="Times New Roman"/>
          <w:sz w:val="28"/>
          <w:szCs w:val="28"/>
          <w:lang w:val="uk-UA"/>
        </w:rPr>
        <w:t>ким чином як показано у таблиці </w:t>
      </w:r>
      <w:r w:rsidRPr="00344515">
        <w:rPr>
          <w:rFonts w:ascii="Times New Roman" w:hAnsi="Times New Roman"/>
          <w:sz w:val="28"/>
          <w:szCs w:val="28"/>
          <w:lang w:val="uk-UA"/>
        </w:rPr>
        <w:t xml:space="preserve">2.3. </w:t>
      </w:r>
    </w:p>
    <w:p w:rsidR="00F61A21" w:rsidRPr="00780111" w:rsidRDefault="00F61A21" w:rsidP="00F61A21">
      <w:pPr>
        <w:pStyle w:val="a6"/>
        <w:spacing w:line="360" w:lineRule="auto"/>
        <w:ind w:firstLine="709"/>
        <w:jc w:val="right"/>
        <w:rPr>
          <w:rFonts w:ascii="Times New Roman" w:hAnsi="Times New Roman"/>
          <w:i/>
          <w:sz w:val="28"/>
          <w:szCs w:val="28"/>
          <w:lang w:val="uk-UA"/>
        </w:rPr>
      </w:pPr>
      <w:r w:rsidRPr="00780111">
        <w:rPr>
          <w:rFonts w:ascii="Times New Roman" w:hAnsi="Times New Roman"/>
          <w:i/>
          <w:sz w:val="28"/>
          <w:szCs w:val="28"/>
          <w:lang w:val="uk-UA"/>
        </w:rPr>
        <w:t>Таблиця 2.3</w:t>
      </w:r>
    </w:p>
    <w:p w:rsidR="00F61A21" w:rsidRPr="00F72888" w:rsidRDefault="00F61A21" w:rsidP="00780111">
      <w:pPr>
        <w:pStyle w:val="a6"/>
        <w:spacing w:line="360" w:lineRule="auto"/>
        <w:jc w:val="center"/>
        <w:rPr>
          <w:rFonts w:ascii="Times New Roman" w:hAnsi="Times New Roman"/>
          <w:b/>
          <w:sz w:val="28"/>
          <w:szCs w:val="28"/>
          <w:lang w:val="en-US"/>
        </w:rPr>
      </w:pPr>
      <w:r w:rsidRPr="00780111">
        <w:rPr>
          <w:rFonts w:ascii="Times New Roman" w:hAnsi="Times New Roman"/>
          <w:b/>
          <w:sz w:val="28"/>
          <w:szCs w:val="28"/>
          <w:lang w:val="uk-UA"/>
        </w:rPr>
        <w:t>Оцінка пішохідної прохідності</w:t>
      </w:r>
      <w:r w:rsidR="00953B4B" w:rsidRPr="00780111">
        <w:rPr>
          <w:rFonts w:ascii="Times New Roman" w:hAnsi="Times New Roman"/>
          <w:b/>
          <w:sz w:val="28"/>
          <w:szCs w:val="28"/>
          <w:lang w:val="uk-UA"/>
        </w:rPr>
        <w:t xml:space="preserve"> </w:t>
      </w:r>
      <w:r w:rsidR="00F72888">
        <w:rPr>
          <w:rFonts w:ascii="Times New Roman" w:hAnsi="Times New Roman"/>
          <w:b/>
          <w:sz w:val="28"/>
          <w:szCs w:val="28"/>
          <w:lang w:val="en-US"/>
        </w:rPr>
        <w:t>[112]</w:t>
      </w:r>
    </w:p>
    <w:tbl>
      <w:tblPr>
        <w:tblW w:w="0" w:type="auto"/>
        <w:jc w:val="center"/>
        <w:tblLayout w:type="fixed"/>
        <w:tblLook w:val="04A0" w:firstRow="1" w:lastRow="0" w:firstColumn="1" w:lastColumn="0" w:noHBand="0" w:noVBand="1"/>
      </w:tblPr>
      <w:tblGrid>
        <w:gridCol w:w="1826"/>
        <w:gridCol w:w="1559"/>
        <w:gridCol w:w="2127"/>
        <w:gridCol w:w="2693"/>
        <w:gridCol w:w="1399"/>
      </w:tblGrid>
      <w:tr w:rsidR="00F61A21" w:rsidRPr="00344515" w:rsidTr="00780111">
        <w:trPr>
          <w:jc w:val="center"/>
        </w:trPr>
        <w:tc>
          <w:tcPr>
            <w:tcW w:w="1826" w:type="dxa"/>
            <w:tcBorders>
              <w:top w:val="single" w:sz="6" w:space="0" w:color="auto"/>
              <w:left w:val="single" w:sz="6" w:space="0" w:color="auto"/>
              <w:bottom w:val="nil"/>
              <w:right w:val="nil"/>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Оцінка прохідності в балах</w:t>
            </w:r>
          </w:p>
        </w:tc>
        <w:tc>
          <w:tcPr>
            <w:tcW w:w="1559" w:type="dxa"/>
            <w:tcBorders>
              <w:top w:val="single" w:sz="6" w:space="0" w:color="auto"/>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Крутизна схилів</w:t>
            </w:r>
          </w:p>
        </w:tc>
        <w:tc>
          <w:tcPr>
            <w:tcW w:w="2127" w:type="dxa"/>
            <w:tcBorders>
              <w:top w:val="single" w:sz="6" w:space="0" w:color="auto"/>
              <w:left w:val="nil"/>
              <w:bottom w:val="nil"/>
              <w:right w:val="nil"/>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Характер рослинності</w:t>
            </w:r>
          </w:p>
        </w:tc>
        <w:tc>
          <w:tcPr>
            <w:tcW w:w="2693" w:type="dxa"/>
            <w:tcBorders>
              <w:top w:val="single" w:sz="6" w:space="0" w:color="auto"/>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Інші протяжні  перешкоди</w:t>
            </w:r>
          </w:p>
        </w:tc>
        <w:tc>
          <w:tcPr>
            <w:tcW w:w="1399" w:type="dxa"/>
            <w:tcBorders>
              <w:top w:val="single" w:sz="6" w:space="0" w:color="auto"/>
              <w:left w:val="nil"/>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Загальна кількість балів</w:t>
            </w:r>
          </w:p>
        </w:tc>
      </w:tr>
      <w:tr w:rsidR="0033539F" w:rsidRPr="00344515" w:rsidTr="00780111">
        <w:trPr>
          <w:jc w:val="center"/>
        </w:trPr>
        <w:tc>
          <w:tcPr>
            <w:tcW w:w="1826" w:type="dxa"/>
            <w:tcBorders>
              <w:top w:val="single" w:sz="6" w:space="0" w:color="auto"/>
              <w:left w:val="single" w:sz="6" w:space="0" w:color="auto"/>
              <w:bottom w:val="nil"/>
              <w:right w:val="nil"/>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559" w:type="dxa"/>
            <w:tcBorders>
              <w:top w:val="single" w:sz="6" w:space="0" w:color="auto"/>
              <w:left w:val="single" w:sz="6" w:space="0" w:color="auto"/>
              <w:bottom w:val="nil"/>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127" w:type="dxa"/>
            <w:tcBorders>
              <w:top w:val="single" w:sz="6" w:space="0" w:color="auto"/>
              <w:left w:val="nil"/>
              <w:bottom w:val="nil"/>
              <w:right w:val="nil"/>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693" w:type="dxa"/>
            <w:tcBorders>
              <w:top w:val="single" w:sz="6" w:space="0" w:color="auto"/>
              <w:left w:val="single" w:sz="6" w:space="0" w:color="auto"/>
              <w:bottom w:val="nil"/>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399" w:type="dxa"/>
            <w:tcBorders>
              <w:top w:val="single" w:sz="6" w:space="0" w:color="auto"/>
              <w:left w:val="nil"/>
              <w:bottom w:val="nil"/>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F61A21" w:rsidRPr="00344515" w:rsidTr="00780111">
        <w:trPr>
          <w:jc w:val="center"/>
        </w:trPr>
        <w:tc>
          <w:tcPr>
            <w:tcW w:w="1826" w:type="dxa"/>
            <w:tcBorders>
              <w:top w:val="single" w:sz="6" w:space="0" w:color="auto"/>
              <w:left w:val="single" w:sz="6" w:space="0" w:color="auto"/>
              <w:bottom w:val="single" w:sz="6" w:space="0" w:color="auto"/>
              <w:right w:val="nil"/>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0 – непридатні</w:t>
            </w:r>
          </w:p>
        </w:tc>
        <w:tc>
          <w:tcPr>
            <w:tcW w:w="1559"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обривисті &gt;45</w:t>
            </w:r>
            <w:r w:rsidRPr="00780111">
              <w:rPr>
                <w:rFonts w:ascii="Times New Roman" w:hAnsi="Times New Roman" w:cs="Times New Roman"/>
                <w:sz w:val="28"/>
                <w:szCs w:val="28"/>
                <w:vertAlign w:val="superscript"/>
              </w:rPr>
              <w:t>0</w:t>
            </w:r>
          </w:p>
        </w:tc>
        <w:tc>
          <w:tcPr>
            <w:tcW w:w="2127" w:type="dxa"/>
            <w:tcBorders>
              <w:top w:val="single" w:sz="6" w:space="0" w:color="auto"/>
              <w:left w:val="nil"/>
              <w:bottom w:val="single" w:sz="6" w:space="0" w:color="auto"/>
              <w:right w:val="nil"/>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субальпійське криволісся, густі чагарники, високоповнотні смеречники</w:t>
            </w:r>
          </w:p>
        </w:tc>
        <w:tc>
          <w:tcPr>
            <w:tcW w:w="2693"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 xml:space="preserve">непрохідні болота, живі осипища, живі кам'яні розсипи d&gt;1м, глибокий сніг h&gt;1м, гладкий лід, </w:t>
            </w:r>
            <w:r w:rsidRPr="00780111">
              <w:rPr>
                <w:rFonts w:ascii="Times New Roman" w:hAnsi="Times New Roman" w:cs="Times New Roman"/>
                <w:sz w:val="28"/>
                <w:szCs w:val="28"/>
              </w:rPr>
              <w:br/>
              <w:t>борщівник Сосновського</w:t>
            </w:r>
          </w:p>
        </w:tc>
        <w:tc>
          <w:tcPr>
            <w:tcW w:w="1399" w:type="dxa"/>
            <w:tcBorders>
              <w:top w:val="single" w:sz="6" w:space="0" w:color="auto"/>
              <w:left w:val="nil"/>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0</w:t>
            </w:r>
          </w:p>
        </w:tc>
      </w:tr>
    </w:tbl>
    <w:p w:rsidR="00780111" w:rsidRDefault="00780111"/>
    <w:p w:rsidR="00780111" w:rsidRPr="00780111" w:rsidRDefault="00780111" w:rsidP="00780111">
      <w:pPr>
        <w:jc w:val="right"/>
        <w:rPr>
          <w:rFonts w:ascii="Times New Roman" w:hAnsi="Times New Roman" w:cs="Times New Roman"/>
          <w:i/>
          <w:sz w:val="28"/>
          <w:szCs w:val="28"/>
        </w:rPr>
      </w:pPr>
      <w:r w:rsidRPr="00780111">
        <w:rPr>
          <w:rFonts w:ascii="Times New Roman" w:hAnsi="Times New Roman" w:cs="Times New Roman"/>
          <w:i/>
          <w:sz w:val="28"/>
          <w:szCs w:val="28"/>
        </w:rPr>
        <w:lastRenderedPageBreak/>
        <w:t>Продовження таблиці 2.3</w:t>
      </w:r>
    </w:p>
    <w:tbl>
      <w:tblPr>
        <w:tblW w:w="0" w:type="auto"/>
        <w:jc w:val="center"/>
        <w:tblLayout w:type="fixed"/>
        <w:tblLook w:val="04A0" w:firstRow="1" w:lastRow="0" w:firstColumn="1" w:lastColumn="0" w:noHBand="0" w:noVBand="1"/>
      </w:tblPr>
      <w:tblGrid>
        <w:gridCol w:w="1826"/>
        <w:gridCol w:w="1559"/>
        <w:gridCol w:w="2127"/>
        <w:gridCol w:w="2693"/>
        <w:gridCol w:w="1399"/>
      </w:tblGrid>
      <w:tr w:rsidR="0033539F" w:rsidRPr="00344515" w:rsidTr="0033539F">
        <w:trPr>
          <w:jc w:val="center"/>
        </w:trPr>
        <w:tc>
          <w:tcPr>
            <w:tcW w:w="1826" w:type="dxa"/>
            <w:tcBorders>
              <w:top w:val="single" w:sz="6" w:space="0" w:color="auto"/>
              <w:left w:val="single" w:sz="6" w:space="0" w:color="auto"/>
              <w:bottom w:val="single" w:sz="6" w:space="0" w:color="auto"/>
              <w:right w:val="nil"/>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559"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127" w:type="dxa"/>
            <w:tcBorders>
              <w:top w:val="single" w:sz="6" w:space="0" w:color="auto"/>
              <w:bottom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693"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78011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399" w:type="dxa"/>
            <w:tcBorders>
              <w:top w:val="single" w:sz="6" w:space="0" w:color="auto"/>
              <w:left w:val="nil"/>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F61A21" w:rsidRPr="00344515" w:rsidTr="00780111">
        <w:trPr>
          <w:jc w:val="center"/>
        </w:trPr>
        <w:tc>
          <w:tcPr>
            <w:tcW w:w="1826" w:type="dxa"/>
            <w:tcBorders>
              <w:top w:val="nil"/>
              <w:left w:val="single" w:sz="6" w:space="0" w:color="auto"/>
              <w:bottom w:val="nil"/>
              <w:right w:val="nil"/>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 – малопридатні</w:t>
            </w:r>
          </w:p>
        </w:tc>
        <w:tc>
          <w:tcPr>
            <w:tcW w:w="1559" w:type="dxa"/>
            <w:tcBorders>
              <w:top w:val="nil"/>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дуже круті 30-45</w:t>
            </w:r>
            <w:r w:rsidRPr="00780111">
              <w:rPr>
                <w:rFonts w:ascii="Times New Roman" w:hAnsi="Times New Roman" w:cs="Times New Roman"/>
                <w:sz w:val="28"/>
                <w:szCs w:val="28"/>
                <w:vertAlign w:val="superscript"/>
              </w:rPr>
              <w:t>0</w:t>
            </w:r>
          </w:p>
        </w:tc>
        <w:tc>
          <w:tcPr>
            <w:tcW w:w="2127" w:type="dxa"/>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молодняки, ліси з густим підростом, вітровали і буреломи</w:t>
            </w:r>
          </w:p>
        </w:tc>
        <w:tc>
          <w:tcPr>
            <w:tcW w:w="2693" w:type="dxa"/>
            <w:tcBorders>
              <w:top w:val="nil"/>
              <w:left w:val="single" w:sz="6" w:space="0" w:color="auto"/>
              <w:bottom w:val="nil"/>
              <w:right w:val="single" w:sz="6" w:space="0" w:color="auto"/>
            </w:tcBorders>
            <w:vAlign w:val="center"/>
            <w:hideMark/>
          </w:tcPr>
          <w:p w:rsidR="00F61A21" w:rsidRPr="00780111" w:rsidRDefault="00F61A21" w:rsidP="0078011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 xml:space="preserve">купинні болота, слаборухомі осипища, живі кам'яні розсипи d&lt;1м </w:t>
            </w:r>
          </w:p>
        </w:tc>
        <w:tc>
          <w:tcPr>
            <w:tcW w:w="1399" w:type="dxa"/>
            <w:tcBorders>
              <w:top w:val="nil"/>
              <w:left w:val="nil"/>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1-6</w:t>
            </w:r>
          </w:p>
        </w:tc>
      </w:tr>
      <w:tr w:rsidR="00F61A21" w:rsidRPr="00344515" w:rsidTr="00780111">
        <w:trPr>
          <w:jc w:val="center"/>
        </w:trPr>
        <w:tc>
          <w:tcPr>
            <w:tcW w:w="1826" w:type="dxa"/>
            <w:tcBorders>
              <w:top w:val="single" w:sz="6" w:space="0" w:color="auto"/>
              <w:left w:val="single" w:sz="6" w:space="0" w:color="auto"/>
              <w:bottom w:val="single" w:sz="6" w:space="0" w:color="auto"/>
              <w:right w:val="nil"/>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2 – умовно  придатні</w:t>
            </w:r>
          </w:p>
        </w:tc>
        <w:tc>
          <w:tcPr>
            <w:tcW w:w="1559"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 xml:space="preserve">круті  </w:t>
            </w:r>
          </w:p>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 xml:space="preserve"> 15-30</w:t>
            </w:r>
            <w:r w:rsidRPr="00780111">
              <w:rPr>
                <w:rFonts w:ascii="Times New Roman" w:hAnsi="Times New Roman" w:cs="Times New Roman"/>
                <w:sz w:val="28"/>
                <w:szCs w:val="28"/>
                <w:vertAlign w:val="superscript"/>
              </w:rPr>
              <w:t>0</w:t>
            </w:r>
          </w:p>
        </w:tc>
        <w:tc>
          <w:tcPr>
            <w:tcW w:w="2127" w:type="dxa"/>
            <w:tcBorders>
              <w:top w:val="single" w:sz="6" w:space="0" w:color="auto"/>
              <w:left w:val="nil"/>
              <w:bottom w:val="single" w:sz="6" w:space="0" w:color="auto"/>
              <w:right w:val="nil"/>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високотрав'я,           ліс з фрагментами густого підросту і чагарників</w:t>
            </w:r>
          </w:p>
        </w:tc>
        <w:tc>
          <w:tcPr>
            <w:tcW w:w="2693" w:type="dxa"/>
            <w:tcBorders>
              <w:top w:val="single" w:sz="6" w:space="0" w:color="auto"/>
              <w:left w:val="single" w:sz="6" w:space="0" w:color="auto"/>
              <w:bottom w:val="single" w:sz="6" w:space="0" w:color="auto"/>
              <w:right w:val="single" w:sz="6" w:space="0" w:color="auto"/>
            </w:tcBorders>
            <w:vAlign w:val="center"/>
            <w:hideMark/>
          </w:tcPr>
          <w:p w:rsidR="00780111" w:rsidRPr="00780111" w:rsidRDefault="00F61A21" w:rsidP="0078011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заболочені ділянки h= 0</w:t>
            </w:r>
            <w:r w:rsidR="00780111">
              <w:rPr>
                <w:rFonts w:ascii="Times New Roman" w:hAnsi="Times New Roman" w:cs="Times New Roman"/>
                <w:sz w:val="28"/>
                <w:szCs w:val="28"/>
              </w:rPr>
              <w:t>,2-0,4м, кам'яні розсипи d&gt;1м</w:t>
            </w:r>
          </w:p>
          <w:p w:rsidR="00F61A21" w:rsidRPr="00780111" w:rsidRDefault="00F61A21" w:rsidP="00F61A21">
            <w:pPr>
              <w:spacing w:after="0" w:line="360" w:lineRule="auto"/>
              <w:jc w:val="center"/>
              <w:rPr>
                <w:rFonts w:ascii="Times New Roman" w:hAnsi="Times New Roman" w:cs="Times New Roman"/>
                <w:sz w:val="28"/>
                <w:szCs w:val="28"/>
              </w:rPr>
            </w:pPr>
          </w:p>
        </w:tc>
        <w:tc>
          <w:tcPr>
            <w:tcW w:w="1399" w:type="dxa"/>
            <w:tcBorders>
              <w:top w:val="single" w:sz="6" w:space="0" w:color="auto"/>
              <w:left w:val="nil"/>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7-17</w:t>
            </w:r>
          </w:p>
        </w:tc>
      </w:tr>
      <w:tr w:rsidR="00F61A21" w:rsidRPr="00344515" w:rsidTr="00780111">
        <w:trPr>
          <w:jc w:val="center"/>
        </w:trPr>
        <w:tc>
          <w:tcPr>
            <w:tcW w:w="1826" w:type="dxa"/>
            <w:tcBorders>
              <w:top w:val="nil"/>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3– придатні</w:t>
            </w:r>
          </w:p>
        </w:tc>
        <w:tc>
          <w:tcPr>
            <w:tcW w:w="1559" w:type="dxa"/>
            <w:tcBorders>
              <w:top w:val="nil"/>
              <w:left w:val="nil"/>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 xml:space="preserve">спадисті </w:t>
            </w:r>
          </w:p>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 xml:space="preserve"> 6-15</w:t>
            </w:r>
            <w:r w:rsidRPr="00780111">
              <w:rPr>
                <w:rFonts w:ascii="Times New Roman" w:hAnsi="Times New Roman" w:cs="Times New Roman"/>
                <w:sz w:val="28"/>
                <w:szCs w:val="28"/>
                <w:vertAlign w:val="superscript"/>
              </w:rPr>
              <w:t>0</w:t>
            </w:r>
          </w:p>
        </w:tc>
        <w:tc>
          <w:tcPr>
            <w:tcW w:w="2127" w:type="dxa"/>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чагарнички, ліс з рідким підростом</w:t>
            </w:r>
          </w:p>
        </w:tc>
        <w:tc>
          <w:tcPr>
            <w:tcW w:w="2693" w:type="dxa"/>
            <w:tcBorders>
              <w:top w:val="nil"/>
              <w:left w:val="single" w:sz="6" w:space="0" w:color="auto"/>
              <w:bottom w:val="nil"/>
              <w:right w:val="single" w:sz="6" w:space="0" w:color="auto"/>
            </w:tcBorders>
            <w:vAlign w:val="center"/>
            <w:hideMark/>
          </w:tcPr>
          <w:p w:rsidR="00F61A21" w:rsidRPr="00780111" w:rsidRDefault="00F61A21" w:rsidP="0078011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в'язкі заболочені ділянки h&lt;0,2м, кам'яні розсипи d&lt;1м</w:t>
            </w:r>
          </w:p>
        </w:tc>
        <w:tc>
          <w:tcPr>
            <w:tcW w:w="1399" w:type="dxa"/>
            <w:tcBorders>
              <w:top w:val="nil"/>
              <w:left w:val="nil"/>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18-36</w:t>
            </w:r>
          </w:p>
        </w:tc>
      </w:tr>
      <w:tr w:rsidR="00F61A21" w:rsidRPr="00344515" w:rsidTr="00780111">
        <w:trPr>
          <w:jc w:val="center"/>
        </w:trPr>
        <w:tc>
          <w:tcPr>
            <w:tcW w:w="1826" w:type="dxa"/>
            <w:tcBorders>
              <w:top w:val="single" w:sz="6" w:space="0" w:color="auto"/>
              <w:left w:val="single" w:sz="6" w:space="0" w:color="auto"/>
              <w:bottom w:val="single" w:sz="6" w:space="0" w:color="auto"/>
              <w:right w:val="nil"/>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4 – найбільш придатні</w:t>
            </w:r>
          </w:p>
        </w:tc>
        <w:tc>
          <w:tcPr>
            <w:tcW w:w="1559"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 xml:space="preserve">пологі </w:t>
            </w:r>
          </w:p>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&lt;6</w:t>
            </w:r>
            <w:r w:rsidRPr="00780111">
              <w:rPr>
                <w:rFonts w:ascii="Times New Roman" w:hAnsi="Times New Roman" w:cs="Times New Roman"/>
                <w:sz w:val="28"/>
                <w:szCs w:val="28"/>
                <w:vertAlign w:val="superscript"/>
              </w:rPr>
              <w:t>0</w:t>
            </w:r>
          </w:p>
        </w:tc>
        <w:tc>
          <w:tcPr>
            <w:tcW w:w="2127" w:type="dxa"/>
            <w:tcBorders>
              <w:top w:val="single" w:sz="6" w:space="0" w:color="auto"/>
              <w:left w:val="nil"/>
              <w:bottom w:val="single" w:sz="6" w:space="0" w:color="auto"/>
              <w:right w:val="nil"/>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низькотрав'я,           ліс без підросту</w:t>
            </w:r>
          </w:p>
        </w:tc>
        <w:tc>
          <w:tcPr>
            <w:tcW w:w="2693"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перешкоди відсутні</w:t>
            </w:r>
          </w:p>
        </w:tc>
        <w:tc>
          <w:tcPr>
            <w:tcW w:w="1399" w:type="dxa"/>
            <w:tcBorders>
              <w:top w:val="single" w:sz="6" w:space="0" w:color="auto"/>
              <w:left w:val="nil"/>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37-64</w:t>
            </w:r>
          </w:p>
        </w:tc>
      </w:tr>
    </w:tbl>
    <w:p w:rsidR="0033539F" w:rsidRDefault="00F61A21" w:rsidP="0033539F">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Проведення походів передбачає ночівлі в природних умовах. Наявність місць, придатних для розташування наметового табору повинно бути не менше, ніж через 6-8 ходових годин з відхиленням від запланованного маршруту в 1-1,5 ход</w:t>
      </w:r>
      <w:r w:rsidR="00780111">
        <w:rPr>
          <w:rFonts w:ascii="Times New Roman" w:hAnsi="Times New Roman"/>
          <w:sz w:val="28"/>
          <w:szCs w:val="28"/>
          <w:lang w:val="uk-UA"/>
        </w:rPr>
        <w:t>ові</w:t>
      </w:r>
      <w:r w:rsidRPr="00344515">
        <w:rPr>
          <w:rFonts w:ascii="Times New Roman" w:hAnsi="Times New Roman"/>
          <w:sz w:val="28"/>
          <w:szCs w:val="28"/>
          <w:lang w:val="uk-UA"/>
        </w:rPr>
        <w:t xml:space="preserve"> години.</w:t>
      </w:r>
      <w:r w:rsidR="0033539F">
        <w:rPr>
          <w:rFonts w:ascii="Times New Roman" w:hAnsi="Times New Roman"/>
          <w:sz w:val="28"/>
          <w:szCs w:val="28"/>
          <w:lang w:val="uk-UA"/>
        </w:rPr>
        <w:t xml:space="preserve"> </w:t>
      </w:r>
      <w:r w:rsidR="0033539F" w:rsidRPr="00344515">
        <w:rPr>
          <w:rFonts w:ascii="Times New Roman" w:hAnsi="Times New Roman"/>
          <w:sz w:val="28"/>
          <w:szCs w:val="28"/>
          <w:lang w:val="uk-UA"/>
        </w:rPr>
        <w:t>Критеріями придатності в даному випадку будуть: крутизна схилів, розмір горизонтальної ділянки, характер поверхні ґрунту, наявна рослинність, доступність питної води та дров</w:t>
      </w:r>
      <w:r w:rsidR="0033539F">
        <w:rPr>
          <w:rFonts w:ascii="Times New Roman" w:hAnsi="Times New Roman"/>
          <w:sz w:val="28"/>
          <w:szCs w:val="28"/>
          <w:lang w:val="uk-UA"/>
        </w:rPr>
        <w:t xml:space="preserve"> (табл. 2.4). </w:t>
      </w:r>
    </w:p>
    <w:p w:rsidR="0033539F" w:rsidRDefault="0033539F" w:rsidP="0033539F">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Більша увага приділяється особливостям рослинного покриву та ґрунтовим характеристикам. Наявність дров не є лімітуючим критерієм, оскільки інколи практикується для приготування їжі використання примусів та </w:t>
      </w:r>
      <w:r w:rsidRPr="00344515">
        <w:rPr>
          <w:rFonts w:ascii="Times New Roman" w:hAnsi="Times New Roman"/>
          <w:sz w:val="28"/>
          <w:szCs w:val="28"/>
          <w:lang w:val="uk-UA"/>
        </w:rPr>
        <w:lastRenderedPageBreak/>
        <w:t>газових балонів. В Західній Європі використання цих засобів часто є обов`язковою умовою походів.</w:t>
      </w:r>
      <w:r>
        <w:rPr>
          <w:rFonts w:ascii="Times New Roman" w:hAnsi="Times New Roman"/>
          <w:sz w:val="28"/>
          <w:szCs w:val="28"/>
          <w:lang w:val="uk-UA"/>
        </w:rPr>
        <w:t xml:space="preserve"> </w:t>
      </w:r>
    </w:p>
    <w:p w:rsidR="00F61A21" w:rsidRPr="0033539F" w:rsidRDefault="00F61A21" w:rsidP="00F61A21">
      <w:pPr>
        <w:pStyle w:val="a6"/>
        <w:spacing w:line="360" w:lineRule="auto"/>
        <w:ind w:firstLine="709"/>
        <w:jc w:val="right"/>
        <w:rPr>
          <w:rFonts w:ascii="Times New Roman" w:hAnsi="Times New Roman"/>
          <w:i/>
          <w:sz w:val="28"/>
          <w:szCs w:val="28"/>
          <w:lang w:val="uk-UA"/>
        </w:rPr>
      </w:pPr>
      <w:r w:rsidRPr="0033539F">
        <w:rPr>
          <w:rFonts w:ascii="Times New Roman" w:hAnsi="Times New Roman"/>
          <w:i/>
          <w:sz w:val="28"/>
          <w:szCs w:val="28"/>
          <w:lang w:val="uk-UA"/>
        </w:rPr>
        <w:t>Таблиця 2.4</w:t>
      </w:r>
    </w:p>
    <w:p w:rsidR="00F61A21" w:rsidRPr="00F72888" w:rsidRDefault="00F61A21" w:rsidP="00F61A21">
      <w:pPr>
        <w:pStyle w:val="a6"/>
        <w:spacing w:line="360" w:lineRule="auto"/>
        <w:ind w:firstLine="709"/>
        <w:jc w:val="center"/>
        <w:rPr>
          <w:rFonts w:ascii="Times New Roman" w:hAnsi="Times New Roman"/>
          <w:b/>
          <w:sz w:val="28"/>
          <w:szCs w:val="28"/>
        </w:rPr>
      </w:pPr>
      <w:r w:rsidRPr="0033539F">
        <w:rPr>
          <w:rFonts w:ascii="Times New Roman" w:hAnsi="Times New Roman"/>
          <w:b/>
          <w:sz w:val="28"/>
          <w:szCs w:val="28"/>
          <w:lang w:val="uk-UA"/>
        </w:rPr>
        <w:t>Оцінка придатності ПТК для наметових стоянок</w:t>
      </w:r>
      <w:r w:rsidR="00953B4B" w:rsidRPr="0033539F">
        <w:rPr>
          <w:rFonts w:ascii="Times New Roman" w:hAnsi="Times New Roman"/>
          <w:b/>
          <w:sz w:val="28"/>
          <w:szCs w:val="28"/>
          <w:lang w:val="uk-UA"/>
        </w:rPr>
        <w:t xml:space="preserve"> </w:t>
      </w:r>
      <w:r w:rsidR="00F72888" w:rsidRPr="00F72888">
        <w:rPr>
          <w:rFonts w:ascii="Times New Roman" w:hAnsi="Times New Roman"/>
          <w:b/>
          <w:sz w:val="28"/>
          <w:szCs w:val="28"/>
        </w:rPr>
        <w:t>[112]</w:t>
      </w:r>
    </w:p>
    <w:tbl>
      <w:tblPr>
        <w:tblW w:w="0" w:type="auto"/>
        <w:tblInd w:w="28" w:type="dxa"/>
        <w:tblLayout w:type="fixed"/>
        <w:tblCellMar>
          <w:left w:w="28" w:type="dxa"/>
          <w:right w:w="28" w:type="dxa"/>
        </w:tblCellMar>
        <w:tblLook w:val="04A0" w:firstRow="1" w:lastRow="0" w:firstColumn="1" w:lastColumn="0" w:noHBand="0" w:noVBand="1"/>
      </w:tblPr>
      <w:tblGrid>
        <w:gridCol w:w="1560"/>
        <w:gridCol w:w="1842"/>
        <w:gridCol w:w="1400"/>
        <w:gridCol w:w="1707"/>
        <w:gridCol w:w="1566"/>
        <w:gridCol w:w="1565"/>
      </w:tblGrid>
      <w:tr w:rsidR="00F61A21" w:rsidRPr="00344515" w:rsidTr="0033539F">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Оцінка при-датності ПТК</w:t>
            </w:r>
          </w:p>
        </w:tc>
        <w:tc>
          <w:tcPr>
            <w:tcW w:w="1842"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33539F">
            <w:pPr>
              <w:spacing w:after="0" w:line="360" w:lineRule="auto"/>
              <w:ind w:left="-90"/>
              <w:jc w:val="center"/>
              <w:rPr>
                <w:rFonts w:ascii="Times New Roman" w:hAnsi="Times New Roman" w:cs="Times New Roman"/>
                <w:sz w:val="28"/>
                <w:szCs w:val="28"/>
              </w:rPr>
            </w:pPr>
            <w:r w:rsidRPr="00780111">
              <w:rPr>
                <w:rFonts w:ascii="Times New Roman" w:hAnsi="Times New Roman" w:cs="Times New Roman"/>
                <w:sz w:val="28"/>
                <w:szCs w:val="28"/>
              </w:rPr>
              <w:t>Непридатний</w:t>
            </w:r>
          </w:p>
        </w:tc>
        <w:tc>
          <w:tcPr>
            <w:tcW w:w="140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Мало-придатний</w:t>
            </w:r>
          </w:p>
        </w:tc>
        <w:tc>
          <w:tcPr>
            <w:tcW w:w="1707"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Умовно придатний</w:t>
            </w:r>
          </w:p>
        </w:tc>
        <w:tc>
          <w:tcPr>
            <w:tcW w:w="15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Придатний</w:t>
            </w:r>
          </w:p>
        </w:tc>
        <w:tc>
          <w:tcPr>
            <w:tcW w:w="156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Найбільш придатний</w:t>
            </w:r>
          </w:p>
        </w:tc>
      </w:tr>
      <w:tr w:rsidR="0033539F" w:rsidRPr="00344515" w:rsidTr="0033539F">
        <w:tc>
          <w:tcPr>
            <w:tcW w:w="1560"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842"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33539F">
            <w:pPr>
              <w:spacing w:after="0" w:line="360" w:lineRule="auto"/>
              <w:ind w:left="-90"/>
              <w:jc w:val="center"/>
              <w:rPr>
                <w:rFonts w:ascii="Times New Roman" w:hAnsi="Times New Roman" w:cs="Times New Roman"/>
                <w:sz w:val="28"/>
                <w:szCs w:val="28"/>
              </w:rPr>
            </w:pPr>
            <w:r>
              <w:rPr>
                <w:rFonts w:ascii="Times New Roman" w:hAnsi="Times New Roman" w:cs="Times New Roman"/>
                <w:sz w:val="28"/>
                <w:szCs w:val="28"/>
              </w:rPr>
              <w:t>2</w:t>
            </w:r>
          </w:p>
        </w:tc>
        <w:tc>
          <w:tcPr>
            <w:tcW w:w="1400"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707"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566"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1565"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F61A21" w:rsidRPr="00344515" w:rsidTr="0033539F">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Крутизна схилів</w:t>
            </w:r>
          </w:p>
        </w:tc>
        <w:tc>
          <w:tcPr>
            <w:tcW w:w="1842"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&gt;15</w:t>
            </w:r>
            <w:r w:rsidRPr="00780111">
              <w:rPr>
                <w:rFonts w:ascii="Times New Roman" w:hAnsi="Times New Roman" w:cs="Times New Roman"/>
                <w:sz w:val="28"/>
                <w:szCs w:val="28"/>
                <w:vertAlign w:val="superscript"/>
              </w:rPr>
              <w:t>0</w:t>
            </w:r>
          </w:p>
        </w:tc>
        <w:tc>
          <w:tcPr>
            <w:tcW w:w="140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12-15</w:t>
            </w:r>
            <w:r w:rsidRPr="00780111">
              <w:rPr>
                <w:rFonts w:ascii="Times New Roman" w:hAnsi="Times New Roman" w:cs="Times New Roman"/>
                <w:sz w:val="28"/>
                <w:szCs w:val="28"/>
                <w:vertAlign w:val="superscript"/>
              </w:rPr>
              <w:t>0</w:t>
            </w:r>
          </w:p>
        </w:tc>
        <w:tc>
          <w:tcPr>
            <w:tcW w:w="1707"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10-11</w:t>
            </w:r>
            <w:r w:rsidRPr="00780111">
              <w:rPr>
                <w:rFonts w:ascii="Times New Roman" w:hAnsi="Times New Roman" w:cs="Times New Roman"/>
                <w:sz w:val="28"/>
                <w:szCs w:val="28"/>
                <w:vertAlign w:val="superscript"/>
              </w:rPr>
              <w:t>0</w:t>
            </w:r>
          </w:p>
        </w:tc>
        <w:tc>
          <w:tcPr>
            <w:tcW w:w="15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6-9</w:t>
            </w:r>
            <w:r w:rsidRPr="00780111">
              <w:rPr>
                <w:rFonts w:ascii="Times New Roman" w:hAnsi="Times New Roman" w:cs="Times New Roman"/>
                <w:sz w:val="28"/>
                <w:szCs w:val="28"/>
                <w:vertAlign w:val="superscript"/>
              </w:rPr>
              <w:t>0</w:t>
            </w:r>
          </w:p>
        </w:tc>
        <w:tc>
          <w:tcPr>
            <w:tcW w:w="156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0-5</w:t>
            </w:r>
            <w:r w:rsidRPr="00780111">
              <w:rPr>
                <w:rFonts w:ascii="Times New Roman" w:hAnsi="Times New Roman" w:cs="Times New Roman"/>
                <w:sz w:val="28"/>
                <w:szCs w:val="28"/>
                <w:vertAlign w:val="superscript"/>
              </w:rPr>
              <w:t>0</w:t>
            </w:r>
          </w:p>
        </w:tc>
      </w:tr>
      <w:tr w:rsidR="00F61A21" w:rsidRPr="00344515" w:rsidTr="0033539F">
        <w:tc>
          <w:tcPr>
            <w:tcW w:w="1560" w:type="dxa"/>
            <w:tcBorders>
              <w:top w:val="single" w:sz="6" w:space="0" w:color="auto"/>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розмір горизон-тальних ділянок</w:t>
            </w:r>
          </w:p>
        </w:tc>
        <w:tc>
          <w:tcPr>
            <w:tcW w:w="1842" w:type="dxa"/>
            <w:tcBorders>
              <w:top w:val="single" w:sz="6" w:space="0" w:color="auto"/>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&lt;20м</w:t>
            </w:r>
            <w:r w:rsidRPr="00780111">
              <w:rPr>
                <w:rFonts w:ascii="Times New Roman" w:hAnsi="Times New Roman" w:cs="Times New Roman"/>
                <w:sz w:val="28"/>
                <w:szCs w:val="28"/>
                <w:vertAlign w:val="superscript"/>
              </w:rPr>
              <w:t>2</w:t>
            </w:r>
          </w:p>
        </w:tc>
        <w:tc>
          <w:tcPr>
            <w:tcW w:w="1400" w:type="dxa"/>
            <w:tcBorders>
              <w:top w:val="single" w:sz="6" w:space="0" w:color="auto"/>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20-30м</w:t>
            </w:r>
            <w:r w:rsidRPr="00780111">
              <w:rPr>
                <w:rFonts w:ascii="Times New Roman" w:hAnsi="Times New Roman" w:cs="Times New Roman"/>
                <w:sz w:val="28"/>
                <w:szCs w:val="28"/>
                <w:vertAlign w:val="superscript"/>
              </w:rPr>
              <w:t>2</w:t>
            </w:r>
          </w:p>
        </w:tc>
        <w:tc>
          <w:tcPr>
            <w:tcW w:w="1707" w:type="dxa"/>
            <w:tcBorders>
              <w:top w:val="single" w:sz="6" w:space="0" w:color="auto"/>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30-90м</w:t>
            </w:r>
            <w:r w:rsidRPr="00780111">
              <w:rPr>
                <w:rFonts w:ascii="Times New Roman" w:hAnsi="Times New Roman" w:cs="Times New Roman"/>
                <w:sz w:val="28"/>
                <w:szCs w:val="28"/>
                <w:vertAlign w:val="superscript"/>
              </w:rPr>
              <w:t>2</w:t>
            </w:r>
          </w:p>
        </w:tc>
        <w:tc>
          <w:tcPr>
            <w:tcW w:w="1566" w:type="dxa"/>
            <w:tcBorders>
              <w:top w:val="single" w:sz="6" w:space="0" w:color="auto"/>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90-200м</w:t>
            </w:r>
            <w:r w:rsidRPr="00780111">
              <w:rPr>
                <w:rFonts w:ascii="Times New Roman" w:hAnsi="Times New Roman" w:cs="Times New Roman"/>
                <w:sz w:val="28"/>
                <w:szCs w:val="28"/>
                <w:vertAlign w:val="superscript"/>
              </w:rPr>
              <w:t>2</w:t>
            </w:r>
          </w:p>
        </w:tc>
        <w:tc>
          <w:tcPr>
            <w:tcW w:w="1565" w:type="dxa"/>
            <w:tcBorders>
              <w:top w:val="single" w:sz="6" w:space="0" w:color="auto"/>
              <w:left w:val="single" w:sz="6" w:space="0" w:color="auto"/>
              <w:bottom w:val="nil"/>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&gt;200м</w:t>
            </w:r>
            <w:r w:rsidRPr="00780111">
              <w:rPr>
                <w:rFonts w:ascii="Times New Roman" w:hAnsi="Times New Roman" w:cs="Times New Roman"/>
                <w:sz w:val="28"/>
                <w:szCs w:val="28"/>
                <w:vertAlign w:val="superscript"/>
              </w:rPr>
              <w:t>2</w:t>
            </w:r>
          </w:p>
        </w:tc>
      </w:tr>
      <w:tr w:rsidR="00F61A21" w:rsidRPr="00344515" w:rsidTr="0033539F">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характер поверхні ґрунту</w:t>
            </w:r>
          </w:p>
        </w:tc>
        <w:tc>
          <w:tcPr>
            <w:tcW w:w="1842"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33539F">
            <w:pPr>
              <w:spacing w:after="0" w:line="360" w:lineRule="auto"/>
              <w:ind w:left="-170" w:right="-170"/>
              <w:jc w:val="center"/>
              <w:rPr>
                <w:rFonts w:ascii="Times New Roman" w:hAnsi="Times New Roman" w:cs="Times New Roman"/>
                <w:sz w:val="28"/>
                <w:szCs w:val="28"/>
              </w:rPr>
            </w:pPr>
            <w:r w:rsidRPr="00780111">
              <w:rPr>
                <w:rFonts w:ascii="Times New Roman" w:hAnsi="Times New Roman" w:cs="Times New Roman"/>
                <w:sz w:val="28"/>
                <w:szCs w:val="28"/>
              </w:rPr>
              <w:t>заболочені, середньо- і сильно-глибисті, сильно-кам'янисті  ґрунти</w:t>
            </w:r>
          </w:p>
        </w:tc>
        <w:tc>
          <w:tcPr>
            <w:tcW w:w="140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мокрі, слабко-глибисті, середньо-кам'янисті, сильно-щебенисті ґрунти</w:t>
            </w:r>
          </w:p>
        </w:tc>
        <w:tc>
          <w:tcPr>
            <w:tcW w:w="1707"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сирі, слабко-кам'янисті, середньо-щебенисті ґрунти</w:t>
            </w:r>
          </w:p>
        </w:tc>
        <w:tc>
          <w:tcPr>
            <w:tcW w:w="15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вологі, слабко-щебенисті ґрунти</w:t>
            </w:r>
          </w:p>
        </w:tc>
        <w:tc>
          <w:tcPr>
            <w:tcW w:w="156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сухі ґрунти без кам'янистих включень</w:t>
            </w:r>
          </w:p>
        </w:tc>
      </w:tr>
      <w:tr w:rsidR="00F61A21" w:rsidRPr="00344515" w:rsidTr="0033539F">
        <w:tc>
          <w:tcPr>
            <w:tcW w:w="156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характер рослинності</w:t>
            </w:r>
          </w:p>
        </w:tc>
        <w:tc>
          <w:tcPr>
            <w:tcW w:w="1842"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704817">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 xml:space="preserve">високо-повнотні смеречники, густі </w:t>
            </w:r>
            <w:r w:rsidR="0033539F">
              <w:rPr>
                <w:rFonts w:ascii="Times New Roman" w:hAnsi="Times New Roman" w:cs="Times New Roman"/>
                <w:sz w:val="28"/>
                <w:szCs w:val="28"/>
              </w:rPr>
              <w:t>чагарники, субальпій</w:t>
            </w:r>
            <w:r w:rsidRPr="00780111">
              <w:rPr>
                <w:rFonts w:ascii="Times New Roman" w:hAnsi="Times New Roman" w:cs="Times New Roman"/>
                <w:sz w:val="28"/>
                <w:szCs w:val="28"/>
              </w:rPr>
              <w:t>ське криволісся</w:t>
            </w:r>
          </w:p>
        </w:tc>
        <w:tc>
          <w:tcPr>
            <w:tcW w:w="1400"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молодняки, ліс з густим підростом</w:t>
            </w:r>
          </w:p>
        </w:tc>
        <w:tc>
          <w:tcPr>
            <w:tcW w:w="1707"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33539F">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ліс з нещільним підр</w:t>
            </w:r>
            <w:r w:rsidR="0033539F">
              <w:rPr>
                <w:rFonts w:ascii="Times New Roman" w:hAnsi="Times New Roman" w:cs="Times New Roman"/>
                <w:sz w:val="28"/>
                <w:szCs w:val="28"/>
              </w:rPr>
              <w:t>іст</w:t>
            </w:r>
            <w:r w:rsidRPr="00780111">
              <w:rPr>
                <w:rFonts w:ascii="Times New Roman" w:hAnsi="Times New Roman" w:cs="Times New Roman"/>
                <w:sz w:val="28"/>
                <w:szCs w:val="28"/>
              </w:rPr>
              <w:t xml:space="preserve">ом,  густі чагарнички, чагарники </w:t>
            </w:r>
          </w:p>
        </w:tc>
        <w:tc>
          <w:tcPr>
            <w:tcW w:w="15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в</w:t>
            </w:r>
            <w:r w:rsidR="00F61A21" w:rsidRPr="00780111">
              <w:rPr>
                <w:rFonts w:ascii="Times New Roman" w:hAnsi="Times New Roman" w:cs="Times New Roman"/>
                <w:sz w:val="28"/>
                <w:szCs w:val="28"/>
              </w:rPr>
              <w:t>исоко</w:t>
            </w:r>
            <w:r>
              <w:rPr>
                <w:rFonts w:ascii="Times New Roman" w:hAnsi="Times New Roman" w:cs="Times New Roman"/>
                <w:sz w:val="28"/>
                <w:szCs w:val="28"/>
              </w:rPr>
              <w:t>-</w:t>
            </w:r>
            <w:r w:rsidR="00F61A21" w:rsidRPr="00780111">
              <w:rPr>
                <w:rFonts w:ascii="Times New Roman" w:hAnsi="Times New Roman" w:cs="Times New Roman"/>
                <w:sz w:val="28"/>
                <w:szCs w:val="28"/>
              </w:rPr>
              <w:t>трав'я, нещільні чагарнички, ліс з рідким підростом</w:t>
            </w:r>
          </w:p>
        </w:tc>
        <w:tc>
          <w:tcPr>
            <w:tcW w:w="156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w:t>
            </w:r>
            <w:r w:rsidR="00F61A21" w:rsidRPr="00780111">
              <w:rPr>
                <w:rFonts w:ascii="Times New Roman" w:hAnsi="Times New Roman" w:cs="Times New Roman"/>
                <w:sz w:val="28"/>
                <w:szCs w:val="28"/>
              </w:rPr>
              <w:t>изько</w:t>
            </w:r>
            <w:r>
              <w:rPr>
                <w:rFonts w:ascii="Times New Roman" w:hAnsi="Times New Roman" w:cs="Times New Roman"/>
                <w:sz w:val="28"/>
                <w:szCs w:val="28"/>
              </w:rPr>
              <w:t>-</w:t>
            </w:r>
            <w:r w:rsidR="00F61A21" w:rsidRPr="00780111">
              <w:rPr>
                <w:rFonts w:ascii="Times New Roman" w:hAnsi="Times New Roman" w:cs="Times New Roman"/>
                <w:sz w:val="28"/>
                <w:szCs w:val="28"/>
              </w:rPr>
              <w:t>трав'я, ліс без підросту</w:t>
            </w:r>
          </w:p>
        </w:tc>
      </w:tr>
    </w:tbl>
    <w:p w:rsidR="0033539F" w:rsidRDefault="0033539F"/>
    <w:p w:rsidR="0033539F" w:rsidRPr="0033539F" w:rsidRDefault="0033539F" w:rsidP="0033539F">
      <w:pPr>
        <w:jc w:val="right"/>
        <w:rPr>
          <w:rFonts w:ascii="Times New Roman" w:hAnsi="Times New Roman" w:cs="Times New Roman"/>
          <w:i/>
          <w:sz w:val="28"/>
          <w:szCs w:val="28"/>
        </w:rPr>
      </w:pPr>
      <w:r w:rsidRPr="0033539F">
        <w:rPr>
          <w:rFonts w:ascii="Times New Roman" w:hAnsi="Times New Roman" w:cs="Times New Roman"/>
          <w:i/>
          <w:sz w:val="28"/>
          <w:szCs w:val="28"/>
        </w:rPr>
        <w:lastRenderedPageBreak/>
        <w:t>Продовження таблиці 2.4</w:t>
      </w:r>
    </w:p>
    <w:tbl>
      <w:tblPr>
        <w:tblW w:w="0" w:type="auto"/>
        <w:tblInd w:w="28" w:type="dxa"/>
        <w:tblLayout w:type="fixed"/>
        <w:tblCellMar>
          <w:left w:w="28" w:type="dxa"/>
          <w:right w:w="28" w:type="dxa"/>
        </w:tblCellMar>
        <w:tblLook w:val="04A0" w:firstRow="1" w:lastRow="0" w:firstColumn="1" w:lastColumn="0" w:noHBand="0" w:noVBand="1"/>
      </w:tblPr>
      <w:tblGrid>
        <w:gridCol w:w="1622"/>
        <w:gridCol w:w="1575"/>
        <w:gridCol w:w="1605"/>
        <w:gridCol w:w="1707"/>
        <w:gridCol w:w="1566"/>
        <w:gridCol w:w="1565"/>
      </w:tblGrid>
      <w:tr w:rsidR="0033539F" w:rsidRPr="00344515" w:rsidTr="00F61A21">
        <w:tc>
          <w:tcPr>
            <w:tcW w:w="1622"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575"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605"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707"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566"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1565" w:type="dxa"/>
            <w:tcBorders>
              <w:top w:val="single" w:sz="6" w:space="0" w:color="auto"/>
              <w:left w:val="single" w:sz="6" w:space="0" w:color="auto"/>
              <w:bottom w:val="single" w:sz="6" w:space="0" w:color="auto"/>
              <w:right w:val="single" w:sz="6" w:space="0" w:color="auto"/>
            </w:tcBorders>
            <w:vAlign w:val="center"/>
            <w:hideMark/>
          </w:tcPr>
          <w:p w:rsidR="0033539F" w:rsidRPr="00780111" w:rsidRDefault="0033539F"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F61A21" w:rsidRPr="00344515" w:rsidTr="00F61A21">
        <w:tc>
          <w:tcPr>
            <w:tcW w:w="1622"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доступність питної води</w:t>
            </w:r>
          </w:p>
        </w:tc>
        <w:tc>
          <w:tcPr>
            <w:tcW w:w="157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&gt;20 ход.хв.</w:t>
            </w:r>
          </w:p>
        </w:tc>
        <w:tc>
          <w:tcPr>
            <w:tcW w:w="160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10-20 ход.хв.</w:t>
            </w:r>
          </w:p>
        </w:tc>
        <w:tc>
          <w:tcPr>
            <w:tcW w:w="1707"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5-10  ход.хв.</w:t>
            </w:r>
          </w:p>
        </w:tc>
        <w:tc>
          <w:tcPr>
            <w:tcW w:w="15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1-5 ход.хв.</w:t>
            </w:r>
          </w:p>
        </w:tc>
        <w:tc>
          <w:tcPr>
            <w:tcW w:w="156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&lt;1ход.хв.</w:t>
            </w:r>
          </w:p>
        </w:tc>
      </w:tr>
      <w:tr w:rsidR="00F61A21" w:rsidRPr="00344515" w:rsidTr="00F61A21">
        <w:tc>
          <w:tcPr>
            <w:tcW w:w="1622"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доступніс</w:t>
            </w:r>
            <w:r w:rsidR="00704817" w:rsidRPr="00780111">
              <w:rPr>
                <w:rFonts w:ascii="Times New Roman" w:hAnsi="Times New Roman" w:cs="Times New Roman"/>
                <w:sz w:val="28"/>
                <w:szCs w:val="28"/>
              </w:rPr>
              <w:t>т</w:t>
            </w:r>
            <w:r w:rsidRPr="00780111">
              <w:rPr>
                <w:rFonts w:ascii="Times New Roman" w:hAnsi="Times New Roman" w:cs="Times New Roman"/>
                <w:sz w:val="28"/>
                <w:szCs w:val="28"/>
              </w:rPr>
              <w:t>ь  дров</w:t>
            </w:r>
          </w:p>
        </w:tc>
        <w:tc>
          <w:tcPr>
            <w:tcW w:w="157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w:t>
            </w:r>
          </w:p>
        </w:tc>
        <w:tc>
          <w:tcPr>
            <w:tcW w:w="160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&gt;20 ход.хв.</w:t>
            </w:r>
          </w:p>
        </w:tc>
        <w:tc>
          <w:tcPr>
            <w:tcW w:w="1707"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10-20 ход. хв.</w:t>
            </w:r>
          </w:p>
        </w:tc>
        <w:tc>
          <w:tcPr>
            <w:tcW w:w="15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5-10 ход. хв.</w:t>
            </w:r>
          </w:p>
        </w:tc>
        <w:tc>
          <w:tcPr>
            <w:tcW w:w="156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&lt;5 ход.хв.</w:t>
            </w:r>
          </w:p>
        </w:tc>
      </w:tr>
      <w:tr w:rsidR="00F61A21" w:rsidRPr="00344515" w:rsidTr="00F61A21">
        <w:tc>
          <w:tcPr>
            <w:tcW w:w="1622"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загальна кількість балів</w:t>
            </w:r>
          </w:p>
        </w:tc>
        <w:tc>
          <w:tcPr>
            <w:tcW w:w="157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0</w:t>
            </w:r>
          </w:p>
        </w:tc>
        <w:tc>
          <w:tcPr>
            <w:tcW w:w="160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1-37</w:t>
            </w:r>
          </w:p>
        </w:tc>
        <w:tc>
          <w:tcPr>
            <w:tcW w:w="1707"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38-292</w:t>
            </w:r>
          </w:p>
        </w:tc>
        <w:tc>
          <w:tcPr>
            <w:tcW w:w="1566"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293-1292</w:t>
            </w:r>
          </w:p>
        </w:tc>
        <w:tc>
          <w:tcPr>
            <w:tcW w:w="1565" w:type="dxa"/>
            <w:tcBorders>
              <w:top w:val="single" w:sz="6" w:space="0" w:color="auto"/>
              <w:left w:val="single" w:sz="6" w:space="0" w:color="auto"/>
              <w:bottom w:val="single" w:sz="6" w:space="0" w:color="auto"/>
              <w:right w:val="single" w:sz="6" w:space="0" w:color="auto"/>
            </w:tcBorders>
            <w:vAlign w:val="center"/>
            <w:hideMark/>
          </w:tcPr>
          <w:p w:rsidR="00F61A21" w:rsidRPr="00780111" w:rsidRDefault="00F61A21" w:rsidP="00F61A21">
            <w:pPr>
              <w:spacing w:after="0" w:line="360" w:lineRule="auto"/>
              <w:jc w:val="center"/>
              <w:rPr>
                <w:rFonts w:ascii="Times New Roman" w:hAnsi="Times New Roman" w:cs="Times New Roman"/>
                <w:sz w:val="28"/>
                <w:szCs w:val="28"/>
              </w:rPr>
            </w:pPr>
            <w:r w:rsidRPr="00780111">
              <w:rPr>
                <w:rFonts w:ascii="Times New Roman" w:hAnsi="Times New Roman" w:cs="Times New Roman"/>
                <w:sz w:val="28"/>
                <w:szCs w:val="28"/>
              </w:rPr>
              <w:t>1293-4094</w:t>
            </w:r>
          </w:p>
        </w:tc>
      </w:tr>
    </w:tbl>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Додатковим чинником для цієї оцінки буде наявність притулків та колиб, в яких можна організовувати нічліг. Цей аспект не включався в оцінку головного чинника з двох причин: по-перше, такі будівлі розміщуються, як правило, в межах ПТК придатних для організації наметового табору, а по-друге – ночівля в приміщеннях не завжди можлива з різних причин.</w:t>
      </w:r>
    </w:p>
    <w:p w:rsidR="00F61A21"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Кліматичні особливості оцінювалися з врахуванням того, що пішохідні походи проводяться в основному в теплу пору року. Тому придатними вважалися дні із середньодобовою температурою вище +5</w:t>
      </w:r>
      <w:r w:rsidRPr="00344515">
        <w:rPr>
          <w:rFonts w:ascii="Times New Roman" w:hAnsi="Times New Roman"/>
          <w:sz w:val="28"/>
          <w:szCs w:val="28"/>
          <w:lang w:val="uk-UA"/>
        </w:rPr>
        <w:sym w:font="Symbol" w:char="F0B0"/>
      </w:r>
      <w:r w:rsidRPr="00344515">
        <w:rPr>
          <w:rFonts w:ascii="Times New Roman" w:hAnsi="Times New Roman"/>
          <w:sz w:val="28"/>
          <w:szCs w:val="28"/>
          <w:lang w:val="uk-UA"/>
        </w:rPr>
        <w:t xml:space="preserve">С (табл. 2.5). </w:t>
      </w:r>
    </w:p>
    <w:p w:rsidR="0033539F" w:rsidRPr="0033539F" w:rsidRDefault="0033539F" w:rsidP="0033539F">
      <w:pPr>
        <w:pStyle w:val="a6"/>
        <w:spacing w:line="360" w:lineRule="auto"/>
        <w:ind w:firstLine="709"/>
        <w:jc w:val="right"/>
        <w:rPr>
          <w:rFonts w:ascii="Times New Roman" w:hAnsi="Times New Roman"/>
          <w:i/>
          <w:sz w:val="28"/>
          <w:szCs w:val="28"/>
          <w:lang w:val="uk-UA"/>
        </w:rPr>
      </w:pPr>
      <w:r w:rsidRPr="0033539F">
        <w:rPr>
          <w:rFonts w:ascii="Times New Roman" w:hAnsi="Times New Roman"/>
          <w:i/>
          <w:sz w:val="28"/>
          <w:szCs w:val="28"/>
          <w:lang w:val="uk-UA"/>
        </w:rPr>
        <w:t>Таблиця 2.5</w:t>
      </w:r>
    </w:p>
    <w:p w:rsidR="0033539F" w:rsidRPr="00F72888" w:rsidRDefault="0033539F" w:rsidP="0033539F">
      <w:pPr>
        <w:pStyle w:val="a6"/>
        <w:spacing w:line="360" w:lineRule="auto"/>
        <w:jc w:val="center"/>
        <w:rPr>
          <w:rFonts w:ascii="Times New Roman" w:hAnsi="Times New Roman"/>
          <w:b/>
          <w:sz w:val="28"/>
          <w:szCs w:val="28"/>
        </w:rPr>
      </w:pPr>
      <w:r w:rsidRPr="0033539F">
        <w:rPr>
          <w:rFonts w:ascii="Times New Roman" w:hAnsi="Times New Roman"/>
          <w:b/>
          <w:sz w:val="28"/>
          <w:szCs w:val="28"/>
          <w:lang w:val="uk-UA"/>
        </w:rPr>
        <w:t xml:space="preserve">Оцінка придатності клімату для пішохідного туризму </w:t>
      </w:r>
      <w:r w:rsidR="00F72888" w:rsidRPr="00F72888">
        <w:rPr>
          <w:rFonts w:ascii="Times New Roman" w:hAnsi="Times New Roman"/>
          <w:b/>
          <w:sz w:val="28"/>
          <w:szCs w:val="28"/>
        </w:rPr>
        <w:t>[112]</w:t>
      </w:r>
    </w:p>
    <w:tbl>
      <w:tblPr>
        <w:tblW w:w="9552" w:type="dxa"/>
        <w:jc w:val="center"/>
        <w:tblLayout w:type="fixed"/>
        <w:tblLook w:val="04A0" w:firstRow="1" w:lastRow="0" w:firstColumn="1" w:lastColumn="0" w:noHBand="0" w:noVBand="1"/>
      </w:tblPr>
      <w:tblGrid>
        <w:gridCol w:w="1972"/>
        <w:gridCol w:w="1965"/>
        <w:gridCol w:w="2213"/>
        <w:gridCol w:w="2029"/>
        <w:gridCol w:w="1373"/>
      </w:tblGrid>
      <w:tr w:rsidR="0033539F" w:rsidRPr="00344515" w:rsidTr="0033539F">
        <w:trPr>
          <w:jc w:val="center"/>
        </w:trPr>
        <w:tc>
          <w:tcPr>
            <w:tcW w:w="1972"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Оцінка придатності клімату</w:t>
            </w:r>
          </w:p>
        </w:tc>
        <w:tc>
          <w:tcPr>
            <w:tcW w:w="1965"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Кількість днів із сприятливою середньо-добовою температурою</w:t>
            </w:r>
          </w:p>
        </w:tc>
        <w:tc>
          <w:tcPr>
            <w:tcW w:w="2213"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Повторюваність випадків із сильним  вітром (&gt;10 м/с),%</w:t>
            </w:r>
          </w:p>
        </w:tc>
        <w:tc>
          <w:tcPr>
            <w:tcW w:w="2029"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Кількість випадків з іншими несприятливими умовами, %</w:t>
            </w:r>
          </w:p>
        </w:tc>
        <w:tc>
          <w:tcPr>
            <w:tcW w:w="1373" w:type="dxa"/>
            <w:tcBorders>
              <w:top w:val="single" w:sz="6" w:space="0" w:color="auto"/>
              <w:left w:val="nil"/>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Загальна кількість балів</w:t>
            </w:r>
          </w:p>
        </w:tc>
      </w:tr>
      <w:tr w:rsidR="0033539F" w:rsidRPr="00344515" w:rsidTr="0033539F">
        <w:trPr>
          <w:jc w:val="center"/>
        </w:trPr>
        <w:tc>
          <w:tcPr>
            <w:tcW w:w="1972"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5"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213"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029"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373" w:type="dxa"/>
            <w:tcBorders>
              <w:top w:val="single" w:sz="6" w:space="0" w:color="auto"/>
              <w:left w:val="nil"/>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33539F" w:rsidRPr="00344515" w:rsidTr="0033539F">
        <w:trPr>
          <w:jc w:val="center"/>
        </w:trPr>
        <w:tc>
          <w:tcPr>
            <w:tcW w:w="1972"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непридатний</w:t>
            </w:r>
          </w:p>
        </w:tc>
        <w:tc>
          <w:tcPr>
            <w:tcW w:w="1965"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&lt;10</w:t>
            </w:r>
          </w:p>
        </w:tc>
        <w:tc>
          <w:tcPr>
            <w:tcW w:w="2213"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&gt; 75</w:t>
            </w:r>
          </w:p>
        </w:tc>
        <w:tc>
          <w:tcPr>
            <w:tcW w:w="2029"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&gt;75</w:t>
            </w:r>
          </w:p>
        </w:tc>
        <w:tc>
          <w:tcPr>
            <w:tcW w:w="1373" w:type="dxa"/>
            <w:tcBorders>
              <w:top w:val="single" w:sz="6" w:space="0" w:color="auto"/>
              <w:left w:val="nil"/>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0</w:t>
            </w:r>
          </w:p>
        </w:tc>
      </w:tr>
      <w:tr w:rsidR="0033539F" w:rsidRPr="00344515" w:rsidTr="0033539F">
        <w:trPr>
          <w:jc w:val="center"/>
        </w:trPr>
        <w:tc>
          <w:tcPr>
            <w:tcW w:w="1972"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малопридатний</w:t>
            </w:r>
          </w:p>
        </w:tc>
        <w:tc>
          <w:tcPr>
            <w:tcW w:w="1965"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10-20</w:t>
            </w:r>
          </w:p>
        </w:tc>
        <w:tc>
          <w:tcPr>
            <w:tcW w:w="2213"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50-75</w:t>
            </w:r>
          </w:p>
        </w:tc>
        <w:tc>
          <w:tcPr>
            <w:tcW w:w="2029"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50-75</w:t>
            </w:r>
          </w:p>
        </w:tc>
        <w:tc>
          <w:tcPr>
            <w:tcW w:w="1373" w:type="dxa"/>
            <w:tcBorders>
              <w:top w:val="single" w:sz="6" w:space="0" w:color="auto"/>
              <w:left w:val="nil"/>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1-6</w:t>
            </w:r>
          </w:p>
        </w:tc>
      </w:tr>
    </w:tbl>
    <w:p w:rsidR="0033539F" w:rsidRPr="0033539F" w:rsidRDefault="0033539F" w:rsidP="0033539F">
      <w:pPr>
        <w:jc w:val="right"/>
        <w:rPr>
          <w:rFonts w:ascii="Times New Roman" w:hAnsi="Times New Roman" w:cs="Times New Roman"/>
          <w:i/>
          <w:sz w:val="28"/>
          <w:szCs w:val="28"/>
        </w:rPr>
      </w:pPr>
      <w:r w:rsidRPr="0033539F">
        <w:rPr>
          <w:rFonts w:ascii="Times New Roman" w:hAnsi="Times New Roman" w:cs="Times New Roman"/>
          <w:i/>
          <w:sz w:val="28"/>
          <w:szCs w:val="28"/>
        </w:rPr>
        <w:lastRenderedPageBreak/>
        <w:t>Продовження таблиці 2.5</w:t>
      </w:r>
    </w:p>
    <w:tbl>
      <w:tblPr>
        <w:tblW w:w="9552" w:type="dxa"/>
        <w:jc w:val="center"/>
        <w:tblLayout w:type="fixed"/>
        <w:tblLook w:val="04A0" w:firstRow="1" w:lastRow="0" w:firstColumn="1" w:lastColumn="0" w:noHBand="0" w:noVBand="1"/>
      </w:tblPr>
      <w:tblGrid>
        <w:gridCol w:w="1972"/>
        <w:gridCol w:w="1965"/>
        <w:gridCol w:w="2213"/>
        <w:gridCol w:w="2029"/>
        <w:gridCol w:w="1373"/>
      </w:tblGrid>
      <w:tr w:rsidR="0033539F" w:rsidRPr="00344515" w:rsidTr="0033539F">
        <w:trPr>
          <w:trHeight w:val="868"/>
          <w:jc w:val="center"/>
        </w:trPr>
        <w:tc>
          <w:tcPr>
            <w:tcW w:w="1972"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5"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213"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029"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373" w:type="dxa"/>
            <w:tcBorders>
              <w:top w:val="single" w:sz="6" w:space="0" w:color="auto"/>
              <w:left w:val="nil"/>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33539F" w:rsidRPr="00344515" w:rsidTr="0033539F">
        <w:trPr>
          <w:trHeight w:val="868"/>
          <w:jc w:val="center"/>
        </w:trPr>
        <w:tc>
          <w:tcPr>
            <w:tcW w:w="1972"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умовно придатний</w:t>
            </w:r>
          </w:p>
        </w:tc>
        <w:tc>
          <w:tcPr>
            <w:tcW w:w="1965"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20-40</w:t>
            </w:r>
          </w:p>
        </w:tc>
        <w:tc>
          <w:tcPr>
            <w:tcW w:w="2213"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25-50</w:t>
            </w:r>
          </w:p>
        </w:tc>
        <w:tc>
          <w:tcPr>
            <w:tcW w:w="2029"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25-50</w:t>
            </w:r>
          </w:p>
        </w:tc>
        <w:tc>
          <w:tcPr>
            <w:tcW w:w="1373" w:type="dxa"/>
            <w:tcBorders>
              <w:top w:val="single" w:sz="6" w:space="0" w:color="auto"/>
              <w:left w:val="nil"/>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7-17</w:t>
            </w:r>
          </w:p>
        </w:tc>
      </w:tr>
      <w:tr w:rsidR="0033539F" w:rsidRPr="00344515" w:rsidTr="0033539F">
        <w:trPr>
          <w:jc w:val="center"/>
        </w:trPr>
        <w:tc>
          <w:tcPr>
            <w:tcW w:w="1972"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придатний</w:t>
            </w:r>
          </w:p>
        </w:tc>
        <w:tc>
          <w:tcPr>
            <w:tcW w:w="1965"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40-60</w:t>
            </w:r>
          </w:p>
        </w:tc>
        <w:tc>
          <w:tcPr>
            <w:tcW w:w="2213"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10-25</w:t>
            </w:r>
          </w:p>
        </w:tc>
        <w:tc>
          <w:tcPr>
            <w:tcW w:w="2029"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10-25</w:t>
            </w:r>
          </w:p>
        </w:tc>
        <w:tc>
          <w:tcPr>
            <w:tcW w:w="1373" w:type="dxa"/>
            <w:tcBorders>
              <w:top w:val="single" w:sz="6" w:space="0" w:color="auto"/>
              <w:left w:val="nil"/>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18-36</w:t>
            </w:r>
          </w:p>
        </w:tc>
      </w:tr>
      <w:tr w:rsidR="0033539F" w:rsidRPr="00344515" w:rsidTr="0033539F">
        <w:trPr>
          <w:jc w:val="center"/>
        </w:trPr>
        <w:tc>
          <w:tcPr>
            <w:tcW w:w="1972"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найбільш придатний</w:t>
            </w:r>
          </w:p>
        </w:tc>
        <w:tc>
          <w:tcPr>
            <w:tcW w:w="1965"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&gt;60</w:t>
            </w:r>
          </w:p>
        </w:tc>
        <w:tc>
          <w:tcPr>
            <w:tcW w:w="2213"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&lt; 10</w:t>
            </w:r>
          </w:p>
        </w:tc>
        <w:tc>
          <w:tcPr>
            <w:tcW w:w="2029" w:type="dxa"/>
            <w:tcBorders>
              <w:top w:val="single" w:sz="6" w:space="0" w:color="auto"/>
              <w:left w:val="single" w:sz="6" w:space="0" w:color="auto"/>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&lt;10</w:t>
            </w:r>
          </w:p>
        </w:tc>
        <w:tc>
          <w:tcPr>
            <w:tcW w:w="1373" w:type="dxa"/>
            <w:tcBorders>
              <w:top w:val="single" w:sz="6" w:space="0" w:color="auto"/>
              <w:left w:val="nil"/>
              <w:bottom w:val="single" w:sz="6" w:space="0" w:color="auto"/>
              <w:right w:val="single" w:sz="6" w:space="0" w:color="auto"/>
            </w:tcBorders>
            <w:vAlign w:val="center"/>
            <w:hideMark/>
          </w:tcPr>
          <w:p w:rsidR="0033539F" w:rsidRPr="0033539F" w:rsidRDefault="0033539F" w:rsidP="00097FA3">
            <w:pPr>
              <w:spacing w:after="0" w:line="360" w:lineRule="auto"/>
              <w:jc w:val="center"/>
              <w:rPr>
                <w:rFonts w:ascii="Times New Roman" w:hAnsi="Times New Roman" w:cs="Times New Roman"/>
                <w:sz w:val="28"/>
                <w:szCs w:val="28"/>
              </w:rPr>
            </w:pPr>
            <w:r w:rsidRPr="0033539F">
              <w:rPr>
                <w:rFonts w:ascii="Times New Roman" w:hAnsi="Times New Roman" w:cs="Times New Roman"/>
                <w:sz w:val="28"/>
                <w:szCs w:val="28"/>
              </w:rPr>
              <w:t>37-64</w:t>
            </w:r>
          </w:p>
        </w:tc>
      </w:tr>
    </w:tbl>
    <w:p w:rsidR="0033539F" w:rsidRDefault="0033539F" w:rsidP="0033539F">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Непридатними також є дні,</w:t>
      </w:r>
      <w:r>
        <w:rPr>
          <w:rFonts w:ascii="Times New Roman" w:hAnsi="Times New Roman"/>
          <w:sz w:val="28"/>
          <w:szCs w:val="28"/>
          <w:lang w:val="uk-UA"/>
        </w:rPr>
        <w:t xml:space="preserve"> в які при певних метеоумовах</w:t>
      </w:r>
      <w:r w:rsidRPr="00344515">
        <w:rPr>
          <w:rFonts w:ascii="Times New Roman" w:hAnsi="Times New Roman"/>
          <w:sz w:val="28"/>
          <w:szCs w:val="28"/>
          <w:lang w:val="uk-UA"/>
        </w:rPr>
        <w:t xml:space="preserve"> проходження маршруту</w:t>
      </w:r>
      <w:r>
        <w:rPr>
          <w:rFonts w:ascii="Times New Roman" w:hAnsi="Times New Roman"/>
          <w:sz w:val="28"/>
          <w:szCs w:val="28"/>
          <w:lang w:val="uk-UA"/>
        </w:rPr>
        <w:t xml:space="preserve"> є неможливим</w:t>
      </w:r>
      <w:r w:rsidRPr="00344515">
        <w:rPr>
          <w:rFonts w:ascii="Times New Roman" w:hAnsi="Times New Roman"/>
          <w:sz w:val="28"/>
          <w:szCs w:val="28"/>
          <w:lang w:val="uk-UA"/>
        </w:rPr>
        <w:t>. Для пішохідного туризму згідно техніки безпеки такими явищами вважаються: туман, град, гроза, штормовий вітер</w:t>
      </w:r>
      <w:r w:rsidRPr="00D64E51">
        <w:rPr>
          <w:rFonts w:ascii="Times New Roman" w:hAnsi="Times New Roman"/>
          <w:sz w:val="28"/>
          <w:szCs w:val="28"/>
        </w:rPr>
        <w:t xml:space="preserve"> [</w:t>
      </w:r>
      <w:r>
        <w:rPr>
          <w:rFonts w:ascii="Times New Roman" w:hAnsi="Times New Roman"/>
          <w:sz w:val="28"/>
          <w:szCs w:val="28"/>
          <w:lang w:val="uk-UA"/>
        </w:rPr>
        <w:t>110</w:t>
      </w:r>
      <w:r w:rsidRPr="00D64E51">
        <w:rPr>
          <w:rFonts w:ascii="Times New Roman" w:hAnsi="Times New Roman"/>
          <w:sz w:val="28"/>
          <w:szCs w:val="28"/>
        </w:rPr>
        <w:t>]</w:t>
      </w:r>
      <w:r w:rsidRPr="00344515">
        <w:rPr>
          <w:rFonts w:ascii="Times New Roman" w:hAnsi="Times New Roman"/>
          <w:sz w:val="28"/>
          <w:szCs w:val="28"/>
          <w:lang w:val="uk-UA"/>
        </w:rPr>
        <w:t>.</w:t>
      </w:r>
    </w:p>
    <w:p w:rsidR="00D64E51" w:rsidRDefault="00D64E51" w:rsidP="00D64E5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Велотуризм організовується в теплу пору року. Важливими критеріями оцінки кліматичних особливостей</w:t>
      </w:r>
      <w:r w:rsidR="00D73793">
        <w:rPr>
          <w:rFonts w:ascii="Times New Roman" w:hAnsi="Times New Roman"/>
          <w:sz w:val="28"/>
          <w:szCs w:val="28"/>
          <w:lang w:val="uk-UA"/>
        </w:rPr>
        <w:t xml:space="preserve"> цього виду туризму</w:t>
      </w:r>
      <w:r w:rsidRPr="00344515">
        <w:rPr>
          <w:rFonts w:ascii="Times New Roman" w:hAnsi="Times New Roman"/>
          <w:sz w:val="28"/>
          <w:szCs w:val="28"/>
          <w:lang w:val="uk-UA"/>
        </w:rPr>
        <w:t xml:space="preserve"> є температура повітря, швидкість вітру, кількість випадків обмеження видимості та днів з опадами (табл.</w:t>
      </w:r>
      <w:r w:rsidR="00777735">
        <w:rPr>
          <w:rFonts w:ascii="Times New Roman" w:hAnsi="Times New Roman"/>
          <w:sz w:val="28"/>
          <w:szCs w:val="28"/>
          <w:lang w:val="uk-UA"/>
        </w:rPr>
        <w:t xml:space="preserve"> </w:t>
      </w:r>
      <w:r w:rsidRPr="00344515">
        <w:rPr>
          <w:rFonts w:ascii="Times New Roman" w:hAnsi="Times New Roman"/>
          <w:sz w:val="28"/>
          <w:szCs w:val="28"/>
          <w:lang w:val="uk-UA"/>
        </w:rPr>
        <w:t xml:space="preserve">2.6). </w:t>
      </w:r>
    </w:p>
    <w:p w:rsidR="00F61A21" w:rsidRPr="00D73793" w:rsidRDefault="00F61A21" w:rsidP="00F61A21">
      <w:pPr>
        <w:pStyle w:val="a6"/>
        <w:spacing w:line="360" w:lineRule="auto"/>
        <w:jc w:val="right"/>
        <w:rPr>
          <w:rFonts w:ascii="Times New Roman" w:hAnsi="Times New Roman"/>
          <w:i/>
          <w:sz w:val="28"/>
          <w:szCs w:val="28"/>
          <w:lang w:val="uk-UA"/>
        </w:rPr>
      </w:pPr>
      <w:r w:rsidRPr="00D73793">
        <w:rPr>
          <w:rFonts w:ascii="Times New Roman" w:hAnsi="Times New Roman"/>
          <w:i/>
          <w:sz w:val="28"/>
          <w:szCs w:val="28"/>
          <w:lang w:val="uk-UA"/>
        </w:rPr>
        <w:t>Таблиця 2.6</w:t>
      </w:r>
    </w:p>
    <w:p w:rsidR="00F61A21" w:rsidRPr="00F72888" w:rsidRDefault="00F61A21" w:rsidP="00F61A21">
      <w:pPr>
        <w:pStyle w:val="a6"/>
        <w:spacing w:line="360" w:lineRule="auto"/>
        <w:jc w:val="center"/>
        <w:rPr>
          <w:rFonts w:ascii="Times New Roman" w:hAnsi="Times New Roman"/>
          <w:b/>
          <w:sz w:val="28"/>
          <w:szCs w:val="28"/>
        </w:rPr>
      </w:pPr>
      <w:r w:rsidRPr="00D73793">
        <w:rPr>
          <w:rFonts w:ascii="Times New Roman" w:hAnsi="Times New Roman"/>
          <w:b/>
          <w:sz w:val="28"/>
          <w:szCs w:val="28"/>
          <w:lang w:val="uk-UA"/>
        </w:rPr>
        <w:t>Оцінка придатності клімату для велосипедного туризму</w:t>
      </w:r>
      <w:r w:rsidR="00953B4B" w:rsidRPr="00D73793">
        <w:rPr>
          <w:rFonts w:ascii="Times New Roman" w:hAnsi="Times New Roman"/>
          <w:b/>
          <w:sz w:val="28"/>
          <w:szCs w:val="28"/>
          <w:lang w:val="uk-UA"/>
        </w:rPr>
        <w:t xml:space="preserve"> </w:t>
      </w:r>
      <w:r w:rsidR="00F72888" w:rsidRPr="00F72888">
        <w:rPr>
          <w:rFonts w:ascii="Times New Roman" w:hAnsi="Times New Roman"/>
          <w:b/>
          <w:sz w:val="28"/>
          <w:szCs w:val="28"/>
        </w:rPr>
        <w:t>[112]</w:t>
      </w:r>
    </w:p>
    <w:tbl>
      <w:tblPr>
        <w:tblW w:w="9750" w:type="dxa"/>
        <w:jc w:val="center"/>
        <w:tblLayout w:type="fixed"/>
        <w:tblCellMar>
          <w:left w:w="28" w:type="dxa"/>
          <w:right w:w="28" w:type="dxa"/>
        </w:tblCellMar>
        <w:tblLook w:val="0000" w:firstRow="0" w:lastRow="0" w:firstColumn="0" w:lastColumn="0" w:noHBand="0" w:noVBand="0"/>
      </w:tblPr>
      <w:tblGrid>
        <w:gridCol w:w="2041"/>
        <w:gridCol w:w="2126"/>
        <w:gridCol w:w="1843"/>
        <w:gridCol w:w="1846"/>
        <w:gridCol w:w="1894"/>
      </w:tblGrid>
      <w:tr w:rsidR="00F61A21" w:rsidRPr="00344515" w:rsidTr="00D73793">
        <w:trPr>
          <w:jc w:val="center"/>
        </w:trPr>
        <w:tc>
          <w:tcPr>
            <w:tcW w:w="2041"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Оцінка придатності клімату</w:t>
            </w:r>
          </w:p>
        </w:tc>
        <w:tc>
          <w:tcPr>
            <w:tcW w:w="2126" w:type="dxa"/>
            <w:tcBorders>
              <w:top w:val="single" w:sz="6" w:space="0" w:color="auto"/>
              <w:left w:val="single" w:sz="6" w:space="0" w:color="auto"/>
              <w:bottom w:val="single" w:sz="6" w:space="0" w:color="auto"/>
              <w:right w:val="single" w:sz="6" w:space="0" w:color="auto"/>
            </w:tcBorders>
            <w:vAlign w:val="center"/>
          </w:tcPr>
          <w:p w:rsid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Повторюваність випадків із сильним вітром</w:t>
            </w:r>
          </w:p>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 xml:space="preserve"> (&gt;10 м/с),%</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D73793">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К</w:t>
            </w:r>
            <w:r w:rsidR="00D73793">
              <w:rPr>
                <w:rFonts w:ascii="Times New Roman" w:hAnsi="Times New Roman" w:cs="Times New Roman"/>
                <w:sz w:val="28"/>
                <w:szCs w:val="28"/>
              </w:rPr>
              <w:t>-с</w:t>
            </w:r>
            <w:r w:rsidRPr="00D73793">
              <w:rPr>
                <w:rFonts w:ascii="Times New Roman" w:hAnsi="Times New Roman" w:cs="Times New Roman"/>
                <w:sz w:val="28"/>
                <w:szCs w:val="28"/>
              </w:rPr>
              <w:t>ть днів із сприятливою середньо</w:t>
            </w:r>
            <w:r w:rsidR="00D73793">
              <w:rPr>
                <w:rFonts w:ascii="Times New Roman" w:hAnsi="Times New Roman" w:cs="Times New Roman"/>
                <w:sz w:val="28"/>
                <w:szCs w:val="28"/>
              </w:rPr>
              <w:t>-</w:t>
            </w:r>
            <w:r w:rsidRPr="00D73793">
              <w:rPr>
                <w:rFonts w:ascii="Times New Roman" w:hAnsi="Times New Roman" w:cs="Times New Roman"/>
                <w:sz w:val="28"/>
                <w:szCs w:val="28"/>
              </w:rPr>
              <w:t>добовою температурою</w:t>
            </w:r>
          </w:p>
        </w:tc>
        <w:tc>
          <w:tcPr>
            <w:tcW w:w="184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D73793">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К</w:t>
            </w:r>
            <w:r w:rsidR="00D73793">
              <w:rPr>
                <w:rFonts w:ascii="Times New Roman" w:hAnsi="Times New Roman" w:cs="Times New Roman"/>
                <w:sz w:val="28"/>
                <w:szCs w:val="28"/>
              </w:rPr>
              <w:t>-</w:t>
            </w:r>
            <w:r w:rsidRPr="00D73793">
              <w:rPr>
                <w:rFonts w:ascii="Times New Roman" w:hAnsi="Times New Roman" w:cs="Times New Roman"/>
                <w:sz w:val="28"/>
                <w:szCs w:val="28"/>
              </w:rPr>
              <w:t>сть днів з опадами, та випадки обмеження видимості, %</w:t>
            </w:r>
          </w:p>
        </w:tc>
        <w:tc>
          <w:tcPr>
            <w:tcW w:w="1894"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Загальна кількість балів оцінки</w:t>
            </w:r>
          </w:p>
        </w:tc>
      </w:tr>
      <w:tr w:rsidR="00F61A21" w:rsidRPr="00344515" w:rsidTr="00D73793">
        <w:trPr>
          <w:jc w:val="center"/>
        </w:trPr>
        <w:tc>
          <w:tcPr>
            <w:tcW w:w="2041"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непридатний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&gt; 75</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&lt;10</w:t>
            </w:r>
          </w:p>
        </w:tc>
        <w:tc>
          <w:tcPr>
            <w:tcW w:w="184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&gt;75</w:t>
            </w:r>
          </w:p>
        </w:tc>
        <w:tc>
          <w:tcPr>
            <w:tcW w:w="1894"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0</w:t>
            </w:r>
          </w:p>
        </w:tc>
      </w:tr>
      <w:tr w:rsidR="00F61A21" w:rsidRPr="00344515" w:rsidTr="00D73793">
        <w:trPr>
          <w:jc w:val="center"/>
        </w:trPr>
        <w:tc>
          <w:tcPr>
            <w:tcW w:w="2041"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малопридатний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50-70</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10-20</w:t>
            </w:r>
          </w:p>
        </w:tc>
        <w:tc>
          <w:tcPr>
            <w:tcW w:w="184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50-75</w:t>
            </w:r>
          </w:p>
        </w:tc>
        <w:tc>
          <w:tcPr>
            <w:tcW w:w="1894"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1-6</w:t>
            </w:r>
          </w:p>
        </w:tc>
      </w:tr>
      <w:tr w:rsidR="00F61A21" w:rsidRPr="00344515" w:rsidTr="00D73793">
        <w:trPr>
          <w:jc w:val="center"/>
        </w:trPr>
        <w:tc>
          <w:tcPr>
            <w:tcW w:w="2041"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умовно 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25-50</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20-40</w:t>
            </w:r>
          </w:p>
        </w:tc>
        <w:tc>
          <w:tcPr>
            <w:tcW w:w="184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25-50</w:t>
            </w:r>
          </w:p>
        </w:tc>
        <w:tc>
          <w:tcPr>
            <w:tcW w:w="1894"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7 - 17</w:t>
            </w:r>
          </w:p>
        </w:tc>
      </w:tr>
      <w:tr w:rsidR="00F61A21" w:rsidRPr="00344515" w:rsidTr="00D73793">
        <w:trPr>
          <w:jc w:val="center"/>
        </w:trPr>
        <w:tc>
          <w:tcPr>
            <w:tcW w:w="2041"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10 - 25</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40-60</w:t>
            </w:r>
          </w:p>
        </w:tc>
        <w:tc>
          <w:tcPr>
            <w:tcW w:w="184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10-25</w:t>
            </w:r>
          </w:p>
        </w:tc>
        <w:tc>
          <w:tcPr>
            <w:tcW w:w="1894"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18 - 36</w:t>
            </w:r>
          </w:p>
        </w:tc>
      </w:tr>
      <w:tr w:rsidR="00F61A21" w:rsidRPr="00344515" w:rsidTr="00D73793">
        <w:trPr>
          <w:jc w:val="center"/>
        </w:trPr>
        <w:tc>
          <w:tcPr>
            <w:tcW w:w="2041"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найбільш 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&lt; 10</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&gt;60</w:t>
            </w:r>
          </w:p>
        </w:tc>
        <w:tc>
          <w:tcPr>
            <w:tcW w:w="1846"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&lt;10</w:t>
            </w:r>
          </w:p>
        </w:tc>
        <w:tc>
          <w:tcPr>
            <w:tcW w:w="1894" w:type="dxa"/>
            <w:tcBorders>
              <w:top w:val="single" w:sz="6" w:space="0" w:color="auto"/>
              <w:left w:val="single" w:sz="6" w:space="0" w:color="auto"/>
              <w:bottom w:val="single" w:sz="6" w:space="0" w:color="auto"/>
              <w:right w:val="single" w:sz="6" w:space="0" w:color="auto"/>
            </w:tcBorders>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37 - 64</w:t>
            </w:r>
          </w:p>
        </w:tc>
      </w:tr>
    </w:tbl>
    <w:p w:rsidR="00D73793" w:rsidRDefault="00D73793" w:rsidP="00D73793">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lastRenderedPageBreak/>
        <w:t xml:space="preserve">Категорично забороняється проходження маршруту в дощ, туман та в темряві. Особливо небезпечні тумани при спусках. </w:t>
      </w:r>
    </w:p>
    <w:p w:rsidR="00D73793" w:rsidRDefault="00D73793" w:rsidP="00D73793">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Якщо відстань між велотуристами на підйомі чи вирівняній ділянці становить 1,5-2 м, то на спусках вона повинна збільшуватися до 10-15 м , а на крутих ділянках – до 50 м [</w:t>
      </w:r>
      <w:r>
        <w:rPr>
          <w:rFonts w:ascii="Times New Roman" w:hAnsi="Times New Roman"/>
          <w:sz w:val="28"/>
          <w:szCs w:val="28"/>
          <w:lang w:val="uk-UA"/>
        </w:rPr>
        <w:t>112</w:t>
      </w:r>
      <w:r w:rsidRPr="00344515">
        <w:rPr>
          <w:rFonts w:ascii="Times New Roman" w:hAnsi="Times New Roman"/>
          <w:sz w:val="28"/>
          <w:szCs w:val="28"/>
          <w:lang w:val="uk-UA"/>
        </w:rPr>
        <w:t>]. Це, в свою чергу, може призвести до роз'єднання групи, втрати орієнтирів, блукання.</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Опади негативно впливають не тільки в час випадання. Мокрі стежки знижують прохідність, особливо на глинистих в`язких ґрунтах. Цей аспект ми враховували при оцінці прохідності.</w:t>
      </w:r>
    </w:p>
    <w:p w:rsidR="00F61A21" w:rsidRPr="00344515" w:rsidRDefault="00F61A21" w:rsidP="00D64E5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Швидкість вітру, навіть при сприятливих інших метеорологічних умовах, може виступати обмежуючим чинником. Особливо важкі умови створюються  під час проїзду по вузьких стежках при поривчастому боковому вітрі. Важким для подолання є також зустрічний вітер. </w:t>
      </w:r>
    </w:p>
    <w:p w:rsidR="00F61A21" w:rsidRPr="00344515" w:rsidRDefault="00F61A21" w:rsidP="00D64E5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Обмеження видимості, крім того, що ускладнює орієнтування на місцевості, створює небезпеку при спуску на крутих ділянках та руху по вузьких стежках.</w:t>
      </w:r>
    </w:p>
    <w:p w:rsidR="00F61A21" w:rsidRPr="00344515" w:rsidRDefault="00F61A21" w:rsidP="00D64E5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Пізнавальний туризм є надзвичайно різноманітний. Він може включати знайомство як з окремими цінними ботанічними, зоологічними, </w:t>
      </w:r>
      <w:r w:rsidR="00953B4B">
        <w:rPr>
          <w:rFonts w:ascii="Times New Roman" w:hAnsi="Times New Roman"/>
          <w:sz w:val="28"/>
          <w:szCs w:val="28"/>
          <w:lang w:val="uk-UA"/>
        </w:rPr>
        <w:t>гідроло</w:t>
      </w:r>
      <w:r w:rsidRPr="00344515">
        <w:rPr>
          <w:rFonts w:ascii="Times New Roman" w:hAnsi="Times New Roman"/>
          <w:sz w:val="28"/>
          <w:szCs w:val="28"/>
          <w:lang w:val="uk-UA"/>
        </w:rPr>
        <w:t>гічни</w:t>
      </w:r>
      <w:r w:rsidR="00953B4B" w:rsidRPr="00D64E51">
        <w:rPr>
          <w:rFonts w:ascii="Times New Roman" w:hAnsi="Times New Roman"/>
          <w:sz w:val="28"/>
          <w:szCs w:val="28"/>
          <w:lang w:val="uk-UA"/>
        </w:rPr>
        <w:t>-</w:t>
      </w:r>
      <w:r w:rsidRPr="00344515">
        <w:rPr>
          <w:rFonts w:ascii="Times New Roman" w:hAnsi="Times New Roman"/>
          <w:sz w:val="28"/>
          <w:szCs w:val="28"/>
          <w:lang w:val="uk-UA"/>
        </w:rPr>
        <w:t>ми, геологічними, геоморфологічними або іншими природними об'єктами, так і просто мальовничими ландшафтами чи навіть антропогенно перетвореними природними комплексами. Відповідно, створити універсальну методику оцінки для цього виду туризму важко. Тому необхідно насамперед обмежитися вибагливістю споживача. В своїх дослідженнях ми намагалися провести узагальнення пізнавальної активності рекреантів до "середнього" рівня. Тобто, за придатні приймалися ті об'єкти, чи групи об'єктів, які можуть викликати інтерес у "пересічного" рекреанта, який не є фахівцем по дослідженню цього природного явища. В такому випадку групи пізнавальних об'єктів будуть мати перевагу над поодинокими, видовищні (наприклад водопади) – над не менш цінними, проте менш вражаючими (рідкісні рослини)</w:t>
      </w:r>
      <w:r w:rsidR="00641ABC">
        <w:rPr>
          <w:rFonts w:ascii="Times New Roman" w:hAnsi="Times New Roman"/>
          <w:sz w:val="28"/>
          <w:szCs w:val="28"/>
          <w:lang w:val="uk-UA"/>
        </w:rPr>
        <w:t xml:space="preserve"> </w:t>
      </w:r>
      <w:r w:rsidR="00641ABC" w:rsidRPr="00D64E51">
        <w:rPr>
          <w:rFonts w:ascii="Times New Roman" w:hAnsi="Times New Roman"/>
          <w:sz w:val="28"/>
          <w:szCs w:val="28"/>
        </w:rPr>
        <w:t>[</w:t>
      </w:r>
      <w:r w:rsidR="00704817">
        <w:rPr>
          <w:rFonts w:ascii="Times New Roman" w:hAnsi="Times New Roman"/>
          <w:sz w:val="28"/>
          <w:szCs w:val="28"/>
          <w:lang w:val="uk-UA"/>
        </w:rPr>
        <w:t>111</w:t>
      </w:r>
      <w:r w:rsidR="00641ABC" w:rsidRPr="00D64E51">
        <w:rPr>
          <w:rFonts w:ascii="Times New Roman" w:hAnsi="Times New Roman"/>
          <w:sz w:val="28"/>
          <w:szCs w:val="28"/>
        </w:rPr>
        <w:t>]</w:t>
      </w:r>
      <w:r w:rsidRPr="00344515">
        <w:rPr>
          <w:rFonts w:ascii="Times New Roman" w:hAnsi="Times New Roman"/>
          <w:sz w:val="28"/>
          <w:szCs w:val="28"/>
          <w:lang w:val="uk-UA"/>
        </w:rPr>
        <w:t xml:space="preserve">. </w:t>
      </w:r>
    </w:p>
    <w:p w:rsidR="00F61A21" w:rsidRPr="00344515" w:rsidRDefault="00F61A21" w:rsidP="00D64E5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lastRenderedPageBreak/>
        <w:t xml:space="preserve">Унікальність буде великою мірою визначати рекреаційний попит. Зацікавленість буде більшою по відношенню до тих природних об'єктів, які зустрічаються менш часто. Доступність в ходових годинах від можливого транспортного під'їзду має значення при організації короткотривалих походів та екскурсій, які є найбільш популярними формами організації пізнавального туризму. Різноманітність природних комплексів підвищує естетичну вартість території і може самостійно виступати об'єктом пізнавального процесу. </w:t>
      </w:r>
    </w:p>
    <w:p w:rsidR="00F61A21" w:rsidRDefault="00F61A21" w:rsidP="00D64E5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Для трьох критеріїв оцінки придатності ПТК для пізнавального туризму (унікальність, доступність, різноманітність) не має лімітуючого показника, оскільки кожен з них, при високих інших показниках не є обмежуючим критерієм для пізнавального туризму загалом</w:t>
      </w:r>
      <w:r w:rsidR="00A46602">
        <w:rPr>
          <w:rFonts w:ascii="Times New Roman" w:hAnsi="Times New Roman"/>
          <w:sz w:val="28"/>
          <w:szCs w:val="28"/>
          <w:lang w:val="uk-UA"/>
        </w:rPr>
        <w:t xml:space="preserve"> (табл. 2.</w:t>
      </w:r>
      <w:r w:rsidR="00A30D78">
        <w:rPr>
          <w:rFonts w:ascii="Times New Roman" w:hAnsi="Times New Roman"/>
          <w:sz w:val="28"/>
          <w:szCs w:val="28"/>
          <w:lang w:val="uk-UA"/>
        </w:rPr>
        <w:t>7</w:t>
      </w:r>
      <w:r w:rsidR="00A46602">
        <w:rPr>
          <w:rFonts w:ascii="Times New Roman" w:hAnsi="Times New Roman"/>
          <w:sz w:val="28"/>
          <w:szCs w:val="28"/>
          <w:lang w:val="uk-UA"/>
        </w:rPr>
        <w:t>)</w:t>
      </w:r>
      <w:r w:rsidRPr="00344515">
        <w:rPr>
          <w:rFonts w:ascii="Times New Roman" w:hAnsi="Times New Roman"/>
          <w:sz w:val="28"/>
          <w:szCs w:val="28"/>
          <w:lang w:val="uk-UA"/>
        </w:rPr>
        <w:t xml:space="preserve">. </w:t>
      </w:r>
      <w:r w:rsidR="00363160">
        <w:rPr>
          <w:rFonts w:ascii="Times New Roman" w:hAnsi="Times New Roman"/>
          <w:sz w:val="28"/>
          <w:szCs w:val="28"/>
          <w:lang w:val="uk-UA"/>
        </w:rPr>
        <w:t xml:space="preserve">    </w:t>
      </w:r>
    </w:p>
    <w:p w:rsidR="00F61A21" w:rsidRPr="00D73793" w:rsidRDefault="00F61A21" w:rsidP="00F61A21">
      <w:pPr>
        <w:pStyle w:val="a6"/>
        <w:spacing w:line="360" w:lineRule="auto"/>
        <w:ind w:firstLine="709"/>
        <w:jc w:val="right"/>
        <w:rPr>
          <w:rFonts w:ascii="Times New Roman" w:hAnsi="Times New Roman"/>
          <w:i/>
          <w:sz w:val="28"/>
          <w:szCs w:val="28"/>
          <w:lang w:val="uk-UA"/>
        </w:rPr>
      </w:pPr>
      <w:r w:rsidRPr="00D73793">
        <w:rPr>
          <w:rFonts w:ascii="Times New Roman" w:hAnsi="Times New Roman"/>
          <w:i/>
          <w:sz w:val="28"/>
          <w:szCs w:val="28"/>
          <w:lang w:val="uk-UA"/>
        </w:rPr>
        <w:t>Таблиця 2.7</w:t>
      </w:r>
    </w:p>
    <w:p w:rsidR="00953B4B" w:rsidRPr="00D73793" w:rsidRDefault="00F61A21" w:rsidP="00F61A21">
      <w:pPr>
        <w:pStyle w:val="a6"/>
        <w:spacing w:line="360" w:lineRule="auto"/>
        <w:ind w:firstLine="709"/>
        <w:jc w:val="center"/>
        <w:rPr>
          <w:rFonts w:ascii="Times New Roman" w:hAnsi="Times New Roman"/>
          <w:b/>
          <w:sz w:val="28"/>
          <w:szCs w:val="28"/>
          <w:lang w:val="uk-UA"/>
        </w:rPr>
      </w:pPr>
      <w:r w:rsidRPr="00D73793">
        <w:rPr>
          <w:rFonts w:ascii="Times New Roman" w:hAnsi="Times New Roman"/>
          <w:b/>
          <w:sz w:val="28"/>
          <w:szCs w:val="28"/>
          <w:lang w:val="uk-UA"/>
        </w:rPr>
        <w:t>Оцінка придатності ПТК за основними чинниками</w:t>
      </w:r>
    </w:p>
    <w:p w:rsidR="00F61A21" w:rsidRPr="00D73793" w:rsidRDefault="00F61A21" w:rsidP="00F61A21">
      <w:pPr>
        <w:pStyle w:val="a6"/>
        <w:spacing w:line="360" w:lineRule="auto"/>
        <w:ind w:firstLine="709"/>
        <w:jc w:val="center"/>
        <w:rPr>
          <w:rFonts w:ascii="Times New Roman" w:hAnsi="Times New Roman"/>
          <w:b/>
          <w:sz w:val="28"/>
          <w:szCs w:val="28"/>
          <w:lang w:val="uk-UA"/>
        </w:rPr>
      </w:pPr>
      <w:r w:rsidRPr="00D73793">
        <w:rPr>
          <w:rFonts w:ascii="Times New Roman" w:hAnsi="Times New Roman"/>
          <w:b/>
          <w:sz w:val="28"/>
          <w:szCs w:val="28"/>
          <w:lang w:val="uk-UA"/>
        </w:rPr>
        <w:t xml:space="preserve"> для пізнавального туризму</w:t>
      </w:r>
      <w:r w:rsidR="00953B4B" w:rsidRPr="00D73793">
        <w:rPr>
          <w:rFonts w:ascii="Times New Roman" w:hAnsi="Times New Roman"/>
          <w:b/>
          <w:sz w:val="28"/>
          <w:szCs w:val="28"/>
          <w:lang w:val="uk-UA"/>
        </w:rPr>
        <w:t xml:space="preserve"> </w:t>
      </w:r>
      <w:r w:rsidR="00F72888" w:rsidRPr="00862C38">
        <w:rPr>
          <w:rFonts w:ascii="Times New Roman" w:hAnsi="Times New Roman"/>
          <w:b/>
          <w:sz w:val="28"/>
          <w:szCs w:val="28"/>
        </w:rPr>
        <w:t>[112]</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68"/>
        <w:gridCol w:w="1559"/>
        <w:gridCol w:w="1649"/>
        <w:gridCol w:w="1602"/>
        <w:gridCol w:w="1427"/>
        <w:gridCol w:w="1647"/>
      </w:tblGrid>
      <w:tr w:rsidR="00F61A21" w:rsidRPr="00344515" w:rsidTr="00D73793">
        <w:trPr>
          <w:jc w:val="center"/>
        </w:trPr>
        <w:tc>
          <w:tcPr>
            <w:tcW w:w="1668"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Оцінка придатності ПТК</w:t>
            </w:r>
          </w:p>
        </w:tc>
        <w:tc>
          <w:tcPr>
            <w:tcW w:w="155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Наявність цінних природних об'єктів</w:t>
            </w:r>
          </w:p>
        </w:tc>
        <w:tc>
          <w:tcPr>
            <w:tcW w:w="164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 xml:space="preserve">Унікальність (наявність подібних </w:t>
            </w:r>
          </w:p>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природних об'єктів)</w:t>
            </w:r>
          </w:p>
        </w:tc>
        <w:tc>
          <w:tcPr>
            <w:tcW w:w="1602"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Доступність, ход. год. від транс-портного під'їзду</w:t>
            </w:r>
          </w:p>
        </w:tc>
        <w:tc>
          <w:tcPr>
            <w:tcW w:w="142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Різнома-нітність природних комплексів</w:t>
            </w:r>
          </w:p>
        </w:tc>
        <w:tc>
          <w:tcPr>
            <w:tcW w:w="164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Загальна кількість балів оцінки</w:t>
            </w:r>
          </w:p>
        </w:tc>
      </w:tr>
      <w:tr w:rsidR="00F61A21" w:rsidRPr="00344515" w:rsidTr="00D73793">
        <w:trPr>
          <w:jc w:val="center"/>
        </w:trPr>
        <w:tc>
          <w:tcPr>
            <w:tcW w:w="1668"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непридатний</w:t>
            </w:r>
          </w:p>
        </w:tc>
        <w:tc>
          <w:tcPr>
            <w:tcW w:w="155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відсутні</w:t>
            </w:r>
          </w:p>
        </w:tc>
        <w:tc>
          <w:tcPr>
            <w:tcW w:w="164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w:t>
            </w:r>
          </w:p>
        </w:tc>
        <w:tc>
          <w:tcPr>
            <w:tcW w:w="1602"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w:t>
            </w:r>
          </w:p>
        </w:tc>
        <w:tc>
          <w:tcPr>
            <w:tcW w:w="142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w:t>
            </w:r>
          </w:p>
        </w:tc>
        <w:tc>
          <w:tcPr>
            <w:tcW w:w="164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0</w:t>
            </w:r>
          </w:p>
        </w:tc>
      </w:tr>
      <w:tr w:rsidR="00F61A21" w:rsidRPr="00344515" w:rsidTr="00D73793">
        <w:trPr>
          <w:jc w:val="center"/>
        </w:trPr>
        <w:tc>
          <w:tcPr>
            <w:tcW w:w="1668"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мало-придатний</w:t>
            </w:r>
          </w:p>
        </w:tc>
        <w:tc>
          <w:tcPr>
            <w:tcW w:w="155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w:t>
            </w:r>
          </w:p>
        </w:tc>
        <w:tc>
          <w:tcPr>
            <w:tcW w:w="164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більше 4</w:t>
            </w:r>
          </w:p>
        </w:tc>
        <w:tc>
          <w:tcPr>
            <w:tcW w:w="1602"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більше 8</w:t>
            </w:r>
          </w:p>
        </w:tc>
        <w:tc>
          <w:tcPr>
            <w:tcW w:w="142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w:t>
            </w:r>
          </w:p>
        </w:tc>
        <w:tc>
          <w:tcPr>
            <w:tcW w:w="164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1-10</w:t>
            </w:r>
          </w:p>
        </w:tc>
      </w:tr>
      <w:tr w:rsidR="00F61A21" w:rsidRPr="00344515" w:rsidTr="00D73793">
        <w:trPr>
          <w:jc w:val="center"/>
        </w:trPr>
        <w:tc>
          <w:tcPr>
            <w:tcW w:w="1668"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умовно придатний</w:t>
            </w:r>
          </w:p>
        </w:tc>
        <w:tc>
          <w:tcPr>
            <w:tcW w:w="155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2</w:t>
            </w:r>
          </w:p>
        </w:tc>
        <w:tc>
          <w:tcPr>
            <w:tcW w:w="164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3-4</w:t>
            </w:r>
          </w:p>
        </w:tc>
        <w:tc>
          <w:tcPr>
            <w:tcW w:w="1602"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4-8</w:t>
            </w:r>
          </w:p>
        </w:tc>
        <w:tc>
          <w:tcPr>
            <w:tcW w:w="142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2</w:t>
            </w:r>
          </w:p>
        </w:tc>
        <w:tc>
          <w:tcPr>
            <w:tcW w:w="164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11-44</w:t>
            </w:r>
          </w:p>
        </w:tc>
      </w:tr>
      <w:tr w:rsidR="00F61A21" w:rsidRPr="00344515" w:rsidTr="00D73793">
        <w:trPr>
          <w:jc w:val="center"/>
        </w:trPr>
        <w:tc>
          <w:tcPr>
            <w:tcW w:w="1668"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придатний</w:t>
            </w:r>
          </w:p>
        </w:tc>
        <w:tc>
          <w:tcPr>
            <w:tcW w:w="155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3</w:t>
            </w:r>
          </w:p>
        </w:tc>
        <w:tc>
          <w:tcPr>
            <w:tcW w:w="164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1-2</w:t>
            </w:r>
          </w:p>
        </w:tc>
        <w:tc>
          <w:tcPr>
            <w:tcW w:w="1602"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2-4</w:t>
            </w:r>
          </w:p>
        </w:tc>
        <w:tc>
          <w:tcPr>
            <w:tcW w:w="142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3</w:t>
            </w:r>
          </w:p>
        </w:tc>
        <w:tc>
          <w:tcPr>
            <w:tcW w:w="164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45-119</w:t>
            </w:r>
          </w:p>
        </w:tc>
      </w:tr>
      <w:tr w:rsidR="00F61A21" w:rsidRPr="00344515" w:rsidTr="00D73793">
        <w:trPr>
          <w:jc w:val="center"/>
        </w:trPr>
        <w:tc>
          <w:tcPr>
            <w:tcW w:w="1668"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найбільш придатний</w:t>
            </w:r>
          </w:p>
        </w:tc>
        <w:tc>
          <w:tcPr>
            <w:tcW w:w="155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більше 3</w:t>
            </w:r>
          </w:p>
        </w:tc>
        <w:tc>
          <w:tcPr>
            <w:tcW w:w="1649"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0</w:t>
            </w:r>
          </w:p>
        </w:tc>
        <w:tc>
          <w:tcPr>
            <w:tcW w:w="1602"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до 2</w:t>
            </w:r>
          </w:p>
        </w:tc>
        <w:tc>
          <w:tcPr>
            <w:tcW w:w="142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більше 3</w:t>
            </w:r>
          </w:p>
        </w:tc>
        <w:tc>
          <w:tcPr>
            <w:tcW w:w="1647" w:type="dxa"/>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120-256</w:t>
            </w:r>
          </w:p>
        </w:tc>
      </w:tr>
    </w:tbl>
    <w:p w:rsidR="00F61A21" w:rsidRPr="00344515" w:rsidRDefault="00F61A21" w:rsidP="00F61A21">
      <w:pPr>
        <w:pStyle w:val="a6"/>
        <w:spacing w:line="360" w:lineRule="auto"/>
        <w:ind w:firstLine="709"/>
        <w:jc w:val="both"/>
        <w:rPr>
          <w:rFonts w:ascii="Times New Roman" w:hAnsi="Times New Roman"/>
          <w:sz w:val="28"/>
          <w:szCs w:val="28"/>
          <w:lang w:val="uk-UA"/>
        </w:rPr>
      </w:pP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lastRenderedPageBreak/>
        <w:t>На думку багатьох авторів першочергове значення як для загальної оцінки придатності території для рекреації, так і як чинник, який активно впливає на морально-психічний стан рекреантів має естетична цінність ландшафтів. А.</w:t>
      </w:r>
      <w:r w:rsidR="00D73793">
        <w:rPr>
          <w:rFonts w:ascii="Times New Roman" w:hAnsi="Times New Roman"/>
          <w:sz w:val="28"/>
          <w:szCs w:val="28"/>
          <w:lang w:val="uk-UA"/>
        </w:rPr>
        <w:t xml:space="preserve"> </w:t>
      </w:r>
      <w:r w:rsidRPr="00344515">
        <w:rPr>
          <w:rFonts w:ascii="Times New Roman" w:hAnsi="Times New Roman"/>
          <w:sz w:val="28"/>
          <w:szCs w:val="28"/>
          <w:lang w:val="uk-UA"/>
        </w:rPr>
        <w:t>І. Тарасов (1986) дає визначення естетичної оцінки лісу як визначення краси, мальовничості лісових ділянок за допомогою кількісних показників (наприклад, у балах) [</w:t>
      </w:r>
      <w:r w:rsidR="00704817">
        <w:rPr>
          <w:rFonts w:ascii="Times New Roman" w:hAnsi="Times New Roman"/>
          <w:sz w:val="28"/>
          <w:szCs w:val="28"/>
          <w:lang w:val="uk-UA"/>
        </w:rPr>
        <w:t>123</w:t>
      </w:r>
      <w:r w:rsidRPr="00344515">
        <w:rPr>
          <w:rFonts w:ascii="Times New Roman" w:hAnsi="Times New Roman"/>
          <w:sz w:val="28"/>
          <w:szCs w:val="28"/>
          <w:lang w:val="uk-UA"/>
        </w:rPr>
        <w:t xml:space="preserve">, с.177]. Проте, як зазначає цей же автор, різноманітні способи оцінювання дають несхожі результати. </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Питанню дослідження естетичної вартості території присвячено ряд праць, серед яких С. А. Генсірука, М. С. Н</w:t>
      </w:r>
      <w:r w:rsidR="00D73793">
        <w:rPr>
          <w:rFonts w:ascii="Times New Roman" w:hAnsi="Times New Roman"/>
          <w:sz w:val="28"/>
          <w:szCs w:val="28"/>
          <w:lang w:val="uk-UA"/>
        </w:rPr>
        <w:t>ижник, Р. Р. Возняка (1987), А. </w:t>
      </w:r>
      <w:r w:rsidRPr="00344515">
        <w:rPr>
          <w:rFonts w:ascii="Times New Roman" w:hAnsi="Times New Roman"/>
          <w:sz w:val="28"/>
          <w:szCs w:val="28"/>
          <w:lang w:val="uk-UA"/>
        </w:rPr>
        <w:t>І. Тарасова (1986), Ж. І. Бучко (1997, 1999), М. Д. Гродз</w:t>
      </w:r>
      <w:r w:rsidR="00704817">
        <w:rPr>
          <w:rFonts w:ascii="Times New Roman" w:hAnsi="Times New Roman"/>
          <w:sz w:val="28"/>
          <w:szCs w:val="28"/>
          <w:lang w:val="uk-UA"/>
        </w:rPr>
        <w:t>инського (1998)</w:t>
      </w:r>
      <w:r w:rsidR="000254CB">
        <w:rPr>
          <w:rFonts w:ascii="Times New Roman" w:hAnsi="Times New Roman"/>
          <w:sz w:val="28"/>
          <w:szCs w:val="28"/>
          <w:lang w:val="uk-UA"/>
        </w:rPr>
        <w:t>, Г. </w:t>
      </w:r>
      <w:r w:rsidRPr="00344515">
        <w:rPr>
          <w:rFonts w:ascii="Times New Roman" w:hAnsi="Times New Roman"/>
          <w:sz w:val="28"/>
          <w:szCs w:val="28"/>
          <w:lang w:val="uk-UA"/>
        </w:rPr>
        <w:t>К. Солнцева, Л. Г. Короля, І. М. Рожка (2000), Л. С. Безручко (2010) та ін.</w:t>
      </w:r>
      <w:r w:rsidR="00704817" w:rsidRPr="00D64E51">
        <w:rPr>
          <w:rFonts w:ascii="Times New Roman" w:hAnsi="Times New Roman"/>
          <w:sz w:val="28"/>
          <w:szCs w:val="28"/>
        </w:rPr>
        <w:t xml:space="preserve"> [</w:t>
      </w:r>
      <w:r w:rsidR="00704817">
        <w:rPr>
          <w:rFonts w:ascii="Times New Roman" w:hAnsi="Times New Roman"/>
          <w:sz w:val="28"/>
          <w:szCs w:val="28"/>
          <w:lang w:val="uk-UA"/>
        </w:rPr>
        <w:t>7; 18</w:t>
      </w:r>
      <w:r w:rsidR="00D73793">
        <w:rPr>
          <w:rFonts w:ascii="Times New Roman" w:hAnsi="Times New Roman"/>
          <w:sz w:val="28"/>
          <w:szCs w:val="28"/>
          <w:lang w:val="uk-UA"/>
        </w:rPr>
        <w:t>; 19; 23; 24;  31; 32; 123; 106–</w:t>
      </w:r>
      <w:r w:rsidR="00704817">
        <w:rPr>
          <w:rFonts w:ascii="Times New Roman" w:hAnsi="Times New Roman"/>
          <w:sz w:val="28"/>
          <w:szCs w:val="28"/>
          <w:lang w:val="uk-UA"/>
        </w:rPr>
        <w:t xml:space="preserve">112 </w:t>
      </w:r>
      <w:r w:rsidR="00704817" w:rsidRPr="00D64E51">
        <w:rPr>
          <w:rFonts w:ascii="Times New Roman" w:hAnsi="Times New Roman"/>
          <w:sz w:val="28"/>
          <w:szCs w:val="28"/>
        </w:rPr>
        <w:t>]</w:t>
      </w:r>
      <w:r w:rsidRPr="00344515">
        <w:rPr>
          <w:rFonts w:ascii="Times New Roman" w:hAnsi="Times New Roman"/>
          <w:sz w:val="28"/>
          <w:szCs w:val="28"/>
          <w:lang w:val="uk-UA"/>
        </w:rPr>
        <w:t>.</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Що стосується способів оцінювання естетичності, то існує ряд різних методик. Зокрема В. І. Перловський [</w:t>
      </w:r>
      <w:r w:rsidR="00704817">
        <w:rPr>
          <w:rFonts w:ascii="Times New Roman" w:hAnsi="Times New Roman"/>
          <w:sz w:val="28"/>
          <w:szCs w:val="28"/>
          <w:lang w:val="uk-UA"/>
        </w:rPr>
        <w:t>96</w:t>
      </w:r>
      <w:r w:rsidRPr="00344515">
        <w:rPr>
          <w:rFonts w:ascii="Times New Roman" w:hAnsi="Times New Roman"/>
          <w:sz w:val="28"/>
          <w:szCs w:val="28"/>
          <w:lang w:val="uk-UA"/>
        </w:rPr>
        <w:t>, с. 51] вважає найбільш об’єктивним метод соціологічного опитування. Але у зв’язку з некомпетентністю респондентів опитування зводиться до з’ясування смаків відпочиваючих, що не дає потрібних результатів. Сьогодні широкого розповсюдження набув метод експертних оцінок, що полягає в об’єднанні критеріїв оцінки, за допомогою яких можна визначити ступінь мозаїчності ландшафту. Найбільш поширеною для цієї методики є бальна оцінка рекреаційних якостей ландшафту та особливостей їх поєднання. Математичне підґрунтя цього методу дає можливість зменшити суб’єктивізм, хоча його не можливо повністю уникнути, адже у дослідників різні смаки.</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Естетичну цінність гірських ПТК ми пропонуємо проводити за двома показниками: загальна оцінка ландшафту (у регіональному аспекті), оцінка покриття ПТК</w:t>
      </w:r>
      <w:r w:rsidR="00D73793">
        <w:rPr>
          <w:rFonts w:ascii="Times New Roman" w:hAnsi="Times New Roman"/>
          <w:sz w:val="28"/>
          <w:szCs w:val="28"/>
          <w:lang w:val="uk-UA"/>
        </w:rPr>
        <w:t xml:space="preserve"> (табл. 2.8)</w:t>
      </w:r>
      <w:r w:rsidRPr="00344515">
        <w:rPr>
          <w:rFonts w:ascii="Times New Roman" w:hAnsi="Times New Roman"/>
          <w:sz w:val="28"/>
          <w:szCs w:val="28"/>
          <w:lang w:val="uk-UA"/>
        </w:rPr>
        <w:t>.</w:t>
      </w:r>
    </w:p>
    <w:p w:rsidR="00F61A21"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Загальна оцінка ландшафту враховує наступні критерії: максимум відносних перевищень, оглядовість, кількість видимих природних об'єктів та наявність подібних ландшафтів.</w:t>
      </w:r>
    </w:p>
    <w:p w:rsidR="00D73793" w:rsidRDefault="00D73793" w:rsidP="00F61A21">
      <w:pPr>
        <w:pStyle w:val="a6"/>
        <w:spacing w:line="360" w:lineRule="auto"/>
        <w:ind w:firstLine="709"/>
        <w:jc w:val="both"/>
        <w:rPr>
          <w:rFonts w:ascii="Times New Roman" w:hAnsi="Times New Roman"/>
          <w:sz w:val="28"/>
          <w:szCs w:val="28"/>
          <w:lang w:val="uk-UA"/>
        </w:rPr>
      </w:pPr>
    </w:p>
    <w:p w:rsidR="00F61A21" w:rsidRPr="00D73793" w:rsidRDefault="00F61A21" w:rsidP="00F61A21">
      <w:pPr>
        <w:pStyle w:val="a6"/>
        <w:spacing w:line="360" w:lineRule="auto"/>
        <w:ind w:firstLine="709"/>
        <w:jc w:val="right"/>
        <w:rPr>
          <w:rFonts w:ascii="Times New Roman" w:hAnsi="Times New Roman"/>
          <w:i/>
          <w:sz w:val="28"/>
          <w:szCs w:val="28"/>
          <w:lang w:val="uk-UA"/>
        </w:rPr>
      </w:pPr>
      <w:r w:rsidRPr="00D73793">
        <w:rPr>
          <w:rFonts w:ascii="Times New Roman" w:hAnsi="Times New Roman"/>
          <w:i/>
          <w:sz w:val="28"/>
          <w:szCs w:val="28"/>
          <w:lang w:val="uk-UA"/>
        </w:rPr>
        <w:lastRenderedPageBreak/>
        <w:t>Таблиця 2.8</w:t>
      </w:r>
    </w:p>
    <w:p w:rsidR="00F61A21" w:rsidRPr="00D73793" w:rsidRDefault="00F61A21" w:rsidP="00F61A21">
      <w:pPr>
        <w:pStyle w:val="a6"/>
        <w:spacing w:line="360" w:lineRule="auto"/>
        <w:jc w:val="center"/>
        <w:rPr>
          <w:rFonts w:ascii="Times New Roman" w:hAnsi="Times New Roman"/>
          <w:b/>
          <w:sz w:val="28"/>
          <w:szCs w:val="28"/>
          <w:lang w:val="uk-UA"/>
        </w:rPr>
      </w:pPr>
      <w:r w:rsidRPr="00D73793">
        <w:rPr>
          <w:rFonts w:ascii="Times New Roman" w:hAnsi="Times New Roman"/>
          <w:b/>
          <w:sz w:val="28"/>
          <w:szCs w:val="28"/>
          <w:lang w:val="uk-UA"/>
        </w:rPr>
        <w:t>Оцінка естетичної цінності ПТК</w:t>
      </w:r>
      <w:r w:rsidR="00571AF2" w:rsidRPr="00D73793">
        <w:rPr>
          <w:rFonts w:ascii="Times New Roman" w:hAnsi="Times New Roman"/>
          <w:b/>
          <w:sz w:val="28"/>
          <w:szCs w:val="28"/>
          <w:lang w:val="uk-UA"/>
        </w:rPr>
        <w:t xml:space="preserve"> </w:t>
      </w:r>
      <w:r w:rsidR="00F72888" w:rsidRPr="00ED2DC9">
        <w:rPr>
          <w:rFonts w:ascii="Times New Roman" w:hAnsi="Times New Roman"/>
          <w:b/>
          <w:sz w:val="28"/>
          <w:szCs w:val="28"/>
        </w:rPr>
        <w:t>[112]</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268"/>
        <w:gridCol w:w="2410"/>
        <w:gridCol w:w="2410"/>
      </w:tblGrid>
      <w:tr w:rsidR="00F61A21" w:rsidRPr="00344515" w:rsidTr="00F61A21">
        <w:trPr>
          <w:jc w:val="center"/>
        </w:trPr>
        <w:tc>
          <w:tcPr>
            <w:tcW w:w="2376"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Оцінка естетичної цінності</w:t>
            </w:r>
          </w:p>
        </w:tc>
        <w:tc>
          <w:tcPr>
            <w:tcW w:w="2268"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Загальна оцінка ландшафту</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Оцінка покриття</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Загальна кількість балів оцінки</w:t>
            </w:r>
          </w:p>
        </w:tc>
      </w:tr>
      <w:tr w:rsidR="00F61A21" w:rsidRPr="00344515" w:rsidTr="00F61A21">
        <w:trPr>
          <w:jc w:val="center"/>
        </w:trPr>
        <w:tc>
          <w:tcPr>
            <w:tcW w:w="2376"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w:t>
            </w:r>
          </w:p>
        </w:tc>
        <w:tc>
          <w:tcPr>
            <w:tcW w:w="2268"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1-2</w:t>
            </w:r>
          </w:p>
        </w:tc>
      </w:tr>
      <w:tr w:rsidR="00F61A21" w:rsidRPr="00344515" w:rsidTr="00F61A21">
        <w:trPr>
          <w:jc w:val="center"/>
        </w:trPr>
        <w:tc>
          <w:tcPr>
            <w:tcW w:w="2376"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2</w:t>
            </w:r>
          </w:p>
        </w:tc>
        <w:tc>
          <w:tcPr>
            <w:tcW w:w="2268"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2</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2</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3-4</w:t>
            </w:r>
          </w:p>
        </w:tc>
      </w:tr>
      <w:tr w:rsidR="00F61A21" w:rsidRPr="00344515" w:rsidTr="00F61A21">
        <w:trPr>
          <w:jc w:val="center"/>
        </w:trPr>
        <w:tc>
          <w:tcPr>
            <w:tcW w:w="2376"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3</w:t>
            </w:r>
          </w:p>
        </w:tc>
        <w:tc>
          <w:tcPr>
            <w:tcW w:w="2268"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3</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3</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5-6</w:t>
            </w:r>
          </w:p>
        </w:tc>
      </w:tr>
      <w:tr w:rsidR="00F61A21" w:rsidRPr="00344515" w:rsidTr="00F61A21">
        <w:trPr>
          <w:jc w:val="center"/>
        </w:trPr>
        <w:tc>
          <w:tcPr>
            <w:tcW w:w="2376"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4</w:t>
            </w:r>
          </w:p>
        </w:tc>
        <w:tc>
          <w:tcPr>
            <w:tcW w:w="2268"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4</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4</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7-8</w:t>
            </w:r>
          </w:p>
        </w:tc>
      </w:tr>
      <w:tr w:rsidR="00F61A21" w:rsidRPr="00344515" w:rsidTr="00F61A21">
        <w:trPr>
          <w:jc w:val="center"/>
        </w:trPr>
        <w:tc>
          <w:tcPr>
            <w:tcW w:w="2376"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5</w:t>
            </w:r>
          </w:p>
        </w:tc>
        <w:tc>
          <w:tcPr>
            <w:tcW w:w="2268"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5</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5</w:t>
            </w:r>
          </w:p>
        </w:tc>
        <w:tc>
          <w:tcPr>
            <w:tcW w:w="2410" w:type="dxa"/>
            <w:vAlign w:val="center"/>
          </w:tcPr>
          <w:p w:rsidR="00F61A21" w:rsidRPr="00D73793" w:rsidRDefault="00F61A21" w:rsidP="00F61A21">
            <w:pPr>
              <w:spacing w:after="0" w:line="360" w:lineRule="auto"/>
              <w:jc w:val="center"/>
              <w:rPr>
                <w:rFonts w:ascii="Times New Roman" w:hAnsi="Times New Roman" w:cs="Times New Roman"/>
                <w:sz w:val="28"/>
                <w:szCs w:val="28"/>
              </w:rPr>
            </w:pPr>
            <w:r w:rsidRPr="00D73793">
              <w:rPr>
                <w:rFonts w:ascii="Times New Roman" w:hAnsi="Times New Roman" w:cs="Times New Roman"/>
                <w:sz w:val="28"/>
                <w:szCs w:val="28"/>
              </w:rPr>
              <w:t>9-10</w:t>
            </w:r>
          </w:p>
        </w:tc>
      </w:tr>
    </w:tbl>
    <w:p w:rsidR="00704817" w:rsidRPr="00344515" w:rsidRDefault="00704817" w:rsidP="00704817">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Схиляємося до думки, що максимум відносних перевищень (МВП), який вираховується для ландшафту в цілому, більш повно представляє орографічні особливості для сприйняття ніж абсолютна чи відносна висота досліджуваної ділянки. Це пояснюється насамперед тим, що гори красиві не тільки з висоти, але і знизу. І, зрозуміло, чим більший максимум відносних перевищень, тим більше враження справлятиме гірський ландшафт на відпочиваючих. </w:t>
      </w:r>
    </w:p>
    <w:p w:rsidR="00F61A21" w:rsidRPr="00344515" w:rsidRDefault="00704817"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Оглядовість великою мірою визначатиме естетичну цінність території, тому, враховуючи вагомість цього критерію, ми для відкритих ділянок підвищили кількісну оцінку до 7 балів. Це пояснюється тим, що для відпочинку в горах специфічним є бажання панорамного огляду місцевості з високопіднятих ділянок.</w:t>
      </w:r>
      <w:r w:rsidR="00EF0267">
        <w:rPr>
          <w:rFonts w:ascii="Times New Roman" w:hAnsi="Times New Roman"/>
          <w:sz w:val="28"/>
          <w:szCs w:val="28"/>
          <w:lang w:val="uk-UA"/>
        </w:rPr>
        <w:t xml:space="preserve"> </w:t>
      </w:r>
      <w:r w:rsidR="00F61A21" w:rsidRPr="00344515">
        <w:rPr>
          <w:rFonts w:ascii="Times New Roman" w:hAnsi="Times New Roman"/>
          <w:sz w:val="28"/>
          <w:szCs w:val="28"/>
          <w:lang w:val="uk-UA"/>
        </w:rPr>
        <w:t xml:space="preserve">Наявність подібних ландшафтів ми враховували при цій оцінці виходячи з роздільної здатності сприйняття людиною середовища. Рідкісні природні явища сприймаються більш гостро за рахунок </w:t>
      </w:r>
      <w:r w:rsidR="00D73793">
        <w:rPr>
          <w:rFonts w:ascii="Times New Roman" w:hAnsi="Times New Roman"/>
          <w:sz w:val="28"/>
          <w:szCs w:val="28"/>
          <w:lang w:val="uk-UA"/>
        </w:rPr>
        <w:t>зацікавленості туриста</w:t>
      </w:r>
      <w:r w:rsidR="00F61A21" w:rsidRPr="00344515">
        <w:rPr>
          <w:rFonts w:ascii="Times New Roman" w:hAnsi="Times New Roman"/>
          <w:sz w:val="28"/>
          <w:szCs w:val="28"/>
          <w:lang w:val="uk-UA"/>
        </w:rPr>
        <w:t>.</w:t>
      </w:r>
      <w:r w:rsidR="00EF0267">
        <w:rPr>
          <w:rFonts w:ascii="Times New Roman" w:hAnsi="Times New Roman"/>
          <w:sz w:val="28"/>
          <w:szCs w:val="28"/>
          <w:lang w:val="uk-UA"/>
        </w:rPr>
        <w:t xml:space="preserve"> </w:t>
      </w:r>
      <w:r w:rsidR="00F61A21" w:rsidRPr="00344515">
        <w:rPr>
          <w:rFonts w:ascii="Times New Roman" w:hAnsi="Times New Roman"/>
          <w:sz w:val="28"/>
          <w:szCs w:val="28"/>
          <w:lang w:val="uk-UA"/>
        </w:rPr>
        <w:t>Важливим, на нашу думку, є також врахування різноманітності видимих природних об'єктів, оскільки контрастність є одним з елементів пейзажності</w:t>
      </w:r>
      <w:r w:rsidR="00EF0267">
        <w:rPr>
          <w:rFonts w:ascii="Times New Roman" w:hAnsi="Times New Roman"/>
          <w:sz w:val="28"/>
          <w:szCs w:val="28"/>
          <w:lang w:val="uk-UA"/>
        </w:rPr>
        <w:t xml:space="preserve"> </w:t>
      </w:r>
      <w:r w:rsidR="00EF0267" w:rsidRPr="00344515">
        <w:rPr>
          <w:rFonts w:ascii="Times New Roman" w:hAnsi="Times New Roman"/>
          <w:sz w:val="28"/>
          <w:szCs w:val="28"/>
          <w:lang w:val="uk-UA"/>
        </w:rPr>
        <w:t>(табл.</w:t>
      </w:r>
      <w:r w:rsidR="00777735">
        <w:rPr>
          <w:rFonts w:ascii="Times New Roman" w:hAnsi="Times New Roman"/>
          <w:sz w:val="28"/>
          <w:szCs w:val="28"/>
          <w:lang w:val="uk-UA"/>
        </w:rPr>
        <w:t xml:space="preserve"> </w:t>
      </w:r>
      <w:r w:rsidR="00EF0267" w:rsidRPr="00344515">
        <w:rPr>
          <w:rFonts w:ascii="Times New Roman" w:hAnsi="Times New Roman"/>
          <w:sz w:val="28"/>
          <w:szCs w:val="28"/>
          <w:lang w:val="uk-UA"/>
        </w:rPr>
        <w:t>2.9)</w:t>
      </w:r>
      <w:r w:rsidR="00F61A21" w:rsidRPr="00344515">
        <w:rPr>
          <w:rFonts w:ascii="Times New Roman" w:hAnsi="Times New Roman"/>
          <w:sz w:val="28"/>
          <w:szCs w:val="28"/>
          <w:lang w:val="uk-UA"/>
        </w:rPr>
        <w:t>.</w:t>
      </w:r>
    </w:p>
    <w:p w:rsidR="00407B5F" w:rsidRDefault="00407B5F" w:rsidP="00F61A21">
      <w:pPr>
        <w:pStyle w:val="a6"/>
        <w:spacing w:line="360" w:lineRule="auto"/>
        <w:ind w:firstLine="709"/>
        <w:jc w:val="both"/>
        <w:rPr>
          <w:rFonts w:ascii="Times New Roman" w:hAnsi="Times New Roman"/>
          <w:sz w:val="28"/>
          <w:szCs w:val="28"/>
          <w:lang w:val="uk-UA"/>
        </w:rPr>
      </w:pPr>
    </w:p>
    <w:p w:rsidR="00EF0267" w:rsidRDefault="00EF0267" w:rsidP="00F61A21">
      <w:pPr>
        <w:pStyle w:val="a6"/>
        <w:spacing w:line="360" w:lineRule="auto"/>
        <w:ind w:firstLine="709"/>
        <w:jc w:val="both"/>
        <w:rPr>
          <w:rFonts w:ascii="Times New Roman" w:hAnsi="Times New Roman"/>
          <w:sz w:val="28"/>
          <w:szCs w:val="28"/>
          <w:lang w:val="uk-UA"/>
        </w:rPr>
        <w:sectPr w:rsidR="00EF0267" w:rsidSect="00F61A21">
          <w:headerReference w:type="even" r:id="rId11"/>
          <w:headerReference w:type="default" r:id="rId12"/>
          <w:pgSz w:w="11906" w:h="16838"/>
          <w:pgMar w:top="850" w:right="850" w:bottom="850" w:left="1417" w:header="708" w:footer="708" w:gutter="0"/>
          <w:cols w:space="708"/>
          <w:docGrid w:linePitch="360"/>
        </w:sectPr>
      </w:pPr>
    </w:p>
    <w:p w:rsidR="00F61A21" w:rsidRPr="00D73793" w:rsidRDefault="00F61A21" w:rsidP="00F61A21">
      <w:pPr>
        <w:pStyle w:val="a6"/>
        <w:spacing w:line="360" w:lineRule="auto"/>
        <w:ind w:firstLine="709"/>
        <w:jc w:val="right"/>
        <w:rPr>
          <w:rFonts w:ascii="Times New Roman" w:hAnsi="Times New Roman"/>
          <w:i/>
          <w:sz w:val="28"/>
          <w:szCs w:val="28"/>
          <w:lang w:val="uk-UA"/>
        </w:rPr>
      </w:pPr>
      <w:r w:rsidRPr="00D73793">
        <w:rPr>
          <w:rFonts w:ascii="Times New Roman" w:hAnsi="Times New Roman"/>
          <w:i/>
          <w:sz w:val="28"/>
          <w:szCs w:val="28"/>
          <w:lang w:val="uk-UA"/>
        </w:rPr>
        <w:lastRenderedPageBreak/>
        <w:t>Таблиця 2.9</w:t>
      </w:r>
    </w:p>
    <w:p w:rsidR="00F61A21" w:rsidRPr="00F72888" w:rsidRDefault="00F61A21" w:rsidP="00F61A21">
      <w:pPr>
        <w:pStyle w:val="a6"/>
        <w:spacing w:line="360" w:lineRule="auto"/>
        <w:jc w:val="center"/>
        <w:rPr>
          <w:rFonts w:ascii="Times New Roman" w:hAnsi="Times New Roman"/>
          <w:b/>
          <w:sz w:val="28"/>
          <w:szCs w:val="28"/>
        </w:rPr>
      </w:pPr>
      <w:r w:rsidRPr="00D73793">
        <w:rPr>
          <w:rFonts w:ascii="Times New Roman" w:hAnsi="Times New Roman"/>
          <w:b/>
          <w:sz w:val="28"/>
          <w:szCs w:val="28"/>
          <w:lang w:val="uk-UA"/>
        </w:rPr>
        <w:t>Загальна оцінка естетичної цінності ПТК</w:t>
      </w:r>
      <w:r w:rsidR="00571AF2" w:rsidRPr="00D73793">
        <w:rPr>
          <w:rFonts w:ascii="Times New Roman" w:hAnsi="Times New Roman"/>
          <w:b/>
          <w:sz w:val="28"/>
          <w:szCs w:val="28"/>
          <w:lang w:val="uk-UA"/>
        </w:rPr>
        <w:t xml:space="preserve"> </w:t>
      </w:r>
      <w:r w:rsidR="00F72888" w:rsidRPr="00F72888">
        <w:rPr>
          <w:rFonts w:ascii="Times New Roman" w:hAnsi="Times New Roman"/>
          <w:b/>
          <w:sz w:val="28"/>
          <w:szCs w:val="28"/>
        </w:rPr>
        <w:t>[112]</w:t>
      </w:r>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87"/>
        <w:gridCol w:w="2268"/>
        <w:gridCol w:w="2021"/>
        <w:gridCol w:w="1399"/>
        <w:gridCol w:w="1577"/>
        <w:gridCol w:w="1560"/>
        <w:gridCol w:w="1424"/>
        <w:gridCol w:w="1493"/>
      </w:tblGrid>
      <w:tr w:rsidR="00EF0267" w:rsidRPr="00D73793" w:rsidTr="00EF0267">
        <w:trPr>
          <w:jc w:val="center"/>
        </w:trPr>
        <w:tc>
          <w:tcPr>
            <w:tcW w:w="2487" w:type="dxa"/>
            <w:tcBorders>
              <w:bottom w:val="nil"/>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r w:rsidRPr="00407B5F">
              <w:rPr>
                <w:rFonts w:ascii="Times New Roman" w:hAnsi="Times New Roman" w:cs="Times New Roman"/>
                <w:sz w:val="28"/>
                <w:szCs w:val="28"/>
              </w:rPr>
              <w:t>Загальна естетична оцінка ландшафту</w:t>
            </w:r>
          </w:p>
        </w:tc>
        <w:tc>
          <w:tcPr>
            <w:tcW w:w="2268" w:type="dxa"/>
            <w:tcBorders>
              <w:bottom w:val="nil"/>
            </w:tcBorders>
            <w:vAlign w:val="center"/>
          </w:tcPr>
          <w:p w:rsidR="00F61A21" w:rsidRPr="00407B5F" w:rsidRDefault="00EF0267" w:rsidP="00F61A2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Різноманіт</w:t>
            </w:r>
            <w:r w:rsidR="00F61A21" w:rsidRPr="00407B5F">
              <w:rPr>
                <w:rFonts w:ascii="Times New Roman" w:hAnsi="Times New Roman" w:cs="Times New Roman"/>
                <w:sz w:val="28"/>
                <w:szCs w:val="28"/>
              </w:rPr>
              <w:t>ність видимих об'єктів</w:t>
            </w:r>
          </w:p>
        </w:tc>
        <w:tc>
          <w:tcPr>
            <w:tcW w:w="2021" w:type="dxa"/>
            <w:tcBorders>
              <w:bottom w:val="nil"/>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r w:rsidRPr="00407B5F">
              <w:rPr>
                <w:rFonts w:ascii="Times New Roman" w:hAnsi="Times New Roman" w:cs="Times New Roman"/>
                <w:sz w:val="28"/>
                <w:szCs w:val="28"/>
              </w:rPr>
              <w:t>Максимум відносних перевищень, м</w:t>
            </w:r>
          </w:p>
        </w:tc>
        <w:tc>
          <w:tcPr>
            <w:tcW w:w="2976" w:type="dxa"/>
            <w:gridSpan w:val="2"/>
            <w:vAlign w:val="center"/>
          </w:tcPr>
          <w:p w:rsidR="00F61A21" w:rsidRPr="00407B5F" w:rsidRDefault="00F61A21" w:rsidP="00407B5F">
            <w:pPr>
              <w:spacing w:after="0" w:line="360" w:lineRule="auto"/>
              <w:ind w:left="-108"/>
              <w:jc w:val="center"/>
              <w:rPr>
                <w:rFonts w:ascii="Times New Roman" w:hAnsi="Times New Roman" w:cs="Times New Roman"/>
                <w:sz w:val="28"/>
                <w:szCs w:val="28"/>
              </w:rPr>
            </w:pPr>
            <w:r w:rsidRPr="00407B5F">
              <w:rPr>
                <w:rFonts w:ascii="Times New Roman" w:hAnsi="Times New Roman" w:cs="Times New Roman"/>
                <w:sz w:val="28"/>
                <w:szCs w:val="28"/>
              </w:rPr>
              <w:t>Оглядовість, м</w:t>
            </w:r>
          </w:p>
          <w:p w:rsidR="00F61A21" w:rsidRPr="00407B5F" w:rsidRDefault="00F61A21" w:rsidP="00F61A21">
            <w:pPr>
              <w:spacing w:after="0" w:line="360" w:lineRule="auto"/>
              <w:jc w:val="center"/>
              <w:rPr>
                <w:rFonts w:ascii="Times New Roman" w:hAnsi="Times New Roman" w:cs="Times New Roman"/>
                <w:sz w:val="28"/>
                <w:szCs w:val="28"/>
              </w:rPr>
            </w:pPr>
          </w:p>
          <w:p w:rsidR="00F61A21" w:rsidRPr="00407B5F" w:rsidRDefault="00F61A21" w:rsidP="00F61A21">
            <w:pPr>
              <w:spacing w:after="0" w:line="360" w:lineRule="auto"/>
              <w:jc w:val="center"/>
              <w:rPr>
                <w:rFonts w:ascii="Times New Roman" w:hAnsi="Times New Roman" w:cs="Times New Roman"/>
                <w:sz w:val="28"/>
                <w:szCs w:val="28"/>
              </w:rPr>
            </w:pPr>
          </w:p>
        </w:tc>
        <w:tc>
          <w:tcPr>
            <w:tcW w:w="1560" w:type="dxa"/>
            <w:tcBorders>
              <w:bottom w:val="nil"/>
            </w:tcBorders>
            <w:vAlign w:val="center"/>
          </w:tcPr>
          <w:p w:rsidR="00F61A21" w:rsidRPr="00407B5F" w:rsidRDefault="00F61A21" w:rsidP="00EF0267">
            <w:pPr>
              <w:spacing w:after="0" w:line="360" w:lineRule="auto"/>
              <w:jc w:val="center"/>
              <w:rPr>
                <w:rFonts w:ascii="Times New Roman" w:hAnsi="Times New Roman" w:cs="Times New Roman"/>
                <w:sz w:val="28"/>
                <w:szCs w:val="28"/>
              </w:rPr>
            </w:pPr>
            <w:r w:rsidRPr="00407B5F">
              <w:rPr>
                <w:rFonts w:ascii="Times New Roman" w:hAnsi="Times New Roman" w:cs="Times New Roman"/>
                <w:sz w:val="28"/>
                <w:szCs w:val="28"/>
              </w:rPr>
              <w:t>Експозиція схилів</w:t>
            </w:r>
          </w:p>
        </w:tc>
        <w:tc>
          <w:tcPr>
            <w:tcW w:w="1424" w:type="dxa"/>
            <w:tcBorders>
              <w:bottom w:val="nil"/>
            </w:tcBorders>
            <w:vAlign w:val="center"/>
          </w:tcPr>
          <w:p w:rsidR="00F61A21" w:rsidRPr="00407B5F" w:rsidRDefault="00F61A21" w:rsidP="00EF0267">
            <w:pPr>
              <w:spacing w:after="0" w:line="360" w:lineRule="auto"/>
              <w:jc w:val="center"/>
              <w:rPr>
                <w:rFonts w:ascii="Times New Roman" w:hAnsi="Times New Roman" w:cs="Times New Roman"/>
                <w:sz w:val="28"/>
                <w:szCs w:val="28"/>
              </w:rPr>
            </w:pPr>
            <w:r w:rsidRPr="00407B5F">
              <w:rPr>
                <w:rFonts w:ascii="Times New Roman" w:hAnsi="Times New Roman" w:cs="Times New Roman"/>
                <w:sz w:val="28"/>
                <w:szCs w:val="28"/>
              </w:rPr>
              <w:t xml:space="preserve">Крутизна схилів, </w:t>
            </w:r>
            <w:r w:rsidRPr="00407B5F">
              <w:rPr>
                <w:rFonts w:ascii="Times New Roman" w:hAnsi="Times New Roman" w:cs="Times New Roman"/>
                <w:sz w:val="28"/>
                <w:szCs w:val="28"/>
                <w:vertAlign w:val="superscript"/>
              </w:rPr>
              <w:t>0</w:t>
            </w:r>
          </w:p>
        </w:tc>
        <w:tc>
          <w:tcPr>
            <w:tcW w:w="1493" w:type="dxa"/>
            <w:tcBorders>
              <w:bottom w:val="nil"/>
            </w:tcBorders>
            <w:vAlign w:val="center"/>
          </w:tcPr>
          <w:p w:rsidR="00F61A21" w:rsidRPr="00407B5F" w:rsidRDefault="00F61A21" w:rsidP="00EF0267">
            <w:pPr>
              <w:spacing w:after="0" w:line="360" w:lineRule="auto"/>
              <w:jc w:val="center"/>
              <w:rPr>
                <w:rFonts w:ascii="Times New Roman" w:hAnsi="Times New Roman" w:cs="Times New Roman"/>
                <w:sz w:val="28"/>
                <w:szCs w:val="28"/>
              </w:rPr>
            </w:pPr>
            <w:r w:rsidRPr="00407B5F">
              <w:rPr>
                <w:rFonts w:ascii="Times New Roman" w:hAnsi="Times New Roman" w:cs="Times New Roman"/>
                <w:sz w:val="28"/>
                <w:szCs w:val="28"/>
              </w:rPr>
              <w:t>Загальна сума балів оцінки</w:t>
            </w:r>
          </w:p>
        </w:tc>
      </w:tr>
      <w:tr w:rsidR="00EF0267" w:rsidRPr="00D73793" w:rsidTr="00EF0267">
        <w:trPr>
          <w:jc w:val="center"/>
        </w:trPr>
        <w:tc>
          <w:tcPr>
            <w:tcW w:w="2487" w:type="dxa"/>
            <w:tcBorders>
              <w:top w:val="nil"/>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p>
        </w:tc>
        <w:tc>
          <w:tcPr>
            <w:tcW w:w="2268" w:type="dxa"/>
            <w:tcBorders>
              <w:top w:val="nil"/>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p>
        </w:tc>
        <w:tc>
          <w:tcPr>
            <w:tcW w:w="2021" w:type="dxa"/>
            <w:tcBorders>
              <w:top w:val="nil"/>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p>
        </w:tc>
        <w:tc>
          <w:tcPr>
            <w:tcW w:w="1399" w:type="dxa"/>
            <w:tcBorders>
              <w:top w:val="single" w:sz="4" w:space="0" w:color="auto"/>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r w:rsidRPr="00407B5F">
              <w:rPr>
                <w:rFonts w:ascii="Times New Roman" w:hAnsi="Times New Roman" w:cs="Times New Roman"/>
                <w:sz w:val="28"/>
                <w:szCs w:val="28"/>
              </w:rPr>
              <w:t>Відкриті території</w:t>
            </w:r>
          </w:p>
        </w:tc>
        <w:tc>
          <w:tcPr>
            <w:tcW w:w="1577" w:type="dxa"/>
            <w:tcBorders>
              <w:top w:val="single" w:sz="4" w:space="0" w:color="auto"/>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r w:rsidRPr="00407B5F">
              <w:rPr>
                <w:rFonts w:ascii="Times New Roman" w:hAnsi="Times New Roman" w:cs="Times New Roman"/>
                <w:sz w:val="28"/>
                <w:szCs w:val="28"/>
              </w:rPr>
              <w:t>Закриті території</w:t>
            </w:r>
          </w:p>
        </w:tc>
        <w:tc>
          <w:tcPr>
            <w:tcW w:w="1560" w:type="dxa"/>
            <w:tcBorders>
              <w:top w:val="nil"/>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p>
        </w:tc>
        <w:tc>
          <w:tcPr>
            <w:tcW w:w="1424" w:type="dxa"/>
            <w:tcBorders>
              <w:top w:val="nil"/>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p>
        </w:tc>
        <w:tc>
          <w:tcPr>
            <w:tcW w:w="1493" w:type="dxa"/>
            <w:tcBorders>
              <w:top w:val="nil"/>
            </w:tcBorders>
            <w:vAlign w:val="center"/>
          </w:tcPr>
          <w:p w:rsidR="00F61A21" w:rsidRPr="00407B5F" w:rsidRDefault="00F61A21" w:rsidP="00F61A21">
            <w:pPr>
              <w:spacing w:after="0" w:line="360" w:lineRule="auto"/>
              <w:jc w:val="center"/>
              <w:rPr>
                <w:rFonts w:ascii="Times New Roman" w:hAnsi="Times New Roman" w:cs="Times New Roman"/>
                <w:sz w:val="28"/>
                <w:szCs w:val="28"/>
              </w:rPr>
            </w:pPr>
          </w:p>
        </w:tc>
      </w:tr>
      <w:tr w:rsidR="00EF0267" w:rsidRPr="00D73793" w:rsidTr="00EF0267">
        <w:trPr>
          <w:jc w:val="center"/>
        </w:trPr>
        <w:tc>
          <w:tcPr>
            <w:tcW w:w="2487"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1</w:t>
            </w:r>
          </w:p>
        </w:tc>
        <w:tc>
          <w:tcPr>
            <w:tcW w:w="2268"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1</w:t>
            </w:r>
          </w:p>
        </w:tc>
        <w:tc>
          <w:tcPr>
            <w:tcW w:w="2021"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&lt;300</w:t>
            </w:r>
          </w:p>
        </w:tc>
        <w:tc>
          <w:tcPr>
            <w:tcW w:w="1399"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&lt;100</w:t>
            </w:r>
          </w:p>
        </w:tc>
        <w:tc>
          <w:tcPr>
            <w:tcW w:w="1577"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&lt;5</w:t>
            </w:r>
          </w:p>
        </w:tc>
        <w:tc>
          <w:tcPr>
            <w:tcW w:w="1560"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Пн</w:t>
            </w:r>
          </w:p>
          <w:p w:rsidR="00F61A21" w:rsidRPr="00407B5F" w:rsidRDefault="00F61A21" w:rsidP="00F61A21">
            <w:pPr>
              <w:spacing w:after="0" w:line="360" w:lineRule="auto"/>
              <w:jc w:val="center"/>
              <w:rPr>
                <w:rFonts w:ascii="Times New Roman" w:hAnsi="Times New Roman" w:cs="Times New Roman"/>
                <w:sz w:val="24"/>
                <w:szCs w:val="24"/>
              </w:rPr>
            </w:pPr>
          </w:p>
        </w:tc>
        <w:tc>
          <w:tcPr>
            <w:tcW w:w="1424"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пологі &lt;6</w:t>
            </w:r>
          </w:p>
        </w:tc>
        <w:tc>
          <w:tcPr>
            <w:tcW w:w="1493"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5-7</w:t>
            </w:r>
          </w:p>
        </w:tc>
      </w:tr>
      <w:tr w:rsidR="00EF0267" w:rsidRPr="00D73793" w:rsidTr="00EF0267">
        <w:trPr>
          <w:jc w:val="center"/>
        </w:trPr>
        <w:tc>
          <w:tcPr>
            <w:tcW w:w="2487"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2</w:t>
            </w:r>
          </w:p>
        </w:tc>
        <w:tc>
          <w:tcPr>
            <w:tcW w:w="2268"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2</w:t>
            </w:r>
          </w:p>
        </w:tc>
        <w:tc>
          <w:tcPr>
            <w:tcW w:w="2021"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300-600</w:t>
            </w:r>
          </w:p>
        </w:tc>
        <w:tc>
          <w:tcPr>
            <w:tcW w:w="1399"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100-200</w:t>
            </w:r>
          </w:p>
        </w:tc>
        <w:tc>
          <w:tcPr>
            <w:tcW w:w="1577"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5-20</w:t>
            </w:r>
          </w:p>
        </w:tc>
        <w:tc>
          <w:tcPr>
            <w:tcW w:w="1560"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Зх, Сх</w:t>
            </w:r>
          </w:p>
        </w:tc>
        <w:tc>
          <w:tcPr>
            <w:tcW w:w="1424"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спадисті  6-15</w:t>
            </w:r>
          </w:p>
        </w:tc>
        <w:tc>
          <w:tcPr>
            <w:tcW w:w="1493"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8-12</w:t>
            </w:r>
          </w:p>
        </w:tc>
      </w:tr>
      <w:tr w:rsidR="00EF0267" w:rsidRPr="00D73793" w:rsidTr="00EF0267">
        <w:trPr>
          <w:jc w:val="center"/>
        </w:trPr>
        <w:tc>
          <w:tcPr>
            <w:tcW w:w="2487"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3</w:t>
            </w:r>
          </w:p>
        </w:tc>
        <w:tc>
          <w:tcPr>
            <w:tcW w:w="2268"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3</w:t>
            </w:r>
          </w:p>
        </w:tc>
        <w:tc>
          <w:tcPr>
            <w:tcW w:w="2021"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600-900</w:t>
            </w:r>
          </w:p>
        </w:tc>
        <w:tc>
          <w:tcPr>
            <w:tcW w:w="1399"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200-500</w:t>
            </w:r>
          </w:p>
        </w:tc>
        <w:tc>
          <w:tcPr>
            <w:tcW w:w="1577"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20-40</w:t>
            </w:r>
          </w:p>
        </w:tc>
        <w:tc>
          <w:tcPr>
            <w:tcW w:w="1560"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Пд</w:t>
            </w:r>
          </w:p>
        </w:tc>
        <w:tc>
          <w:tcPr>
            <w:tcW w:w="1424"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круті 15-30</w:t>
            </w:r>
          </w:p>
        </w:tc>
        <w:tc>
          <w:tcPr>
            <w:tcW w:w="1493"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13-16</w:t>
            </w:r>
          </w:p>
        </w:tc>
      </w:tr>
      <w:tr w:rsidR="00EF0267" w:rsidRPr="00D73793" w:rsidTr="00EF0267">
        <w:trPr>
          <w:jc w:val="center"/>
        </w:trPr>
        <w:tc>
          <w:tcPr>
            <w:tcW w:w="2487"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4</w:t>
            </w:r>
          </w:p>
        </w:tc>
        <w:tc>
          <w:tcPr>
            <w:tcW w:w="2268"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4</w:t>
            </w:r>
          </w:p>
        </w:tc>
        <w:tc>
          <w:tcPr>
            <w:tcW w:w="2021"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900-1200</w:t>
            </w:r>
          </w:p>
        </w:tc>
        <w:tc>
          <w:tcPr>
            <w:tcW w:w="1399"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500-1000</w:t>
            </w:r>
          </w:p>
        </w:tc>
        <w:tc>
          <w:tcPr>
            <w:tcW w:w="1577"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40-60</w:t>
            </w:r>
          </w:p>
        </w:tc>
        <w:tc>
          <w:tcPr>
            <w:tcW w:w="1560" w:type="dxa"/>
            <w:vAlign w:val="center"/>
          </w:tcPr>
          <w:p w:rsidR="00F61A21" w:rsidRPr="00407B5F" w:rsidRDefault="00F61A21" w:rsidP="00F61A21">
            <w:pPr>
              <w:spacing w:after="0" w:line="360" w:lineRule="auto"/>
              <w:jc w:val="center"/>
              <w:rPr>
                <w:rFonts w:ascii="Times New Roman" w:hAnsi="Times New Roman" w:cs="Times New Roman"/>
                <w:sz w:val="24"/>
                <w:szCs w:val="24"/>
              </w:rPr>
            </w:pPr>
          </w:p>
        </w:tc>
        <w:tc>
          <w:tcPr>
            <w:tcW w:w="1424"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дуже круті   30-45</w:t>
            </w:r>
          </w:p>
        </w:tc>
        <w:tc>
          <w:tcPr>
            <w:tcW w:w="1493" w:type="dxa"/>
            <w:vAlign w:val="center"/>
          </w:tcPr>
          <w:p w:rsidR="00F61A21" w:rsidRPr="00407B5F" w:rsidRDefault="00F61A21" w:rsidP="00F61A21">
            <w:pPr>
              <w:spacing w:after="0" w:line="360" w:lineRule="auto"/>
              <w:jc w:val="center"/>
              <w:rPr>
                <w:rFonts w:ascii="Times New Roman" w:hAnsi="Times New Roman" w:cs="Times New Roman"/>
                <w:sz w:val="24"/>
                <w:szCs w:val="24"/>
              </w:rPr>
            </w:pPr>
            <w:r w:rsidRPr="00407B5F">
              <w:rPr>
                <w:rFonts w:ascii="Times New Roman" w:hAnsi="Times New Roman" w:cs="Times New Roman"/>
                <w:sz w:val="24"/>
                <w:szCs w:val="24"/>
              </w:rPr>
              <w:t>17-20</w:t>
            </w:r>
          </w:p>
        </w:tc>
      </w:tr>
    </w:tbl>
    <w:p w:rsidR="00407B5F" w:rsidRDefault="00407B5F" w:rsidP="00F61A21">
      <w:pPr>
        <w:pStyle w:val="a6"/>
        <w:spacing w:line="360" w:lineRule="auto"/>
        <w:ind w:firstLine="709"/>
        <w:jc w:val="both"/>
        <w:rPr>
          <w:rFonts w:ascii="Times New Roman" w:hAnsi="Times New Roman"/>
          <w:sz w:val="28"/>
          <w:szCs w:val="28"/>
          <w:lang w:val="uk-UA"/>
        </w:rPr>
        <w:sectPr w:rsidR="00407B5F" w:rsidSect="00EF0267">
          <w:pgSz w:w="16838" w:h="11906" w:orient="landscape"/>
          <w:pgMar w:top="1417" w:right="850" w:bottom="850" w:left="850" w:header="708" w:footer="708" w:gutter="0"/>
          <w:cols w:space="708"/>
          <w:docGrid w:linePitch="360"/>
        </w:sectPr>
      </w:pPr>
    </w:p>
    <w:p w:rsidR="00EF0267" w:rsidRPr="00344515" w:rsidRDefault="00EF0267" w:rsidP="00EF0267">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lastRenderedPageBreak/>
        <w:t>До оцінки рельєфу ми не пропонуємо ввести щільність горизонтального розчленування рельєфу. Горизонтальне розчленування рельєфу, як чинник особливого сприйняття, відзначається багатьма вченими. Проте, на рівні урочища такий показник не виділяється і втрачає свою актуальність.</w:t>
      </w:r>
    </w:p>
    <w:p w:rsidR="00F61A21" w:rsidRPr="00344515" w:rsidRDefault="00EF0267" w:rsidP="00EF0267">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Що стосується крутизни схилів, то в цьому випадку цей критерій на конкретній ділянці замінює відносну висоту ПТК над найближчими вирівняними природними комплексами. Солярну експозицію схилів, як чинник впливу на естетичну цінність території враховує болгарський вчений Тішков </w:t>
      </w:r>
      <w:r w:rsidRPr="00F72888">
        <w:rPr>
          <w:rFonts w:ascii="Times New Roman" w:hAnsi="Times New Roman"/>
          <w:sz w:val="28"/>
          <w:szCs w:val="28"/>
          <w:lang w:val="uk-UA"/>
        </w:rPr>
        <w:t>[</w:t>
      </w:r>
      <w:r w:rsidR="00F72888" w:rsidRPr="00F72888">
        <w:rPr>
          <w:rFonts w:ascii="Times New Roman" w:hAnsi="Times New Roman"/>
          <w:sz w:val="28"/>
          <w:szCs w:val="28"/>
          <w:lang w:val="uk-UA"/>
        </w:rPr>
        <w:t>7, </w:t>
      </w:r>
      <w:r w:rsidRPr="00F72888">
        <w:rPr>
          <w:rFonts w:ascii="Times New Roman" w:hAnsi="Times New Roman"/>
          <w:sz w:val="28"/>
          <w:szCs w:val="28"/>
          <w:lang w:val="uk-UA"/>
        </w:rPr>
        <w:t>с.66]. Проте, ми не вбачаємо суттєвої різниці між схилами східної та західної</w:t>
      </w:r>
      <w:r w:rsidRPr="00344515">
        <w:rPr>
          <w:rFonts w:ascii="Times New Roman" w:hAnsi="Times New Roman"/>
          <w:sz w:val="28"/>
          <w:szCs w:val="28"/>
          <w:lang w:val="uk-UA"/>
        </w:rPr>
        <w:t xml:space="preserve"> експозиції, тому надаємо їм однакову вагомість. Цей критерії не є вагомим при оцінці, тому максимальна кількість балів становить лише 3, що суттєво не впливає на загальну оцінку.</w:t>
      </w:r>
    </w:p>
    <w:p w:rsidR="00407B5F" w:rsidRPr="00344515" w:rsidRDefault="00407B5F" w:rsidP="00407B5F">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Оцінка покриття території повинна диференціюватися за переважаючими складовими компонентами. З цих позицій ми виділяємо два блоки компонентів: природний та антропогенний. Природними складовими є ліси</w:t>
      </w:r>
      <w:r w:rsidR="00097FA3">
        <w:rPr>
          <w:rFonts w:ascii="Times New Roman" w:hAnsi="Times New Roman"/>
          <w:sz w:val="28"/>
          <w:szCs w:val="28"/>
          <w:lang w:val="uk-UA"/>
        </w:rPr>
        <w:t>, чагарники, луки та чагарнички</w:t>
      </w:r>
      <w:r w:rsidRPr="00344515">
        <w:rPr>
          <w:rFonts w:ascii="Times New Roman" w:hAnsi="Times New Roman"/>
          <w:sz w:val="28"/>
          <w:szCs w:val="28"/>
          <w:lang w:val="uk-UA"/>
        </w:rPr>
        <w:t xml:space="preserve">. </w:t>
      </w:r>
      <w:r w:rsidR="00097FA3">
        <w:rPr>
          <w:rFonts w:ascii="Times New Roman" w:hAnsi="Times New Roman"/>
          <w:sz w:val="28"/>
          <w:szCs w:val="28"/>
          <w:lang w:val="uk-UA"/>
        </w:rPr>
        <w:t>Враховуючи природні особливості гірських територій, оцінку естетичної вартості покриття пропонуємо проводити за показниками, поданими у табл. 2.10</w:t>
      </w:r>
      <w:r w:rsidRPr="00344515">
        <w:rPr>
          <w:rFonts w:ascii="Times New Roman" w:hAnsi="Times New Roman"/>
          <w:sz w:val="28"/>
          <w:szCs w:val="28"/>
          <w:lang w:val="uk-UA"/>
        </w:rPr>
        <w:t xml:space="preserve">. </w:t>
      </w:r>
    </w:p>
    <w:p w:rsidR="00F61A21" w:rsidRPr="00097FA3" w:rsidRDefault="00F61A21" w:rsidP="00F61A21">
      <w:pPr>
        <w:pStyle w:val="a6"/>
        <w:spacing w:line="360" w:lineRule="auto"/>
        <w:ind w:firstLine="709"/>
        <w:jc w:val="right"/>
        <w:rPr>
          <w:rFonts w:ascii="Times New Roman" w:hAnsi="Times New Roman"/>
          <w:i/>
          <w:sz w:val="28"/>
          <w:szCs w:val="28"/>
          <w:lang w:val="uk-UA"/>
        </w:rPr>
      </w:pPr>
      <w:r w:rsidRPr="00097FA3">
        <w:rPr>
          <w:rFonts w:ascii="Times New Roman" w:hAnsi="Times New Roman"/>
          <w:i/>
          <w:sz w:val="28"/>
          <w:szCs w:val="28"/>
          <w:lang w:val="uk-UA"/>
        </w:rPr>
        <w:t>Таблиця 2.10</w:t>
      </w:r>
    </w:p>
    <w:p w:rsidR="00F61A21" w:rsidRPr="00F72888" w:rsidRDefault="00F61A21" w:rsidP="00F61A21">
      <w:pPr>
        <w:pStyle w:val="a6"/>
        <w:spacing w:line="360" w:lineRule="auto"/>
        <w:jc w:val="center"/>
        <w:rPr>
          <w:rFonts w:ascii="Times New Roman" w:hAnsi="Times New Roman"/>
          <w:b/>
          <w:sz w:val="28"/>
          <w:szCs w:val="28"/>
        </w:rPr>
      </w:pPr>
      <w:r w:rsidRPr="00097FA3">
        <w:rPr>
          <w:rFonts w:ascii="Times New Roman" w:hAnsi="Times New Roman"/>
          <w:b/>
          <w:sz w:val="28"/>
          <w:szCs w:val="28"/>
          <w:lang w:val="uk-UA"/>
        </w:rPr>
        <w:t xml:space="preserve">Оцінка естетичної цінності </w:t>
      </w:r>
      <w:r w:rsidR="00097FA3" w:rsidRPr="00097FA3">
        <w:rPr>
          <w:rFonts w:ascii="Times New Roman" w:hAnsi="Times New Roman"/>
          <w:b/>
          <w:sz w:val="28"/>
          <w:szCs w:val="28"/>
          <w:lang w:val="uk-UA"/>
        </w:rPr>
        <w:t>покриття</w:t>
      </w:r>
      <w:r w:rsidRPr="00097FA3">
        <w:rPr>
          <w:rFonts w:ascii="Times New Roman" w:hAnsi="Times New Roman"/>
          <w:b/>
          <w:sz w:val="28"/>
          <w:szCs w:val="28"/>
          <w:lang w:val="uk-UA"/>
        </w:rPr>
        <w:t xml:space="preserve"> ПТК</w:t>
      </w:r>
      <w:r w:rsidR="00571AF2" w:rsidRPr="00097FA3">
        <w:rPr>
          <w:rFonts w:ascii="Times New Roman" w:hAnsi="Times New Roman"/>
          <w:b/>
          <w:sz w:val="28"/>
          <w:szCs w:val="28"/>
          <w:lang w:val="uk-UA"/>
        </w:rPr>
        <w:t xml:space="preserve"> </w:t>
      </w:r>
      <w:r w:rsidR="00F72888" w:rsidRPr="00F72888">
        <w:rPr>
          <w:rFonts w:ascii="Times New Roman" w:hAnsi="Times New Roman"/>
          <w:b/>
          <w:sz w:val="28"/>
          <w:szCs w:val="28"/>
        </w:rPr>
        <w:t>[112]</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84"/>
        <w:gridCol w:w="1685"/>
        <w:gridCol w:w="2835"/>
        <w:gridCol w:w="2835"/>
      </w:tblGrid>
      <w:tr w:rsidR="00F61A21" w:rsidRPr="00344515" w:rsidTr="00097FA3">
        <w:tc>
          <w:tcPr>
            <w:tcW w:w="2284"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Загальна бальна оцінка</w:t>
            </w:r>
          </w:p>
        </w:tc>
        <w:tc>
          <w:tcPr>
            <w:tcW w:w="168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 xml:space="preserve">Висота, м </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Видовий склад</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Загальна кількість балів</w:t>
            </w:r>
          </w:p>
        </w:tc>
      </w:tr>
      <w:tr w:rsidR="00F61A21" w:rsidRPr="00344515" w:rsidTr="00097FA3">
        <w:tc>
          <w:tcPr>
            <w:tcW w:w="2284"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1</w:t>
            </w:r>
          </w:p>
        </w:tc>
        <w:tc>
          <w:tcPr>
            <w:tcW w:w="168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&gt;2</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гірсько-лісові</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1-3</w:t>
            </w:r>
          </w:p>
        </w:tc>
      </w:tr>
      <w:tr w:rsidR="00F61A21" w:rsidRPr="00344515" w:rsidTr="00097FA3">
        <w:tc>
          <w:tcPr>
            <w:tcW w:w="2284"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2</w:t>
            </w:r>
          </w:p>
        </w:tc>
        <w:tc>
          <w:tcPr>
            <w:tcW w:w="168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1,5-2</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субальпійські листяні</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4-5</w:t>
            </w:r>
          </w:p>
        </w:tc>
      </w:tr>
      <w:tr w:rsidR="00F61A21" w:rsidRPr="00344515" w:rsidTr="00097FA3">
        <w:tc>
          <w:tcPr>
            <w:tcW w:w="2284"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3</w:t>
            </w:r>
          </w:p>
        </w:tc>
        <w:tc>
          <w:tcPr>
            <w:tcW w:w="168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1-1,5</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субальпійські хвойні</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6-7</w:t>
            </w:r>
          </w:p>
        </w:tc>
      </w:tr>
      <w:tr w:rsidR="00F61A21" w:rsidRPr="00344515" w:rsidTr="00097FA3">
        <w:tc>
          <w:tcPr>
            <w:tcW w:w="2284"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4</w:t>
            </w:r>
          </w:p>
        </w:tc>
        <w:tc>
          <w:tcPr>
            <w:tcW w:w="168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0,5-1</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субальпійські вербові</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8-9</w:t>
            </w:r>
          </w:p>
        </w:tc>
      </w:tr>
      <w:tr w:rsidR="00F61A21" w:rsidRPr="00344515" w:rsidTr="00097FA3">
        <w:tc>
          <w:tcPr>
            <w:tcW w:w="2284"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5</w:t>
            </w:r>
          </w:p>
        </w:tc>
        <w:tc>
          <w:tcPr>
            <w:tcW w:w="168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&lt; 0,5</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рододендронники</w:t>
            </w:r>
          </w:p>
        </w:tc>
        <w:tc>
          <w:tcPr>
            <w:tcW w:w="2835" w:type="dxa"/>
          </w:tcPr>
          <w:p w:rsidR="00F61A21" w:rsidRPr="00097FA3" w:rsidRDefault="00F61A21" w:rsidP="00F61A2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10</w:t>
            </w:r>
          </w:p>
        </w:tc>
      </w:tr>
    </w:tbl>
    <w:p w:rsidR="00F61A21" w:rsidRPr="00344515" w:rsidRDefault="00097FA3"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При цьому оцінка повинна проводитись за домінуючим або субдомінуючим покриттям.</w:t>
      </w:r>
    </w:p>
    <w:p w:rsidR="00F61A21"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lastRenderedPageBreak/>
        <w:t>Наступним кроком є оцінка придатності території полонинських господарств для агротуризму (сільського зеленого туризму). На нашу думку, головними чинниками тут виступають: розвиток інфраструктури, транспортна доступність, величина полонинського господарства, естетична цінність околиць, їх п</w:t>
      </w:r>
      <w:r w:rsidR="0028139A">
        <w:rPr>
          <w:rFonts w:ascii="Times New Roman" w:hAnsi="Times New Roman"/>
          <w:sz w:val="28"/>
          <w:szCs w:val="28"/>
          <w:lang w:val="uk-UA"/>
        </w:rPr>
        <w:t>ішохідна прохідність (табл. 2.11</w:t>
      </w:r>
      <w:r w:rsidRPr="00344515">
        <w:rPr>
          <w:rFonts w:ascii="Times New Roman" w:hAnsi="Times New Roman"/>
          <w:sz w:val="28"/>
          <w:szCs w:val="28"/>
          <w:lang w:val="uk-UA"/>
        </w:rPr>
        <w:t xml:space="preserve">). </w:t>
      </w:r>
    </w:p>
    <w:p w:rsidR="0028139A" w:rsidRDefault="0028139A" w:rsidP="0028139A">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Вплив розвитку інфраструктури на агротуризм враховував такі основні чинники, як: стан дорожньої мережі до полонинського господарства, стан колиб (наявність туристичних притулків) та наявність зручностей в них. </w:t>
      </w:r>
    </w:p>
    <w:p w:rsidR="00F61A21" w:rsidRPr="00097FA3" w:rsidRDefault="0028139A" w:rsidP="00F61A21">
      <w:pPr>
        <w:pStyle w:val="a6"/>
        <w:spacing w:line="360" w:lineRule="auto"/>
        <w:ind w:firstLine="709"/>
        <w:jc w:val="right"/>
        <w:rPr>
          <w:rFonts w:ascii="Times New Roman" w:hAnsi="Times New Roman"/>
          <w:i/>
          <w:sz w:val="28"/>
          <w:szCs w:val="28"/>
          <w:lang w:val="uk-UA"/>
        </w:rPr>
      </w:pPr>
      <w:r w:rsidRPr="00097FA3">
        <w:rPr>
          <w:rFonts w:ascii="Times New Roman" w:hAnsi="Times New Roman"/>
          <w:i/>
          <w:sz w:val="28"/>
          <w:szCs w:val="28"/>
          <w:lang w:val="uk-UA"/>
        </w:rPr>
        <w:t>Таблиця 2.11</w:t>
      </w:r>
    </w:p>
    <w:p w:rsidR="00F61A21" w:rsidRPr="00F72888" w:rsidRDefault="00F61A21" w:rsidP="00F61A21">
      <w:pPr>
        <w:pStyle w:val="a6"/>
        <w:jc w:val="center"/>
        <w:rPr>
          <w:rFonts w:ascii="Times New Roman" w:hAnsi="Times New Roman"/>
          <w:b/>
          <w:sz w:val="28"/>
          <w:szCs w:val="28"/>
        </w:rPr>
      </w:pPr>
      <w:r w:rsidRPr="00097FA3">
        <w:rPr>
          <w:rFonts w:ascii="Times New Roman" w:hAnsi="Times New Roman"/>
          <w:b/>
          <w:sz w:val="28"/>
          <w:szCs w:val="28"/>
          <w:lang w:val="uk-UA"/>
        </w:rPr>
        <w:t>Оцінка придатності полонин для агротуризму</w:t>
      </w:r>
      <w:r w:rsidR="00571AF2" w:rsidRPr="00097FA3">
        <w:rPr>
          <w:rFonts w:ascii="Times New Roman" w:hAnsi="Times New Roman"/>
          <w:b/>
          <w:sz w:val="28"/>
          <w:szCs w:val="28"/>
          <w:lang w:val="uk-UA"/>
        </w:rPr>
        <w:t xml:space="preserve"> </w:t>
      </w:r>
      <w:r w:rsidR="00F72888" w:rsidRPr="00F72888">
        <w:rPr>
          <w:rFonts w:ascii="Times New Roman" w:hAnsi="Times New Roman"/>
          <w:b/>
          <w:sz w:val="28"/>
          <w:szCs w:val="28"/>
        </w:rPr>
        <w:t>[112]</w:t>
      </w:r>
    </w:p>
    <w:tbl>
      <w:tblPr>
        <w:tblW w:w="9738" w:type="dxa"/>
        <w:tblInd w:w="108" w:type="dxa"/>
        <w:tblLayout w:type="fixed"/>
        <w:tblLook w:val="0000" w:firstRow="0" w:lastRow="0" w:firstColumn="0" w:lastColumn="0" w:noHBand="0" w:noVBand="0"/>
      </w:tblPr>
      <w:tblGrid>
        <w:gridCol w:w="1418"/>
        <w:gridCol w:w="1134"/>
        <w:gridCol w:w="1701"/>
        <w:gridCol w:w="1417"/>
        <w:gridCol w:w="1305"/>
        <w:gridCol w:w="1381"/>
        <w:gridCol w:w="1382"/>
      </w:tblGrid>
      <w:tr w:rsidR="00F61A21" w:rsidRPr="00344515" w:rsidTr="00097FA3">
        <w:tc>
          <w:tcPr>
            <w:tcW w:w="1418"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Оцінка придат-ності</w:t>
            </w:r>
          </w:p>
        </w:tc>
        <w:tc>
          <w:tcPr>
            <w:tcW w:w="1134"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08" w:right="-108"/>
              <w:jc w:val="center"/>
              <w:rPr>
                <w:rFonts w:ascii="Times New Roman" w:hAnsi="Times New Roman" w:cs="Times New Roman"/>
                <w:sz w:val="28"/>
                <w:szCs w:val="28"/>
              </w:rPr>
            </w:pPr>
            <w:r w:rsidRPr="00097FA3">
              <w:rPr>
                <w:rFonts w:ascii="Times New Roman" w:hAnsi="Times New Roman" w:cs="Times New Roman"/>
                <w:sz w:val="28"/>
                <w:szCs w:val="28"/>
              </w:rPr>
              <w:t>Розвиток інфра</w:t>
            </w:r>
            <w:r w:rsidR="00097FA3">
              <w:rPr>
                <w:rFonts w:ascii="Times New Roman" w:hAnsi="Times New Roman" w:cs="Times New Roman"/>
                <w:sz w:val="28"/>
                <w:szCs w:val="28"/>
              </w:rPr>
              <w:t>-</w:t>
            </w:r>
            <w:r w:rsidRPr="00097FA3">
              <w:rPr>
                <w:rFonts w:ascii="Times New Roman" w:hAnsi="Times New Roman" w:cs="Times New Roman"/>
                <w:spacing w:val="-20"/>
                <w:sz w:val="28"/>
                <w:szCs w:val="28"/>
              </w:rPr>
              <w:t>структури</w:t>
            </w:r>
          </w:p>
        </w:tc>
        <w:tc>
          <w:tcPr>
            <w:tcW w:w="170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08" w:right="-169"/>
              <w:jc w:val="center"/>
              <w:rPr>
                <w:rFonts w:ascii="Times New Roman" w:hAnsi="Times New Roman" w:cs="Times New Roman"/>
                <w:sz w:val="28"/>
                <w:szCs w:val="28"/>
              </w:rPr>
            </w:pPr>
            <w:r w:rsidRPr="00097FA3">
              <w:rPr>
                <w:rFonts w:ascii="Times New Roman" w:hAnsi="Times New Roman" w:cs="Times New Roman"/>
                <w:sz w:val="28"/>
                <w:szCs w:val="28"/>
              </w:rPr>
              <w:t>Транс</w:t>
            </w:r>
            <w:r w:rsidR="00097FA3">
              <w:rPr>
                <w:rFonts w:ascii="Times New Roman" w:hAnsi="Times New Roman" w:cs="Times New Roman"/>
                <w:sz w:val="28"/>
                <w:szCs w:val="28"/>
              </w:rPr>
              <w:t>портна доступ</w:t>
            </w:r>
            <w:r w:rsidRPr="00097FA3">
              <w:rPr>
                <w:rFonts w:ascii="Times New Roman" w:hAnsi="Times New Roman" w:cs="Times New Roman"/>
                <w:sz w:val="28"/>
                <w:szCs w:val="28"/>
              </w:rPr>
              <w:t>ність</w:t>
            </w:r>
          </w:p>
        </w:tc>
        <w:tc>
          <w:tcPr>
            <w:tcW w:w="1417"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89" w:right="-185"/>
              <w:jc w:val="center"/>
              <w:rPr>
                <w:rFonts w:ascii="Times New Roman" w:hAnsi="Times New Roman" w:cs="Times New Roman"/>
                <w:sz w:val="28"/>
                <w:szCs w:val="28"/>
              </w:rPr>
            </w:pPr>
            <w:r w:rsidRPr="00097FA3">
              <w:rPr>
                <w:rFonts w:ascii="Times New Roman" w:hAnsi="Times New Roman" w:cs="Times New Roman"/>
                <w:sz w:val="28"/>
                <w:szCs w:val="28"/>
              </w:rPr>
              <w:t>Пішохідна прохідність околиць</w:t>
            </w:r>
          </w:p>
        </w:tc>
        <w:tc>
          <w:tcPr>
            <w:tcW w:w="130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72" w:right="-221"/>
              <w:jc w:val="center"/>
              <w:rPr>
                <w:rFonts w:ascii="Times New Roman" w:hAnsi="Times New Roman" w:cs="Times New Roman"/>
                <w:sz w:val="28"/>
                <w:szCs w:val="28"/>
              </w:rPr>
            </w:pPr>
            <w:r w:rsidRPr="00097FA3">
              <w:rPr>
                <w:rFonts w:ascii="Times New Roman" w:hAnsi="Times New Roman" w:cs="Times New Roman"/>
                <w:sz w:val="28"/>
                <w:szCs w:val="28"/>
              </w:rPr>
              <w:t>Естетична цінність околиць</w:t>
            </w:r>
          </w:p>
        </w:tc>
        <w:tc>
          <w:tcPr>
            <w:tcW w:w="138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37" w:right="-116"/>
              <w:jc w:val="center"/>
              <w:rPr>
                <w:rFonts w:ascii="Times New Roman" w:hAnsi="Times New Roman" w:cs="Times New Roman"/>
                <w:sz w:val="28"/>
                <w:szCs w:val="28"/>
              </w:rPr>
            </w:pPr>
            <w:r w:rsidRPr="00097FA3">
              <w:rPr>
                <w:rFonts w:ascii="Times New Roman" w:hAnsi="Times New Roman" w:cs="Times New Roman"/>
                <w:sz w:val="28"/>
                <w:szCs w:val="28"/>
              </w:rPr>
              <w:t>Величина населе-ного пункту</w:t>
            </w:r>
          </w:p>
        </w:tc>
        <w:tc>
          <w:tcPr>
            <w:tcW w:w="1382"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Загальна кількість балів оцінки</w:t>
            </w:r>
          </w:p>
        </w:tc>
      </w:tr>
      <w:tr w:rsidR="00F61A21" w:rsidRPr="00344515" w:rsidTr="00097FA3">
        <w:tc>
          <w:tcPr>
            <w:tcW w:w="1418"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08" w:right="-108"/>
              <w:jc w:val="center"/>
              <w:rPr>
                <w:rFonts w:ascii="Times New Roman" w:hAnsi="Times New Roman" w:cs="Times New Roman"/>
                <w:sz w:val="28"/>
                <w:szCs w:val="28"/>
              </w:rPr>
            </w:pPr>
            <w:r w:rsidRPr="00097FA3">
              <w:rPr>
                <w:rFonts w:ascii="Times New Roman" w:hAnsi="Times New Roman" w:cs="Times New Roman"/>
                <w:sz w:val="28"/>
                <w:szCs w:val="28"/>
              </w:rPr>
              <w:t>непри-датний</w:t>
            </w:r>
          </w:p>
        </w:tc>
        <w:tc>
          <w:tcPr>
            <w:tcW w:w="1134"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0</w:t>
            </w:r>
          </w:p>
        </w:tc>
        <w:tc>
          <w:tcPr>
            <w:tcW w:w="170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0</w:t>
            </w:r>
          </w:p>
        </w:tc>
        <w:tc>
          <w:tcPr>
            <w:tcW w:w="1417"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0</w:t>
            </w:r>
          </w:p>
        </w:tc>
        <w:tc>
          <w:tcPr>
            <w:tcW w:w="130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0</w:t>
            </w:r>
          </w:p>
        </w:tc>
        <w:tc>
          <w:tcPr>
            <w:tcW w:w="138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0</w:t>
            </w:r>
          </w:p>
        </w:tc>
        <w:tc>
          <w:tcPr>
            <w:tcW w:w="1382"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0</w:t>
            </w:r>
          </w:p>
        </w:tc>
      </w:tr>
      <w:tr w:rsidR="00F61A21" w:rsidRPr="00344515" w:rsidTr="00097FA3">
        <w:tc>
          <w:tcPr>
            <w:tcW w:w="1418"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08" w:right="-108"/>
              <w:jc w:val="center"/>
              <w:rPr>
                <w:rFonts w:ascii="Times New Roman" w:hAnsi="Times New Roman" w:cs="Times New Roman"/>
                <w:sz w:val="28"/>
                <w:szCs w:val="28"/>
              </w:rPr>
            </w:pPr>
            <w:r w:rsidRPr="00097FA3">
              <w:rPr>
                <w:rFonts w:ascii="Times New Roman" w:hAnsi="Times New Roman" w:cs="Times New Roman"/>
                <w:sz w:val="28"/>
                <w:szCs w:val="28"/>
              </w:rPr>
              <w:t>малопри-датний</w:t>
            </w:r>
          </w:p>
        </w:tc>
        <w:tc>
          <w:tcPr>
            <w:tcW w:w="1134"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1</w:t>
            </w:r>
          </w:p>
        </w:tc>
        <w:tc>
          <w:tcPr>
            <w:tcW w:w="170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1</w:t>
            </w:r>
          </w:p>
        </w:tc>
        <w:tc>
          <w:tcPr>
            <w:tcW w:w="1417"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1</w:t>
            </w:r>
          </w:p>
        </w:tc>
        <w:tc>
          <w:tcPr>
            <w:tcW w:w="130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1</w:t>
            </w:r>
          </w:p>
        </w:tc>
        <w:tc>
          <w:tcPr>
            <w:tcW w:w="138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1</w:t>
            </w:r>
          </w:p>
        </w:tc>
        <w:tc>
          <w:tcPr>
            <w:tcW w:w="1382"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1-20</w:t>
            </w:r>
          </w:p>
        </w:tc>
      </w:tr>
      <w:tr w:rsidR="00F61A21" w:rsidRPr="00344515" w:rsidTr="00097FA3">
        <w:tc>
          <w:tcPr>
            <w:tcW w:w="1418" w:type="dxa"/>
            <w:tcBorders>
              <w:top w:val="single" w:sz="6" w:space="0" w:color="auto"/>
              <w:left w:val="single" w:sz="6" w:space="0" w:color="auto"/>
              <w:bottom w:val="single" w:sz="6" w:space="0" w:color="auto"/>
              <w:right w:val="single" w:sz="6" w:space="0" w:color="auto"/>
            </w:tcBorders>
            <w:vAlign w:val="center"/>
          </w:tcPr>
          <w:p w:rsidR="00F61A21" w:rsidRPr="00097FA3" w:rsidRDefault="00097FA3" w:rsidP="00097FA3">
            <w:pPr>
              <w:ind w:left="-108" w:right="-108"/>
              <w:jc w:val="center"/>
              <w:rPr>
                <w:rFonts w:ascii="Times New Roman" w:hAnsi="Times New Roman" w:cs="Times New Roman"/>
                <w:sz w:val="28"/>
                <w:szCs w:val="28"/>
              </w:rPr>
            </w:pPr>
            <w:r>
              <w:rPr>
                <w:rFonts w:ascii="Times New Roman" w:hAnsi="Times New Roman" w:cs="Times New Roman"/>
                <w:sz w:val="28"/>
                <w:szCs w:val="28"/>
              </w:rPr>
              <w:t>умовно-придат</w:t>
            </w:r>
            <w:r w:rsidR="00F61A21" w:rsidRPr="00097FA3">
              <w:rPr>
                <w:rFonts w:ascii="Times New Roman" w:hAnsi="Times New Roman" w:cs="Times New Roman"/>
                <w:sz w:val="28"/>
                <w:szCs w:val="28"/>
              </w:rPr>
              <w:t>ний</w:t>
            </w:r>
          </w:p>
        </w:tc>
        <w:tc>
          <w:tcPr>
            <w:tcW w:w="1134"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2</w:t>
            </w:r>
          </w:p>
        </w:tc>
        <w:tc>
          <w:tcPr>
            <w:tcW w:w="170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2</w:t>
            </w:r>
          </w:p>
        </w:tc>
        <w:tc>
          <w:tcPr>
            <w:tcW w:w="1417"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2</w:t>
            </w:r>
          </w:p>
        </w:tc>
        <w:tc>
          <w:tcPr>
            <w:tcW w:w="130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2</w:t>
            </w:r>
          </w:p>
        </w:tc>
        <w:tc>
          <w:tcPr>
            <w:tcW w:w="138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2</w:t>
            </w:r>
          </w:p>
        </w:tc>
        <w:tc>
          <w:tcPr>
            <w:tcW w:w="1382"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21-114</w:t>
            </w:r>
          </w:p>
        </w:tc>
      </w:tr>
      <w:tr w:rsidR="00F61A21" w:rsidRPr="00344515" w:rsidTr="00097FA3">
        <w:tc>
          <w:tcPr>
            <w:tcW w:w="1418" w:type="dxa"/>
            <w:tcBorders>
              <w:top w:val="single" w:sz="6" w:space="0" w:color="auto"/>
              <w:left w:val="single" w:sz="6" w:space="0" w:color="auto"/>
              <w:bottom w:val="single" w:sz="6" w:space="0" w:color="auto"/>
              <w:right w:val="single" w:sz="6" w:space="0" w:color="auto"/>
            </w:tcBorders>
            <w:vAlign w:val="center"/>
          </w:tcPr>
          <w:p w:rsidR="00F61A21" w:rsidRPr="00097FA3" w:rsidRDefault="00097FA3" w:rsidP="00097FA3">
            <w:pPr>
              <w:ind w:left="-108" w:right="-108"/>
              <w:jc w:val="center"/>
              <w:rPr>
                <w:rFonts w:ascii="Times New Roman" w:hAnsi="Times New Roman" w:cs="Times New Roman"/>
                <w:sz w:val="28"/>
                <w:szCs w:val="28"/>
              </w:rPr>
            </w:pPr>
            <w:r>
              <w:rPr>
                <w:rFonts w:ascii="Times New Roman" w:hAnsi="Times New Roman" w:cs="Times New Roman"/>
                <w:sz w:val="28"/>
                <w:szCs w:val="28"/>
              </w:rPr>
              <w:t>придат</w:t>
            </w:r>
            <w:r w:rsidR="00F61A21" w:rsidRPr="00097FA3">
              <w:rPr>
                <w:rFonts w:ascii="Times New Roman" w:hAnsi="Times New Roman" w:cs="Times New Roman"/>
                <w:sz w:val="28"/>
                <w:szCs w:val="28"/>
              </w:rPr>
              <w:t>ний</w:t>
            </w:r>
          </w:p>
        </w:tc>
        <w:tc>
          <w:tcPr>
            <w:tcW w:w="1134"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3</w:t>
            </w:r>
          </w:p>
        </w:tc>
        <w:tc>
          <w:tcPr>
            <w:tcW w:w="170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3</w:t>
            </w:r>
          </w:p>
        </w:tc>
        <w:tc>
          <w:tcPr>
            <w:tcW w:w="1417"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3</w:t>
            </w:r>
          </w:p>
        </w:tc>
        <w:tc>
          <w:tcPr>
            <w:tcW w:w="130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3</w:t>
            </w:r>
          </w:p>
        </w:tc>
        <w:tc>
          <w:tcPr>
            <w:tcW w:w="138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3</w:t>
            </w:r>
          </w:p>
        </w:tc>
        <w:tc>
          <w:tcPr>
            <w:tcW w:w="1382"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115-392</w:t>
            </w:r>
          </w:p>
        </w:tc>
      </w:tr>
      <w:tr w:rsidR="00F61A21" w:rsidRPr="00344515" w:rsidTr="00097FA3">
        <w:trPr>
          <w:trHeight w:val="928"/>
        </w:trPr>
        <w:tc>
          <w:tcPr>
            <w:tcW w:w="1418" w:type="dxa"/>
            <w:tcBorders>
              <w:top w:val="single" w:sz="6" w:space="0" w:color="auto"/>
              <w:left w:val="single" w:sz="6" w:space="0" w:color="auto"/>
              <w:bottom w:val="single" w:sz="6" w:space="0" w:color="auto"/>
              <w:right w:val="single" w:sz="6" w:space="0" w:color="auto"/>
            </w:tcBorders>
            <w:vAlign w:val="center"/>
          </w:tcPr>
          <w:p w:rsidR="00F61A21" w:rsidRPr="00097FA3" w:rsidRDefault="00097FA3" w:rsidP="00097FA3">
            <w:pPr>
              <w:ind w:left="-108" w:right="-108"/>
              <w:jc w:val="center"/>
              <w:rPr>
                <w:rFonts w:ascii="Times New Roman" w:hAnsi="Times New Roman" w:cs="Times New Roman"/>
                <w:sz w:val="28"/>
                <w:szCs w:val="28"/>
              </w:rPr>
            </w:pPr>
            <w:r>
              <w:rPr>
                <w:rFonts w:ascii="Times New Roman" w:hAnsi="Times New Roman" w:cs="Times New Roman"/>
                <w:sz w:val="28"/>
                <w:szCs w:val="28"/>
              </w:rPr>
              <w:t>найбільш придат</w:t>
            </w:r>
            <w:r w:rsidR="00F61A21" w:rsidRPr="00097FA3">
              <w:rPr>
                <w:rFonts w:ascii="Times New Roman" w:hAnsi="Times New Roman" w:cs="Times New Roman"/>
                <w:sz w:val="28"/>
                <w:szCs w:val="28"/>
              </w:rPr>
              <w:t>ний</w:t>
            </w:r>
          </w:p>
        </w:tc>
        <w:tc>
          <w:tcPr>
            <w:tcW w:w="1134"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4</w:t>
            </w:r>
          </w:p>
        </w:tc>
        <w:tc>
          <w:tcPr>
            <w:tcW w:w="170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4</w:t>
            </w:r>
          </w:p>
        </w:tc>
        <w:tc>
          <w:tcPr>
            <w:tcW w:w="1417"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4</w:t>
            </w:r>
          </w:p>
        </w:tc>
        <w:tc>
          <w:tcPr>
            <w:tcW w:w="130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4</w:t>
            </w:r>
          </w:p>
        </w:tc>
        <w:tc>
          <w:tcPr>
            <w:tcW w:w="138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4</w:t>
            </w:r>
          </w:p>
        </w:tc>
        <w:tc>
          <w:tcPr>
            <w:tcW w:w="1382"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jc w:val="center"/>
              <w:rPr>
                <w:rFonts w:ascii="Times New Roman" w:hAnsi="Times New Roman" w:cs="Times New Roman"/>
                <w:sz w:val="28"/>
                <w:szCs w:val="28"/>
              </w:rPr>
            </w:pPr>
            <w:r w:rsidRPr="00097FA3">
              <w:rPr>
                <w:rFonts w:ascii="Times New Roman" w:hAnsi="Times New Roman" w:cs="Times New Roman"/>
                <w:sz w:val="28"/>
                <w:szCs w:val="28"/>
              </w:rPr>
              <w:t>393-1024</w:t>
            </w:r>
          </w:p>
        </w:tc>
      </w:tr>
    </w:tbl>
    <w:p w:rsidR="00097FA3" w:rsidRDefault="00097FA3" w:rsidP="00F61A21">
      <w:pPr>
        <w:pStyle w:val="a6"/>
        <w:spacing w:line="360" w:lineRule="auto"/>
        <w:ind w:firstLine="709"/>
        <w:jc w:val="both"/>
        <w:rPr>
          <w:rFonts w:ascii="Times New Roman" w:hAnsi="Times New Roman"/>
          <w:sz w:val="28"/>
          <w:szCs w:val="28"/>
          <w:lang w:val="uk-UA"/>
        </w:rPr>
      </w:pPr>
    </w:p>
    <w:p w:rsidR="00F61A21"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Ці чинники не можуть оцінюватись в 0 балів, бо вони присутні на полонинських господарст</w:t>
      </w:r>
      <w:r w:rsidR="0028139A">
        <w:rPr>
          <w:rFonts w:ascii="Times New Roman" w:hAnsi="Times New Roman"/>
          <w:sz w:val="28"/>
          <w:szCs w:val="28"/>
          <w:lang w:val="uk-UA"/>
        </w:rPr>
        <w:t>в у будь-якому стані (табл. 2.12</w:t>
      </w:r>
      <w:r w:rsidRPr="00344515">
        <w:rPr>
          <w:rFonts w:ascii="Times New Roman" w:hAnsi="Times New Roman"/>
          <w:sz w:val="28"/>
          <w:szCs w:val="28"/>
          <w:lang w:val="uk-UA"/>
        </w:rPr>
        <w:t>). Також враховується величина полонинського господарства, адже чим більша кількість худоби, тим атрактивнішим буде процес агротуризму.</w:t>
      </w:r>
    </w:p>
    <w:p w:rsidR="0028139A" w:rsidRDefault="0028139A" w:rsidP="00F61A21">
      <w:pPr>
        <w:pStyle w:val="a6"/>
        <w:spacing w:line="360" w:lineRule="auto"/>
        <w:ind w:firstLine="709"/>
        <w:jc w:val="both"/>
        <w:rPr>
          <w:rFonts w:ascii="Times New Roman" w:hAnsi="Times New Roman"/>
          <w:sz w:val="28"/>
          <w:szCs w:val="28"/>
          <w:lang w:val="uk-UA"/>
        </w:rPr>
      </w:pPr>
    </w:p>
    <w:p w:rsidR="00097FA3" w:rsidRDefault="00097FA3" w:rsidP="00F61A21">
      <w:pPr>
        <w:pStyle w:val="a6"/>
        <w:spacing w:line="360" w:lineRule="auto"/>
        <w:ind w:firstLine="709"/>
        <w:jc w:val="both"/>
        <w:rPr>
          <w:rFonts w:ascii="Times New Roman" w:hAnsi="Times New Roman"/>
          <w:sz w:val="28"/>
          <w:szCs w:val="28"/>
          <w:lang w:val="uk-UA"/>
        </w:rPr>
      </w:pPr>
    </w:p>
    <w:p w:rsidR="00F61A21" w:rsidRPr="00F72888" w:rsidRDefault="0028139A" w:rsidP="00F61A21">
      <w:pPr>
        <w:pStyle w:val="a6"/>
        <w:spacing w:line="360" w:lineRule="auto"/>
        <w:ind w:firstLine="709"/>
        <w:jc w:val="right"/>
        <w:rPr>
          <w:rFonts w:ascii="Times New Roman" w:hAnsi="Times New Roman"/>
          <w:i/>
          <w:sz w:val="28"/>
          <w:szCs w:val="28"/>
          <w:lang w:val="uk-UA"/>
        </w:rPr>
      </w:pPr>
      <w:r w:rsidRPr="00F72888">
        <w:rPr>
          <w:rFonts w:ascii="Times New Roman" w:hAnsi="Times New Roman"/>
          <w:i/>
          <w:sz w:val="28"/>
          <w:szCs w:val="28"/>
          <w:lang w:val="uk-UA"/>
        </w:rPr>
        <w:lastRenderedPageBreak/>
        <w:t>Таблиця 2.12</w:t>
      </w:r>
    </w:p>
    <w:p w:rsidR="00F61A21" w:rsidRPr="00F72888" w:rsidRDefault="00F61A21" w:rsidP="00D64E51">
      <w:pPr>
        <w:pStyle w:val="a6"/>
        <w:spacing w:line="360" w:lineRule="auto"/>
        <w:jc w:val="center"/>
        <w:rPr>
          <w:rFonts w:ascii="Times New Roman" w:hAnsi="Times New Roman"/>
          <w:b/>
          <w:sz w:val="28"/>
          <w:szCs w:val="28"/>
          <w:lang w:val="uk-UA"/>
        </w:rPr>
      </w:pPr>
      <w:r w:rsidRPr="00F72888">
        <w:rPr>
          <w:rFonts w:ascii="Times New Roman" w:hAnsi="Times New Roman"/>
          <w:b/>
          <w:sz w:val="28"/>
          <w:szCs w:val="28"/>
          <w:lang w:val="uk-UA"/>
        </w:rPr>
        <w:t>Оцінка інфраструктури населених пунктів за основними чинниками для розвитку агротуризму</w:t>
      </w:r>
      <w:r w:rsidR="00571AF2" w:rsidRPr="00F72888">
        <w:rPr>
          <w:rFonts w:ascii="Times New Roman" w:hAnsi="Times New Roman"/>
          <w:b/>
          <w:sz w:val="28"/>
          <w:szCs w:val="28"/>
          <w:lang w:val="uk-UA"/>
        </w:rPr>
        <w:t xml:space="preserve"> (</w:t>
      </w:r>
      <w:r w:rsidR="00F72888" w:rsidRPr="00F72888">
        <w:rPr>
          <w:rFonts w:ascii="Times New Roman" w:hAnsi="Times New Roman"/>
          <w:b/>
          <w:sz w:val="28"/>
          <w:szCs w:val="28"/>
        </w:rPr>
        <w:t>[112]</w:t>
      </w:r>
      <w:r w:rsidR="00571AF2" w:rsidRPr="00F72888">
        <w:rPr>
          <w:rFonts w:ascii="Times New Roman" w:hAnsi="Times New Roman"/>
          <w:b/>
          <w:sz w:val="28"/>
          <w:szCs w:val="28"/>
          <w:lang w:val="uk-UA"/>
        </w:rPr>
        <w:t>.</w:t>
      </w:r>
      <w:r w:rsidR="00641ABC" w:rsidRPr="00F72888">
        <w:rPr>
          <w:rFonts w:ascii="Times New Roman" w:hAnsi="Times New Roman"/>
          <w:b/>
          <w:sz w:val="28"/>
          <w:szCs w:val="28"/>
          <w:lang w:val="uk-UA"/>
        </w:rPr>
        <w:t xml:space="preserve"> з доповненнями</w:t>
      </w:r>
      <w:r w:rsidR="00571AF2" w:rsidRPr="00F72888">
        <w:rPr>
          <w:rFonts w:ascii="Times New Roman" w:hAnsi="Times New Roman"/>
          <w:b/>
          <w:sz w:val="28"/>
          <w:szCs w:val="28"/>
          <w:lang w:val="uk-UA"/>
        </w:rPr>
        <w:t>)</w:t>
      </w:r>
    </w:p>
    <w:tbl>
      <w:tblPr>
        <w:tblW w:w="10008" w:type="dxa"/>
        <w:tblLayout w:type="fixed"/>
        <w:tblLook w:val="0000" w:firstRow="0" w:lastRow="0" w:firstColumn="0" w:lastColumn="0" w:noHBand="0" w:noVBand="0"/>
      </w:tblPr>
      <w:tblGrid>
        <w:gridCol w:w="1951"/>
        <w:gridCol w:w="2126"/>
        <w:gridCol w:w="1985"/>
        <w:gridCol w:w="1843"/>
        <w:gridCol w:w="2103"/>
      </w:tblGrid>
      <w:tr w:rsidR="00F61A21" w:rsidRPr="00344515" w:rsidTr="00097FA3">
        <w:tc>
          <w:tcPr>
            <w:tcW w:w="195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Оцінка інфраструктури</w:t>
            </w:r>
          </w:p>
          <w:p w:rsidR="00F61A21" w:rsidRPr="00097FA3" w:rsidRDefault="00F61A21" w:rsidP="00D64E51">
            <w:pPr>
              <w:jc w:val="center"/>
              <w:rPr>
                <w:rFonts w:ascii="Times New Roman" w:hAnsi="Times New Roman" w:cs="Times New Roman"/>
                <w:sz w:val="28"/>
                <w:szCs w:val="28"/>
              </w:rPr>
            </w:pP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Величина полонинського господарства</w:t>
            </w:r>
          </w:p>
        </w:tc>
        <w:tc>
          <w:tcPr>
            <w:tcW w:w="198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Стан дорожньої мережі</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Стан колиб</w:t>
            </w:r>
          </w:p>
        </w:tc>
        <w:tc>
          <w:tcPr>
            <w:tcW w:w="210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Загальна кількість балів оцінки</w:t>
            </w:r>
          </w:p>
        </w:tc>
      </w:tr>
      <w:tr w:rsidR="00F61A21" w:rsidRPr="00344515" w:rsidTr="00097FA3">
        <w:tc>
          <w:tcPr>
            <w:tcW w:w="195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42" w:right="-108"/>
              <w:jc w:val="center"/>
              <w:rPr>
                <w:rFonts w:ascii="Times New Roman" w:hAnsi="Times New Roman" w:cs="Times New Roman"/>
                <w:sz w:val="28"/>
                <w:szCs w:val="28"/>
              </w:rPr>
            </w:pPr>
            <w:r w:rsidRPr="00097FA3">
              <w:rPr>
                <w:rFonts w:ascii="Times New Roman" w:hAnsi="Times New Roman" w:cs="Times New Roman"/>
                <w:sz w:val="28"/>
                <w:szCs w:val="28"/>
              </w:rPr>
              <w:t>непридатний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0</w:t>
            </w:r>
          </w:p>
        </w:tc>
        <w:tc>
          <w:tcPr>
            <w:tcW w:w="198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0</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0</w:t>
            </w:r>
          </w:p>
        </w:tc>
        <w:tc>
          <w:tcPr>
            <w:tcW w:w="210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0</w:t>
            </w:r>
          </w:p>
        </w:tc>
      </w:tr>
      <w:tr w:rsidR="00F61A21" w:rsidRPr="00344515" w:rsidTr="00097FA3">
        <w:tc>
          <w:tcPr>
            <w:tcW w:w="195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42" w:right="-108"/>
              <w:jc w:val="center"/>
              <w:rPr>
                <w:rFonts w:ascii="Times New Roman" w:hAnsi="Times New Roman" w:cs="Times New Roman"/>
                <w:sz w:val="28"/>
                <w:szCs w:val="28"/>
              </w:rPr>
            </w:pPr>
            <w:r w:rsidRPr="00097FA3">
              <w:rPr>
                <w:rFonts w:ascii="Times New Roman" w:hAnsi="Times New Roman" w:cs="Times New Roman"/>
                <w:sz w:val="28"/>
                <w:szCs w:val="28"/>
              </w:rPr>
              <w:t>малопридатний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1</w:t>
            </w:r>
          </w:p>
        </w:tc>
        <w:tc>
          <w:tcPr>
            <w:tcW w:w="198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ґрунтова дорога у поганому стані</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Колиби з відсутністю умов</w:t>
            </w:r>
          </w:p>
        </w:tc>
        <w:tc>
          <w:tcPr>
            <w:tcW w:w="210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1 – 6</w:t>
            </w:r>
          </w:p>
        </w:tc>
      </w:tr>
      <w:tr w:rsidR="00F61A21" w:rsidRPr="00344515" w:rsidTr="00097FA3">
        <w:tc>
          <w:tcPr>
            <w:tcW w:w="195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42" w:right="-108"/>
              <w:jc w:val="center"/>
              <w:rPr>
                <w:rFonts w:ascii="Times New Roman" w:hAnsi="Times New Roman" w:cs="Times New Roman"/>
                <w:sz w:val="28"/>
                <w:szCs w:val="28"/>
              </w:rPr>
            </w:pPr>
            <w:r w:rsidRPr="00097FA3">
              <w:rPr>
                <w:rFonts w:ascii="Times New Roman" w:hAnsi="Times New Roman" w:cs="Times New Roman"/>
                <w:sz w:val="28"/>
                <w:szCs w:val="28"/>
              </w:rPr>
              <w:t>умовно-придатний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2</w:t>
            </w:r>
          </w:p>
        </w:tc>
        <w:tc>
          <w:tcPr>
            <w:tcW w:w="198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ґрунтова дорога у доброму стані, завалена у деяких місцях завалами</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Колиби у доброму стані з відсутністю деяких умов</w:t>
            </w:r>
          </w:p>
        </w:tc>
        <w:tc>
          <w:tcPr>
            <w:tcW w:w="210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7 – 17</w:t>
            </w:r>
          </w:p>
        </w:tc>
      </w:tr>
      <w:tr w:rsidR="00F61A21" w:rsidRPr="00344515" w:rsidTr="00097FA3">
        <w:tc>
          <w:tcPr>
            <w:tcW w:w="195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42" w:right="-108"/>
              <w:jc w:val="center"/>
              <w:rPr>
                <w:rFonts w:ascii="Times New Roman" w:hAnsi="Times New Roman" w:cs="Times New Roman"/>
                <w:sz w:val="28"/>
                <w:szCs w:val="28"/>
              </w:rPr>
            </w:pPr>
            <w:r w:rsidRPr="00097FA3">
              <w:rPr>
                <w:rFonts w:ascii="Times New Roman" w:hAnsi="Times New Roman" w:cs="Times New Roman"/>
                <w:sz w:val="28"/>
                <w:szCs w:val="28"/>
              </w:rPr>
              <w:t>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3 - 4</w:t>
            </w:r>
          </w:p>
        </w:tc>
        <w:tc>
          <w:tcPr>
            <w:tcW w:w="198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ґрунтова дорога у доброму стані з поодинокими перешкодами</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Колиби у доброму стані з усіма умовами</w:t>
            </w:r>
          </w:p>
        </w:tc>
        <w:tc>
          <w:tcPr>
            <w:tcW w:w="210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18 – 36</w:t>
            </w:r>
          </w:p>
        </w:tc>
      </w:tr>
      <w:tr w:rsidR="00F61A21" w:rsidRPr="00344515" w:rsidTr="00097FA3">
        <w:tc>
          <w:tcPr>
            <w:tcW w:w="1951"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097FA3">
            <w:pPr>
              <w:ind w:left="-142" w:right="-108"/>
              <w:jc w:val="center"/>
              <w:rPr>
                <w:rFonts w:ascii="Times New Roman" w:hAnsi="Times New Roman" w:cs="Times New Roman"/>
                <w:sz w:val="28"/>
                <w:szCs w:val="28"/>
              </w:rPr>
            </w:pPr>
            <w:r w:rsidRPr="00097FA3">
              <w:rPr>
                <w:rFonts w:ascii="Times New Roman" w:hAnsi="Times New Roman" w:cs="Times New Roman"/>
                <w:sz w:val="28"/>
                <w:szCs w:val="28"/>
              </w:rPr>
              <w:t>найбільш придатний</w:t>
            </w:r>
          </w:p>
        </w:tc>
        <w:tc>
          <w:tcPr>
            <w:tcW w:w="2126"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&gt;4</w:t>
            </w:r>
          </w:p>
        </w:tc>
        <w:tc>
          <w:tcPr>
            <w:tcW w:w="1985"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ґрунтова дорога у доброму стані;</w:t>
            </w:r>
          </w:p>
          <w:p w:rsidR="00F61A21" w:rsidRPr="00097FA3" w:rsidRDefault="00F61A21" w:rsidP="00D64E51">
            <w:pPr>
              <w:spacing w:after="0" w:line="360" w:lineRule="auto"/>
              <w:jc w:val="center"/>
              <w:rPr>
                <w:rFonts w:ascii="Times New Roman" w:hAnsi="Times New Roman" w:cs="Times New Roman"/>
                <w:sz w:val="28"/>
                <w:szCs w:val="28"/>
              </w:rPr>
            </w:pPr>
            <w:r w:rsidRPr="00097FA3">
              <w:rPr>
                <w:rFonts w:ascii="Times New Roman" w:hAnsi="Times New Roman" w:cs="Times New Roman"/>
                <w:sz w:val="28"/>
                <w:szCs w:val="28"/>
              </w:rPr>
              <w:t>кам’яна дорога у доброму стані</w:t>
            </w:r>
          </w:p>
        </w:tc>
        <w:tc>
          <w:tcPr>
            <w:tcW w:w="184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jc w:val="center"/>
              <w:rPr>
                <w:rFonts w:ascii="Times New Roman" w:hAnsi="Times New Roman" w:cs="Times New Roman"/>
                <w:sz w:val="28"/>
                <w:szCs w:val="28"/>
              </w:rPr>
            </w:pPr>
            <w:r w:rsidRPr="00097FA3">
              <w:rPr>
                <w:rFonts w:ascii="Times New Roman" w:hAnsi="Times New Roman" w:cs="Times New Roman"/>
                <w:sz w:val="28"/>
                <w:szCs w:val="28"/>
              </w:rPr>
              <w:t>сучасні колиби, з усіма умовами.</w:t>
            </w:r>
          </w:p>
        </w:tc>
        <w:tc>
          <w:tcPr>
            <w:tcW w:w="2103" w:type="dxa"/>
            <w:tcBorders>
              <w:top w:val="single" w:sz="6" w:space="0" w:color="auto"/>
              <w:left w:val="single" w:sz="6" w:space="0" w:color="auto"/>
              <w:bottom w:val="single" w:sz="6" w:space="0" w:color="auto"/>
              <w:right w:val="single" w:sz="6" w:space="0" w:color="auto"/>
            </w:tcBorders>
            <w:vAlign w:val="center"/>
          </w:tcPr>
          <w:p w:rsidR="00F61A21" w:rsidRPr="00097FA3" w:rsidRDefault="00F61A21" w:rsidP="00D64E51">
            <w:pPr>
              <w:pStyle w:val="a3"/>
              <w:numPr>
                <w:ilvl w:val="0"/>
                <w:numId w:val="30"/>
              </w:numPr>
              <w:jc w:val="center"/>
              <w:rPr>
                <w:rFonts w:ascii="Times New Roman" w:hAnsi="Times New Roman" w:cs="Times New Roman"/>
                <w:sz w:val="28"/>
                <w:szCs w:val="28"/>
              </w:rPr>
            </w:pPr>
            <w:r w:rsidRPr="00097FA3">
              <w:rPr>
                <w:rFonts w:ascii="Times New Roman" w:hAnsi="Times New Roman" w:cs="Times New Roman"/>
                <w:sz w:val="28"/>
                <w:szCs w:val="28"/>
              </w:rPr>
              <w:t>– 64</w:t>
            </w:r>
          </w:p>
        </w:tc>
      </w:tr>
    </w:tbl>
    <w:p w:rsidR="00F61A21" w:rsidRDefault="00F61A21" w:rsidP="00F61A21">
      <w:pPr>
        <w:pStyle w:val="a6"/>
        <w:spacing w:line="360" w:lineRule="auto"/>
        <w:jc w:val="both"/>
        <w:rPr>
          <w:rFonts w:ascii="Times New Roman" w:hAnsi="Times New Roman"/>
          <w:sz w:val="28"/>
          <w:szCs w:val="28"/>
          <w:lang w:val="uk-UA"/>
        </w:rPr>
      </w:pPr>
    </w:p>
    <w:p w:rsidR="00097FA3" w:rsidRPr="00344515" w:rsidRDefault="00097FA3" w:rsidP="00F61A21">
      <w:pPr>
        <w:pStyle w:val="a6"/>
        <w:spacing w:line="360" w:lineRule="auto"/>
        <w:jc w:val="both"/>
        <w:rPr>
          <w:rFonts w:ascii="Times New Roman" w:hAnsi="Times New Roman"/>
          <w:sz w:val="28"/>
          <w:szCs w:val="28"/>
          <w:lang w:val="uk-UA"/>
        </w:rPr>
      </w:pPr>
    </w:p>
    <w:p w:rsidR="00F61A21" w:rsidRPr="0052719D" w:rsidRDefault="00D64E51" w:rsidP="00097FA3">
      <w:pPr>
        <w:pStyle w:val="a6"/>
        <w:spacing w:line="360" w:lineRule="auto"/>
        <w:ind w:firstLine="709"/>
        <w:jc w:val="both"/>
        <w:rPr>
          <w:rFonts w:ascii="Times New Roman" w:hAnsi="Times New Roman"/>
          <w:b/>
          <w:sz w:val="28"/>
          <w:lang w:val="uk-UA"/>
        </w:rPr>
      </w:pPr>
      <w:r w:rsidRPr="00D64E51">
        <w:rPr>
          <w:rFonts w:ascii="Times New Roman" w:hAnsi="Times New Roman"/>
          <w:b/>
          <w:sz w:val="28"/>
          <w:lang w:val="uk-UA"/>
        </w:rPr>
        <w:lastRenderedPageBreak/>
        <w:t>2.</w:t>
      </w:r>
      <w:r>
        <w:rPr>
          <w:rFonts w:ascii="Times New Roman" w:hAnsi="Times New Roman"/>
          <w:b/>
          <w:sz w:val="28"/>
          <w:lang w:val="uk-UA"/>
        </w:rPr>
        <w:t xml:space="preserve">2 </w:t>
      </w:r>
      <w:r w:rsidR="005D69AE">
        <w:rPr>
          <w:rFonts w:ascii="Times New Roman" w:hAnsi="Times New Roman"/>
          <w:b/>
          <w:sz w:val="28"/>
          <w:lang w:val="uk-UA"/>
        </w:rPr>
        <w:t>Методика о</w:t>
      </w:r>
      <w:r w:rsidR="00571AF2" w:rsidRPr="0052719D">
        <w:rPr>
          <w:rFonts w:ascii="Times New Roman" w:hAnsi="Times New Roman"/>
          <w:b/>
          <w:sz w:val="28"/>
          <w:lang w:val="uk-UA"/>
        </w:rPr>
        <w:t>цінк</w:t>
      </w:r>
      <w:r w:rsidR="005D69AE">
        <w:rPr>
          <w:rFonts w:ascii="Times New Roman" w:hAnsi="Times New Roman"/>
          <w:b/>
          <w:sz w:val="28"/>
          <w:lang w:val="uk-UA"/>
        </w:rPr>
        <w:t>и</w:t>
      </w:r>
      <w:r w:rsidR="00571AF2" w:rsidRPr="0052719D">
        <w:rPr>
          <w:rFonts w:ascii="Times New Roman" w:hAnsi="Times New Roman"/>
          <w:b/>
          <w:sz w:val="28"/>
          <w:lang w:val="uk-UA"/>
        </w:rPr>
        <w:t xml:space="preserve"> рекреаційної дигресії та рекреаційної ємності</w:t>
      </w:r>
      <w:r w:rsidR="0052719D" w:rsidRPr="0052719D">
        <w:rPr>
          <w:rFonts w:ascii="Times New Roman" w:hAnsi="Times New Roman"/>
          <w:b/>
          <w:sz w:val="28"/>
          <w:lang w:val="uk-UA"/>
        </w:rPr>
        <w:t xml:space="preserve"> </w:t>
      </w:r>
      <w:r w:rsidR="00097FA3">
        <w:rPr>
          <w:rFonts w:ascii="Times New Roman" w:hAnsi="Times New Roman"/>
          <w:b/>
          <w:sz w:val="28"/>
          <w:lang w:val="uk-UA"/>
        </w:rPr>
        <w:br/>
      </w:r>
      <w:r w:rsidR="00571AF2" w:rsidRPr="0052719D">
        <w:rPr>
          <w:rFonts w:ascii="Times New Roman" w:hAnsi="Times New Roman"/>
          <w:b/>
          <w:sz w:val="28"/>
          <w:lang w:val="uk-UA"/>
        </w:rPr>
        <w:t>природних комплексів</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 xml:space="preserve">При дослідженні можливостей розвитку рекреаційного природокористування на гірських територіях Українських Карпат потрібно врахувати сучасний ступінь рекреаційного впливу на довкілля. Показником якого виступає стадія рекреаційної дигресії території, яка у запропонованій методиці </w:t>
      </w:r>
      <w:r w:rsidR="00A05CDF">
        <w:rPr>
          <w:rFonts w:ascii="Times New Roman" w:hAnsi="Times New Roman"/>
          <w:sz w:val="28"/>
          <w:szCs w:val="28"/>
          <w:lang w:val="uk-UA"/>
        </w:rPr>
        <w:t>оцінки рекреаційної ємності</w:t>
      </w:r>
      <w:r w:rsidRPr="00344515">
        <w:rPr>
          <w:rFonts w:ascii="Times New Roman" w:hAnsi="Times New Roman"/>
          <w:sz w:val="28"/>
          <w:szCs w:val="28"/>
          <w:lang w:val="uk-UA"/>
        </w:rPr>
        <w:t>є основним чинником.</w:t>
      </w:r>
    </w:p>
    <w:p w:rsidR="00F61A21" w:rsidRPr="00344515" w:rsidRDefault="00F61A21" w:rsidP="00F61A21">
      <w:pPr>
        <w:pStyle w:val="a6"/>
        <w:spacing w:line="360" w:lineRule="auto"/>
        <w:ind w:firstLine="709"/>
        <w:jc w:val="both"/>
        <w:rPr>
          <w:rFonts w:ascii="Times New Roman" w:hAnsi="Times New Roman"/>
          <w:sz w:val="28"/>
          <w:szCs w:val="28"/>
          <w:lang w:val="uk-UA"/>
        </w:rPr>
      </w:pPr>
      <w:r w:rsidRPr="00344515">
        <w:rPr>
          <w:rFonts w:ascii="Times New Roman" w:hAnsi="Times New Roman"/>
          <w:sz w:val="28"/>
          <w:szCs w:val="28"/>
          <w:lang w:val="uk-UA"/>
        </w:rPr>
        <w:t>Теорії рекреаційної дигресії присвячено багато теоретичних та практичних праць, оскільки вивченням цієї тематики детально займал</w:t>
      </w:r>
      <w:r w:rsidR="0028139A">
        <w:rPr>
          <w:rFonts w:ascii="Times New Roman" w:hAnsi="Times New Roman"/>
          <w:sz w:val="28"/>
          <w:szCs w:val="28"/>
          <w:lang w:val="uk-UA"/>
        </w:rPr>
        <w:t xml:space="preserve">ися ще з 70-х років, у працях: </w:t>
      </w:r>
      <w:r w:rsidRPr="00344515">
        <w:rPr>
          <w:rFonts w:ascii="Times New Roman" w:hAnsi="Times New Roman"/>
          <w:sz w:val="28"/>
          <w:szCs w:val="28"/>
          <w:lang w:val="uk-UA"/>
        </w:rPr>
        <w:t xml:space="preserve">Л. П. Рисіна, Г. П. Полякова (1987), В. П. Чижової (1977, 2004), </w:t>
      </w:r>
      <w:r w:rsidR="00390267">
        <w:rPr>
          <w:rFonts w:ascii="Times New Roman" w:hAnsi="Times New Roman"/>
          <w:sz w:val="28"/>
          <w:szCs w:val="28"/>
          <w:lang w:val="uk-UA"/>
        </w:rPr>
        <w:t xml:space="preserve">В. І. Середіна, </w:t>
      </w:r>
      <w:r w:rsidRPr="00344515">
        <w:rPr>
          <w:rFonts w:ascii="Times New Roman" w:hAnsi="Times New Roman"/>
          <w:sz w:val="28"/>
          <w:szCs w:val="28"/>
          <w:lang w:val="uk-UA"/>
        </w:rPr>
        <w:t>А. И. Тарасова (1986), С. А.</w:t>
      </w:r>
      <w:r w:rsidR="00097FA3">
        <w:rPr>
          <w:rFonts w:ascii="Times New Roman" w:hAnsi="Times New Roman"/>
          <w:sz w:val="28"/>
          <w:szCs w:val="28"/>
          <w:lang w:val="uk-UA"/>
        </w:rPr>
        <w:t> Генсірука, М. С. Нижник, Р. Р. </w:t>
      </w:r>
      <w:r w:rsidRPr="00344515">
        <w:rPr>
          <w:rFonts w:ascii="Times New Roman" w:hAnsi="Times New Roman"/>
          <w:sz w:val="28"/>
          <w:szCs w:val="28"/>
          <w:lang w:val="uk-UA"/>
        </w:rPr>
        <w:t xml:space="preserve">Возняка (1987), І. В. Шукеля (2003), </w:t>
      </w:r>
      <w:r w:rsidR="00097FA3" w:rsidRPr="00344515">
        <w:rPr>
          <w:rFonts w:ascii="Times New Roman" w:hAnsi="Times New Roman"/>
          <w:sz w:val="28"/>
          <w:szCs w:val="28"/>
          <w:lang w:val="uk-UA"/>
        </w:rPr>
        <w:t xml:space="preserve">Н. В. </w:t>
      </w:r>
      <w:r w:rsidRPr="00344515">
        <w:rPr>
          <w:rFonts w:ascii="Times New Roman" w:hAnsi="Times New Roman"/>
          <w:sz w:val="28"/>
          <w:szCs w:val="28"/>
          <w:lang w:val="uk-UA"/>
        </w:rPr>
        <w:t xml:space="preserve">Фоменко (2007), </w:t>
      </w:r>
      <w:r w:rsidR="00097FA3" w:rsidRPr="00344515">
        <w:rPr>
          <w:rFonts w:ascii="Times New Roman" w:hAnsi="Times New Roman"/>
          <w:sz w:val="28"/>
          <w:szCs w:val="28"/>
          <w:lang w:val="uk-UA"/>
        </w:rPr>
        <w:t xml:space="preserve">Г. Б. </w:t>
      </w:r>
      <w:r w:rsidRPr="00344515">
        <w:rPr>
          <w:rFonts w:ascii="Times New Roman" w:hAnsi="Times New Roman"/>
          <w:sz w:val="28"/>
          <w:szCs w:val="28"/>
          <w:lang w:val="uk-UA"/>
        </w:rPr>
        <w:t>Лукащук (2015) та інших. Ці науковці розробили різні методики вивчення цього процесу</w:t>
      </w:r>
      <w:r w:rsidR="006E329E" w:rsidRPr="00344515">
        <w:rPr>
          <w:rFonts w:ascii="Times New Roman" w:hAnsi="Times New Roman"/>
          <w:sz w:val="28"/>
          <w:szCs w:val="28"/>
          <w:lang w:val="uk-UA"/>
        </w:rPr>
        <w:t xml:space="preserve"> </w:t>
      </w:r>
      <w:r w:rsidR="006E329E" w:rsidRPr="00D64E51">
        <w:rPr>
          <w:rFonts w:ascii="Times New Roman" w:hAnsi="Times New Roman"/>
          <w:sz w:val="28"/>
          <w:szCs w:val="28"/>
          <w:lang w:val="uk-UA"/>
        </w:rPr>
        <w:t>[</w:t>
      </w:r>
      <w:r w:rsidR="0028139A">
        <w:rPr>
          <w:rFonts w:ascii="Times New Roman" w:hAnsi="Times New Roman"/>
          <w:sz w:val="28"/>
          <w:szCs w:val="28"/>
          <w:lang w:val="uk-UA"/>
        </w:rPr>
        <w:t xml:space="preserve">23; 24; 101; 113,114; 117; 123; </w:t>
      </w:r>
      <w:r w:rsidR="00344515" w:rsidRPr="00344515">
        <w:rPr>
          <w:rFonts w:ascii="Times New Roman" w:hAnsi="Times New Roman"/>
          <w:sz w:val="28"/>
          <w:szCs w:val="28"/>
          <w:lang w:val="uk-UA"/>
        </w:rPr>
        <w:t>128</w:t>
      </w:r>
      <w:r w:rsidR="0028139A">
        <w:rPr>
          <w:rFonts w:ascii="Times New Roman" w:hAnsi="Times New Roman"/>
          <w:sz w:val="28"/>
          <w:szCs w:val="28"/>
          <w:lang w:val="uk-UA"/>
        </w:rPr>
        <w:t xml:space="preserve"> ; 131; 148 </w:t>
      </w:r>
      <w:r w:rsidR="006E329E" w:rsidRPr="00D64E51">
        <w:rPr>
          <w:rFonts w:ascii="Times New Roman" w:hAnsi="Times New Roman"/>
          <w:sz w:val="28"/>
          <w:szCs w:val="28"/>
          <w:lang w:val="uk-UA"/>
        </w:rPr>
        <w:t>].</w:t>
      </w:r>
      <w:r w:rsidRPr="00344515">
        <w:rPr>
          <w:rFonts w:ascii="Times New Roman" w:hAnsi="Times New Roman"/>
          <w:sz w:val="28"/>
          <w:szCs w:val="28"/>
          <w:lang w:val="uk-UA"/>
        </w:rPr>
        <w:t xml:space="preserve"> </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Але, враховуючи надзвичайно велику кількість досліджень в цій галузі, не існує єдиної точки зору серед науковців. Найпопулярнішим варіантом є виділення п’яти стадій дигресій, проте ряд на</w:t>
      </w:r>
      <w:r w:rsidR="00097FA3">
        <w:rPr>
          <w:rFonts w:ascii="Times New Roman" w:hAnsi="Times New Roman" w:cs="Times New Roman"/>
          <w:sz w:val="28"/>
          <w:szCs w:val="28"/>
        </w:rPr>
        <w:t>уковців розробляють три- (Э. А. </w:t>
      </w:r>
      <w:r w:rsidRPr="00344515">
        <w:rPr>
          <w:rFonts w:ascii="Times New Roman" w:hAnsi="Times New Roman" w:cs="Times New Roman"/>
          <w:sz w:val="28"/>
          <w:szCs w:val="28"/>
        </w:rPr>
        <w:t>Репшас, Н. Н. Зеленский), чотири- (С.</w:t>
      </w:r>
      <w:r w:rsidR="00D64E51">
        <w:rPr>
          <w:rFonts w:ascii="Times New Roman" w:hAnsi="Times New Roman" w:cs="Times New Roman"/>
          <w:sz w:val="28"/>
          <w:szCs w:val="28"/>
        </w:rPr>
        <w:t xml:space="preserve"> Н. Савицька), шести</w:t>
      </w:r>
      <w:r w:rsidRPr="00344515">
        <w:rPr>
          <w:rFonts w:ascii="Times New Roman" w:hAnsi="Times New Roman" w:cs="Times New Roman"/>
          <w:sz w:val="28"/>
          <w:szCs w:val="28"/>
        </w:rPr>
        <w:t>- (А. Ф. Поляков), та семибальну шкалу</w:t>
      </w:r>
      <w:r w:rsidR="0028139A" w:rsidRPr="00D64E51">
        <w:rPr>
          <w:rFonts w:ascii="Times New Roman" w:hAnsi="Times New Roman" w:cs="Times New Roman"/>
          <w:sz w:val="28"/>
          <w:szCs w:val="28"/>
        </w:rPr>
        <w:t xml:space="preserve"> [</w:t>
      </w:r>
      <w:r w:rsidR="0028139A">
        <w:rPr>
          <w:rFonts w:ascii="Times New Roman" w:hAnsi="Times New Roman" w:cs="Times New Roman"/>
          <w:sz w:val="28"/>
          <w:szCs w:val="28"/>
        </w:rPr>
        <w:t>7</w:t>
      </w:r>
      <w:r w:rsidR="0028139A" w:rsidRPr="00D64E51">
        <w:rPr>
          <w:rFonts w:ascii="Times New Roman" w:hAnsi="Times New Roman" w:cs="Times New Roman"/>
          <w:sz w:val="28"/>
          <w:szCs w:val="28"/>
        </w:rPr>
        <w:t>]</w:t>
      </w:r>
      <w:r w:rsidRPr="00344515">
        <w:rPr>
          <w:rFonts w:ascii="Times New Roman" w:hAnsi="Times New Roman" w:cs="Times New Roman"/>
          <w:sz w:val="28"/>
          <w:szCs w:val="28"/>
        </w:rPr>
        <w:t>. На нашу думку, оптимальним є виділення п’яти стадій рекреаційної дигресії, оскільки, це найбільш повно опис</w:t>
      </w:r>
      <w:r w:rsidR="00D64E51">
        <w:rPr>
          <w:rFonts w:ascii="Times New Roman" w:hAnsi="Times New Roman" w:cs="Times New Roman"/>
          <w:sz w:val="28"/>
          <w:szCs w:val="28"/>
        </w:rPr>
        <w:t>ув</w:t>
      </w:r>
      <w:r w:rsidRPr="00344515">
        <w:rPr>
          <w:rFonts w:ascii="Times New Roman" w:hAnsi="Times New Roman" w:cs="Times New Roman"/>
          <w:sz w:val="28"/>
          <w:szCs w:val="28"/>
        </w:rPr>
        <w:t>ати</w:t>
      </w:r>
      <w:r w:rsidR="00D64E51">
        <w:rPr>
          <w:rFonts w:ascii="Times New Roman" w:hAnsi="Times New Roman" w:cs="Times New Roman"/>
          <w:sz w:val="28"/>
          <w:szCs w:val="28"/>
        </w:rPr>
        <w:t>ме</w:t>
      </w:r>
      <w:r w:rsidRPr="00344515">
        <w:rPr>
          <w:rFonts w:ascii="Times New Roman" w:hAnsi="Times New Roman" w:cs="Times New Roman"/>
          <w:sz w:val="28"/>
          <w:szCs w:val="28"/>
        </w:rPr>
        <w:t xml:space="preserve"> вплив відпочиваючих на природні комплекси</w:t>
      </w:r>
      <w:r w:rsidR="00D64E51">
        <w:rPr>
          <w:rFonts w:ascii="Times New Roman" w:hAnsi="Times New Roman" w:cs="Times New Roman"/>
          <w:sz w:val="28"/>
          <w:szCs w:val="28"/>
        </w:rPr>
        <w:t xml:space="preserve"> полонин та</w:t>
      </w:r>
      <w:r w:rsidRPr="00344515">
        <w:rPr>
          <w:rFonts w:ascii="Times New Roman" w:hAnsi="Times New Roman" w:cs="Times New Roman"/>
          <w:sz w:val="28"/>
          <w:szCs w:val="28"/>
        </w:rPr>
        <w:t xml:space="preserve"> сприятиме розробці системи організаційно-господарських заходів із влаштування рекреаційно-привабливих об’єктів.</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Важливо також виділити компоненти, які найбільш чітко будуть вказувати на дигресію. Дослідники і досі не мають єдиної думки щодо того, які компоненти можуть бути основними індикаторами для визначення дигресії, а також щодо визначення межі між стадіями. Розглянемо основні із праць у яких йдеться про це питання: Г. А. Полякова та інші [</w:t>
      </w:r>
      <w:r w:rsidR="0028139A">
        <w:rPr>
          <w:rFonts w:ascii="Times New Roman" w:hAnsi="Times New Roman" w:cs="Times New Roman"/>
          <w:sz w:val="28"/>
          <w:szCs w:val="28"/>
        </w:rPr>
        <w:t>101</w:t>
      </w:r>
      <w:r w:rsidRPr="00344515">
        <w:rPr>
          <w:rFonts w:ascii="Times New Roman" w:hAnsi="Times New Roman" w:cs="Times New Roman"/>
          <w:sz w:val="28"/>
          <w:szCs w:val="28"/>
        </w:rPr>
        <w:t xml:space="preserve">, с. 132] особливу увагу звертають на лишайниковий та моховий покрив, адже вважають, що він найбільш чутливий до рекреаційного впливу. Н. П Жижин і Н. Н. Зеленський </w:t>
      </w:r>
      <w:r w:rsidRPr="00344515">
        <w:rPr>
          <w:rFonts w:ascii="Times New Roman" w:hAnsi="Times New Roman" w:cs="Times New Roman"/>
          <w:sz w:val="28"/>
          <w:szCs w:val="28"/>
        </w:rPr>
        <w:lastRenderedPageBreak/>
        <w:t>пропонують розглядати товщину і запас підстилки, як надійний критерій виділення стадій дигресії [</w:t>
      </w:r>
      <w:r w:rsidR="0028139A">
        <w:rPr>
          <w:rFonts w:ascii="Times New Roman" w:hAnsi="Times New Roman" w:cs="Times New Roman"/>
          <w:sz w:val="28"/>
          <w:szCs w:val="28"/>
        </w:rPr>
        <w:t>7</w:t>
      </w:r>
      <w:r w:rsidRPr="00344515">
        <w:rPr>
          <w:rFonts w:ascii="Times New Roman" w:hAnsi="Times New Roman" w:cs="Times New Roman"/>
          <w:sz w:val="28"/>
          <w:szCs w:val="28"/>
        </w:rPr>
        <w:t>]. В. І.Середін та В. І. Парпан основним показником вважають коефіцієнт витоптаності площі та варіанти витоптування, а інші – допоміжними [</w:t>
      </w:r>
      <w:r w:rsidR="0028139A">
        <w:rPr>
          <w:rFonts w:ascii="Times New Roman" w:hAnsi="Times New Roman" w:cs="Times New Roman"/>
          <w:sz w:val="28"/>
          <w:szCs w:val="28"/>
        </w:rPr>
        <w:t>117</w:t>
      </w:r>
      <w:r w:rsidRPr="00344515">
        <w:rPr>
          <w:rFonts w:ascii="Times New Roman" w:hAnsi="Times New Roman" w:cs="Times New Roman"/>
          <w:sz w:val="28"/>
          <w:szCs w:val="28"/>
        </w:rPr>
        <w:t>, с. 59].</w:t>
      </w:r>
    </w:p>
    <w:p w:rsidR="002E174B" w:rsidRPr="00363160" w:rsidRDefault="00A05CDF" w:rsidP="002E174B">
      <w:pPr>
        <w:spacing w:after="0" w:line="360" w:lineRule="auto"/>
        <w:ind w:firstLine="709"/>
        <w:jc w:val="both"/>
        <w:rPr>
          <w:rFonts w:ascii="Times New Roman" w:hAnsi="Times New Roman" w:cs="Times New Roman"/>
          <w:b/>
          <w:color w:val="FF0000"/>
          <w:sz w:val="28"/>
          <w:szCs w:val="28"/>
          <w:lang w:val="ru-RU"/>
        </w:rPr>
      </w:pPr>
      <w:r w:rsidRPr="00344515">
        <w:rPr>
          <w:rFonts w:ascii="Times New Roman" w:hAnsi="Times New Roman" w:cs="Times New Roman"/>
          <w:sz w:val="28"/>
          <w:szCs w:val="28"/>
        </w:rPr>
        <w:t>С. А.</w:t>
      </w:r>
      <w:r>
        <w:rPr>
          <w:rFonts w:ascii="Times New Roman" w:hAnsi="Times New Roman" w:cs="Times New Roman"/>
          <w:sz w:val="28"/>
          <w:szCs w:val="28"/>
        </w:rPr>
        <w:t xml:space="preserve"> </w:t>
      </w:r>
      <w:r w:rsidR="00F61A21" w:rsidRPr="00344515">
        <w:rPr>
          <w:rFonts w:ascii="Times New Roman" w:hAnsi="Times New Roman" w:cs="Times New Roman"/>
          <w:sz w:val="28"/>
          <w:szCs w:val="28"/>
        </w:rPr>
        <w:t xml:space="preserve">Генсірук, </w:t>
      </w:r>
      <w:r w:rsidRPr="00344515">
        <w:rPr>
          <w:rFonts w:ascii="Times New Roman" w:hAnsi="Times New Roman" w:cs="Times New Roman"/>
          <w:sz w:val="28"/>
          <w:szCs w:val="28"/>
        </w:rPr>
        <w:t xml:space="preserve">М. С. </w:t>
      </w:r>
      <w:r w:rsidR="00F61A21" w:rsidRPr="00344515">
        <w:rPr>
          <w:rFonts w:ascii="Times New Roman" w:hAnsi="Times New Roman" w:cs="Times New Roman"/>
          <w:sz w:val="28"/>
          <w:szCs w:val="28"/>
        </w:rPr>
        <w:t xml:space="preserve">Нижник та </w:t>
      </w:r>
      <w:r w:rsidRPr="00344515">
        <w:rPr>
          <w:rFonts w:ascii="Times New Roman" w:hAnsi="Times New Roman" w:cs="Times New Roman"/>
          <w:sz w:val="28"/>
          <w:szCs w:val="28"/>
        </w:rPr>
        <w:t xml:space="preserve">Р. Р. </w:t>
      </w:r>
      <w:r w:rsidR="00F61A21" w:rsidRPr="00344515">
        <w:rPr>
          <w:rFonts w:ascii="Times New Roman" w:hAnsi="Times New Roman" w:cs="Times New Roman"/>
          <w:sz w:val="28"/>
          <w:szCs w:val="28"/>
        </w:rPr>
        <w:t>Возняк подають інший метод виділення стадій рекреаційної дигресії, в якому основним показником є коефіцієнт рекреації (К</w:t>
      </w:r>
      <w:r w:rsidR="00F61A21" w:rsidRPr="00344515">
        <w:rPr>
          <w:rFonts w:ascii="Times New Roman" w:hAnsi="Times New Roman" w:cs="Times New Roman"/>
          <w:sz w:val="28"/>
          <w:szCs w:val="28"/>
          <w:vertAlign w:val="subscript"/>
        </w:rPr>
        <w:t>р</w:t>
      </w:r>
      <w:r w:rsidR="00F61A21" w:rsidRPr="00344515">
        <w:rPr>
          <w:rFonts w:ascii="Times New Roman" w:hAnsi="Times New Roman" w:cs="Times New Roman"/>
          <w:sz w:val="28"/>
          <w:szCs w:val="28"/>
        </w:rPr>
        <w:t>). Цей показник обчислюється сумою площ витоптаних місць на дослідній ділянці поділених на площу самої ділянки і виражається в долях одиниці до сотих. Відповідно до показника даного коефіцієнта визначається стадія рекреаційної дигресії: К</w:t>
      </w:r>
      <w:r w:rsidR="00F61A21" w:rsidRPr="00344515">
        <w:rPr>
          <w:rFonts w:ascii="Times New Roman" w:hAnsi="Times New Roman" w:cs="Times New Roman"/>
          <w:sz w:val="28"/>
          <w:szCs w:val="28"/>
          <w:vertAlign w:val="subscript"/>
        </w:rPr>
        <w:t xml:space="preserve">р </w:t>
      </w:r>
      <w:r w:rsidR="00F61A21" w:rsidRPr="00344515">
        <w:rPr>
          <w:rFonts w:ascii="Times New Roman" w:hAnsi="Times New Roman" w:cs="Times New Roman"/>
          <w:sz w:val="28"/>
          <w:szCs w:val="28"/>
        </w:rPr>
        <w:t>= 0,05 – І стадія; К</w:t>
      </w:r>
      <w:r w:rsidR="00F61A21" w:rsidRPr="00344515">
        <w:rPr>
          <w:rFonts w:ascii="Times New Roman" w:hAnsi="Times New Roman" w:cs="Times New Roman"/>
          <w:sz w:val="28"/>
          <w:szCs w:val="28"/>
          <w:vertAlign w:val="subscript"/>
        </w:rPr>
        <w:t>р</w:t>
      </w:r>
      <w:r w:rsidR="00F61A21" w:rsidRPr="00344515">
        <w:rPr>
          <w:rFonts w:ascii="Times New Roman" w:hAnsi="Times New Roman" w:cs="Times New Roman"/>
          <w:sz w:val="28"/>
          <w:szCs w:val="28"/>
        </w:rPr>
        <w:t xml:space="preserve"> = 0,1 – ІІ; К</w:t>
      </w:r>
      <w:r w:rsidR="00F61A21" w:rsidRPr="00344515">
        <w:rPr>
          <w:rFonts w:ascii="Times New Roman" w:hAnsi="Times New Roman" w:cs="Times New Roman"/>
          <w:sz w:val="28"/>
          <w:szCs w:val="28"/>
          <w:vertAlign w:val="subscript"/>
        </w:rPr>
        <w:t>р</w:t>
      </w:r>
      <w:r w:rsidR="00F61A21" w:rsidRPr="00344515">
        <w:rPr>
          <w:rFonts w:ascii="Times New Roman" w:hAnsi="Times New Roman" w:cs="Times New Roman"/>
          <w:sz w:val="28"/>
          <w:szCs w:val="28"/>
        </w:rPr>
        <w:t xml:space="preserve"> = 0,1-0,3 – ІІІ; К</w:t>
      </w:r>
      <w:r w:rsidR="00F61A21" w:rsidRPr="00344515">
        <w:rPr>
          <w:rFonts w:ascii="Times New Roman" w:hAnsi="Times New Roman" w:cs="Times New Roman"/>
          <w:sz w:val="28"/>
          <w:szCs w:val="28"/>
          <w:vertAlign w:val="subscript"/>
        </w:rPr>
        <w:t>р</w:t>
      </w:r>
      <w:r w:rsidR="00F61A21" w:rsidRPr="00344515">
        <w:rPr>
          <w:rFonts w:ascii="Times New Roman" w:hAnsi="Times New Roman" w:cs="Times New Roman"/>
          <w:sz w:val="28"/>
          <w:szCs w:val="28"/>
        </w:rPr>
        <w:t xml:space="preserve"> = 0,3-0,6 – IV; К</w:t>
      </w:r>
      <w:r w:rsidR="00F61A21" w:rsidRPr="00344515">
        <w:rPr>
          <w:rFonts w:ascii="Times New Roman" w:hAnsi="Times New Roman" w:cs="Times New Roman"/>
          <w:sz w:val="28"/>
          <w:szCs w:val="28"/>
          <w:vertAlign w:val="subscript"/>
        </w:rPr>
        <w:t>р</w:t>
      </w:r>
      <w:r w:rsidR="00F61A21" w:rsidRPr="00344515">
        <w:rPr>
          <w:rFonts w:ascii="Times New Roman" w:hAnsi="Times New Roman" w:cs="Times New Roman"/>
          <w:sz w:val="28"/>
          <w:szCs w:val="28"/>
        </w:rPr>
        <w:t xml:space="preserve"> = 0,6 і більше – V стадія</w:t>
      </w:r>
      <w:r>
        <w:rPr>
          <w:rFonts w:ascii="Times New Roman" w:hAnsi="Times New Roman" w:cs="Times New Roman"/>
          <w:sz w:val="28"/>
          <w:szCs w:val="28"/>
        </w:rPr>
        <w:t xml:space="preserve"> (</w:t>
      </w:r>
      <w:r w:rsidR="00A628B3">
        <w:rPr>
          <w:rFonts w:ascii="Times New Roman" w:hAnsi="Times New Roman" w:cs="Times New Roman"/>
          <w:sz w:val="28"/>
          <w:szCs w:val="28"/>
        </w:rPr>
        <w:t>табл.</w:t>
      </w:r>
      <w:r>
        <w:rPr>
          <w:rFonts w:ascii="Times New Roman" w:hAnsi="Times New Roman" w:cs="Times New Roman"/>
          <w:sz w:val="28"/>
          <w:szCs w:val="28"/>
        </w:rPr>
        <w:t xml:space="preserve"> 2.13</w:t>
      </w:r>
      <w:r w:rsidR="002E174B">
        <w:rPr>
          <w:rFonts w:ascii="Times New Roman" w:hAnsi="Times New Roman" w:cs="Times New Roman"/>
          <w:sz w:val="28"/>
          <w:szCs w:val="28"/>
        </w:rPr>
        <w:t>)</w:t>
      </w:r>
      <w:r w:rsidR="00F61A21" w:rsidRPr="00344515">
        <w:rPr>
          <w:rFonts w:ascii="Times New Roman" w:hAnsi="Times New Roman" w:cs="Times New Roman"/>
          <w:sz w:val="28"/>
          <w:szCs w:val="28"/>
        </w:rPr>
        <w:t>. Цей коефіцієнт набуває особливого значення, коли досліджуються стадії рекреаційної дигресії незаліснених територій. Адже там він виступає практично єдиним показником-індикатором дигресії, що не можна сказати про лісові ділянки.</w:t>
      </w:r>
      <w:r w:rsidR="0028139A" w:rsidRPr="00D64E51">
        <w:rPr>
          <w:rFonts w:ascii="Times New Roman" w:hAnsi="Times New Roman" w:cs="Times New Roman"/>
          <w:sz w:val="28"/>
          <w:szCs w:val="28"/>
          <w:lang w:val="ru-RU"/>
        </w:rPr>
        <w:t xml:space="preserve"> </w:t>
      </w:r>
      <w:r w:rsidR="00363160">
        <w:rPr>
          <w:rFonts w:ascii="Times New Roman" w:hAnsi="Times New Roman" w:cs="Times New Roman"/>
          <w:sz w:val="28"/>
          <w:szCs w:val="28"/>
          <w:lang w:val="ru-RU"/>
        </w:rPr>
        <w:t xml:space="preserve">         </w:t>
      </w:r>
    </w:p>
    <w:p w:rsidR="00F61A21" w:rsidRPr="00A05CDF" w:rsidRDefault="0028139A" w:rsidP="00F61A21">
      <w:pPr>
        <w:keepNext/>
        <w:keepLines/>
        <w:jc w:val="right"/>
        <w:outlineLvl w:val="0"/>
        <w:rPr>
          <w:rFonts w:ascii="Times New Roman" w:eastAsia="Times New Roman" w:hAnsi="Times New Roman" w:cs="Times New Roman"/>
          <w:i/>
          <w:sz w:val="28"/>
          <w:szCs w:val="24"/>
          <w:lang w:val="ru-RU"/>
        </w:rPr>
      </w:pPr>
      <w:r w:rsidRPr="00A05CDF">
        <w:rPr>
          <w:rFonts w:ascii="Times New Roman" w:eastAsia="Times New Roman" w:hAnsi="Times New Roman" w:cs="Times New Roman"/>
          <w:i/>
          <w:sz w:val="28"/>
          <w:szCs w:val="24"/>
        </w:rPr>
        <w:t>Таблиця 2.1</w:t>
      </w:r>
      <w:r w:rsidRPr="00A05CDF">
        <w:rPr>
          <w:rFonts w:ascii="Times New Roman" w:eastAsia="Times New Roman" w:hAnsi="Times New Roman" w:cs="Times New Roman"/>
          <w:i/>
          <w:sz w:val="28"/>
          <w:szCs w:val="24"/>
          <w:lang w:val="ru-RU"/>
        </w:rPr>
        <w:t>3</w:t>
      </w:r>
    </w:p>
    <w:p w:rsidR="00F61A21" w:rsidRPr="00A05CDF" w:rsidRDefault="00F61A21" w:rsidP="00F61A21">
      <w:pPr>
        <w:spacing w:line="360" w:lineRule="auto"/>
        <w:jc w:val="center"/>
        <w:outlineLvl w:val="7"/>
        <w:rPr>
          <w:rFonts w:ascii="Times New Roman" w:eastAsia="Times New Roman" w:hAnsi="Times New Roman" w:cs="Times New Roman"/>
          <w:b/>
          <w:bCs/>
          <w:sz w:val="28"/>
          <w:szCs w:val="24"/>
        </w:rPr>
      </w:pPr>
      <w:r w:rsidRPr="00A05CDF">
        <w:rPr>
          <w:rFonts w:ascii="Times New Roman" w:eastAsia="Times New Roman" w:hAnsi="Times New Roman" w:cs="Times New Roman"/>
          <w:b/>
          <w:sz w:val="28"/>
          <w:szCs w:val="24"/>
        </w:rPr>
        <w:t>Стадії рекреаційної дигресії</w:t>
      </w:r>
      <w:r w:rsidRPr="00A05CDF">
        <w:rPr>
          <w:rFonts w:ascii="Times New Roman" w:eastAsia="Times New Roman" w:hAnsi="Times New Roman" w:cs="Times New Roman"/>
          <w:b/>
          <w:bCs/>
          <w:sz w:val="28"/>
          <w:szCs w:val="24"/>
        </w:rPr>
        <w:t xml:space="preserve">  </w:t>
      </w:r>
      <w:r w:rsidRPr="00A05CDF">
        <w:rPr>
          <w:rFonts w:ascii="Times New Roman" w:eastAsia="Times New Roman" w:hAnsi="Times New Roman" w:cs="Times New Roman"/>
          <w:b/>
          <w:sz w:val="28"/>
          <w:szCs w:val="24"/>
        </w:rPr>
        <w:t>у нелісових природних комплексах</w:t>
      </w:r>
      <w:r w:rsidR="00390267" w:rsidRPr="00A05CDF">
        <w:rPr>
          <w:rFonts w:ascii="Times New Roman" w:eastAsia="Times New Roman" w:hAnsi="Times New Roman" w:cs="Times New Roman"/>
          <w:b/>
          <w:sz w:val="28"/>
          <w:szCs w:val="24"/>
        </w:rPr>
        <w:t xml:space="preserve"> </w:t>
      </w:r>
      <w:r w:rsidR="0028139A" w:rsidRPr="00A05CDF">
        <w:rPr>
          <w:rFonts w:ascii="Times New Roman" w:eastAsia="Times New Roman" w:hAnsi="Times New Roman" w:cs="Times New Roman"/>
          <w:b/>
          <w:sz w:val="28"/>
          <w:szCs w:val="24"/>
          <w:lang w:val="ru-RU"/>
        </w:rPr>
        <w:t>[23]</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9"/>
        <w:gridCol w:w="1570"/>
        <w:gridCol w:w="5880"/>
      </w:tblGrid>
      <w:tr w:rsidR="00F61A21" w:rsidRPr="00344515" w:rsidTr="00A05CDF">
        <w:trPr>
          <w:trHeight w:val="1276"/>
          <w:jc w:val="center"/>
        </w:trPr>
        <w:tc>
          <w:tcPr>
            <w:tcW w:w="1759" w:type="dxa"/>
            <w:vAlign w:val="center"/>
          </w:tcPr>
          <w:p w:rsidR="00F61A21" w:rsidRPr="00A05CDF" w:rsidRDefault="00A05CDF" w:rsidP="00A05CD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Стадія дигре</w:t>
            </w:r>
            <w:r w:rsidR="00F61A21" w:rsidRPr="00A05CDF">
              <w:rPr>
                <w:rFonts w:ascii="Times New Roman" w:eastAsia="Times New Roman" w:hAnsi="Times New Roman" w:cs="Times New Roman"/>
                <w:sz w:val="28"/>
                <w:szCs w:val="28"/>
              </w:rPr>
              <w:t>сії</w:t>
            </w:r>
          </w:p>
        </w:tc>
        <w:tc>
          <w:tcPr>
            <w:tcW w:w="1570" w:type="dxa"/>
            <w:vAlign w:val="center"/>
          </w:tcPr>
          <w:p w:rsidR="00F61A21" w:rsidRPr="00A05CDF" w:rsidRDefault="00A05CDF" w:rsidP="00A05CD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w:t>
            </w:r>
            <w:r w:rsidR="00F61A21" w:rsidRPr="00A05CDF">
              <w:rPr>
                <w:rFonts w:ascii="Times New Roman" w:eastAsia="Times New Roman" w:hAnsi="Times New Roman" w:cs="Times New Roman"/>
                <w:sz w:val="28"/>
                <w:szCs w:val="28"/>
              </w:rPr>
              <w:t>цієнт рекреації (К, %)</w:t>
            </w:r>
          </w:p>
        </w:tc>
        <w:tc>
          <w:tcPr>
            <w:tcW w:w="588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Стан лучного покриву</w:t>
            </w:r>
          </w:p>
        </w:tc>
      </w:tr>
      <w:tr w:rsidR="00A05CDF" w:rsidRPr="00344515" w:rsidTr="00A05CDF">
        <w:trPr>
          <w:trHeight w:val="494"/>
          <w:jc w:val="center"/>
        </w:trPr>
        <w:tc>
          <w:tcPr>
            <w:tcW w:w="1759" w:type="dxa"/>
            <w:vAlign w:val="center"/>
          </w:tcPr>
          <w:p w:rsidR="00A05CDF" w:rsidRDefault="00A05CDF" w:rsidP="00A05CD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570" w:type="dxa"/>
            <w:vAlign w:val="center"/>
          </w:tcPr>
          <w:p w:rsidR="00A05CDF" w:rsidRDefault="00A05CDF" w:rsidP="00A05CD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880" w:type="dxa"/>
            <w:vAlign w:val="center"/>
          </w:tcPr>
          <w:p w:rsidR="00A05CDF" w:rsidRPr="00A05CDF" w:rsidRDefault="00A05CDF" w:rsidP="00A05CD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F61A21" w:rsidRPr="00344515" w:rsidTr="00A05CDF">
        <w:trPr>
          <w:jc w:val="center"/>
        </w:trPr>
        <w:tc>
          <w:tcPr>
            <w:tcW w:w="1759"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1</w:t>
            </w:r>
          </w:p>
        </w:tc>
        <w:tc>
          <w:tcPr>
            <w:tcW w:w="157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5</w:t>
            </w:r>
          </w:p>
        </w:tc>
        <w:tc>
          <w:tcPr>
            <w:tcW w:w="588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Лучний покрив без змін</w:t>
            </w:r>
          </w:p>
        </w:tc>
      </w:tr>
      <w:tr w:rsidR="00F61A21" w:rsidRPr="00344515" w:rsidTr="00A05CDF">
        <w:trPr>
          <w:jc w:val="center"/>
        </w:trPr>
        <w:tc>
          <w:tcPr>
            <w:tcW w:w="1759"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2</w:t>
            </w:r>
          </w:p>
        </w:tc>
        <w:tc>
          <w:tcPr>
            <w:tcW w:w="157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6–10</w:t>
            </w:r>
          </w:p>
        </w:tc>
        <w:tc>
          <w:tcPr>
            <w:tcW w:w="588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Лучний покрив мало пошкоджений, його ярусність збереглася</w:t>
            </w:r>
          </w:p>
        </w:tc>
      </w:tr>
      <w:tr w:rsidR="00F61A21" w:rsidRPr="00344515" w:rsidTr="00A05CDF">
        <w:trPr>
          <w:jc w:val="center"/>
        </w:trPr>
        <w:tc>
          <w:tcPr>
            <w:tcW w:w="1759"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3</w:t>
            </w:r>
          </w:p>
        </w:tc>
        <w:tc>
          <w:tcPr>
            <w:tcW w:w="157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11–30</w:t>
            </w:r>
          </w:p>
        </w:tc>
        <w:tc>
          <w:tcPr>
            <w:tcW w:w="588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Лучний покрив пошкоджено на значній площі. Кількість лучних трав зменшилась. Наявність бур’яну або лучних трав, не характерних для рослинних умов ділянки. Ярусність покриву ще зберігається</w:t>
            </w:r>
          </w:p>
        </w:tc>
      </w:tr>
    </w:tbl>
    <w:p w:rsidR="00A05CDF" w:rsidRPr="00A05CDF" w:rsidRDefault="00A05CDF" w:rsidP="00A05CDF">
      <w:pPr>
        <w:jc w:val="right"/>
        <w:rPr>
          <w:rFonts w:ascii="Times New Roman" w:hAnsi="Times New Roman" w:cs="Times New Roman"/>
          <w:i/>
          <w:sz w:val="28"/>
          <w:szCs w:val="28"/>
        </w:rPr>
      </w:pPr>
      <w:r w:rsidRPr="00A05CDF">
        <w:rPr>
          <w:rFonts w:ascii="Times New Roman" w:hAnsi="Times New Roman" w:cs="Times New Roman"/>
          <w:i/>
          <w:sz w:val="28"/>
          <w:szCs w:val="28"/>
        </w:rPr>
        <w:lastRenderedPageBreak/>
        <w:t>Продовження таблиці 2.13</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9"/>
        <w:gridCol w:w="1570"/>
        <w:gridCol w:w="5880"/>
      </w:tblGrid>
      <w:tr w:rsidR="00A05CDF" w:rsidRPr="00344515" w:rsidTr="00A05CDF">
        <w:trPr>
          <w:trHeight w:val="437"/>
          <w:jc w:val="center"/>
        </w:trPr>
        <w:tc>
          <w:tcPr>
            <w:tcW w:w="1759" w:type="dxa"/>
            <w:vAlign w:val="center"/>
          </w:tcPr>
          <w:p w:rsidR="00A05CDF" w:rsidRPr="00A05CDF" w:rsidRDefault="00A05CDF" w:rsidP="00A05CD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570" w:type="dxa"/>
            <w:vAlign w:val="center"/>
          </w:tcPr>
          <w:p w:rsidR="00A05CDF" w:rsidRPr="00A05CDF" w:rsidRDefault="00A05CDF" w:rsidP="00A05CD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880" w:type="dxa"/>
            <w:vAlign w:val="center"/>
          </w:tcPr>
          <w:p w:rsidR="00A05CDF" w:rsidRPr="00A05CDF" w:rsidRDefault="00A05CDF" w:rsidP="00A05CDF">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F61A21" w:rsidRPr="00344515" w:rsidTr="00A05CDF">
        <w:trPr>
          <w:trHeight w:val="1211"/>
          <w:jc w:val="center"/>
        </w:trPr>
        <w:tc>
          <w:tcPr>
            <w:tcW w:w="1759"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4</w:t>
            </w:r>
          </w:p>
        </w:tc>
        <w:tc>
          <w:tcPr>
            <w:tcW w:w="157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31–60</w:t>
            </w:r>
          </w:p>
        </w:tc>
        <w:tc>
          <w:tcPr>
            <w:tcW w:w="588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 xml:space="preserve">Лучний покрив деградує. Різко збільшилась фітомаса і чисельність бур’яну та інших лучних рослин, не властивих цьому місцезростанню. </w:t>
            </w:r>
            <w:r w:rsidRPr="00A05CDF">
              <w:rPr>
                <w:rFonts w:ascii="Times New Roman" w:eastAsia="Times New Roman" w:hAnsi="Times New Roman" w:cs="Times New Roman"/>
                <w:i/>
                <w:sz w:val="28"/>
                <w:szCs w:val="28"/>
              </w:rPr>
              <w:t>Простежується оголення ґрунту окремих ділянках</w:t>
            </w:r>
          </w:p>
        </w:tc>
      </w:tr>
      <w:tr w:rsidR="00F61A21" w:rsidRPr="00344515" w:rsidTr="00A05CDF">
        <w:trPr>
          <w:jc w:val="center"/>
        </w:trPr>
        <w:tc>
          <w:tcPr>
            <w:tcW w:w="1759"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5</w:t>
            </w:r>
          </w:p>
        </w:tc>
        <w:tc>
          <w:tcPr>
            <w:tcW w:w="157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61 і більше</w:t>
            </w:r>
          </w:p>
        </w:tc>
        <w:tc>
          <w:tcPr>
            <w:tcW w:w="5880" w:type="dxa"/>
            <w:vAlign w:val="center"/>
          </w:tcPr>
          <w:p w:rsidR="00F61A21" w:rsidRPr="00A05CDF" w:rsidRDefault="00F61A21" w:rsidP="00A05CDF">
            <w:pPr>
              <w:spacing w:after="0" w:line="360" w:lineRule="auto"/>
              <w:jc w:val="center"/>
              <w:rPr>
                <w:rFonts w:ascii="Times New Roman" w:eastAsia="Times New Roman" w:hAnsi="Times New Roman" w:cs="Times New Roman"/>
                <w:sz w:val="28"/>
                <w:szCs w:val="28"/>
              </w:rPr>
            </w:pPr>
            <w:r w:rsidRPr="00A05CDF">
              <w:rPr>
                <w:rFonts w:ascii="Times New Roman" w:eastAsia="Times New Roman" w:hAnsi="Times New Roman" w:cs="Times New Roman"/>
                <w:sz w:val="28"/>
                <w:szCs w:val="28"/>
              </w:rPr>
              <w:t xml:space="preserve">Лучний покрив деградував. Покриття та фітомаса бур’яну і лучних рослин, не властивих цим умовам місцезростання, значно більші, ніж аборигенних лучних, які збереглися лише окремими острівками. </w:t>
            </w:r>
            <w:r w:rsidRPr="00A05CDF">
              <w:rPr>
                <w:rFonts w:ascii="Times New Roman" w:eastAsia="Times New Roman" w:hAnsi="Times New Roman" w:cs="Times New Roman"/>
                <w:i/>
                <w:sz w:val="28"/>
                <w:szCs w:val="28"/>
              </w:rPr>
              <w:t>Простежується оголення ґрунту на значній площі</w:t>
            </w:r>
          </w:p>
        </w:tc>
      </w:tr>
    </w:tbl>
    <w:p w:rsidR="0028139A" w:rsidRDefault="0028139A" w:rsidP="0028139A">
      <w:pPr>
        <w:pStyle w:val="a6"/>
        <w:spacing w:line="360" w:lineRule="auto"/>
        <w:ind w:firstLine="709"/>
        <w:jc w:val="both"/>
        <w:rPr>
          <w:rFonts w:ascii="Times New Roman" w:hAnsi="Times New Roman"/>
          <w:sz w:val="28"/>
          <w:szCs w:val="28"/>
          <w:lang w:val="uk-UA"/>
        </w:rPr>
      </w:pPr>
    </w:p>
    <w:p w:rsidR="002E174B" w:rsidRPr="002E174B" w:rsidRDefault="002E174B" w:rsidP="002E174B">
      <w:pPr>
        <w:spacing w:after="0" w:line="360" w:lineRule="auto"/>
        <w:ind w:firstLine="709"/>
        <w:jc w:val="both"/>
        <w:rPr>
          <w:rFonts w:ascii="Times New Roman" w:hAnsi="Times New Roman" w:cs="Times New Roman"/>
          <w:sz w:val="36"/>
          <w:szCs w:val="28"/>
        </w:rPr>
      </w:pPr>
      <w:r>
        <w:rPr>
          <w:rFonts w:ascii="Times New Roman" w:hAnsi="Times New Roman"/>
          <w:sz w:val="28"/>
          <w:szCs w:val="28"/>
        </w:rPr>
        <w:t>М</w:t>
      </w:r>
      <w:r w:rsidRPr="002E174B">
        <w:rPr>
          <w:rFonts w:ascii="Times New Roman" w:hAnsi="Times New Roman"/>
          <w:sz w:val="28"/>
          <w:szCs w:val="28"/>
        </w:rPr>
        <w:t xml:space="preserve">етодика дослідження рекреаційної </w:t>
      </w:r>
      <w:r w:rsidR="00A05CDF">
        <w:rPr>
          <w:rFonts w:ascii="Times New Roman" w:hAnsi="Times New Roman"/>
          <w:sz w:val="28"/>
          <w:szCs w:val="28"/>
        </w:rPr>
        <w:t>ємності природних комплексів</w:t>
      </w:r>
      <w:r w:rsidRPr="002E174B">
        <w:rPr>
          <w:rFonts w:ascii="Times New Roman" w:hAnsi="Times New Roman"/>
          <w:sz w:val="28"/>
          <w:szCs w:val="28"/>
        </w:rPr>
        <w:t xml:space="preserve"> нами уточнена на основі розробок </w:t>
      </w:r>
      <w:r w:rsidR="00A05CDF" w:rsidRPr="002E174B">
        <w:rPr>
          <w:rFonts w:ascii="Times New Roman" w:hAnsi="Times New Roman"/>
          <w:sz w:val="28"/>
          <w:szCs w:val="28"/>
        </w:rPr>
        <w:t xml:space="preserve">С. А. </w:t>
      </w:r>
      <w:r w:rsidR="00A05CDF">
        <w:rPr>
          <w:rFonts w:ascii="Times New Roman" w:hAnsi="Times New Roman"/>
          <w:sz w:val="28"/>
          <w:szCs w:val="28"/>
        </w:rPr>
        <w:t>Генсірука</w:t>
      </w:r>
      <w:r w:rsidRPr="002E174B">
        <w:rPr>
          <w:rFonts w:ascii="Times New Roman" w:hAnsi="Times New Roman"/>
          <w:sz w:val="28"/>
          <w:szCs w:val="28"/>
        </w:rPr>
        <w:t xml:space="preserve"> (1987), </w:t>
      </w:r>
      <w:r w:rsidR="00A05CDF" w:rsidRPr="002E174B">
        <w:rPr>
          <w:rFonts w:ascii="Times New Roman" w:hAnsi="Times New Roman"/>
          <w:sz w:val="28"/>
          <w:szCs w:val="28"/>
        </w:rPr>
        <w:t xml:space="preserve">І. М. </w:t>
      </w:r>
      <w:r w:rsidRPr="002E174B">
        <w:rPr>
          <w:rFonts w:ascii="Times New Roman" w:hAnsi="Times New Roman"/>
          <w:sz w:val="28"/>
          <w:szCs w:val="28"/>
        </w:rPr>
        <w:t xml:space="preserve">Рожка (2000) </w:t>
      </w:r>
      <w:r w:rsidR="00A05CDF">
        <w:rPr>
          <w:rFonts w:ascii="Times New Roman" w:hAnsi="Times New Roman"/>
          <w:sz w:val="28"/>
          <w:szCs w:val="28"/>
        </w:rPr>
        <w:t>Л. С. </w:t>
      </w:r>
      <w:r w:rsidRPr="002E174B">
        <w:rPr>
          <w:rFonts w:ascii="Times New Roman" w:hAnsi="Times New Roman"/>
          <w:sz w:val="28"/>
          <w:szCs w:val="28"/>
        </w:rPr>
        <w:t xml:space="preserve">Безручка (2010). За основу </w:t>
      </w:r>
      <w:r w:rsidR="00A05CDF">
        <w:rPr>
          <w:rFonts w:ascii="Times New Roman" w:hAnsi="Times New Roman"/>
          <w:sz w:val="28"/>
          <w:szCs w:val="28"/>
        </w:rPr>
        <w:t>на</w:t>
      </w:r>
      <w:r w:rsidRPr="002E174B">
        <w:rPr>
          <w:rFonts w:ascii="Times New Roman" w:hAnsi="Times New Roman"/>
          <w:sz w:val="28"/>
          <w:szCs w:val="28"/>
        </w:rPr>
        <w:t xml:space="preserve">ми обрано методику, розроблену спеціалістами державної служби заповідної справи. </w:t>
      </w:r>
    </w:p>
    <w:p w:rsidR="00F61A21" w:rsidRPr="00344515" w:rsidRDefault="00F61A21" w:rsidP="00F61A21">
      <w:pPr>
        <w:spacing w:after="0" w:line="360" w:lineRule="auto"/>
        <w:ind w:firstLine="720"/>
        <w:jc w:val="both"/>
        <w:rPr>
          <w:rFonts w:ascii="Times New Roman" w:hAnsi="Times New Roman" w:cs="Times New Roman"/>
          <w:sz w:val="28"/>
          <w:szCs w:val="28"/>
        </w:rPr>
      </w:pPr>
      <w:r w:rsidRPr="00344515">
        <w:rPr>
          <w:rFonts w:ascii="Times New Roman" w:hAnsi="Times New Roman" w:cs="Times New Roman"/>
          <w:sz w:val="28"/>
          <w:szCs w:val="28"/>
        </w:rPr>
        <w:t>Проте, вважаємо за потрібне вдосконалити цю методику шляхом залучення додаткових понижуючих коефіц</w:t>
      </w:r>
      <w:r w:rsidR="00A05CDF">
        <w:rPr>
          <w:rFonts w:ascii="Times New Roman" w:hAnsi="Times New Roman" w:cs="Times New Roman"/>
          <w:sz w:val="28"/>
          <w:szCs w:val="28"/>
        </w:rPr>
        <w:t>ієнтів. Зокрема, на думку С. А. </w:t>
      </w:r>
      <w:r w:rsidRPr="00344515">
        <w:rPr>
          <w:rFonts w:ascii="Times New Roman" w:hAnsi="Times New Roman" w:cs="Times New Roman"/>
          <w:sz w:val="28"/>
          <w:szCs w:val="28"/>
        </w:rPr>
        <w:t xml:space="preserve">Генсірука та ін., враховуючи функціональне зонування, наявність ділянок, де рекреаційне природокористування обмежується господарськими, адміністративними та природними чинниками потрібно розраховувати </w:t>
      </w:r>
      <w:r w:rsidRPr="00344515">
        <w:rPr>
          <w:rFonts w:ascii="Times New Roman" w:hAnsi="Times New Roman" w:cs="Times New Roman"/>
          <w:i/>
          <w:sz w:val="28"/>
          <w:szCs w:val="28"/>
        </w:rPr>
        <w:t>технологічну рекреаційну ємність</w:t>
      </w:r>
      <w:r w:rsidRPr="00344515">
        <w:rPr>
          <w:rFonts w:ascii="Times New Roman" w:hAnsi="Times New Roman" w:cs="Times New Roman"/>
          <w:sz w:val="28"/>
          <w:szCs w:val="28"/>
        </w:rPr>
        <w:t xml:space="preserve"> [</w:t>
      </w:r>
      <w:r w:rsidR="0028139A" w:rsidRPr="00D64E51">
        <w:rPr>
          <w:rFonts w:ascii="Times New Roman" w:hAnsi="Times New Roman" w:cs="Times New Roman"/>
          <w:sz w:val="28"/>
          <w:szCs w:val="28"/>
        </w:rPr>
        <w:t>23</w:t>
      </w:r>
      <w:r w:rsidRPr="00344515">
        <w:rPr>
          <w:rFonts w:ascii="Times New Roman" w:hAnsi="Times New Roman" w:cs="Times New Roman"/>
          <w:sz w:val="28"/>
          <w:szCs w:val="28"/>
        </w:rPr>
        <w:t xml:space="preserve">, с. 199]. Також, на нашу думку, потрібно враховувати і той факт, що полонини – це природній об’єкт, на якому відбувається традиційне високогірне </w:t>
      </w:r>
      <w:r w:rsidR="00294C27">
        <w:rPr>
          <w:rFonts w:ascii="Times New Roman" w:hAnsi="Times New Roman" w:cs="Times New Roman"/>
          <w:sz w:val="28"/>
          <w:szCs w:val="28"/>
        </w:rPr>
        <w:t xml:space="preserve">полонинське </w:t>
      </w:r>
      <w:r w:rsidRPr="00344515">
        <w:rPr>
          <w:rFonts w:ascii="Times New Roman" w:hAnsi="Times New Roman" w:cs="Times New Roman"/>
          <w:sz w:val="28"/>
          <w:szCs w:val="28"/>
        </w:rPr>
        <w:t xml:space="preserve">господарство. Тому при розрахунку технологічної рекреаційної ємності потрібно враховувати </w:t>
      </w:r>
      <w:r w:rsidRPr="00344515">
        <w:rPr>
          <w:rFonts w:ascii="Times New Roman" w:hAnsi="Times New Roman" w:cs="Times New Roman"/>
          <w:sz w:val="28"/>
          <w:szCs w:val="28"/>
        </w:rPr>
        <w:lastRenderedPageBreak/>
        <w:t xml:space="preserve">багаторічний пасторальний вплив внаслідок ведення традиційного </w:t>
      </w:r>
      <w:r w:rsidR="00571AF2">
        <w:rPr>
          <w:rFonts w:ascii="Times New Roman" w:hAnsi="Times New Roman" w:cs="Times New Roman"/>
          <w:sz w:val="28"/>
          <w:szCs w:val="28"/>
        </w:rPr>
        <w:t>полонинсь</w:t>
      </w:r>
      <w:r w:rsidR="00294C27">
        <w:rPr>
          <w:rFonts w:ascii="Times New Roman" w:hAnsi="Times New Roman" w:cs="Times New Roman"/>
          <w:sz w:val="28"/>
          <w:szCs w:val="28"/>
        </w:rPr>
        <w:t>кого</w:t>
      </w:r>
      <w:r w:rsidRPr="00344515">
        <w:rPr>
          <w:rFonts w:ascii="Times New Roman" w:hAnsi="Times New Roman" w:cs="Times New Roman"/>
          <w:sz w:val="28"/>
          <w:szCs w:val="28"/>
        </w:rPr>
        <w:t xml:space="preserve"> господарства.</w:t>
      </w:r>
    </w:p>
    <w:p w:rsidR="00F61A21" w:rsidRPr="00344515" w:rsidRDefault="00F61A21" w:rsidP="00F61A21">
      <w:pPr>
        <w:spacing w:after="0" w:line="360" w:lineRule="auto"/>
        <w:ind w:firstLine="720"/>
        <w:jc w:val="both"/>
        <w:rPr>
          <w:rFonts w:ascii="Times New Roman" w:hAnsi="Times New Roman" w:cs="Times New Roman"/>
          <w:sz w:val="28"/>
          <w:szCs w:val="28"/>
        </w:rPr>
      </w:pPr>
      <w:r w:rsidRPr="00344515">
        <w:rPr>
          <w:rFonts w:ascii="Times New Roman" w:hAnsi="Times New Roman" w:cs="Times New Roman"/>
          <w:sz w:val="28"/>
          <w:szCs w:val="28"/>
        </w:rPr>
        <w:t>Таким чином технологічна рекреаційна ємність розраховується за наступною формулою:</w:t>
      </w:r>
    </w:p>
    <w:p w:rsidR="00F61A21" w:rsidRPr="00344515" w:rsidRDefault="00F61A21" w:rsidP="00F61A21">
      <w:pPr>
        <w:spacing w:after="0" w:line="360" w:lineRule="auto"/>
        <w:ind w:firstLine="720"/>
        <w:jc w:val="both"/>
        <w:rPr>
          <w:rFonts w:ascii="Times New Roman" w:hAnsi="Times New Roman" w:cs="Times New Roman"/>
          <w:sz w:val="28"/>
          <w:szCs w:val="28"/>
        </w:rPr>
      </w:pPr>
    </w:p>
    <w:p w:rsidR="00F61A21" w:rsidRPr="00344515" w:rsidRDefault="00F61A21" w:rsidP="00F61A21">
      <w:pPr>
        <w:spacing w:after="0" w:line="360" w:lineRule="auto"/>
        <w:ind w:firstLine="720"/>
        <w:jc w:val="center"/>
        <w:rPr>
          <w:rFonts w:ascii="Times New Roman" w:hAnsi="Times New Roman" w:cs="Times New Roman"/>
          <w:sz w:val="28"/>
          <w:szCs w:val="28"/>
        </w:rPr>
      </w:pPr>
      <w:r w:rsidRPr="00344515">
        <w:rPr>
          <w:rFonts w:ascii="Times New Roman" w:hAnsi="Times New Roman" w:cs="Times New Roman"/>
          <w:sz w:val="28"/>
          <w:szCs w:val="28"/>
        </w:rPr>
        <w:t>Ет = Ез (Кфз · Клг · Кп * Ксд)              (2.3)</w:t>
      </w:r>
    </w:p>
    <w:p w:rsidR="00F61A21" w:rsidRPr="00344515" w:rsidRDefault="00F61A21" w:rsidP="00F61A21">
      <w:pPr>
        <w:spacing w:after="0" w:line="360" w:lineRule="auto"/>
        <w:ind w:firstLine="720"/>
        <w:jc w:val="both"/>
        <w:rPr>
          <w:rFonts w:ascii="Times New Roman" w:hAnsi="Times New Roman" w:cs="Times New Roman"/>
          <w:sz w:val="28"/>
          <w:szCs w:val="28"/>
        </w:rPr>
      </w:pPr>
    </w:p>
    <w:p w:rsidR="00F61A21" w:rsidRPr="00344515" w:rsidRDefault="00F61A21" w:rsidP="00F61A21">
      <w:pPr>
        <w:spacing w:after="0" w:line="360" w:lineRule="auto"/>
        <w:ind w:firstLine="720"/>
        <w:jc w:val="both"/>
        <w:rPr>
          <w:rFonts w:ascii="Times New Roman" w:hAnsi="Times New Roman" w:cs="Times New Roman"/>
          <w:sz w:val="28"/>
          <w:szCs w:val="28"/>
        </w:rPr>
      </w:pPr>
      <w:r w:rsidRPr="00344515">
        <w:rPr>
          <w:rFonts w:ascii="Times New Roman" w:hAnsi="Times New Roman" w:cs="Times New Roman"/>
          <w:sz w:val="28"/>
          <w:szCs w:val="28"/>
        </w:rPr>
        <w:t>де, Ет – технологічна рекреаційна ємність, ос/день; Ез – загальна екологічна ємність, ос/день; Кфз – понижувальний коефіцієнт функціонального зонування, у заповідній зоні він становить 0, а у інших зонах 1; Клг – лісогосподарський понижувальний коефіцієнт, який враховує наявність розсадників, мисливських господарств та ін; Кп – понижувальний коефіцієнт прохідності, у нашому випадку він обраховується при допомозі пішохідної прохідності і становить: 0,1 для непрохідних ПТК, 0,25 – малопрохідних, 0,5 – умовно прохідних, 0,75 – прохідних, 1 – найбільш прохідних; Ксд – коефіцієнт стадії дигресії, де 0,1 – 5 стадія, 0,25 – 4 стадія, 0,5 – 3 стадія, 0,75 – 2 стадія, 1 – 1 стадія.</w:t>
      </w:r>
    </w:p>
    <w:p w:rsidR="00F61A21" w:rsidRPr="00344515" w:rsidRDefault="00F61A21" w:rsidP="00F61A21">
      <w:pPr>
        <w:spacing w:after="0" w:line="360" w:lineRule="auto"/>
        <w:ind w:firstLine="720"/>
        <w:jc w:val="both"/>
        <w:rPr>
          <w:rFonts w:ascii="Times New Roman" w:hAnsi="Times New Roman" w:cs="Times New Roman"/>
          <w:sz w:val="28"/>
          <w:szCs w:val="28"/>
        </w:rPr>
      </w:pPr>
    </w:p>
    <w:p w:rsidR="00F61A21" w:rsidRDefault="00135D2E" w:rsidP="00C87B0F">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2.3</w:t>
      </w:r>
      <w:r w:rsidR="00F61A21" w:rsidRPr="002E174B">
        <w:rPr>
          <w:rFonts w:ascii="Times New Roman" w:hAnsi="Times New Roman" w:cs="Times New Roman"/>
          <w:b/>
          <w:sz w:val="28"/>
          <w:szCs w:val="28"/>
        </w:rPr>
        <w:t xml:space="preserve"> </w:t>
      </w:r>
      <w:r w:rsidR="00C87B0F" w:rsidRPr="00C87B0F">
        <w:rPr>
          <w:rFonts w:ascii="Times New Roman" w:hAnsi="Times New Roman" w:cs="Times New Roman"/>
          <w:b/>
          <w:sz w:val="28"/>
          <w:szCs w:val="28"/>
        </w:rPr>
        <w:t>Особливості використання дистанційного зондування Землі та геоінформаційних технологій у сучасних рекреаційних дослідженнях</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З розвитком технологій з початку 20-ого століття потреби досліджень певних явищ чи територій набули особливої ак</w:t>
      </w:r>
      <w:r w:rsidR="00294C27">
        <w:rPr>
          <w:rFonts w:ascii="Times New Roman" w:hAnsi="Times New Roman" w:cs="Times New Roman"/>
          <w:sz w:val="28"/>
          <w:szCs w:val="28"/>
        </w:rPr>
        <w:t>туальності, оскільки, технології</w:t>
      </w:r>
      <w:r w:rsidRPr="00344515">
        <w:rPr>
          <w:rFonts w:ascii="Times New Roman" w:hAnsi="Times New Roman" w:cs="Times New Roman"/>
          <w:sz w:val="28"/>
          <w:szCs w:val="28"/>
        </w:rPr>
        <w:t xml:space="preserve"> та програмне забезпечення призвели до різкого зростання точності досліджень, проведених за допомогою засобів дистанційного зондування Землі. </w:t>
      </w:r>
    </w:p>
    <w:p w:rsidR="00F61A21" w:rsidRPr="00344515" w:rsidRDefault="00F61A21" w:rsidP="00F61A21">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t xml:space="preserve">Технологія дистанційного зондування Землі базується на спостереженні земної поверхні з космічних апаратів, отримуванні зображень наземних об’єктів з наступним їх аналізом. Для таких цілей використовують космічні апарати, що обертаються навколо Землі на різних висотах. </w:t>
      </w:r>
    </w:p>
    <w:p w:rsidR="00F61A21" w:rsidRPr="00344515" w:rsidRDefault="00F61A21" w:rsidP="00F61A21">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t xml:space="preserve">Дистанційне зондування Землі забезпечує оперативність отримання інформації у глобальному масштабі з високим просторовим, спектральним та </w:t>
      </w:r>
      <w:r w:rsidRPr="00344515">
        <w:rPr>
          <w:rFonts w:ascii="Times New Roman" w:hAnsi="Times New Roman" w:cs="Times New Roman"/>
          <w:sz w:val="28"/>
        </w:rPr>
        <w:lastRenderedPageBreak/>
        <w:t>часовим розрізненням, що й визначає великі інформаційні можливості космічних систем. Технологiї дистанційного зондування Землі є iнструментом, який забезпечує розв’язання трьох основних задач, що обумовл</w:t>
      </w:r>
      <w:r w:rsidR="0028139A">
        <w:rPr>
          <w:rFonts w:ascii="Times New Roman" w:hAnsi="Times New Roman" w:cs="Times New Roman"/>
          <w:sz w:val="28"/>
        </w:rPr>
        <w:t>юються умовами сучасного ринку</w:t>
      </w:r>
      <w:r w:rsidRPr="00344515">
        <w:rPr>
          <w:rFonts w:ascii="Times New Roman" w:hAnsi="Times New Roman" w:cs="Times New Roman"/>
          <w:sz w:val="28"/>
        </w:rPr>
        <w:t>:</w:t>
      </w:r>
    </w:p>
    <w:p w:rsidR="00F61A21" w:rsidRPr="00C87B0F" w:rsidRDefault="00F61A21" w:rsidP="00C87B0F">
      <w:pPr>
        <w:pStyle w:val="a3"/>
        <w:numPr>
          <w:ilvl w:val="0"/>
          <w:numId w:val="35"/>
        </w:numPr>
        <w:spacing w:after="0" w:line="360" w:lineRule="auto"/>
        <w:ind w:left="0" w:firstLine="709"/>
        <w:jc w:val="both"/>
        <w:rPr>
          <w:rFonts w:ascii="Times New Roman" w:hAnsi="Times New Roman" w:cs="Times New Roman"/>
          <w:sz w:val="28"/>
        </w:rPr>
      </w:pPr>
      <w:r w:rsidRPr="00C87B0F">
        <w:rPr>
          <w:rFonts w:ascii="Times New Roman" w:hAnsi="Times New Roman" w:cs="Times New Roman"/>
          <w:sz w:val="28"/>
        </w:rPr>
        <w:t>наявнiсть своєчасної об’єктивної інформації;</w:t>
      </w:r>
    </w:p>
    <w:p w:rsidR="00F61A21" w:rsidRPr="00344515" w:rsidRDefault="00F61A21" w:rsidP="00C87B0F">
      <w:pPr>
        <w:pStyle w:val="a3"/>
        <w:numPr>
          <w:ilvl w:val="0"/>
          <w:numId w:val="35"/>
        </w:numPr>
        <w:spacing w:after="0" w:line="360" w:lineRule="auto"/>
        <w:ind w:left="0" w:firstLine="709"/>
        <w:jc w:val="both"/>
        <w:rPr>
          <w:rFonts w:ascii="Times New Roman" w:hAnsi="Times New Roman" w:cs="Times New Roman"/>
          <w:sz w:val="36"/>
          <w:szCs w:val="28"/>
        </w:rPr>
      </w:pPr>
      <w:r w:rsidRPr="00344515">
        <w:rPr>
          <w:rFonts w:ascii="Times New Roman" w:hAnsi="Times New Roman" w:cs="Times New Roman"/>
          <w:sz w:val="28"/>
        </w:rPr>
        <w:t xml:space="preserve">здатнiсть приймати ефективнi управлiнськi рішення; </w:t>
      </w:r>
    </w:p>
    <w:p w:rsidR="00F61A21" w:rsidRPr="00344515" w:rsidRDefault="00F61A21" w:rsidP="00C87B0F">
      <w:pPr>
        <w:pStyle w:val="a3"/>
        <w:numPr>
          <w:ilvl w:val="0"/>
          <w:numId w:val="35"/>
        </w:numPr>
        <w:spacing w:after="0" w:line="360" w:lineRule="auto"/>
        <w:ind w:left="0" w:firstLine="709"/>
        <w:jc w:val="both"/>
        <w:rPr>
          <w:rFonts w:ascii="Times New Roman" w:hAnsi="Times New Roman" w:cs="Times New Roman"/>
          <w:sz w:val="36"/>
          <w:szCs w:val="28"/>
        </w:rPr>
      </w:pPr>
      <w:r w:rsidRPr="00344515">
        <w:rPr>
          <w:rFonts w:ascii="Times New Roman" w:hAnsi="Times New Roman" w:cs="Times New Roman"/>
          <w:sz w:val="28"/>
        </w:rPr>
        <w:t>можливiсть реалiзувати цi рiшення на практиці.</w:t>
      </w:r>
    </w:p>
    <w:p w:rsidR="00F61A21" w:rsidRPr="00344515" w:rsidRDefault="00C87B0F" w:rsidP="00F61A21">
      <w:pPr>
        <w:pStyle w:val="a3"/>
        <w:spacing w:after="0" w:line="360" w:lineRule="auto"/>
        <w:ind w:left="0" w:firstLine="567"/>
        <w:jc w:val="both"/>
        <w:rPr>
          <w:rFonts w:ascii="Times New Roman" w:hAnsi="Times New Roman" w:cs="Times New Roman"/>
          <w:sz w:val="28"/>
        </w:rPr>
      </w:pPr>
      <w:r>
        <w:rPr>
          <w:rFonts w:ascii="Times New Roman" w:hAnsi="Times New Roman" w:cs="Times New Roman"/>
          <w:sz w:val="28"/>
        </w:rPr>
        <w:t>У Законі України «</w:t>
      </w:r>
      <w:r w:rsidR="00F61A21" w:rsidRPr="00344515">
        <w:rPr>
          <w:rFonts w:ascii="Times New Roman" w:hAnsi="Times New Roman" w:cs="Times New Roman"/>
          <w:sz w:val="28"/>
        </w:rPr>
        <w:t>Про топографо-геодез</w:t>
      </w:r>
      <w:r>
        <w:rPr>
          <w:rFonts w:ascii="Times New Roman" w:hAnsi="Times New Roman" w:cs="Times New Roman"/>
          <w:sz w:val="28"/>
        </w:rPr>
        <w:t>ичну і картографічну діяльність»</w:t>
      </w:r>
      <w:r w:rsidR="00F61A21" w:rsidRPr="00344515">
        <w:rPr>
          <w:rFonts w:ascii="Times New Roman" w:hAnsi="Times New Roman" w:cs="Times New Roman"/>
          <w:sz w:val="28"/>
        </w:rPr>
        <w:t xml:space="preserve"> (2013) визначає дистанційне зондування Землі (ДЗЗ) як процес отримання даних про поверхню Землі методом аерофотозйомки або шляхом спо</w:t>
      </w:r>
      <w:r>
        <w:rPr>
          <w:rFonts w:ascii="Times New Roman" w:hAnsi="Times New Roman" w:cs="Times New Roman"/>
          <w:sz w:val="28"/>
        </w:rPr>
        <w:t>стереження і вимірювань з космо</w:t>
      </w:r>
      <w:r>
        <w:rPr>
          <w:rFonts w:ascii="Times New Roman" w:hAnsi="Times New Roman" w:cs="Times New Roman"/>
          <w:sz w:val="28"/>
          <w:lang w:val="en-US"/>
        </w:rPr>
        <w:t>c</w:t>
      </w:r>
      <w:r w:rsidR="00F61A21" w:rsidRPr="00344515">
        <w:rPr>
          <w:rFonts w:ascii="Times New Roman" w:hAnsi="Times New Roman" w:cs="Times New Roman"/>
          <w:sz w:val="28"/>
        </w:rPr>
        <w:t>у. [</w:t>
      </w:r>
      <w:r w:rsidR="0028139A">
        <w:rPr>
          <w:rFonts w:ascii="Times New Roman" w:hAnsi="Times New Roman" w:cs="Times New Roman"/>
          <w:sz w:val="28"/>
        </w:rPr>
        <w:t>39</w:t>
      </w:r>
      <w:r w:rsidRPr="00F72888">
        <w:rPr>
          <w:rFonts w:ascii="Times New Roman" w:hAnsi="Times New Roman" w:cs="Times New Roman"/>
          <w:sz w:val="28"/>
        </w:rPr>
        <w:t>]</w:t>
      </w:r>
      <w:r w:rsidR="00F61A21" w:rsidRPr="00344515">
        <w:rPr>
          <w:rFonts w:ascii="Times New Roman" w:hAnsi="Times New Roman" w:cs="Times New Roman"/>
          <w:sz w:val="28"/>
        </w:rPr>
        <w:t>.</w:t>
      </w:r>
    </w:p>
    <w:p w:rsidR="00F61A21" w:rsidRPr="00344515" w:rsidRDefault="00F61A21" w:rsidP="00F61A21">
      <w:pPr>
        <w:pStyle w:val="a3"/>
        <w:spacing w:after="0" w:line="360" w:lineRule="auto"/>
        <w:ind w:left="0" w:firstLine="567"/>
        <w:jc w:val="both"/>
        <w:rPr>
          <w:rFonts w:ascii="Times New Roman" w:hAnsi="Times New Roman" w:cs="Times New Roman"/>
          <w:sz w:val="28"/>
        </w:rPr>
      </w:pPr>
      <w:r w:rsidRPr="00344515">
        <w:rPr>
          <w:rFonts w:ascii="Times New Roman" w:hAnsi="Times New Roman" w:cs="Times New Roman"/>
          <w:sz w:val="28"/>
        </w:rPr>
        <w:t xml:space="preserve">Починаючи з 2005 р. роботи і дослідження з дистанційного зондування Землі у провідних країнах координуються в рамках програми Global </w:t>
      </w:r>
      <w:r w:rsidRPr="00344515">
        <w:rPr>
          <w:rFonts w:ascii="Times New Roman" w:hAnsi="Times New Roman" w:cs="Times New Roman"/>
          <w:i/>
          <w:sz w:val="28"/>
        </w:rPr>
        <w:t>Earth Oservation System of Systems</w:t>
      </w:r>
      <w:r w:rsidRPr="00344515">
        <w:rPr>
          <w:rFonts w:ascii="Times New Roman" w:hAnsi="Times New Roman" w:cs="Times New Roman"/>
          <w:sz w:val="28"/>
        </w:rPr>
        <w:t xml:space="preserve"> (GEOSS), прийнятої за ініціативою Єврокомісії. Метою програми GEOSS є істотне поповнення і уточнення відомостей про Землю, погоду, клімат, океани, атмосферу, природні ресурси, екосистеми та ін. </w:t>
      </w:r>
      <w:r w:rsidRPr="00344515">
        <w:rPr>
          <w:rFonts w:ascii="Times New Roman" w:hAnsi="Times New Roman" w:cs="Times New Roman"/>
          <w:i/>
          <w:sz w:val="28"/>
        </w:rPr>
        <w:t>Стратегічний план GEOSS на 2016–2025 роки</w:t>
      </w:r>
      <w:r w:rsidRPr="00344515">
        <w:rPr>
          <w:rFonts w:ascii="Times New Roman" w:hAnsi="Times New Roman" w:cs="Times New Roman"/>
          <w:sz w:val="28"/>
        </w:rPr>
        <w:t xml:space="preserve"> (GEO Strategic Plan 2016– 2025) націлює країни – учасниці програми на розроблення систем і технологій дистанційного зондування Землі, впровадження яких сприятиме вирішенню найважливіших глобальних проблем, з якими сьогодні стикається людство, а саме: </w:t>
      </w:r>
    </w:p>
    <w:p w:rsidR="00F61A21" w:rsidRPr="00344515" w:rsidRDefault="00F61A21" w:rsidP="00F61A21">
      <w:pPr>
        <w:pStyle w:val="a3"/>
        <w:numPr>
          <w:ilvl w:val="0"/>
          <w:numId w:val="8"/>
        </w:numPr>
        <w:spacing w:after="0" w:line="360" w:lineRule="auto"/>
        <w:jc w:val="both"/>
        <w:rPr>
          <w:rFonts w:ascii="Times New Roman" w:hAnsi="Times New Roman" w:cs="Times New Roman"/>
          <w:sz w:val="44"/>
          <w:szCs w:val="28"/>
        </w:rPr>
      </w:pPr>
      <w:r w:rsidRPr="00344515">
        <w:rPr>
          <w:rFonts w:ascii="Times New Roman" w:hAnsi="Times New Roman" w:cs="Times New Roman"/>
          <w:sz w:val="28"/>
        </w:rPr>
        <w:t xml:space="preserve">біорізноманіття і збереження екосистем; </w:t>
      </w:r>
    </w:p>
    <w:p w:rsidR="00F61A21" w:rsidRPr="00344515" w:rsidRDefault="00F61A21" w:rsidP="00F61A21">
      <w:pPr>
        <w:pStyle w:val="a3"/>
        <w:numPr>
          <w:ilvl w:val="0"/>
          <w:numId w:val="8"/>
        </w:numPr>
        <w:spacing w:after="0" w:line="360" w:lineRule="auto"/>
        <w:jc w:val="both"/>
        <w:rPr>
          <w:rFonts w:ascii="Times New Roman" w:hAnsi="Times New Roman" w:cs="Times New Roman"/>
          <w:sz w:val="44"/>
          <w:szCs w:val="28"/>
        </w:rPr>
      </w:pPr>
      <w:r w:rsidRPr="00344515">
        <w:rPr>
          <w:rFonts w:ascii="Times New Roman" w:hAnsi="Times New Roman" w:cs="Times New Roman"/>
          <w:sz w:val="28"/>
        </w:rPr>
        <w:t>стійкість у надзвичайних ситуаціях; енергоресурси та корисні копалини;</w:t>
      </w:r>
    </w:p>
    <w:p w:rsidR="00F61A21" w:rsidRPr="00344515" w:rsidRDefault="00F61A21" w:rsidP="00F61A21">
      <w:pPr>
        <w:pStyle w:val="a3"/>
        <w:numPr>
          <w:ilvl w:val="0"/>
          <w:numId w:val="8"/>
        </w:numPr>
        <w:spacing w:after="0" w:line="360" w:lineRule="auto"/>
        <w:jc w:val="both"/>
        <w:rPr>
          <w:rFonts w:ascii="Times New Roman" w:hAnsi="Times New Roman" w:cs="Times New Roman"/>
          <w:sz w:val="44"/>
          <w:szCs w:val="28"/>
        </w:rPr>
      </w:pPr>
      <w:r w:rsidRPr="00344515">
        <w:rPr>
          <w:rFonts w:ascii="Times New Roman" w:hAnsi="Times New Roman" w:cs="Times New Roman"/>
          <w:sz w:val="28"/>
        </w:rPr>
        <w:t xml:space="preserve"> продовольча безпека та розвиток сільського господарства; </w:t>
      </w:r>
    </w:p>
    <w:p w:rsidR="00F61A21" w:rsidRPr="00344515" w:rsidRDefault="00F61A21" w:rsidP="00F61A21">
      <w:pPr>
        <w:pStyle w:val="a3"/>
        <w:numPr>
          <w:ilvl w:val="0"/>
          <w:numId w:val="8"/>
        </w:numPr>
        <w:spacing w:after="0" w:line="360" w:lineRule="auto"/>
        <w:jc w:val="both"/>
        <w:rPr>
          <w:rFonts w:ascii="Times New Roman" w:hAnsi="Times New Roman" w:cs="Times New Roman"/>
          <w:sz w:val="44"/>
          <w:szCs w:val="28"/>
        </w:rPr>
      </w:pPr>
      <w:r w:rsidRPr="00344515">
        <w:rPr>
          <w:rFonts w:ascii="Times New Roman" w:hAnsi="Times New Roman" w:cs="Times New Roman"/>
          <w:sz w:val="28"/>
        </w:rPr>
        <w:t xml:space="preserve">управління інфраструктурою та транспортом; </w:t>
      </w:r>
    </w:p>
    <w:p w:rsidR="00F61A21" w:rsidRPr="00344515" w:rsidRDefault="00F61A21" w:rsidP="00F61A21">
      <w:pPr>
        <w:pStyle w:val="a3"/>
        <w:numPr>
          <w:ilvl w:val="0"/>
          <w:numId w:val="8"/>
        </w:numPr>
        <w:spacing w:after="0" w:line="360" w:lineRule="auto"/>
        <w:jc w:val="both"/>
        <w:rPr>
          <w:rFonts w:ascii="Times New Roman" w:hAnsi="Times New Roman" w:cs="Times New Roman"/>
          <w:sz w:val="44"/>
          <w:szCs w:val="28"/>
        </w:rPr>
      </w:pPr>
      <w:r w:rsidRPr="00344515">
        <w:rPr>
          <w:rFonts w:ascii="Times New Roman" w:hAnsi="Times New Roman" w:cs="Times New Roman"/>
          <w:sz w:val="28"/>
        </w:rPr>
        <w:t xml:space="preserve">моніторинг здоров’я населення; </w:t>
      </w:r>
    </w:p>
    <w:p w:rsidR="00F61A21" w:rsidRPr="00344515" w:rsidRDefault="00F61A21" w:rsidP="00F61A21">
      <w:pPr>
        <w:pStyle w:val="a3"/>
        <w:numPr>
          <w:ilvl w:val="0"/>
          <w:numId w:val="8"/>
        </w:numPr>
        <w:spacing w:after="0" w:line="360" w:lineRule="auto"/>
        <w:jc w:val="both"/>
        <w:rPr>
          <w:rFonts w:ascii="Times New Roman" w:hAnsi="Times New Roman" w:cs="Times New Roman"/>
          <w:sz w:val="44"/>
          <w:szCs w:val="28"/>
        </w:rPr>
      </w:pPr>
      <w:r w:rsidRPr="00344515">
        <w:rPr>
          <w:rFonts w:ascii="Times New Roman" w:hAnsi="Times New Roman" w:cs="Times New Roman"/>
          <w:sz w:val="28"/>
        </w:rPr>
        <w:t xml:space="preserve">розвиток урбанізованих територій; водні ресурси. </w:t>
      </w:r>
    </w:p>
    <w:p w:rsidR="00F61A21" w:rsidRPr="00344515" w:rsidRDefault="00F61A21" w:rsidP="00F61A21">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t>За прогнозами відомої аналітичної компанії Euroconsult, у 2024 р. рівень комерційного використання даних, отриманих за допомогою дистанційного зондування Землі досягне 3,5 млрд. доларів.</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lastRenderedPageBreak/>
        <w:t xml:space="preserve">Протягом останніх років </w:t>
      </w:r>
      <w:r w:rsidR="00294C27">
        <w:rPr>
          <w:rFonts w:ascii="Times New Roman" w:hAnsi="Times New Roman" w:cs="Times New Roman"/>
          <w:sz w:val="28"/>
          <w:szCs w:val="28"/>
        </w:rPr>
        <w:t>серед географів України</w:t>
      </w:r>
      <w:r w:rsidRPr="00344515">
        <w:rPr>
          <w:rFonts w:ascii="Times New Roman" w:hAnsi="Times New Roman" w:cs="Times New Roman"/>
          <w:sz w:val="28"/>
          <w:szCs w:val="28"/>
        </w:rPr>
        <w:t xml:space="preserve">активною розробкою методик дистанційного зондування Землі займалися </w:t>
      </w:r>
      <w:r w:rsidR="00C87B0F" w:rsidRPr="00344515">
        <w:rPr>
          <w:rFonts w:ascii="Times New Roman" w:hAnsi="Times New Roman" w:cs="Times New Roman"/>
          <w:sz w:val="28"/>
          <w:szCs w:val="28"/>
        </w:rPr>
        <w:t>Б. П.</w:t>
      </w:r>
      <w:r w:rsidR="00C87B0F">
        <w:rPr>
          <w:rFonts w:ascii="Times New Roman" w:hAnsi="Times New Roman" w:cs="Times New Roman"/>
          <w:sz w:val="28"/>
          <w:szCs w:val="28"/>
        </w:rPr>
        <w:t xml:space="preserve"> </w:t>
      </w:r>
      <w:r w:rsidRPr="00344515">
        <w:rPr>
          <w:rFonts w:ascii="Times New Roman" w:hAnsi="Times New Roman" w:cs="Times New Roman"/>
          <w:sz w:val="28"/>
          <w:szCs w:val="28"/>
        </w:rPr>
        <w:t xml:space="preserve">Муха, </w:t>
      </w:r>
      <w:r w:rsidR="00C87B0F">
        <w:rPr>
          <w:rFonts w:ascii="Times New Roman" w:hAnsi="Times New Roman" w:cs="Times New Roman"/>
          <w:sz w:val="28"/>
          <w:szCs w:val="28"/>
        </w:rPr>
        <w:t>І. </w:t>
      </w:r>
      <w:r w:rsidR="00C87B0F" w:rsidRPr="00344515">
        <w:rPr>
          <w:rFonts w:ascii="Times New Roman" w:hAnsi="Times New Roman" w:cs="Times New Roman"/>
          <w:sz w:val="28"/>
          <w:szCs w:val="28"/>
        </w:rPr>
        <w:t>П.</w:t>
      </w:r>
      <w:r w:rsidR="00C87B0F">
        <w:rPr>
          <w:rFonts w:ascii="Times New Roman" w:hAnsi="Times New Roman" w:cs="Times New Roman"/>
          <w:sz w:val="28"/>
          <w:szCs w:val="28"/>
        </w:rPr>
        <w:t> </w:t>
      </w:r>
      <w:r w:rsidRPr="00344515">
        <w:rPr>
          <w:rFonts w:ascii="Times New Roman" w:hAnsi="Times New Roman" w:cs="Times New Roman"/>
          <w:sz w:val="28"/>
          <w:szCs w:val="28"/>
        </w:rPr>
        <w:t xml:space="preserve">Ковальчук, </w:t>
      </w:r>
      <w:r w:rsidR="00C87B0F" w:rsidRPr="00344515">
        <w:rPr>
          <w:rFonts w:ascii="Times New Roman" w:hAnsi="Times New Roman" w:cs="Times New Roman"/>
          <w:sz w:val="28"/>
          <w:szCs w:val="28"/>
        </w:rPr>
        <w:t>Ю. М.</w:t>
      </w:r>
      <w:r w:rsidR="00C87B0F">
        <w:rPr>
          <w:rFonts w:ascii="Times New Roman" w:hAnsi="Times New Roman" w:cs="Times New Roman"/>
          <w:sz w:val="28"/>
          <w:szCs w:val="28"/>
        </w:rPr>
        <w:t xml:space="preserve"> </w:t>
      </w:r>
      <w:r w:rsidRPr="00344515">
        <w:rPr>
          <w:rFonts w:ascii="Times New Roman" w:hAnsi="Times New Roman" w:cs="Times New Roman"/>
          <w:sz w:val="28"/>
          <w:szCs w:val="28"/>
        </w:rPr>
        <w:t xml:space="preserve">Андрейчук,. </w:t>
      </w:r>
      <w:r w:rsidR="00C87B0F" w:rsidRPr="00344515">
        <w:rPr>
          <w:rFonts w:ascii="Times New Roman" w:hAnsi="Times New Roman" w:cs="Times New Roman"/>
          <w:sz w:val="28"/>
          <w:szCs w:val="28"/>
        </w:rPr>
        <w:t xml:space="preserve">Є. А </w:t>
      </w:r>
      <w:r w:rsidRPr="00344515">
        <w:rPr>
          <w:rFonts w:ascii="Times New Roman" w:hAnsi="Times New Roman" w:cs="Times New Roman"/>
          <w:sz w:val="28"/>
          <w:szCs w:val="28"/>
        </w:rPr>
        <w:t xml:space="preserve">Іванов, </w:t>
      </w:r>
      <w:r w:rsidR="00C87B0F" w:rsidRPr="00344515">
        <w:rPr>
          <w:rFonts w:ascii="Times New Roman" w:hAnsi="Times New Roman" w:cs="Times New Roman"/>
          <w:sz w:val="28"/>
          <w:szCs w:val="28"/>
        </w:rPr>
        <w:t>Г. Р.</w:t>
      </w:r>
      <w:r w:rsidR="00C87B0F">
        <w:rPr>
          <w:rFonts w:ascii="Times New Roman" w:hAnsi="Times New Roman" w:cs="Times New Roman"/>
          <w:sz w:val="28"/>
          <w:szCs w:val="28"/>
        </w:rPr>
        <w:t xml:space="preserve"> </w:t>
      </w:r>
      <w:r w:rsidRPr="00344515">
        <w:rPr>
          <w:rFonts w:ascii="Times New Roman" w:hAnsi="Times New Roman" w:cs="Times New Roman"/>
          <w:sz w:val="28"/>
          <w:szCs w:val="28"/>
        </w:rPr>
        <w:t xml:space="preserve">Байрак, </w:t>
      </w:r>
      <w:r w:rsidR="00C87B0F" w:rsidRPr="00344515">
        <w:rPr>
          <w:rFonts w:ascii="Times New Roman" w:hAnsi="Times New Roman" w:cs="Times New Roman"/>
          <w:sz w:val="28"/>
          <w:szCs w:val="28"/>
        </w:rPr>
        <w:t>І. C.</w:t>
      </w:r>
      <w:r w:rsidR="00C87B0F">
        <w:rPr>
          <w:rFonts w:ascii="Times New Roman" w:hAnsi="Times New Roman" w:cs="Times New Roman"/>
          <w:sz w:val="28"/>
          <w:szCs w:val="28"/>
        </w:rPr>
        <w:t xml:space="preserve"> </w:t>
      </w:r>
      <w:r w:rsidRPr="00344515">
        <w:rPr>
          <w:rFonts w:ascii="Times New Roman" w:hAnsi="Times New Roman" w:cs="Times New Roman"/>
          <w:sz w:val="28"/>
          <w:szCs w:val="28"/>
        </w:rPr>
        <w:t xml:space="preserve">Круглов, </w:t>
      </w:r>
      <w:r w:rsidR="00C87B0F">
        <w:rPr>
          <w:rFonts w:ascii="Times New Roman" w:hAnsi="Times New Roman" w:cs="Times New Roman"/>
          <w:sz w:val="28"/>
          <w:szCs w:val="28"/>
        </w:rPr>
        <w:t>Т. </w:t>
      </w:r>
      <w:r w:rsidR="00C87B0F" w:rsidRPr="00344515">
        <w:rPr>
          <w:rFonts w:ascii="Times New Roman" w:hAnsi="Times New Roman" w:cs="Times New Roman"/>
          <w:sz w:val="28"/>
          <w:szCs w:val="28"/>
        </w:rPr>
        <w:t>І.</w:t>
      </w:r>
      <w:r w:rsidR="00C87B0F">
        <w:rPr>
          <w:rFonts w:ascii="Times New Roman" w:hAnsi="Times New Roman" w:cs="Times New Roman"/>
          <w:sz w:val="28"/>
          <w:szCs w:val="28"/>
        </w:rPr>
        <w:t> </w:t>
      </w:r>
      <w:r w:rsidRPr="00344515">
        <w:rPr>
          <w:rFonts w:ascii="Times New Roman" w:hAnsi="Times New Roman" w:cs="Times New Roman"/>
          <w:sz w:val="28"/>
          <w:szCs w:val="28"/>
        </w:rPr>
        <w:t xml:space="preserve">Божук, </w:t>
      </w:r>
      <w:r w:rsidR="00C87B0F" w:rsidRPr="00344515">
        <w:rPr>
          <w:rFonts w:ascii="Times New Roman" w:hAnsi="Times New Roman" w:cs="Times New Roman"/>
          <w:sz w:val="28"/>
          <w:szCs w:val="28"/>
        </w:rPr>
        <w:t xml:space="preserve">Л. Ю. </w:t>
      </w:r>
      <w:r w:rsidRPr="00344515">
        <w:rPr>
          <w:rFonts w:ascii="Times New Roman" w:hAnsi="Times New Roman" w:cs="Times New Roman"/>
          <w:sz w:val="28"/>
          <w:szCs w:val="28"/>
        </w:rPr>
        <w:t>Сорокіна [</w:t>
      </w:r>
      <w:r w:rsidR="0028139A">
        <w:rPr>
          <w:rFonts w:ascii="Times New Roman" w:hAnsi="Times New Roman" w:cs="Times New Roman"/>
          <w:sz w:val="28"/>
          <w:szCs w:val="28"/>
        </w:rPr>
        <w:t>1</w:t>
      </w:r>
      <w:r w:rsidR="00C87B0F">
        <w:rPr>
          <w:rFonts w:ascii="Times New Roman" w:hAnsi="Times New Roman" w:cs="Times New Roman"/>
          <w:sz w:val="28"/>
          <w:szCs w:val="28"/>
        </w:rPr>
        <w:t>, 68</w:t>
      </w:r>
      <w:r w:rsidRPr="00344515">
        <w:rPr>
          <w:rFonts w:ascii="Times New Roman" w:hAnsi="Times New Roman" w:cs="Times New Roman"/>
          <w:sz w:val="28"/>
          <w:szCs w:val="28"/>
        </w:rPr>
        <w:t xml:space="preserve">]. </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Прикладом досліджень щодо оцінки стану та часових змін екосистем за допомогою дистанційного зондування Землі можуть служити дослідження екосистем під впливом антропогенних чинників таки</w:t>
      </w:r>
      <w:r w:rsidR="0028139A">
        <w:rPr>
          <w:rFonts w:ascii="Times New Roman" w:hAnsi="Times New Roman" w:cs="Times New Roman"/>
          <w:sz w:val="28"/>
          <w:szCs w:val="28"/>
        </w:rPr>
        <w:t>х як урбанізація та рекреація [79, 80</w:t>
      </w:r>
      <w:r w:rsidRPr="00344515">
        <w:rPr>
          <w:rFonts w:ascii="Times New Roman" w:hAnsi="Times New Roman" w:cs="Times New Roman"/>
          <w:sz w:val="28"/>
          <w:szCs w:val="28"/>
        </w:rPr>
        <w:t xml:space="preserve">], сукцесійних процесів, оцінка біорізноманіття різних типів екосистем. У процесі організації екологічного моніторингу, зокрема, за змінами на полонинах внаслідок рекреаційного та пасторального впливів. Так, налагодження такого моніторингу за об’єктами дослідження за допомогою дистанційного зондування дасть змогу: </w:t>
      </w:r>
    </w:p>
    <w:p w:rsidR="00F61A21" w:rsidRPr="00344515" w:rsidRDefault="00F61A21" w:rsidP="00F61A21">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szCs w:val="28"/>
        </w:rPr>
        <w:t>–</w:t>
      </w:r>
      <w:r w:rsidRPr="00344515">
        <w:rPr>
          <w:rFonts w:ascii="Times New Roman" w:hAnsi="Times New Roman" w:cs="Times New Roman"/>
          <w:sz w:val="28"/>
        </w:rPr>
        <w:t xml:space="preserve"> виділення (визначення) об'єкту спостереження;</w:t>
      </w:r>
    </w:p>
    <w:p w:rsidR="00F61A21" w:rsidRPr="00344515" w:rsidRDefault="00F61A21" w:rsidP="00F61A21">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sym w:font="Symbol" w:char="F02D"/>
      </w:r>
      <w:r w:rsidRPr="00344515">
        <w:rPr>
          <w:rFonts w:ascii="Times New Roman" w:hAnsi="Times New Roman" w:cs="Times New Roman"/>
          <w:sz w:val="28"/>
        </w:rPr>
        <w:t xml:space="preserve"> обстеження виділеного об'єкту спостереження;</w:t>
      </w:r>
    </w:p>
    <w:p w:rsidR="00F61A21" w:rsidRPr="00344515" w:rsidRDefault="00F61A21" w:rsidP="00F61A21">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sym w:font="Symbol" w:char="F02D"/>
      </w:r>
      <w:r w:rsidRPr="00344515">
        <w:rPr>
          <w:rFonts w:ascii="Times New Roman" w:hAnsi="Times New Roman" w:cs="Times New Roman"/>
          <w:sz w:val="28"/>
        </w:rPr>
        <w:t xml:space="preserve"> складання інформаційної моделі для об'єкту;</w:t>
      </w:r>
    </w:p>
    <w:p w:rsidR="00F61A21" w:rsidRPr="00344515" w:rsidRDefault="00F61A21" w:rsidP="00F61A21">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sym w:font="Symbol" w:char="F02D"/>
      </w:r>
      <w:r w:rsidRPr="00344515">
        <w:rPr>
          <w:rFonts w:ascii="Times New Roman" w:hAnsi="Times New Roman" w:cs="Times New Roman"/>
          <w:sz w:val="28"/>
        </w:rPr>
        <w:t xml:space="preserve"> спостереження;</w:t>
      </w:r>
    </w:p>
    <w:p w:rsidR="00F61A21" w:rsidRPr="00344515" w:rsidRDefault="00F61A21" w:rsidP="00F61A21">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sym w:font="Symbol" w:char="F02D"/>
      </w:r>
      <w:r w:rsidRPr="00344515">
        <w:rPr>
          <w:rFonts w:ascii="Times New Roman" w:hAnsi="Times New Roman" w:cs="Times New Roman"/>
          <w:sz w:val="28"/>
        </w:rPr>
        <w:t xml:space="preserve"> оцінка стану об’єкту спостереження і ідентифікації його інформаційної моделі;</w:t>
      </w:r>
    </w:p>
    <w:p w:rsidR="00F61A21" w:rsidRPr="00344515" w:rsidRDefault="00F61A21" w:rsidP="00F61A21">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sym w:font="Symbol" w:char="F02D"/>
      </w:r>
      <w:r w:rsidRPr="00344515">
        <w:rPr>
          <w:rFonts w:ascii="Times New Roman" w:hAnsi="Times New Roman" w:cs="Times New Roman"/>
          <w:sz w:val="28"/>
        </w:rPr>
        <w:t xml:space="preserve"> прогнозування зміни стану об'єкту спостереження; </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rPr>
        <w:t>– представлення інформації в зручній для користувача формі і доведення її до споживача.</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Дистанційне зондування Землі – це отримання інформації із використання апаратури, встановленої на борті аеро- або космічної апаратури. Дистанційне зондування – це основне джерело підтримки актуальності та оперативності геоінформаційних технологій. Дані, отримані в результаті проведення дистанційного зондування містять велику кількість інформації про досліджувану місцевість. Проте такі дані потребують подальшої обробки, яка полягає в інтерпретації цих даних для отримання інформації про досліджуваний об’єкт [</w:t>
      </w:r>
      <w:r w:rsidR="0028139A">
        <w:rPr>
          <w:rFonts w:ascii="Times New Roman" w:hAnsi="Times New Roman" w:cs="Times New Roman"/>
          <w:sz w:val="28"/>
          <w:szCs w:val="28"/>
        </w:rPr>
        <w:t>1</w:t>
      </w:r>
      <w:r w:rsidRPr="00344515">
        <w:rPr>
          <w:rFonts w:ascii="Times New Roman" w:hAnsi="Times New Roman" w:cs="Times New Roman"/>
          <w:sz w:val="28"/>
          <w:szCs w:val="28"/>
        </w:rPr>
        <w:t>].</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lastRenderedPageBreak/>
        <w:t>Під час дешифрування конкретних об’єктів, наявних на растровому зображенні, використовують набір дешифрувальних ознак. Під дешифрувальними ознаками розуміємо такі властивості об’єктів, їх взаємозв’язків та явищ, за допомогою яких вони можуть бути виявлені на знімку. Дешифрувальні ознаки бувають прямими та непрямими. Так, до прямих відносять форму, розміри, колір, тон зображення. Під непрямими ознаками розуміють закономірності між об’єктами, які проявляються у вигляді взаємозв’язків між об’єктами, зміну властивостей одного об’єкта внаслідок впливу іншого. Особливо ефективними та зручними ці методи є при дослідженні екосистем значних територій, як наприклад, у межах гірського масиву. Крім того, ГІС- та ДЗЗ-технології дозволяють прослідкувати певні часові зміни екосистем [</w:t>
      </w:r>
      <w:r w:rsidR="0028139A">
        <w:rPr>
          <w:rFonts w:ascii="Times New Roman" w:hAnsi="Times New Roman" w:cs="Times New Roman"/>
          <w:sz w:val="28"/>
          <w:szCs w:val="28"/>
        </w:rPr>
        <w:t>48</w:t>
      </w:r>
      <w:r w:rsidRPr="00344515">
        <w:rPr>
          <w:rFonts w:ascii="Times New Roman" w:hAnsi="Times New Roman" w:cs="Times New Roman"/>
          <w:sz w:val="28"/>
          <w:szCs w:val="28"/>
        </w:rPr>
        <w:t>].</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Однак варто пам’ятати, що у більшості випадків даний підхід дозволяє оцінити закономірності розвитку екосистем досить поверхнево, а також дуже часто потребує верифікації результатів дослідження за допомогою польових даних. Прикладом досліджень щодо оцінки стану та часових змін екосистем за допомогою ГІС/ДЗЗ-технологій в Україні можуть служити: дослідження екосистем під впливом антропогенних чинників так</w:t>
      </w:r>
      <w:r w:rsidR="0028139A">
        <w:rPr>
          <w:rFonts w:ascii="Times New Roman" w:hAnsi="Times New Roman" w:cs="Times New Roman"/>
          <w:sz w:val="28"/>
          <w:szCs w:val="28"/>
        </w:rPr>
        <w:t>их як урбанізація та рекреація, сукцесійних процесів</w:t>
      </w:r>
      <w:r w:rsidRPr="00344515">
        <w:rPr>
          <w:rFonts w:ascii="Times New Roman" w:hAnsi="Times New Roman" w:cs="Times New Roman"/>
          <w:sz w:val="28"/>
          <w:szCs w:val="28"/>
        </w:rPr>
        <w:t>, оцінка біорізноманіття</w:t>
      </w:r>
      <w:r w:rsidR="002E174B">
        <w:rPr>
          <w:rFonts w:ascii="Times New Roman" w:hAnsi="Times New Roman" w:cs="Times New Roman"/>
          <w:sz w:val="28"/>
          <w:szCs w:val="28"/>
        </w:rPr>
        <w:t xml:space="preserve"> різних типів екосистем</w:t>
      </w:r>
      <w:r w:rsidRPr="00344515">
        <w:rPr>
          <w:rFonts w:ascii="Times New Roman" w:hAnsi="Times New Roman" w:cs="Times New Roman"/>
          <w:sz w:val="28"/>
          <w:szCs w:val="28"/>
        </w:rPr>
        <w:t>. ГІС/ДЗЗ-технології активно використовуються для дослідження рослинного покриву Карпат.</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Незважаючи на те, що полонини лежать над верхньою межею лісу (ВМЛ), за складом флори і рослинності в різних гірських масивах вони різняться між собою. За висотою гір і поясами рослинності полонини поділяються на два типи: ті, що лежать лише в субальпійському поясі та ті, що лежать субальпійському й альпійському поясах [</w:t>
      </w:r>
      <w:r w:rsidR="0028139A">
        <w:rPr>
          <w:rFonts w:ascii="Times New Roman" w:hAnsi="Times New Roman" w:cs="Times New Roman"/>
          <w:sz w:val="28"/>
          <w:szCs w:val="28"/>
        </w:rPr>
        <w:t>79</w:t>
      </w:r>
      <w:r w:rsidRPr="00344515">
        <w:rPr>
          <w:rFonts w:ascii="Times New Roman" w:hAnsi="Times New Roman" w:cs="Times New Roman"/>
          <w:sz w:val="28"/>
          <w:szCs w:val="28"/>
        </w:rPr>
        <w:t>].</w:t>
      </w:r>
    </w:p>
    <w:p w:rsidR="00F61A21" w:rsidRPr="00344515" w:rsidRDefault="00F61A21" w:rsidP="00F61A21">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Малиновський </w:t>
      </w:r>
      <w:r w:rsidR="00C87B0F" w:rsidRPr="00344515">
        <w:rPr>
          <w:rFonts w:ascii="Times New Roman" w:hAnsi="Times New Roman" w:cs="Times New Roman"/>
          <w:sz w:val="28"/>
          <w:szCs w:val="28"/>
        </w:rPr>
        <w:t xml:space="preserve">К. А. </w:t>
      </w:r>
      <w:r w:rsidRPr="00344515">
        <w:rPr>
          <w:rFonts w:ascii="Times New Roman" w:hAnsi="Times New Roman" w:cs="Times New Roman"/>
          <w:sz w:val="28"/>
          <w:szCs w:val="28"/>
        </w:rPr>
        <w:t>[</w:t>
      </w:r>
      <w:r w:rsidR="0028139A">
        <w:rPr>
          <w:rFonts w:ascii="Times New Roman" w:hAnsi="Times New Roman" w:cs="Times New Roman"/>
          <w:sz w:val="28"/>
          <w:szCs w:val="28"/>
        </w:rPr>
        <w:t>80</w:t>
      </w:r>
      <w:r w:rsidRPr="00344515">
        <w:rPr>
          <w:rFonts w:ascii="Times New Roman" w:hAnsi="Times New Roman" w:cs="Times New Roman"/>
          <w:sz w:val="28"/>
          <w:szCs w:val="28"/>
        </w:rPr>
        <w:t xml:space="preserve">] гірські луки Карпат розділяє на луки лісового поясу і високогірні луки – полонини. Луки лісового поясу розташовані переважно в долинах гірських рік, поблизу населених пунктів, а також як галявини серед лісу, що доходять до верхньої межі лісу і часто прилягають до </w:t>
      </w:r>
      <w:r w:rsidRPr="00344515">
        <w:rPr>
          <w:rFonts w:ascii="Times New Roman" w:hAnsi="Times New Roman" w:cs="Times New Roman"/>
          <w:sz w:val="28"/>
          <w:szCs w:val="28"/>
        </w:rPr>
        <w:lastRenderedPageBreak/>
        <w:t>субальпійських лук на висоті 1100–1200 м н.р.м. [6</w:t>
      </w:r>
      <w:r w:rsidR="00344515" w:rsidRPr="00344515">
        <w:rPr>
          <w:rFonts w:ascii="Times New Roman" w:hAnsi="Times New Roman" w:cs="Times New Roman"/>
          <w:sz w:val="28"/>
          <w:szCs w:val="28"/>
        </w:rPr>
        <w:t>5</w:t>
      </w:r>
      <w:r w:rsidRPr="00344515">
        <w:rPr>
          <w:rFonts w:ascii="Times New Roman" w:hAnsi="Times New Roman" w:cs="Times New Roman"/>
          <w:sz w:val="28"/>
          <w:szCs w:val="28"/>
        </w:rPr>
        <w:t xml:space="preserve">]. Високогірні луки – полонини </w:t>
      </w:r>
      <w:r w:rsidR="00331F46">
        <w:rPr>
          <w:rFonts w:ascii="Times New Roman" w:hAnsi="Times New Roman" w:cs="Times New Roman"/>
          <w:sz w:val="28"/>
          <w:szCs w:val="28"/>
        </w:rPr>
        <w:t xml:space="preserve">– </w:t>
      </w:r>
      <w:r w:rsidRPr="00344515">
        <w:rPr>
          <w:rFonts w:ascii="Times New Roman" w:hAnsi="Times New Roman" w:cs="Times New Roman"/>
          <w:sz w:val="28"/>
          <w:szCs w:val="28"/>
        </w:rPr>
        <w:t>займають безлісі ділянки вище верхньої межі лісу в субальпі</w:t>
      </w:r>
      <w:r w:rsidR="00344515" w:rsidRPr="00344515">
        <w:rPr>
          <w:rFonts w:ascii="Times New Roman" w:hAnsi="Times New Roman" w:cs="Times New Roman"/>
          <w:sz w:val="28"/>
          <w:szCs w:val="28"/>
        </w:rPr>
        <w:t>йському і альпійському поясах [63</w:t>
      </w:r>
      <w:r w:rsidRPr="00344515">
        <w:rPr>
          <w:rFonts w:ascii="Times New Roman" w:hAnsi="Times New Roman" w:cs="Times New Roman"/>
          <w:sz w:val="28"/>
          <w:szCs w:val="28"/>
        </w:rPr>
        <w:t>].</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Тому враховуючи особливості походження полонин та ведення на них господарства найкращими дешифрувальними ознаками для таких природно-господарських об’єктів буде те, що полонини фактично межують із лісовим покривом, оскільки, знаходяться вище межі лісу. Також характерною ознакою є те, що полонини представлені лучною рослинністю. Тому характер знімка полонини матиме схожі риси із ознаками дешифрування лучної рослинності.</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Лучна рослинність полонин характеризується безструктурним або ж розріджено-точковим зображенням і визначаються на основі контакту з лінією лісу. Хорошими дешифрувальними ознаками полонин, на яких проводиться господарство є наявність колиб – традиційних будівель, де живуть вівчарі, а також будівель, де утримують худобу та загони для її доїння. Проте на полонинах, де давно не проводиться випас худоби, будівлі можуть бути зруйнованими або ж взагалі відсутніми. Також враховуючи особливості функціонування високогірних господарств хорошою дешифрувальною ознакою буде наявність транспортної інфраструктури. Це, насамперед, дороги та стежки, адже полонинські господарства пов’язані з найближчими населеними пунктами. Проте при дешифруванні полонин є ряд особливостей, які потрібно врахувати. Насамперед, це те, що полонини мають переважно вторинне похо-дження, адже виникли внаслідок штучного пониження межі лісів та вирубки чагарників, тому спостерігаються природні відновні сукцесійні процеси.</w:t>
      </w:r>
    </w:p>
    <w:p w:rsidR="00F61A21" w:rsidRPr="00344515" w:rsidRDefault="00F61A21" w:rsidP="00F61A21">
      <w:pPr>
        <w:spacing w:after="0" w:line="360" w:lineRule="auto"/>
        <w:ind w:firstLine="709"/>
        <w:jc w:val="both"/>
        <w:rPr>
          <w:rFonts w:ascii="Times New Roman" w:hAnsi="Times New Roman" w:cs="Times New Roman"/>
          <w:sz w:val="28"/>
          <w:szCs w:val="24"/>
        </w:rPr>
      </w:pPr>
      <w:r w:rsidRPr="00344515">
        <w:rPr>
          <w:rFonts w:ascii="Times New Roman" w:hAnsi="Times New Roman" w:cs="Times New Roman"/>
          <w:sz w:val="28"/>
          <w:szCs w:val="24"/>
        </w:rPr>
        <w:t xml:space="preserve">Враховуючи комплексний підхід до оцінки рекреаційного потенціалу полонин Українських Карпат, для аналізу отриманих в ході дослідження результатів нами було використано оверлейний аналіз, оскільки цей метод дає змогу комплексно аналізувати дані та отримувати інтегральні показники на основі вхідних даних.  </w:t>
      </w:r>
    </w:p>
    <w:p w:rsidR="00F61A21" w:rsidRPr="00344515" w:rsidRDefault="00F61A21" w:rsidP="00F61A21">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b/>
          <w:i/>
          <w:sz w:val="28"/>
          <w:szCs w:val="28"/>
        </w:rPr>
        <w:t>Оверлей</w:t>
      </w:r>
      <w:r w:rsidRPr="00344515">
        <w:rPr>
          <w:rFonts w:ascii="Times New Roman" w:hAnsi="Times New Roman" w:cs="Times New Roman"/>
          <w:sz w:val="28"/>
          <w:szCs w:val="28"/>
        </w:rPr>
        <w:t xml:space="preserve"> (Overlay) – це спільна обробка накладення двох або більшої кількості вихідних шарів однієї географічної області, в результаті якої </w:t>
      </w:r>
      <w:r w:rsidRPr="00344515">
        <w:rPr>
          <w:rFonts w:ascii="Times New Roman" w:hAnsi="Times New Roman" w:cs="Times New Roman"/>
          <w:sz w:val="28"/>
          <w:szCs w:val="28"/>
        </w:rPr>
        <w:lastRenderedPageBreak/>
        <w:t xml:space="preserve">створюється похідний шар з новими географічними даними як комбінація топологічних сегментів вихідних географічних даних. Це потужний засіб аналізу множини різнойменних і різнотипних просторових об'єктів. </w:t>
      </w:r>
    </w:p>
    <w:p w:rsidR="00F61A21" w:rsidRPr="00344515" w:rsidRDefault="00F61A21" w:rsidP="00F61A21">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Існує два основних шляхи виконання оверлейних операцій – на векторних моделях і на растрових моделях географічних об'єктів. Геоінформаційні системи надають можливість використовувати також комбінований шлях. Вибір методу залежить перш за все від цілей аналізу, від того, які дані вже існують, від необхідної точності аналізу, від складності операцій. Оверлейні операції можуть приводити до результатів, що відрізняються. Кожний шлях оверлейного аналізу має свою специфіку [</w:t>
      </w:r>
      <w:r w:rsidR="0028139A">
        <w:rPr>
          <w:rFonts w:ascii="Times New Roman" w:hAnsi="Times New Roman" w:cs="Times New Roman"/>
          <w:sz w:val="28"/>
          <w:szCs w:val="28"/>
        </w:rPr>
        <w:t>145</w:t>
      </w:r>
      <w:r w:rsidRPr="00344515">
        <w:rPr>
          <w:rFonts w:ascii="Times New Roman" w:hAnsi="Times New Roman" w:cs="Times New Roman"/>
          <w:sz w:val="28"/>
          <w:szCs w:val="28"/>
        </w:rPr>
        <w:t>].</w:t>
      </w:r>
    </w:p>
    <w:p w:rsidR="0028139A" w:rsidRPr="00344515" w:rsidRDefault="0028139A" w:rsidP="0028139A">
      <w:pPr>
        <w:spacing w:after="0" w:line="360" w:lineRule="auto"/>
        <w:ind w:firstLine="567"/>
        <w:jc w:val="both"/>
        <w:rPr>
          <w:rFonts w:ascii="Times New Roman" w:hAnsi="Times New Roman" w:cs="Times New Roman"/>
          <w:sz w:val="28"/>
          <w:szCs w:val="28"/>
        </w:rPr>
      </w:pPr>
      <w:r w:rsidRPr="00344515">
        <w:rPr>
          <w:rFonts w:ascii="Times New Roman" w:hAnsi="Times New Roman" w:cs="Times New Roman"/>
          <w:sz w:val="28"/>
          <w:szCs w:val="28"/>
        </w:rPr>
        <w:t xml:space="preserve">Праобразом сучасних ГІС був метод інтеграції ресурсних карт. Цей метод полягав у накладання прозорих копій карт та аналізу співпадаючих меж на окремих шарах, що стало основою </w:t>
      </w:r>
      <w:r w:rsidRPr="00344515">
        <w:rPr>
          <w:rFonts w:ascii="Times New Roman" w:hAnsi="Times New Roman" w:cs="Times New Roman"/>
          <w:b/>
          <w:i/>
          <w:sz w:val="28"/>
          <w:szCs w:val="28"/>
        </w:rPr>
        <w:t>оверлейного аналізу</w:t>
      </w:r>
      <w:r w:rsidRPr="00344515">
        <w:rPr>
          <w:rFonts w:ascii="Times New Roman" w:hAnsi="Times New Roman" w:cs="Times New Roman"/>
          <w:sz w:val="28"/>
          <w:szCs w:val="28"/>
        </w:rPr>
        <w:t>. Використовуючи такий спосіб у середині 50-их років 20 ст. англійські ботаніки підготували атлас рослинності Великобританії, який включав понад 2000 карт, чим у 30 разів пришвидшили розроблення атласу порівняо з традиційними методами [</w:t>
      </w:r>
      <w:r>
        <w:rPr>
          <w:rFonts w:ascii="Times New Roman" w:hAnsi="Times New Roman" w:cs="Times New Roman"/>
          <w:sz w:val="28"/>
          <w:szCs w:val="28"/>
        </w:rPr>
        <w:t>1</w:t>
      </w:r>
      <w:r w:rsidRPr="00344515">
        <w:rPr>
          <w:rFonts w:ascii="Times New Roman" w:hAnsi="Times New Roman" w:cs="Times New Roman"/>
          <w:sz w:val="28"/>
          <w:szCs w:val="28"/>
        </w:rPr>
        <w:t xml:space="preserve">, с. 22]. </w:t>
      </w:r>
    </w:p>
    <w:p w:rsidR="00F61A21" w:rsidRPr="00344515" w:rsidRDefault="00F61A21" w:rsidP="00F61A21">
      <w:pPr>
        <w:spacing w:after="0" w:line="360" w:lineRule="auto"/>
        <w:ind w:firstLine="709"/>
        <w:jc w:val="both"/>
        <w:rPr>
          <w:rFonts w:ascii="Times New Roman" w:hAnsi="Times New Roman" w:cs="Times New Roman"/>
          <w:sz w:val="28"/>
          <w:szCs w:val="24"/>
        </w:rPr>
      </w:pPr>
      <w:r w:rsidRPr="00344515">
        <w:rPr>
          <w:rFonts w:ascii="Times New Roman" w:hAnsi="Times New Roman" w:cs="Times New Roman"/>
          <w:sz w:val="28"/>
          <w:szCs w:val="24"/>
        </w:rPr>
        <w:t>Векторні оверлейні операції включають накладення точкових, лінійних або полігональних просторових об’єктів одного шару на полігональні просторові об’єкти другого шару.</w:t>
      </w:r>
    </w:p>
    <w:p w:rsidR="00F61A21" w:rsidRPr="00344515" w:rsidRDefault="00F61A21" w:rsidP="00F61A21">
      <w:pPr>
        <w:spacing w:after="0" w:line="360" w:lineRule="auto"/>
        <w:ind w:firstLine="709"/>
        <w:jc w:val="both"/>
        <w:rPr>
          <w:rFonts w:ascii="Times New Roman" w:hAnsi="Times New Roman" w:cs="Times New Roman"/>
          <w:sz w:val="28"/>
          <w:szCs w:val="24"/>
        </w:rPr>
      </w:pPr>
      <w:r w:rsidRPr="00344515">
        <w:rPr>
          <w:rFonts w:ascii="Times New Roman" w:hAnsi="Times New Roman" w:cs="Times New Roman"/>
          <w:sz w:val="28"/>
          <w:szCs w:val="24"/>
        </w:rPr>
        <w:t>Топологічні векторні оверлейні операції можна класифікувати [</w:t>
      </w:r>
      <w:r w:rsidR="0028139A">
        <w:rPr>
          <w:rFonts w:ascii="Times New Roman" w:hAnsi="Times New Roman" w:cs="Times New Roman"/>
          <w:sz w:val="28"/>
          <w:szCs w:val="24"/>
        </w:rPr>
        <w:t>144</w:t>
      </w:r>
      <w:r w:rsidRPr="00344515">
        <w:rPr>
          <w:rFonts w:ascii="Times New Roman" w:hAnsi="Times New Roman" w:cs="Times New Roman"/>
          <w:sz w:val="28"/>
          <w:szCs w:val="24"/>
        </w:rPr>
        <w:t>, с.57]:</w:t>
      </w:r>
    </w:p>
    <w:p w:rsidR="00F61A21" w:rsidRPr="00344515" w:rsidRDefault="00F61A21" w:rsidP="00F61A21">
      <w:pPr>
        <w:pStyle w:val="a3"/>
        <w:numPr>
          <w:ilvl w:val="0"/>
          <w:numId w:val="5"/>
        </w:numPr>
        <w:spacing w:after="0" w:line="360" w:lineRule="auto"/>
        <w:ind w:left="0" w:firstLine="709"/>
        <w:jc w:val="both"/>
        <w:rPr>
          <w:rFonts w:ascii="Times New Roman" w:hAnsi="Times New Roman" w:cs="Times New Roman"/>
          <w:sz w:val="28"/>
          <w:szCs w:val="24"/>
        </w:rPr>
      </w:pPr>
      <w:r w:rsidRPr="00344515">
        <w:rPr>
          <w:rFonts w:ascii="Times New Roman" w:hAnsi="Times New Roman" w:cs="Times New Roman"/>
          <w:sz w:val="28"/>
          <w:szCs w:val="24"/>
        </w:rPr>
        <w:t>за типами елементів, що містяться в шарах для накладання (або за шарами, що містять точкові, лінійні або полігональні елементи);</w:t>
      </w:r>
    </w:p>
    <w:p w:rsidR="00F61A21" w:rsidRPr="00344515" w:rsidRDefault="00F61A21" w:rsidP="00F61A21">
      <w:pPr>
        <w:pStyle w:val="a3"/>
        <w:numPr>
          <w:ilvl w:val="0"/>
          <w:numId w:val="5"/>
        </w:numPr>
        <w:spacing w:after="0" w:line="360" w:lineRule="auto"/>
        <w:ind w:left="0" w:firstLine="709"/>
        <w:jc w:val="both"/>
        <w:rPr>
          <w:rFonts w:ascii="Times New Roman" w:hAnsi="Times New Roman" w:cs="Times New Roman"/>
          <w:sz w:val="28"/>
          <w:szCs w:val="24"/>
        </w:rPr>
      </w:pPr>
      <w:r w:rsidRPr="00344515">
        <w:rPr>
          <w:rFonts w:ascii="Times New Roman" w:hAnsi="Times New Roman" w:cs="Times New Roman"/>
          <w:sz w:val="28"/>
          <w:szCs w:val="24"/>
        </w:rPr>
        <w:t>за типом операції (генерування вихідного шару операціями зєднання, перетину або іншими операціями).</w:t>
      </w:r>
    </w:p>
    <w:p w:rsidR="00F61A21" w:rsidRPr="00344515" w:rsidRDefault="00F61A21" w:rsidP="00F61A2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Для обробки отриманих у ході нашого дослідження даних використовувалося програмне забе</w:t>
      </w:r>
      <w:r w:rsidR="00C87B0F">
        <w:rPr>
          <w:rFonts w:ascii="Times New Roman" w:hAnsi="Times New Roman" w:cs="Times New Roman"/>
          <w:sz w:val="28"/>
          <w:szCs w:val="28"/>
        </w:rPr>
        <w:t>зпечення ArcGISDesktop </w:t>
      </w:r>
      <w:r w:rsidRPr="00344515">
        <w:rPr>
          <w:rFonts w:ascii="Times New Roman" w:hAnsi="Times New Roman" w:cs="Times New Roman"/>
          <w:sz w:val="28"/>
          <w:szCs w:val="28"/>
        </w:rPr>
        <w:t>10.1. Для оптимальної обробки даних створено геоінформаційні бази даних. До складу вище згаданих геоінформаційних баз входять дані різних типів:</w:t>
      </w:r>
    </w:p>
    <w:p w:rsidR="00F61A21" w:rsidRPr="00344515" w:rsidRDefault="00F61A21" w:rsidP="00F61A21">
      <w:pPr>
        <w:pStyle w:val="a3"/>
        <w:widowControl w:val="0"/>
        <w:numPr>
          <w:ilvl w:val="0"/>
          <w:numId w:val="5"/>
        </w:numPr>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атрибутивна таблиця, яка включає назву полонини, назву масиву, площу полонини в гектарах та м</w:t>
      </w:r>
      <w:r w:rsidRPr="00344515">
        <w:rPr>
          <w:rFonts w:ascii="Times New Roman" w:hAnsi="Times New Roman" w:cs="Times New Roman"/>
          <w:sz w:val="28"/>
          <w:szCs w:val="28"/>
          <w:vertAlign w:val="superscript"/>
        </w:rPr>
        <w:t>2</w:t>
      </w:r>
      <w:r w:rsidRPr="00344515">
        <w:rPr>
          <w:rFonts w:ascii="Times New Roman" w:hAnsi="Times New Roman" w:cs="Times New Roman"/>
          <w:sz w:val="28"/>
          <w:szCs w:val="28"/>
        </w:rPr>
        <w:t xml:space="preserve">, довжину периметра полонини, координати X </w:t>
      </w:r>
      <w:r w:rsidRPr="00344515">
        <w:rPr>
          <w:rFonts w:ascii="Times New Roman" w:hAnsi="Times New Roman" w:cs="Times New Roman"/>
          <w:sz w:val="28"/>
          <w:szCs w:val="28"/>
        </w:rPr>
        <w:lastRenderedPageBreak/>
        <w:t>та Y центрів полонин;</w:t>
      </w:r>
    </w:p>
    <w:p w:rsidR="00F61A21" w:rsidRPr="00344515" w:rsidRDefault="00F61A21" w:rsidP="00F61A21">
      <w:pPr>
        <w:pStyle w:val="a3"/>
        <w:widowControl w:val="0"/>
        <w:numPr>
          <w:ilvl w:val="0"/>
          <w:numId w:val="5"/>
        </w:numPr>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супутникові фотознімки;</w:t>
      </w:r>
    </w:p>
    <w:p w:rsidR="00F61A21" w:rsidRPr="00344515" w:rsidRDefault="00F61A21" w:rsidP="00F61A21">
      <w:pPr>
        <w:pStyle w:val="a3"/>
        <w:widowControl w:val="0"/>
        <w:numPr>
          <w:ilvl w:val="0"/>
          <w:numId w:val="5"/>
        </w:numPr>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географічні об’єкти;</w:t>
      </w:r>
    </w:p>
    <w:p w:rsidR="00F61A21" w:rsidRPr="00344515" w:rsidRDefault="00F61A21" w:rsidP="00F61A21">
      <w:pPr>
        <w:pStyle w:val="a3"/>
        <w:widowControl w:val="0"/>
        <w:numPr>
          <w:ilvl w:val="0"/>
          <w:numId w:val="5"/>
        </w:numPr>
        <w:spacing w:after="0" w:line="360" w:lineRule="auto"/>
        <w:ind w:left="0" w:firstLine="709"/>
        <w:contextualSpacing w:val="0"/>
        <w:jc w:val="both"/>
        <w:rPr>
          <w:rFonts w:ascii="Times New Roman" w:hAnsi="Times New Roman" w:cs="Times New Roman"/>
          <w:sz w:val="28"/>
          <w:szCs w:val="24"/>
        </w:rPr>
      </w:pPr>
      <w:r w:rsidRPr="00344515">
        <w:rPr>
          <w:rFonts w:ascii="Times New Roman" w:hAnsi="Times New Roman" w:cs="Times New Roman"/>
          <w:sz w:val="28"/>
          <w:szCs w:val="28"/>
        </w:rPr>
        <w:t>шейп-файли із векторними даними полонин.</w:t>
      </w:r>
    </w:p>
    <w:p w:rsidR="00F61A21" w:rsidRPr="00344515" w:rsidRDefault="00F61A21" w:rsidP="00F61A21">
      <w:pPr>
        <w:pStyle w:val="a3"/>
        <w:widowControl w:val="0"/>
        <w:spacing w:after="0" w:line="360" w:lineRule="auto"/>
        <w:ind w:left="0" w:firstLine="709"/>
        <w:contextualSpacing w:val="0"/>
        <w:jc w:val="both"/>
        <w:rPr>
          <w:rFonts w:ascii="Times New Roman" w:hAnsi="Times New Roman" w:cs="Times New Roman"/>
          <w:sz w:val="28"/>
          <w:szCs w:val="24"/>
        </w:rPr>
      </w:pPr>
      <w:r w:rsidRPr="00344515">
        <w:rPr>
          <w:rFonts w:ascii="Times New Roman" w:hAnsi="Times New Roman" w:cs="Times New Roman"/>
          <w:sz w:val="28"/>
          <w:szCs w:val="24"/>
        </w:rPr>
        <w:t>Для географічної прив’язки фондових джерел та виконання необхідних морфометричних розрахунків нами використовувалася географічна система координат 1942</w:t>
      </w:r>
      <w:r w:rsidR="00C87B0F">
        <w:rPr>
          <w:rFonts w:ascii="Times New Roman" w:hAnsi="Times New Roman" w:cs="Times New Roman"/>
          <w:sz w:val="28"/>
          <w:szCs w:val="24"/>
        </w:rPr>
        <w:t xml:space="preserve"> </w:t>
      </w:r>
      <w:r w:rsidRPr="00344515">
        <w:rPr>
          <w:rFonts w:ascii="Times New Roman" w:hAnsi="Times New Roman" w:cs="Times New Roman"/>
          <w:sz w:val="28"/>
          <w:szCs w:val="24"/>
        </w:rPr>
        <w:t>р. (датум Пулково 1942), оскільки, вона найхарактерніша для нашої топографічної основи</w:t>
      </w:r>
      <w:r w:rsidR="009E528A">
        <w:rPr>
          <w:rFonts w:ascii="Times New Roman" w:hAnsi="Times New Roman" w:cs="Times New Roman"/>
          <w:sz w:val="28"/>
          <w:szCs w:val="24"/>
        </w:rPr>
        <w:t xml:space="preserve"> (рис. 2.1)</w:t>
      </w:r>
      <w:r w:rsidRPr="00344515">
        <w:rPr>
          <w:rFonts w:ascii="Times New Roman" w:hAnsi="Times New Roman" w:cs="Times New Roman"/>
          <w:sz w:val="28"/>
          <w:szCs w:val="24"/>
        </w:rPr>
        <w:t xml:space="preserve">. </w:t>
      </w:r>
      <w:r w:rsidR="00363160">
        <w:rPr>
          <w:rFonts w:ascii="Times New Roman" w:hAnsi="Times New Roman" w:cs="Times New Roman"/>
          <w:sz w:val="28"/>
          <w:szCs w:val="24"/>
        </w:rPr>
        <w:t xml:space="preserve">   </w:t>
      </w:r>
    </w:p>
    <w:p w:rsidR="00DA0CB3" w:rsidRPr="00344515" w:rsidRDefault="00F61A21" w:rsidP="00DA0CB3">
      <w:pPr>
        <w:pStyle w:val="a3"/>
        <w:widowControl w:val="0"/>
        <w:spacing w:after="0" w:line="360" w:lineRule="auto"/>
        <w:ind w:left="0"/>
        <w:contextualSpacing w:val="0"/>
        <w:jc w:val="center"/>
        <w:rPr>
          <w:rFonts w:ascii="Times New Roman" w:hAnsi="Times New Roman" w:cs="Times New Roman"/>
          <w:sz w:val="28"/>
          <w:szCs w:val="24"/>
        </w:rPr>
      </w:pPr>
      <w:r w:rsidRPr="00344515">
        <w:rPr>
          <w:rFonts w:ascii="Times New Roman" w:hAnsi="Times New Roman" w:cs="Times New Roman"/>
          <w:noProof/>
          <w:sz w:val="28"/>
          <w:szCs w:val="24"/>
        </w:rPr>
        <w:drawing>
          <wp:inline distT="0" distB="0" distL="0" distR="0">
            <wp:extent cx="4823727" cy="3312000"/>
            <wp:effectExtent l="19050" t="0" r="0" b="0"/>
            <wp:docPr id="6" name="Рисунок 1" descr="C:\Users\Святко\Desktop\Створити точковий рисунок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Святко\Desktop\Створити точковий рисунок (2).bmp"/>
                    <pic:cNvPicPr>
                      <a:picLocks noChangeAspect="1" noChangeArrowheads="1"/>
                    </pic:cNvPicPr>
                  </pic:nvPicPr>
                  <pic:blipFill>
                    <a:blip r:embed="rId13" cstate="print"/>
                    <a:srcRect/>
                    <a:stretch>
                      <a:fillRect/>
                    </a:stretch>
                  </pic:blipFill>
                  <pic:spPr bwMode="auto">
                    <a:xfrm>
                      <a:off x="0" y="0"/>
                      <a:ext cx="4823727" cy="3312000"/>
                    </a:xfrm>
                    <a:prstGeom prst="rect">
                      <a:avLst/>
                    </a:prstGeom>
                    <a:noFill/>
                  </pic:spPr>
                </pic:pic>
              </a:graphicData>
            </a:graphic>
          </wp:inline>
        </w:drawing>
      </w:r>
    </w:p>
    <w:p w:rsidR="00F61A21" w:rsidRDefault="00F15BF0" w:rsidP="00DA0CB3">
      <w:pPr>
        <w:pStyle w:val="a3"/>
        <w:widowControl w:val="0"/>
        <w:spacing w:after="0" w:line="360" w:lineRule="auto"/>
        <w:ind w:left="0"/>
        <w:contextualSpacing w:val="0"/>
        <w:jc w:val="center"/>
        <w:rPr>
          <w:rFonts w:ascii="Times New Roman" w:hAnsi="Times New Roman" w:cs="Times New Roman"/>
          <w:sz w:val="28"/>
          <w:szCs w:val="24"/>
        </w:rPr>
      </w:pPr>
      <w:r>
        <w:rPr>
          <w:rFonts w:ascii="Times New Roman" w:hAnsi="Times New Roman" w:cs="Times New Roman"/>
          <w:sz w:val="28"/>
          <w:szCs w:val="24"/>
        </w:rPr>
        <w:t>Рис. 2</w:t>
      </w:r>
      <w:r w:rsidR="00DA0CB3" w:rsidRPr="00344515">
        <w:rPr>
          <w:rFonts w:ascii="Times New Roman" w:hAnsi="Times New Roman" w:cs="Times New Roman"/>
          <w:sz w:val="28"/>
          <w:szCs w:val="24"/>
        </w:rPr>
        <w:t>.1</w:t>
      </w:r>
      <w:r w:rsidR="00F61A21" w:rsidRPr="00344515">
        <w:rPr>
          <w:rFonts w:ascii="Times New Roman" w:hAnsi="Times New Roman" w:cs="Times New Roman"/>
          <w:sz w:val="28"/>
          <w:szCs w:val="24"/>
        </w:rPr>
        <w:t xml:space="preserve"> Векторизація горизонталей та абсолютних відміток висот</w:t>
      </w:r>
    </w:p>
    <w:p w:rsidR="00F61A21" w:rsidRPr="00344515" w:rsidRDefault="00C87B0F" w:rsidP="00F61A21">
      <w:pPr>
        <w:pStyle w:val="a3"/>
        <w:widowControl w:val="0"/>
        <w:spacing w:after="0" w:line="360" w:lineRule="auto"/>
        <w:ind w:left="0" w:firstLine="709"/>
        <w:contextualSpacing w:val="0"/>
        <w:jc w:val="both"/>
        <w:rPr>
          <w:rFonts w:ascii="Times New Roman" w:hAnsi="Times New Roman" w:cs="Times New Roman"/>
          <w:sz w:val="28"/>
          <w:szCs w:val="24"/>
        </w:rPr>
      </w:pPr>
      <w:r w:rsidRPr="00F15BF0">
        <w:rPr>
          <w:rFonts w:ascii="Times New Roman" w:hAnsi="Times New Roman" w:cs="Times New Roman"/>
          <w:sz w:val="28"/>
          <w:szCs w:val="24"/>
        </w:rPr>
        <w:t>Це дало змогу нам проставити опорні точки координат по перетину ліній кілометрової сітки та якомога краще зберегти масштаб карт, що надзвичайно необхідно для точності морфометричних досліджень. Внаслідок таких операцій нам вдалося векторизувати з топографічних карт горизонталі та відмітки абсолютних висот.</w:t>
      </w:r>
      <w:r w:rsidR="00F15BF0">
        <w:rPr>
          <w:rFonts w:ascii="Times New Roman" w:hAnsi="Times New Roman" w:cs="Times New Roman"/>
          <w:sz w:val="28"/>
          <w:szCs w:val="24"/>
        </w:rPr>
        <w:t xml:space="preserve"> </w:t>
      </w:r>
      <w:r w:rsidR="00F61A21" w:rsidRPr="00344515">
        <w:rPr>
          <w:rFonts w:ascii="Times New Roman" w:hAnsi="Times New Roman" w:cs="Times New Roman"/>
          <w:sz w:val="28"/>
          <w:szCs w:val="24"/>
        </w:rPr>
        <w:t>Вихідною основою для проведення оверлейного аналізу полонин є створення цифрової моделі рельєфу (ЦМР) для досліджуваного об’єкту, побудованою на основі векторизованих горизонталей та відміток абсолютних висот</w:t>
      </w:r>
      <w:r w:rsidR="00C97769">
        <w:rPr>
          <w:rFonts w:ascii="Times New Roman" w:hAnsi="Times New Roman" w:cs="Times New Roman"/>
          <w:sz w:val="28"/>
          <w:szCs w:val="24"/>
        </w:rPr>
        <w:t xml:space="preserve"> (рис.</w:t>
      </w:r>
      <w:r w:rsidR="009E528A">
        <w:rPr>
          <w:rFonts w:ascii="Times New Roman" w:hAnsi="Times New Roman" w:cs="Times New Roman"/>
          <w:sz w:val="28"/>
          <w:szCs w:val="24"/>
        </w:rPr>
        <w:t xml:space="preserve"> </w:t>
      </w:r>
      <w:r w:rsidR="00F15BF0">
        <w:rPr>
          <w:rFonts w:ascii="Times New Roman" w:hAnsi="Times New Roman" w:cs="Times New Roman"/>
          <w:sz w:val="28"/>
          <w:szCs w:val="24"/>
        </w:rPr>
        <w:t>2</w:t>
      </w:r>
      <w:r w:rsidR="00C97769">
        <w:rPr>
          <w:rFonts w:ascii="Times New Roman" w:hAnsi="Times New Roman" w:cs="Times New Roman"/>
          <w:sz w:val="28"/>
          <w:szCs w:val="24"/>
        </w:rPr>
        <w:t>.2)</w:t>
      </w:r>
      <w:r w:rsidR="00F61A21" w:rsidRPr="00344515">
        <w:rPr>
          <w:rFonts w:ascii="Times New Roman" w:hAnsi="Times New Roman" w:cs="Times New Roman"/>
          <w:sz w:val="28"/>
          <w:szCs w:val="24"/>
        </w:rPr>
        <w:t xml:space="preserve">. Для проведення такої операції нами використовувалося програмне забезпечення ESRI Arcgis Desktop (модуль ArcGis 3D Analyst Tools) та інструмент “Topo to Raster”. </w:t>
      </w:r>
    </w:p>
    <w:p w:rsidR="00F61A21" w:rsidRPr="00344515" w:rsidRDefault="00F61A21" w:rsidP="00F61A21">
      <w:pPr>
        <w:spacing w:after="0" w:line="360" w:lineRule="auto"/>
        <w:jc w:val="center"/>
        <w:rPr>
          <w:rFonts w:ascii="Times New Roman" w:hAnsi="Times New Roman" w:cs="Times New Roman"/>
          <w:sz w:val="28"/>
          <w:szCs w:val="24"/>
        </w:rPr>
      </w:pPr>
      <w:r w:rsidRPr="00344515">
        <w:rPr>
          <w:rFonts w:ascii="Times New Roman" w:hAnsi="Times New Roman" w:cs="Times New Roman"/>
          <w:noProof/>
          <w:sz w:val="28"/>
          <w:szCs w:val="24"/>
        </w:rPr>
        <w:lastRenderedPageBreak/>
        <w:drawing>
          <wp:inline distT="0" distB="0" distL="0" distR="0">
            <wp:extent cx="4320000" cy="3022600"/>
            <wp:effectExtent l="19050" t="0" r="4350" b="0"/>
            <wp:docPr id="9" name="Рисунок 2" descr="Untitled.jpg"/>
            <wp:cNvGraphicFramePr/>
            <a:graphic xmlns:a="http://schemas.openxmlformats.org/drawingml/2006/main">
              <a:graphicData uri="http://schemas.openxmlformats.org/drawingml/2006/picture">
                <pic:pic xmlns:pic="http://schemas.openxmlformats.org/drawingml/2006/picture">
                  <pic:nvPicPr>
                    <pic:cNvPr id="6" name="Содержимое 5" descr="Untitled.jpg"/>
                    <pic:cNvPicPr>
                      <a:picLocks noGrp="1" noChangeAspect="1"/>
                    </pic:cNvPicPr>
                  </pic:nvPicPr>
                  <pic:blipFill>
                    <a:blip r:embed="rId14"/>
                    <a:srcRect t="23934" r="12450" b="4502"/>
                    <a:stretch>
                      <a:fillRect/>
                    </a:stretch>
                  </pic:blipFill>
                  <pic:spPr>
                    <a:xfrm>
                      <a:off x="0" y="0"/>
                      <a:ext cx="4320000" cy="3022600"/>
                    </a:xfrm>
                    <a:prstGeom prst="rect">
                      <a:avLst/>
                    </a:prstGeom>
                  </pic:spPr>
                </pic:pic>
              </a:graphicData>
            </a:graphic>
          </wp:inline>
        </w:drawing>
      </w:r>
    </w:p>
    <w:p w:rsidR="00F61A21" w:rsidRPr="00344515" w:rsidRDefault="00C97769" w:rsidP="00F61A21">
      <w:pPr>
        <w:spacing w:after="0" w:line="360" w:lineRule="auto"/>
        <w:jc w:val="center"/>
        <w:rPr>
          <w:rFonts w:ascii="Times New Roman" w:hAnsi="Times New Roman" w:cs="Times New Roman"/>
          <w:sz w:val="28"/>
          <w:szCs w:val="24"/>
        </w:rPr>
      </w:pPr>
      <w:r>
        <w:rPr>
          <w:rFonts w:ascii="Times New Roman" w:hAnsi="Times New Roman" w:cs="Times New Roman"/>
          <w:sz w:val="28"/>
          <w:szCs w:val="24"/>
        </w:rPr>
        <w:t xml:space="preserve">Рис. </w:t>
      </w:r>
      <w:r w:rsidR="00F15BF0">
        <w:rPr>
          <w:rFonts w:ascii="Times New Roman" w:hAnsi="Times New Roman" w:cs="Times New Roman"/>
          <w:sz w:val="28"/>
          <w:szCs w:val="24"/>
        </w:rPr>
        <w:t>2.</w:t>
      </w:r>
      <w:r>
        <w:rPr>
          <w:rFonts w:ascii="Times New Roman" w:hAnsi="Times New Roman" w:cs="Times New Roman"/>
          <w:sz w:val="28"/>
          <w:szCs w:val="24"/>
        </w:rPr>
        <w:t>2</w:t>
      </w:r>
      <w:r w:rsidR="00F61A21" w:rsidRPr="00344515">
        <w:rPr>
          <w:rFonts w:ascii="Times New Roman" w:hAnsi="Times New Roman" w:cs="Times New Roman"/>
          <w:sz w:val="28"/>
          <w:szCs w:val="24"/>
        </w:rPr>
        <w:t xml:space="preserve"> Цифрова модель полонин</w:t>
      </w:r>
    </w:p>
    <w:p w:rsidR="0028139A" w:rsidRPr="00344515" w:rsidRDefault="00F61A21" w:rsidP="0028139A">
      <w:pPr>
        <w:spacing w:after="0" w:line="360" w:lineRule="auto"/>
        <w:ind w:firstLine="709"/>
        <w:jc w:val="both"/>
        <w:rPr>
          <w:rFonts w:ascii="Times New Roman" w:hAnsi="Times New Roman" w:cs="Times New Roman"/>
          <w:sz w:val="28"/>
          <w:szCs w:val="24"/>
        </w:rPr>
      </w:pPr>
      <w:r w:rsidRPr="00344515">
        <w:rPr>
          <w:rFonts w:ascii="Times New Roman" w:hAnsi="Times New Roman" w:cs="Times New Roman"/>
          <w:sz w:val="28"/>
          <w:szCs w:val="24"/>
        </w:rPr>
        <w:t>Побудова ЦМР досліджуваних полонин є основою для проведення подальших операцій морфометричного аналізу та побудови серії необхідних карт. Так, нами обраховувалася крутизна схилів за параметрами, необх</w:t>
      </w:r>
      <w:r w:rsidR="00F15BF0">
        <w:rPr>
          <w:rFonts w:ascii="Times New Roman" w:hAnsi="Times New Roman" w:cs="Times New Roman"/>
          <w:sz w:val="28"/>
          <w:szCs w:val="24"/>
        </w:rPr>
        <w:t>ідними для різних видів туризму (рис. 2.3).</w:t>
      </w:r>
      <w:r w:rsidRPr="00344515">
        <w:rPr>
          <w:rFonts w:ascii="Times New Roman" w:hAnsi="Times New Roman" w:cs="Times New Roman"/>
          <w:sz w:val="28"/>
          <w:szCs w:val="24"/>
        </w:rPr>
        <w:t xml:space="preserve"> </w:t>
      </w:r>
    </w:p>
    <w:p w:rsidR="00F61A21" w:rsidRPr="00344515" w:rsidRDefault="00F61A21" w:rsidP="00DA0CB3">
      <w:pPr>
        <w:spacing w:after="0" w:line="360" w:lineRule="auto"/>
        <w:jc w:val="center"/>
        <w:rPr>
          <w:rFonts w:ascii="Times New Roman" w:hAnsi="Times New Roman" w:cs="Times New Roman"/>
          <w:sz w:val="28"/>
          <w:szCs w:val="24"/>
        </w:rPr>
      </w:pPr>
      <w:r w:rsidRPr="00344515">
        <w:rPr>
          <w:rFonts w:ascii="Times New Roman" w:hAnsi="Times New Roman" w:cs="Times New Roman"/>
          <w:noProof/>
          <w:sz w:val="28"/>
          <w:szCs w:val="24"/>
        </w:rPr>
        <w:drawing>
          <wp:inline distT="0" distB="0" distL="0" distR="0">
            <wp:extent cx="4320540" cy="3096000"/>
            <wp:effectExtent l="19050" t="0" r="3810" b="0"/>
            <wp:docPr id="11" name="Рисунок 3" descr="крутизна схилів.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Содержимое 3" descr="крутизна схилів.bmp"/>
                    <pic:cNvPicPr>
                      <a:picLocks noGrp="1"/>
                    </pic:cNvPicPr>
                  </pic:nvPicPr>
                  <pic:blipFill>
                    <a:blip r:embed="rId15"/>
                    <a:srcRect t="1471" r="1285"/>
                    <a:stretch>
                      <a:fillRect/>
                    </a:stretch>
                  </pic:blipFill>
                  <pic:spPr>
                    <a:xfrm>
                      <a:off x="0" y="0"/>
                      <a:ext cx="4320540" cy="3096000"/>
                    </a:xfrm>
                    <a:prstGeom prst="rect">
                      <a:avLst/>
                    </a:prstGeom>
                  </pic:spPr>
                </pic:pic>
              </a:graphicData>
            </a:graphic>
          </wp:inline>
        </w:drawing>
      </w:r>
    </w:p>
    <w:p w:rsidR="00C97769" w:rsidRDefault="00F15BF0" w:rsidP="00F61A21">
      <w:pPr>
        <w:spacing w:after="0" w:line="360" w:lineRule="auto"/>
        <w:jc w:val="center"/>
        <w:rPr>
          <w:rFonts w:ascii="Times New Roman" w:hAnsi="Times New Roman" w:cs="Times New Roman"/>
          <w:sz w:val="28"/>
          <w:szCs w:val="24"/>
        </w:rPr>
      </w:pPr>
      <w:r>
        <w:rPr>
          <w:rFonts w:ascii="Times New Roman" w:hAnsi="Times New Roman" w:cs="Times New Roman"/>
          <w:sz w:val="28"/>
          <w:szCs w:val="24"/>
        </w:rPr>
        <w:t>Рис.</w:t>
      </w:r>
      <w:r w:rsidR="004D04FD">
        <w:rPr>
          <w:rFonts w:ascii="Times New Roman" w:hAnsi="Times New Roman" w:cs="Times New Roman"/>
          <w:sz w:val="28"/>
          <w:szCs w:val="24"/>
        </w:rPr>
        <w:t xml:space="preserve"> </w:t>
      </w:r>
      <w:r>
        <w:rPr>
          <w:rFonts w:ascii="Times New Roman" w:hAnsi="Times New Roman" w:cs="Times New Roman"/>
          <w:sz w:val="28"/>
          <w:szCs w:val="24"/>
        </w:rPr>
        <w:t>2.</w:t>
      </w:r>
      <w:r w:rsidR="00331F46">
        <w:rPr>
          <w:rFonts w:ascii="Times New Roman" w:hAnsi="Times New Roman" w:cs="Times New Roman"/>
          <w:sz w:val="28"/>
          <w:szCs w:val="24"/>
        </w:rPr>
        <w:t>3</w:t>
      </w:r>
      <w:r w:rsidR="00F61A21" w:rsidRPr="00344515">
        <w:rPr>
          <w:rFonts w:ascii="Times New Roman" w:hAnsi="Times New Roman" w:cs="Times New Roman"/>
          <w:sz w:val="28"/>
          <w:szCs w:val="24"/>
        </w:rPr>
        <w:t xml:space="preserve"> Карта крутизни схилів для обчислення пішохідної </w:t>
      </w:r>
    </w:p>
    <w:p w:rsidR="00F61A21" w:rsidRPr="00344515" w:rsidRDefault="00F61A21" w:rsidP="00F61A21">
      <w:pPr>
        <w:spacing w:after="0" w:line="360" w:lineRule="auto"/>
        <w:jc w:val="center"/>
        <w:rPr>
          <w:rFonts w:ascii="Times New Roman" w:hAnsi="Times New Roman" w:cs="Times New Roman"/>
          <w:sz w:val="28"/>
          <w:szCs w:val="24"/>
        </w:rPr>
      </w:pPr>
      <w:r w:rsidRPr="00344515">
        <w:rPr>
          <w:rFonts w:ascii="Times New Roman" w:hAnsi="Times New Roman" w:cs="Times New Roman"/>
          <w:sz w:val="28"/>
          <w:szCs w:val="24"/>
        </w:rPr>
        <w:t>прохідності полонини</w:t>
      </w:r>
    </w:p>
    <w:p w:rsidR="00F61A21" w:rsidRPr="00344515" w:rsidRDefault="00F61A21" w:rsidP="00F61A21">
      <w:pPr>
        <w:spacing w:after="0" w:line="360" w:lineRule="auto"/>
        <w:ind w:firstLine="709"/>
        <w:jc w:val="both"/>
        <w:rPr>
          <w:rFonts w:ascii="Times New Roman" w:hAnsi="Times New Roman" w:cs="Times New Roman"/>
          <w:sz w:val="28"/>
          <w:szCs w:val="24"/>
        </w:rPr>
      </w:pPr>
      <w:r w:rsidRPr="00344515">
        <w:rPr>
          <w:rFonts w:ascii="Times New Roman" w:hAnsi="Times New Roman" w:cs="Times New Roman"/>
          <w:sz w:val="28"/>
          <w:szCs w:val="24"/>
        </w:rPr>
        <w:t xml:space="preserve">Не менш важливим показником для організації рекреаційної діяльності є й оцінка рослинності території. Для створення серії карт щодо оцінки </w:t>
      </w:r>
      <w:r w:rsidRPr="00344515">
        <w:rPr>
          <w:rFonts w:ascii="Times New Roman" w:hAnsi="Times New Roman" w:cs="Times New Roman"/>
          <w:sz w:val="28"/>
          <w:szCs w:val="24"/>
        </w:rPr>
        <w:lastRenderedPageBreak/>
        <w:t xml:space="preserve">рослинної характеристики, окрім власне польових досліджень, нами застосовувався інструмент </w:t>
      </w:r>
      <w:r w:rsidRPr="00344515">
        <w:rPr>
          <w:rFonts w:ascii="Times New Roman" w:hAnsi="Times New Roman" w:cs="Times New Roman"/>
          <w:i/>
          <w:sz w:val="28"/>
          <w:szCs w:val="24"/>
        </w:rPr>
        <w:t xml:space="preserve">Image classification </w:t>
      </w:r>
      <w:r w:rsidRPr="00344515">
        <w:rPr>
          <w:rFonts w:ascii="Times New Roman" w:hAnsi="Times New Roman" w:cs="Times New Roman"/>
          <w:sz w:val="28"/>
          <w:szCs w:val="24"/>
        </w:rPr>
        <w:t xml:space="preserve">та серії фільтрування отриманих даних за допомогою </w:t>
      </w:r>
      <w:r w:rsidRPr="00344515">
        <w:rPr>
          <w:rFonts w:ascii="Times New Roman" w:hAnsi="Times New Roman" w:cs="Times New Roman"/>
          <w:i/>
          <w:sz w:val="28"/>
          <w:szCs w:val="24"/>
        </w:rPr>
        <w:t>Majority filter</w:t>
      </w:r>
      <w:r w:rsidR="00C97769">
        <w:rPr>
          <w:rFonts w:ascii="Times New Roman" w:hAnsi="Times New Roman" w:cs="Times New Roman"/>
          <w:i/>
          <w:sz w:val="28"/>
          <w:szCs w:val="24"/>
        </w:rPr>
        <w:t xml:space="preserve"> </w:t>
      </w:r>
      <w:r w:rsidR="00C97769" w:rsidRPr="00C97769">
        <w:rPr>
          <w:rFonts w:ascii="Times New Roman" w:hAnsi="Times New Roman" w:cs="Times New Roman"/>
          <w:sz w:val="28"/>
          <w:szCs w:val="24"/>
        </w:rPr>
        <w:t>(</w:t>
      </w:r>
      <w:r w:rsidR="00F15BF0">
        <w:rPr>
          <w:rFonts w:ascii="Times New Roman" w:hAnsi="Times New Roman" w:cs="Times New Roman"/>
          <w:sz w:val="28"/>
          <w:szCs w:val="24"/>
        </w:rPr>
        <w:t>рис. 2</w:t>
      </w:r>
      <w:r w:rsidR="00C97769">
        <w:rPr>
          <w:rFonts w:ascii="Times New Roman" w:hAnsi="Times New Roman" w:cs="Times New Roman"/>
          <w:sz w:val="28"/>
          <w:szCs w:val="24"/>
        </w:rPr>
        <w:t>.4</w:t>
      </w:r>
      <w:r w:rsidR="00C97769" w:rsidRPr="00C97769">
        <w:rPr>
          <w:rFonts w:ascii="Times New Roman" w:hAnsi="Times New Roman" w:cs="Times New Roman"/>
          <w:sz w:val="28"/>
          <w:szCs w:val="24"/>
        </w:rPr>
        <w:t>)</w:t>
      </w:r>
      <w:r w:rsidRPr="00344515">
        <w:rPr>
          <w:rFonts w:ascii="Times New Roman" w:hAnsi="Times New Roman" w:cs="Times New Roman"/>
          <w:sz w:val="28"/>
          <w:szCs w:val="24"/>
        </w:rPr>
        <w:t>.</w:t>
      </w:r>
    </w:p>
    <w:p w:rsidR="00F61A21" w:rsidRPr="00344515" w:rsidRDefault="00F61A21" w:rsidP="00F61A21">
      <w:pPr>
        <w:spacing w:after="0" w:line="360" w:lineRule="auto"/>
        <w:jc w:val="center"/>
        <w:rPr>
          <w:rFonts w:ascii="Times New Roman" w:hAnsi="Times New Roman" w:cs="Times New Roman"/>
          <w:sz w:val="28"/>
          <w:szCs w:val="24"/>
        </w:rPr>
      </w:pPr>
      <w:r w:rsidRPr="00344515">
        <w:rPr>
          <w:rFonts w:ascii="Times New Roman" w:hAnsi="Times New Roman" w:cs="Times New Roman"/>
          <w:noProof/>
          <w:sz w:val="28"/>
          <w:szCs w:val="24"/>
        </w:rPr>
        <w:drawing>
          <wp:inline distT="0" distB="0" distL="0" distR="0">
            <wp:extent cx="3906960" cy="2628000"/>
            <wp:effectExtent l="19050" t="0" r="0" b="0"/>
            <wp:docPr id="12" name="Рисунок 4" descr="Рослинніст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Содержимое 3" descr="Рослинність.jpg"/>
                    <pic:cNvPicPr>
                      <a:picLocks noGrp="1" noChangeAspect="1"/>
                    </pic:cNvPicPr>
                  </pic:nvPicPr>
                  <pic:blipFill>
                    <a:blip r:embed="rId16"/>
                    <a:srcRect l="2671" t="15423" r="20987" b="13388"/>
                    <a:stretch>
                      <a:fillRect/>
                    </a:stretch>
                  </pic:blipFill>
                  <pic:spPr>
                    <a:xfrm>
                      <a:off x="0" y="0"/>
                      <a:ext cx="3906960" cy="2628000"/>
                    </a:xfrm>
                    <a:prstGeom prst="rect">
                      <a:avLst/>
                    </a:prstGeom>
                  </pic:spPr>
                </pic:pic>
              </a:graphicData>
            </a:graphic>
          </wp:inline>
        </w:drawing>
      </w:r>
    </w:p>
    <w:p w:rsidR="00F61A21" w:rsidRPr="00344515" w:rsidRDefault="00F15BF0" w:rsidP="00F61A21">
      <w:pPr>
        <w:spacing w:after="0" w:line="360" w:lineRule="auto"/>
        <w:jc w:val="center"/>
        <w:rPr>
          <w:rFonts w:ascii="Times New Roman" w:hAnsi="Times New Roman" w:cs="Times New Roman"/>
          <w:sz w:val="28"/>
          <w:szCs w:val="24"/>
        </w:rPr>
      </w:pPr>
      <w:r>
        <w:rPr>
          <w:rFonts w:ascii="Times New Roman" w:hAnsi="Times New Roman" w:cs="Times New Roman"/>
          <w:sz w:val="28"/>
          <w:szCs w:val="24"/>
        </w:rPr>
        <w:t>Рис. 2</w:t>
      </w:r>
      <w:r w:rsidR="00F77887">
        <w:rPr>
          <w:rFonts w:ascii="Times New Roman" w:hAnsi="Times New Roman" w:cs="Times New Roman"/>
          <w:sz w:val="28"/>
          <w:szCs w:val="24"/>
        </w:rPr>
        <w:t>.</w:t>
      </w:r>
      <w:r w:rsidR="00F77887" w:rsidRPr="00D64E51">
        <w:rPr>
          <w:rFonts w:ascii="Times New Roman" w:hAnsi="Times New Roman" w:cs="Times New Roman"/>
          <w:sz w:val="28"/>
          <w:szCs w:val="24"/>
        </w:rPr>
        <w:t>4</w:t>
      </w:r>
      <w:r w:rsidR="00F61A21" w:rsidRPr="00344515">
        <w:rPr>
          <w:rFonts w:ascii="Times New Roman" w:hAnsi="Times New Roman" w:cs="Times New Roman"/>
          <w:sz w:val="28"/>
          <w:szCs w:val="24"/>
        </w:rPr>
        <w:t xml:space="preserve"> Характер рослинності досліджуваної полонини</w:t>
      </w:r>
    </w:p>
    <w:p w:rsidR="00F61A21" w:rsidRPr="00344515" w:rsidRDefault="00F61A21" w:rsidP="00F61A21">
      <w:pPr>
        <w:spacing w:after="0" w:line="360" w:lineRule="auto"/>
        <w:ind w:firstLine="709"/>
        <w:jc w:val="both"/>
        <w:rPr>
          <w:rFonts w:ascii="Times New Roman" w:hAnsi="Times New Roman" w:cs="Times New Roman"/>
          <w:sz w:val="28"/>
          <w:szCs w:val="24"/>
        </w:rPr>
      </w:pPr>
      <w:r w:rsidRPr="00344515">
        <w:rPr>
          <w:rFonts w:ascii="Times New Roman" w:hAnsi="Times New Roman" w:cs="Times New Roman"/>
          <w:sz w:val="28"/>
          <w:szCs w:val="24"/>
        </w:rPr>
        <w:t>При нагромадженні необхідних для проведення рекреаційної оцінки території серії шарів, можна застосовувати функції декласифікації за бальною оцінцкою. Тобто кожному шару автоматично присвоюється кількість балів згідно методики оцінки придатності території для організації рекреаційного природокористування Рожка І. М. (</w:t>
      </w:r>
      <w:r w:rsidRPr="00344515">
        <w:rPr>
          <w:rFonts w:ascii="Times New Roman" w:hAnsi="Times New Roman" w:cs="Times New Roman"/>
          <w:b/>
          <w:i/>
          <w:sz w:val="28"/>
          <w:szCs w:val="24"/>
        </w:rPr>
        <w:t>Spatioanl Analyst</w:t>
      </w:r>
      <w:r w:rsidRPr="00344515">
        <w:rPr>
          <w:rFonts w:ascii="Times New Roman" w:hAnsi="Times New Roman" w:cs="Times New Roman"/>
          <w:i/>
          <w:sz w:val="28"/>
          <w:szCs w:val="24"/>
        </w:rPr>
        <w:t xml:space="preserve"> – </w:t>
      </w:r>
      <w:r w:rsidRPr="00344515">
        <w:rPr>
          <w:rFonts w:ascii="Times New Roman" w:hAnsi="Times New Roman" w:cs="Times New Roman"/>
          <w:b/>
          <w:i/>
          <w:sz w:val="28"/>
          <w:szCs w:val="24"/>
        </w:rPr>
        <w:t>Reclass</w:t>
      </w:r>
      <w:r w:rsidRPr="00344515">
        <w:rPr>
          <w:rFonts w:ascii="Times New Roman" w:hAnsi="Times New Roman" w:cs="Times New Roman"/>
          <w:i/>
          <w:sz w:val="28"/>
          <w:szCs w:val="24"/>
        </w:rPr>
        <w:t xml:space="preserve"> – </w:t>
      </w:r>
      <w:r w:rsidRPr="00344515">
        <w:rPr>
          <w:rFonts w:ascii="Times New Roman" w:hAnsi="Times New Roman" w:cs="Times New Roman"/>
          <w:b/>
          <w:i/>
          <w:sz w:val="28"/>
          <w:szCs w:val="24"/>
        </w:rPr>
        <w:t>Reclasify</w:t>
      </w:r>
      <w:r w:rsidRPr="00344515">
        <w:rPr>
          <w:rFonts w:ascii="Times New Roman" w:hAnsi="Times New Roman" w:cs="Times New Roman"/>
          <w:sz w:val="28"/>
          <w:szCs w:val="24"/>
        </w:rPr>
        <w:t>) та проводиться розрахунок сумарної придатності території для певного виду туризму</w:t>
      </w:r>
      <w:r w:rsidR="00F15BF0">
        <w:rPr>
          <w:rFonts w:ascii="Times New Roman" w:hAnsi="Times New Roman" w:cs="Times New Roman"/>
          <w:sz w:val="28"/>
          <w:szCs w:val="24"/>
        </w:rPr>
        <w:t xml:space="preserve"> (рис. 2.5)</w:t>
      </w:r>
      <w:r w:rsidRPr="00344515">
        <w:rPr>
          <w:rFonts w:ascii="Times New Roman" w:hAnsi="Times New Roman" w:cs="Times New Roman"/>
          <w:sz w:val="28"/>
          <w:szCs w:val="24"/>
        </w:rPr>
        <w:t xml:space="preserve">. </w:t>
      </w:r>
    </w:p>
    <w:p w:rsidR="00F61A21" w:rsidRPr="00344515" w:rsidRDefault="00F61A21" w:rsidP="00F61A21">
      <w:pPr>
        <w:spacing w:after="0" w:line="360" w:lineRule="auto"/>
        <w:jc w:val="center"/>
        <w:rPr>
          <w:rFonts w:ascii="Times New Roman" w:hAnsi="Times New Roman" w:cs="Times New Roman"/>
          <w:sz w:val="28"/>
          <w:szCs w:val="24"/>
        </w:rPr>
      </w:pPr>
      <w:r w:rsidRPr="00344515">
        <w:rPr>
          <w:rFonts w:ascii="Times New Roman" w:hAnsi="Times New Roman" w:cs="Times New Roman"/>
          <w:noProof/>
          <w:sz w:val="28"/>
          <w:szCs w:val="24"/>
        </w:rPr>
        <w:drawing>
          <wp:inline distT="0" distB="0" distL="0" distR="0">
            <wp:extent cx="4315480" cy="2717800"/>
            <wp:effectExtent l="19050" t="0" r="8870" b="0"/>
            <wp:docPr id="13" name="Рисунок 1" descr="піштуризм.jpg"/>
            <wp:cNvGraphicFramePr/>
            <a:graphic xmlns:a="http://schemas.openxmlformats.org/drawingml/2006/main">
              <a:graphicData uri="http://schemas.openxmlformats.org/drawingml/2006/picture">
                <pic:pic xmlns:pic="http://schemas.openxmlformats.org/drawingml/2006/picture">
                  <pic:nvPicPr>
                    <pic:cNvPr id="4" name="Содержимое 3" descr="піштуризм.jpg"/>
                    <pic:cNvPicPr>
                      <a:picLocks noGrp="1" noChangeAspect="1"/>
                    </pic:cNvPicPr>
                  </pic:nvPicPr>
                  <pic:blipFill>
                    <a:blip r:embed="rId17"/>
                    <a:srcRect l="6409" t="15282" b="8638"/>
                    <a:stretch>
                      <a:fillRect/>
                    </a:stretch>
                  </pic:blipFill>
                  <pic:spPr>
                    <a:xfrm>
                      <a:off x="0" y="0"/>
                      <a:ext cx="4320540" cy="2720987"/>
                    </a:xfrm>
                    <a:prstGeom prst="rect">
                      <a:avLst/>
                    </a:prstGeom>
                  </pic:spPr>
                </pic:pic>
              </a:graphicData>
            </a:graphic>
          </wp:inline>
        </w:drawing>
      </w:r>
    </w:p>
    <w:p w:rsidR="00F61A21" w:rsidRPr="00344515" w:rsidRDefault="00F15BF0" w:rsidP="00F61A21">
      <w:pPr>
        <w:spacing w:after="0" w:line="360" w:lineRule="auto"/>
        <w:jc w:val="center"/>
        <w:rPr>
          <w:rFonts w:ascii="Times New Roman" w:hAnsi="Times New Roman" w:cs="Times New Roman"/>
          <w:sz w:val="28"/>
          <w:szCs w:val="24"/>
        </w:rPr>
      </w:pPr>
      <w:r>
        <w:rPr>
          <w:rFonts w:ascii="Times New Roman" w:hAnsi="Times New Roman" w:cs="Times New Roman"/>
          <w:sz w:val="28"/>
          <w:szCs w:val="24"/>
        </w:rPr>
        <w:t>Рис. 2</w:t>
      </w:r>
      <w:r w:rsidR="00DA0CB3" w:rsidRPr="00344515">
        <w:rPr>
          <w:rFonts w:ascii="Times New Roman" w:hAnsi="Times New Roman" w:cs="Times New Roman"/>
          <w:sz w:val="28"/>
          <w:szCs w:val="24"/>
        </w:rPr>
        <w:t>.</w:t>
      </w:r>
      <w:r w:rsidR="00F77887" w:rsidRPr="00D64E51">
        <w:rPr>
          <w:rFonts w:ascii="Times New Roman" w:hAnsi="Times New Roman" w:cs="Times New Roman"/>
          <w:sz w:val="28"/>
          <w:szCs w:val="24"/>
          <w:lang w:val="ru-RU"/>
        </w:rPr>
        <w:t>5</w:t>
      </w:r>
      <w:r w:rsidR="00F61A21" w:rsidRPr="00344515">
        <w:rPr>
          <w:rFonts w:ascii="Times New Roman" w:hAnsi="Times New Roman" w:cs="Times New Roman"/>
          <w:sz w:val="28"/>
          <w:szCs w:val="24"/>
        </w:rPr>
        <w:t xml:space="preserve"> Придатність п</w:t>
      </w:r>
      <w:r w:rsidR="000948A4" w:rsidRPr="00344515">
        <w:rPr>
          <w:rFonts w:ascii="Times New Roman" w:hAnsi="Times New Roman" w:cs="Times New Roman"/>
          <w:sz w:val="28"/>
          <w:szCs w:val="24"/>
        </w:rPr>
        <w:t>олонини для пішохідного туризму</w:t>
      </w:r>
    </w:p>
    <w:p w:rsidR="00F61A21" w:rsidRPr="00344515" w:rsidRDefault="00F61A21" w:rsidP="00F61A21">
      <w:pPr>
        <w:pStyle w:val="a6"/>
        <w:spacing w:line="360" w:lineRule="auto"/>
        <w:ind w:firstLine="709"/>
        <w:jc w:val="both"/>
        <w:rPr>
          <w:rFonts w:ascii="Times New Roman" w:hAnsi="Times New Roman"/>
          <w:b/>
          <w:sz w:val="28"/>
          <w:szCs w:val="28"/>
          <w:lang w:val="uk-UA"/>
        </w:rPr>
      </w:pPr>
      <w:r w:rsidRPr="00344515">
        <w:rPr>
          <w:rFonts w:ascii="Times New Roman" w:hAnsi="Times New Roman"/>
          <w:b/>
          <w:sz w:val="28"/>
          <w:szCs w:val="28"/>
          <w:lang w:val="uk-UA"/>
        </w:rPr>
        <w:lastRenderedPageBreak/>
        <w:t>Висновки до розділу 2:</w:t>
      </w:r>
    </w:p>
    <w:p w:rsidR="00F61A21" w:rsidRPr="00344515" w:rsidRDefault="00F61A21" w:rsidP="00F61A21">
      <w:pPr>
        <w:pStyle w:val="a6"/>
        <w:numPr>
          <w:ilvl w:val="0"/>
          <w:numId w:val="14"/>
        </w:numPr>
        <w:spacing w:line="360" w:lineRule="auto"/>
        <w:ind w:left="0" w:firstLine="709"/>
        <w:jc w:val="both"/>
        <w:rPr>
          <w:rFonts w:ascii="Times New Roman" w:hAnsi="Times New Roman"/>
          <w:sz w:val="28"/>
          <w:szCs w:val="28"/>
          <w:lang w:val="uk-UA"/>
        </w:rPr>
      </w:pPr>
      <w:r w:rsidRPr="00344515">
        <w:rPr>
          <w:rFonts w:ascii="Times New Roman" w:hAnsi="Times New Roman"/>
          <w:sz w:val="28"/>
          <w:szCs w:val="28"/>
          <w:lang w:val="uk-UA"/>
        </w:rPr>
        <w:t>Методика оцінки придатності ПТК для різних видів рекреаційного природокористування, адаптована для оцінки територій полонин Українських Карпат, дозволяє комплексно оцінювати як екологічний стан ландшафтних комплексів, так і фізико-географічні передумови розвитку досліджуваних видів та визначити найоптимальніший вид туризму для конкретної полонини.</w:t>
      </w:r>
    </w:p>
    <w:p w:rsidR="00F61A21" w:rsidRPr="00344515" w:rsidRDefault="00F61A21" w:rsidP="00F61A21">
      <w:pPr>
        <w:pStyle w:val="a6"/>
        <w:numPr>
          <w:ilvl w:val="0"/>
          <w:numId w:val="14"/>
        </w:numPr>
        <w:spacing w:line="360" w:lineRule="auto"/>
        <w:ind w:left="0" w:firstLine="709"/>
        <w:jc w:val="both"/>
        <w:rPr>
          <w:rFonts w:ascii="Times New Roman" w:hAnsi="Times New Roman"/>
          <w:sz w:val="28"/>
          <w:szCs w:val="28"/>
          <w:lang w:val="uk-UA"/>
        </w:rPr>
      </w:pPr>
      <w:r w:rsidRPr="00344515">
        <w:rPr>
          <w:rFonts w:ascii="Times New Roman" w:hAnsi="Times New Roman"/>
          <w:sz w:val="28"/>
          <w:szCs w:val="28"/>
          <w:lang w:val="uk-UA"/>
        </w:rPr>
        <w:t xml:space="preserve">Розрахунок рекреаційної ємності проводиться за методикою розробленою державним центром заповідної справи України. Проте, на нашу думку, її варто дещо удосконалити для розрахунку рекреаційної ємності на власне полонинських господарствах шляхом використання понижувальних коефіцієнтів. </w:t>
      </w:r>
    </w:p>
    <w:p w:rsidR="00F61A21" w:rsidRDefault="00F61A21" w:rsidP="00F61A21">
      <w:pPr>
        <w:pStyle w:val="a6"/>
        <w:numPr>
          <w:ilvl w:val="0"/>
          <w:numId w:val="14"/>
        </w:numPr>
        <w:spacing w:line="360" w:lineRule="auto"/>
        <w:ind w:left="0" w:firstLine="709"/>
        <w:jc w:val="both"/>
        <w:rPr>
          <w:rFonts w:ascii="Times New Roman" w:hAnsi="Times New Roman"/>
          <w:sz w:val="28"/>
          <w:szCs w:val="28"/>
          <w:lang w:val="uk-UA"/>
        </w:rPr>
      </w:pPr>
      <w:r w:rsidRPr="00344515">
        <w:rPr>
          <w:rFonts w:ascii="Times New Roman" w:hAnsi="Times New Roman"/>
          <w:sz w:val="28"/>
          <w:szCs w:val="28"/>
          <w:lang w:val="uk-UA"/>
        </w:rPr>
        <w:t xml:space="preserve">Використання методів дистанційного зондування Землі та геоінформаційних систем у рекреаційних дослідженнях допомагає уникнути головного недоліку методик бальної оцінки – суб’єктивізму. Тому поєднання методики бальних оцінок з оверлейним аналізом дає змогу комплексно і об’єктивно оцінити придатність території </w:t>
      </w:r>
      <w:r w:rsidR="00F77887">
        <w:rPr>
          <w:rFonts w:ascii="Times New Roman" w:hAnsi="Times New Roman"/>
          <w:sz w:val="28"/>
          <w:szCs w:val="28"/>
          <w:lang w:val="uk-UA"/>
        </w:rPr>
        <w:t xml:space="preserve">полонин </w:t>
      </w:r>
      <w:r w:rsidRPr="00344515">
        <w:rPr>
          <w:rFonts w:ascii="Times New Roman" w:hAnsi="Times New Roman"/>
          <w:sz w:val="28"/>
          <w:szCs w:val="28"/>
          <w:lang w:val="uk-UA"/>
        </w:rPr>
        <w:t>для певного виду туризму.</w:t>
      </w:r>
    </w:p>
    <w:p w:rsidR="000948A4" w:rsidRDefault="00C97769" w:rsidP="00C97769">
      <w:pPr>
        <w:pStyle w:val="a6"/>
        <w:spacing w:line="360" w:lineRule="auto"/>
        <w:ind w:firstLine="709"/>
        <w:jc w:val="both"/>
        <w:rPr>
          <w:rFonts w:ascii="Times New Roman" w:hAnsi="Times New Roman"/>
          <w:sz w:val="28"/>
          <w:szCs w:val="28"/>
          <w:lang w:val="uk-UA"/>
        </w:rPr>
      </w:pPr>
      <w:r w:rsidRPr="00F72888">
        <w:rPr>
          <w:rFonts w:ascii="Times New Roman" w:hAnsi="Times New Roman"/>
          <w:sz w:val="28"/>
          <w:szCs w:val="28"/>
          <w:lang w:val="uk-UA"/>
        </w:rPr>
        <w:t xml:space="preserve">Результати досліджень даного розділу наведено в публікаціях здобувача </w:t>
      </w:r>
      <w:r w:rsidRPr="00F72888">
        <w:rPr>
          <w:rFonts w:ascii="Times New Roman" w:hAnsi="Times New Roman"/>
          <w:sz w:val="28"/>
          <w:szCs w:val="28"/>
        </w:rPr>
        <w:t>[</w:t>
      </w:r>
      <w:r w:rsidR="00F72888" w:rsidRPr="00F72888">
        <w:rPr>
          <w:rFonts w:ascii="Times New Roman" w:hAnsi="Times New Roman"/>
          <w:sz w:val="28"/>
          <w:szCs w:val="28"/>
          <w:lang w:val="uk-UA"/>
        </w:rPr>
        <w:t xml:space="preserve">42, 46, </w:t>
      </w:r>
      <w:r w:rsidR="00F72888">
        <w:rPr>
          <w:rFonts w:ascii="Times New Roman" w:hAnsi="Times New Roman"/>
          <w:sz w:val="28"/>
          <w:szCs w:val="28"/>
          <w:lang w:val="uk-UA"/>
        </w:rPr>
        <w:t xml:space="preserve">48, </w:t>
      </w:r>
      <w:r w:rsidR="00F72888" w:rsidRPr="00F72888">
        <w:rPr>
          <w:rFonts w:ascii="Times New Roman" w:hAnsi="Times New Roman"/>
          <w:sz w:val="28"/>
          <w:szCs w:val="28"/>
          <w:lang w:val="uk-UA"/>
        </w:rPr>
        <w:t>52</w:t>
      </w:r>
      <w:r w:rsidRPr="00F72888">
        <w:rPr>
          <w:rFonts w:ascii="Times New Roman" w:hAnsi="Times New Roman"/>
          <w:sz w:val="28"/>
          <w:szCs w:val="28"/>
        </w:rPr>
        <w:t>]</w:t>
      </w:r>
      <w:r w:rsidR="00F72888" w:rsidRPr="00F72888">
        <w:rPr>
          <w:rFonts w:ascii="Times New Roman" w:hAnsi="Times New Roman"/>
          <w:sz w:val="28"/>
          <w:szCs w:val="28"/>
          <w:lang w:val="uk-UA"/>
        </w:rPr>
        <w:t>.</w:t>
      </w:r>
    </w:p>
    <w:p w:rsidR="00F72888" w:rsidRPr="00F72888" w:rsidRDefault="00F72888" w:rsidP="00C97769">
      <w:pPr>
        <w:pStyle w:val="a6"/>
        <w:spacing w:line="360" w:lineRule="auto"/>
        <w:ind w:firstLine="709"/>
        <w:jc w:val="both"/>
        <w:rPr>
          <w:rFonts w:ascii="Times New Roman" w:hAnsi="Times New Roman"/>
          <w:sz w:val="28"/>
          <w:szCs w:val="28"/>
          <w:lang w:val="uk-UA"/>
        </w:rPr>
        <w:sectPr w:rsidR="00F72888" w:rsidRPr="00F72888" w:rsidSect="00F61A21">
          <w:pgSz w:w="11906" w:h="16838"/>
          <w:pgMar w:top="850" w:right="850" w:bottom="850" w:left="1417" w:header="708" w:footer="708" w:gutter="0"/>
          <w:cols w:space="708"/>
          <w:docGrid w:linePitch="360"/>
        </w:sectPr>
      </w:pPr>
    </w:p>
    <w:p w:rsidR="00135D2E" w:rsidRPr="00135D2E" w:rsidRDefault="000948A4" w:rsidP="000948A4">
      <w:pPr>
        <w:spacing w:after="0" w:line="360" w:lineRule="auto"/>
        <w:jc w:val="center"/>
        <w:rPr>
          <w:rFonts w:ascii="Times New Roman" w:hAnsi="Times New Roman" w:cs="Times New Roman"/>
          <w:b/>
          <w:sz w:val="28"/>
          <w:szCs w:val="28"/>
        </w:rPr>
      </w:pPr>
      <w:r w:rsidRPr="00135D2E">
        <w:rPr>
          <w:rFonts w:ascii="Times New Roman" w:hAnsi="Times New Roman" w:cs="Times New Roman"/>
          <w:b/>
          <w:sz w:val="28"/>
          <w:szCs w:val="28"/>
        </w:rPr>
        <w:lastRenderedPageBreak/>
        <w:t>Р</w:t>
      </w:r>
      <w:r w:rsidR="00135D2E" w:rsidRPr="00135D2E">
        <w:rPr>
          <w:rFonts w:ascii="Times New Roman" w:hAnsi="Times New Roman" w:cs="Times New Roman"/>
          <w:b/>
          <w:sz w:val="28"/>
          <w:szCs w:val="28"/>
        </w:rPr>
        <w:t>ОЗДІЛ 3</w:t>
      </w:r>
      <w:r w:rsidRPr="00135D2E">
        <w:rPr>
          <w:rFonts w:ascii="Times New Roman" w:hAnsi="Times New Roman" w:cs="Times New Roman"/>
          <w:b/>
          <w:sz w:val="28"/>
          <w:szCs w:val="28"/>
        </w:rPr>
        <w:t xml:space="preserve"> </w:t>
      </w:r>
    </w:p>
    <w:p w:rsidR="00135D2E" w:rsidRDefault="000948A4" w:rsidP="000948A4">
      <w:pPr>
        <w:spacing w:after="0" w:line="360" w:lineRule="auto"/>
        <w:jc w:val="center"/>
        <w:rPr>
          <w:rFonts w:ascii="Times New Roman" w:hAnsi="Times New Roman" w:cs="Times New Roman"/>
          <w:b/>
          <w:sz w:val="28"/>
          <w:szCs w:val="28"/>
        </w:rPr>
      </w:pPr>
      <w:r w:rsidRPr="00135D2E">
        <w:rPr>
          <w:rFonts w:ascii="Times New Roman" w:hAnsi="Times New Roman" w:cs="Times New Roman"/>
          <w:b/>
          <w:sz w:val="28"/>
          <w:szCs w:val="28"/>
        </w:rPr>
        <w:t>Г</w:t>
      </w:r>
      <w:r w:rsidR="00135D2E" w:rsidRPr="00135D2E">
        <w:rPr>
          <w:rFonts w:ascii="Times New Roman" w:hAnsi="Times New Roman" w:cs="Times New Roman"/>
          <w:b/>
          <w:sz w:val="28"/>
          <w:szCs w:val="28"/>
        </w:rPr>
        <w:t xml:space="preserve">ЕОГРАФІЧНІ ОСОБЛИВОСТІ ФОРМУВАННЯ ТА СУЧАСНИЙ СТАН РЕКРЕАЦІЙНОГО ПРИРОДОКОРИСТУВАННЯ </w:t>
      </w:r>
    </w:p>
    <w:p w:rsidR="00135D2E" w:rsidRPr="00135D2E" w:rsidRDefault="00135D2E" w:rsidP="000948A4">
      <w:pPr>
        <w:spacing w:after="0" w:line="360" w:lineRule="auto"/>
        <w:jc w:val="center"/>
        <w:rPr>
          <w:rFonts w:ascii="Times New Roman" w:hAnsi="Times New Roman" w:cs="Times New Roman"/>
          <w:b/>
          <w:sz w:val="28"/>
          <w:szCs w:val="28"/>
        </w:rPr>
      </w:pPr>
      <w:r w:rsidRPr="00135D2E">
        <w:rPr>
          <w:rFonts w:ascii="Times New Roman" w:hAnsi="Times New Roman" w:cs="Times New Roman"/>
          <w:b/>
          <w:sz w:val="28"/>
          <w:szCs w:val="28"/>
        </w:rPr>
        <w:t>В УКРАЇНСЬКИХ КАРПАТАХ</w:t>
      </w:r>
    </w:p>
    <w:p w:rsidR="005F058A" w:rsidRPr="005F058A" w:rsidRDefault="005F058A" w:rsidP="000948A4">
      <w:pPr>
        <w:spacing w:after="0" w:line="360" w:lineRule="auto"/>
        <w:jc w:val="center"/>
        <w:rPr>
          <w:rFonts w:ascii="Times New Roman" w:hAnsi="Times New Roman" w:cs="Times New Roman"/>
          <w:b/>
          <w:sz w:val="32"/>
          <w:szCs w:val="28"/>
        </w:rPr>
      </w:pPr>
    </w:p>
    <w:p w:rsidR="000948A4" w:rsidRPr="00344515" w:rsidRDefault="00C97769" w:rsidP="000948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початку 90-</w:t>
      </w:r>
      <w:r w:rsidR="000948A4" w:rsidRPr="00344515">
        <w:rPr>
          <w:rFonts w:ascii="Times New Roman" w:hAnsi="Times New Roman" w:cs="Times New Roman"/>
          <w:sz w:val="28"/>
          <w:szCs w:val="28"/>
        </w:rPr>
        <w:t xml:space="preserve">х років 20 ст., після утвердження незалежності України, в науковому середовищі почало з’являтися безліч варіантів економічного районування України, над створенням нових схем районування працювали на найвищих державних рівнях. Головним завданням створення нового районування території нашої країни </w:t>
      </w:r>
      <w:r w:rsidR="000948A4" w:rsidRPr="00344515">
        <w:rPr>
          <w:rFonts w:ascii="Times New Roman" w:hAnsi="Times New Roman" w:cs="Times New Roman"/>
          <w:color w:val="333333"/>
          <w:sz w:val="28"/>
          <w:szCs w:val="20"/>
          <w:shd w:val="clear" w:color="auto" w:fill="FFFFFF"/>
        </w:rPr>
        <w:t>було звільнення від нашарування старих ланок територіального управління, підвищення ефективності такого управління, подолання труднощів при територіальному прогнозуванні та управлінні на регіональному рівні</w:t>
      </w:r>
      <w:r w:rsidR="000948A4" w:rsidRPr="00344515">
        <w:rPr>
          <w:rFonts w:ascii="Times New Roman" w:hAnsi="Times New Roman" w:cs="Times New Roman"/>
          <w:sz w:val="28"/>
          <w:szCs w:val="28"/>
        </w:rPr>
        <w:t xml:space="preserve">. Над цим питанням працювали такі вчені як </w:t>
      </w:r>
      <w:r w:rsidRPr="00344515">
        <w:rPr>
          <w:rFonts w:ascii="Times New Roman" w:hAnsi="Times New Roman" w:cs="Times New Roman"/>
          <w:sz w:val="28"/>
          <w:szCs w:val="28"/>
        </w:rPr>
        <w:t>О. І.</w:t>
      </w:r>
      <w:r w:rsidRPr="00C97769">
        <w:rPr>
          <w:rFonts w:ascii="Times New Roman" w:hAnsi="Times New Roman" w:cs="Times New Roman"/>
          <w:sz w:val="28"/>
          <w:szCs w:val="28"/>
        </w:rPr>
        <w:t xml:space="preserve"> </w:t>
      </w:r>
      <w:r w:rsidR="000948A4" w:rsidRPr="00344515">
        <w:rPr>
          <w:rFonts w:ascii="Times New Roman" w:hAnsi="Times New Roman" w:cs="Times New Roman"/>
          <w:sz w:val="28"/>
          <w:szCs w:val="28"/>
        </w:rPr>
        <w:t xml:space="preserve">Шаблій, </w:t>
      </w:r>
      <w:r w:rsidR="000254CB">
        <w:rPr>
          <w:rFonts w:ascii="Times New Roman" w:hAnsi="Times New Roman" w:cs="Times New Roman"/>
          <w:sz w:val="28"/>
          <w:szCs w:val="28"/>
        </w:rPr>
        <w:t>Ф. </w:t>
      </w:r>
      <w:r w:rsidRPr="0028139A">
        <w:rPr>
          <w:rFonts w:ascii="Times New Roman" w:hAnsi="Times New Roman" w:cs="Times New Roman"/>
          <w:sz w:val="28"/>
          <w:szCs w:val="28"/>
        </w:rPr>
        <w:t>Д.</w:t>
      </w:r>
      <w:r w:rsidRPr="00C97769">
        <w:rPr>
          <w:rFonts w:ascii="Times New Roman" w:hAnsi="Times New Roman" w:cs="Times New Roman"/>
          <w:sz w:val="28"/>
          <w:szCs w:val="28"/>
        </w:rPr>
        <w:t xml:space="preserve"> </w:t>
      </w:r>
      <w:r w:rsidR="000948A4" w:rsidRPr="0028139A">
        <w:rPr>
          <w:rFonts w:ascii="Times New Roman" w:hAnsi="Times New Roman" w:cs="Times New Roman"/>
          <w:sz w:val="28"/>
          <w:szCs w:val="28"/>
        </w:rPr>
        <w:t>З</w:t>
      </w:r>
      <w:r w:rsidR="0028139A" w:rsidRPr="0028139A">
        <w:rPr>
          <w:rFonts w:ascii="Times New Roman" w:hAnsi="Times New Roman" w:cs="Times New Roman"/>
          <w:sz w:val="28"/>
          <w:szCs w:val="28"/>
        </w:rPr>
        <w:t xml:space="preserve">аставний, </w:t>
      </w:r>
      <w:r w:rsidRPr="0028139A">
        <w:rPr>
          <w:rFonts w:ascii="Times New Roman" w:hAnsi="Times New Roman" w:cs="Times New Roman"/>
          <w:sz w:val="28"/>
          <w:szCs w:val="28"/>
        </w:rPr>
        <w:t>М.</w:t>
      </w:r>
      <w:r>
        <w:rPr>
          <w:rFonts w:ascii="Times New Roman" w:hAnsi="Times New Roman" w:cs="Times New Roman"/>
          <w:sz w:val="28"/>
          <w:szCs w:val="28"/>
        </w:rPr>
        <w:t xml:space="preserve"> </w:t>
      </w:r>
      <w:r w:rsidRPr="0028139A">
        <w:rPr>
          <w:rFonts w:ascii="Times New Roman" w:hAnsi="Times New Roman" w:cs="Times New Roman"/>
          <w:sz w:val="28"/>
          <w:szCs w:val="28"/>
        </w:rPr>
        <w:t>М.</w:t>
      </w:r>
      <w:r w:rsidRPr="00C97769">
        <w:rPr>
          <w:rFonts w:ascii="Times New Roman" w:hAnsi="Times New Roman" w:cs="Times New Roman"/>
          <w:sz w:val="28"/>
          <w:szCs w:val="28"/>
        </w:rPr>
        <w:t xml:space="preserve"> </w:t>
      </w:r>
      <w:r w:rsidR="0028139A" w:rsidRPr="0028139A">
        <w:rPr>
          <w:rFonts w:ascii="Times New Roman" w:hAnsi="Times New Roman" w:cs="Times New Roman"/>
          <w:sz w:val="28"/>
          <w:szCs w:val="28"/>
        </w:rPr>
        <w:t>Паламарчук</w:t>
      </w:r>
      <w:r w:rsidR="000948A4" w:rsidRPr="0028139A">
        <w:rPr>
          <w:rFonts w:ascii="Times New Roman" w:hAnsi="Times New Roman" w:cs="Times New Roman"/>
          <w:sz w:val="28"/>
          <w:szCs w:val="28"/>
        </w:rPr>
        <w:t xml:space="preserve">, </w:t>
      </w:r>
      <w:r w:rsidRPr="0028139A">
        <w:rPr>
          <w:rFonts w:ascii="Times New Roman" w:hAnsi="Times New Roman" w:cs="Times New Roman"/>
          <w:sz w:val="28"/>
          <w:szCs w:val="28"/>
        </w:rPr>
        <w:t>М. Д.</w:t>
      </w:r>
      <w:r w:rsidRPr="00C97769">
        <w:rPr>
          <w:rFonts w:ascii="Times New Roman" w:hAnsi="Times New Roman" w:cs="Times New Roman"/>
          <w:sz w:val="28"/>
          <w:szCs w:val="28"/>
        </w:rPr>
        <w:t xml:space="preserve"> </w:t>
      </w:r>
      <w:r w:rsidR="000948A4" w:rsidRPr="0028139A">
        <w:rPr>
          <w:rFonts w:ascii="Times New Roman" w:hAnsi="Times New Roman" w:cs="Times New Roman"/>
          <w:sz w:val="28"/>
          <w:szCs w:val="28"/>
        </w:rPr>
        <w:t xml:space="preserve">Пістун, </w:t>
      </w:r>
      <w:r>
        <w:rPr>
          <w:rFonts w:ascii="Times New Roman" w:hAnsi="Times New Roman" w:cs="Times New Roman"/>
          <w:sz w:val="28"/>
          <w:szCs w:val="28"/>
        </w:rPr>
        <w:t>М.</w:t>
      </w:r>
      <w:r>
        <w:rPr>
          <w:rFonts w:ascii="Times New Roman" w:hAnsi="Times New Roman" w:cs="Times New Roman"/>
          <w:sz w:val="28"/>
          <w:szCs w:val="28"/>
          <w:lang w:val="en-US"/>
        </w:rPr>
        <w:t> </w:t>
      </w:r>
      <w:r w:rsidRPr="0028139A">
        <w:rPr>
          <w:rFonts w:ascii="Times New Roman" w:hAnsi="Times New Roman" w:cs="Times New Roman"/>
          <w:sz w:val="28"/>
          <w:szCs w:val="28"/>
        </w:rPr>
        <w:t>С.</w:t>
      </w:r>
      <w:r>
        <w:rPr>
          <w:rFonts w:ascii="Times New Roman" w:hAnsi="Times New Roman" w:cs="Times New Roman"/>
          <w:sz w:val="28"/>
          <w:szCs w:val="28"/>
          <w:lang w:val="en-US"/>
        </w:rPr>
        <w:t> </w:t>
      </w:r>
      <w:r w:rsidR="000948A4" w:rsidRPr="0028139A">
        <w:rPr>
          <w:rFonts w:ascii="Times New Roman" w:hAnsi="Times New Roman" w:cs="Times New Roman"/>
          <w:sz w:val="28"/>
          <w:szCs w:val="28"/>
        </w:rPr>
        <w:t>Дністрянський та інші [</w:t>
      </w:r>
      <w:r>
        <w:rPr>
          <w:rFonts w:ascii="Times New Roman" w:hAnsi="Times New Roman" w:cs="Times New Roman"/>
          <w:sz w:val="28"/>
          <w:szCs w:val="28"/>
        </w:rPr>
        <w:t>98; 141</w:t>
      </w:r>
      <w:r w:rsidR="000948A4" w:rsidRPr="0028139A">
        <w:rPr>
          <w:rFonts w:ascii="Times New Roman" w:hAnsi="Times New Roman" w:cs="Times New Roman"/>
          <w:sz w:val="28"/>
          <w:szCs w:val="28"/>
        </w:rPr>
        <w:t>].</w:t>
      </w:r>
      <w:r w:rsidR="00135D2E">
        <w:rPr>
          <w:rFonts w:ascii="Times New Roman" w:hAnsi="Times New Roman" w:cs="Times New Roman"/>
          <w:sz w:val="28"/>
          <w:szCs w:val="28"/>
        </w:rPr>
        <w:t xml:space="preserve"> </w:t>
      </w:r>
      <w:r w:rsidR="000948A4" w:rsidRPr="00344515">
        <w:rPr>
          <w:rFonts w:ascii="Times New Roman" w:hAnsi="Times New Roman" w:cs="Times New Roman"/>
          <w:sz w:val="28"/>
          <w:szCs w:val="28"/>
        </w:rPr>
        <w:t>Заставний Ф. Д. до Карпатського рег</w:t>
      </w:r>
      <w:r>
        <w:rPr>
          <w:rFonts w:ascii="Times New Roman" w:hAnsi="Times New Roman" w:cs="Times New Roman"/>
          <w:sz w:val="28"/>
          <w:szCs w:val="28"/>
        </w:rPr>
        <w:t>іону відносить Львівську, Івано</w:t>
      </w:r>
      <w:r w:rsidRPr="00C97769">
        <w:rPr>
          <w:rFonts w:ascii="Times New Roman" w:hAnsi="Times New Roman" w:cs="Times New Roman"/>
          <w:sz w:val="28"/>
          <w:szCs w:val="28"/>
          <w:lang w:val="ru-RU"/>
        </w:rPr>
        <w:t>–</w:t>
      </w:r>
      <w:r w:rsidR="000948A4" w:rsidRPr="00344515">
        <w:rPr>
          <w:rFonts w:ascii="Times New Roman" w:hAnsi="Times New Roman" w:cs="Times New Roman"/>
          <w:sz w:val="28"/>
          <w:szCs w:val="28"/>
        </w:rPr>
        <w:t>Франківську, Закарпатську та Чернівецьку області. Площа регіону становить 56,6 тис км</w:t>
      </w:r>
      <w:r w:rsidR="000948A4" w:rsidRPr="00344515">
        <w:rPr>
          <w:rFonts w:ascii="Times New Roman" w:hAnsi="Times New Roman" w:cs="Times New Roman"/>
          <w:sz w:val="28"/>
          <w:szCs w:val="28"/>
          <w:vertAlign w:val="superscript"/>
        </w:rPr>
        <w:t>2</w:t>
      </w:r>
      <w:r w:rsidR="000948A4" w:rsidRPr="00344515">
        <w:rPr>
          <w:rFonts w:ascii="Times New Roman" w:hAnsi="Times New Roman" w:cs="Times New Roman"/>
          <w:sz w:val="28"/>
          <w:szCs w:val="28"/>
        </w:rPr>
        <w:t>, з яких гірські території – 2,4 тис км</w:t>
      </w:r>
      <w:r w:rsidR="000948A4" w:rsidRPr="00344515">
        <w:rPr>
          <w:rFonts w:ascii="Times New Roman" w:hAnsi="Times New Roman" w:cs="Times New Roman"/>
          <w:sz w:val="28"/>
          <w:szCs w:val="28"/>
          <w:vertAlign w:val="superscript"/>
        </w:rPr>
        <w:t>2</w:t>
      </w:r>
      <w:r w:rsidR="000948A4" w:rsidRPr="00344515">
        <w:rPr>
          <w:rFonts w:ascii="Times New Roman" w:hAnsi="Times New Roman" w:cs="Times New Roman"/>
          <w:sz w:val="28"/>
          <w:szCs w:val="28"/>
        </w:rPr>
        <w:t>, разом з передгір’ями –</w:t>
      </w:r>
      <w:r w:rsidR="000948A4" w:rsidRPr="00344515">
        <w:rPr>
          <w:rFonts w:ascii="Times New Roman" w:hAnsi="Times New Roman" w:cs="Times New Roman"/>
          <w:sz w:val="28"/>
          <w:szCs w:val="28"/>
          <w:vertAlign w:val="superscript"/>
        </w:rPr>
        <w:t xml:space="preserve"> </w:t>
      </w:r>
      <w:r w:rsidR="000948A4" w:rsidRPr="00344515">
        <w:rPr>
          <w:rFonts w:ascii="Times New Roman" w:hAnsi="Times New Roman" w:cs="Times New Roman"/>
          <w:sz w:val="28"/>
          <w:szCs w:val="28"/>
        </w:rPr>
        <w:t xml:space="preserve"> 3,7 тис км</w:t>
      </w:r>
      <w:r w:rsidR="000948A4" w:rsidRPr="00344515">
        <w:rPr>
          <w:rFonts w:ascii="Times New Roman" w:hAnsi="Times New Roman" w:cs="Times New Roman"/>
          <w:sz w:val="28"/>
          <w:szCs w:val="28"/>
          <w:vertAlign w:val="superscript"/>
        </w:rPr>
        <w:t>2</w:t>
      </w:r>
      <w:r w:rsidR="000948A4" w:rsidRPr="00344515">
        <w:rPr>
          <w:rFonts w:ascii="Times New Roman" w:hAnsi="Times New Roman" w:cs="Times New Roman"/>
          <w:sz w:val="28"/>
          <w:szCs w:val="28"/>
        </w:rPr>
        <w:t xml:space="preserve"> . </w:t>
      </w:r>
    </w:p>
    <w:p w:rsidR="000948A4" w:rsidRPr="00344515" w:rsidRDefault="000948A4" w:rsidP="000948A4">
      <w:pPr>
        <w:spacing w:after="0" w:line="360" w:lineRule="auto"/>
        <w:ind w:firstLine="709"/>
        <w:jc w:val="both"/>
        <w:rPr>
          <w:rFonts w:ascii="Times New Roman" w:hAnsi="Times New Roman" w:cs="Times New Roman"/>
          <w:sz w:val="36"/>
          <w:szCs w:val="28"/>
        </w:rPr>
      </w:pPr>
      <w:r w:rsidRPr="00344515">
        <w:rPr>
          <w:rFonts w:ascii="Times New Roman" w:hAnsi="Times New Roman" w:cs="Times New Roman"/>
          <w:sz w:val="28"/>
        </w:rPr>
        <w:t>Тематику туристично-ресурсного потенціалу певних територій досліджувалися в прац</w:t>
      </w:r>
      <w:r w:rsidR="00090385">
        <w:rPr>
          <w:rFonts w:ascii="Times New Roman" w:hAnsi="Times New Roman" w:cs="Times New Roman"/>
          <w:sz w:val="28"/>
        </w:rPr>
        <w:t xml:space="preserve">ях як вітчизняних </w:t>
      </w:r>
      <w:r w:rsidR="00C97769">
        <w:rPr>
          <w:rFonts w:ascii="Times New Roman" w:hAnsi="Times New Roman" w:cs="Times New Roman"/>
          <w:sz w:val="28"/>
        </w:rPr>
        <w:t>О. О.</w:t>
      </w:r>
      <w:r w:rsidR="00C97769" w:rsidRPr="00C97769">
        <w:rPr>
          <w:rFonts w:ascii="Times New Roman" w:hAnsi="Times New Roman" w:cs="Times New Roman"/>
          <w:sz w:val="28"/>
        </w:rPr>
        <w:t xml:space="preserve"> </w:t>
      </w:r>
      <w:r w:rsidR="00090385">
        <w:rPr>
          <w:rFonts w:ascii="Times New Roman" w:hAnsi="Times New Roman" w:cs="Times New Roman"/>
          <w:sz w:val="28"/>
        </w:rPr>
        <w:t xml:space="preserve">Бейдик, </w:t>
      </w:r>
      <w:r w:rsidR="00C97769" w:rsidRPr="00344515">
        <w:rPr>
          <w:rFonts w:ascii="Times New Roman" w:hAnsi="Times New Roman" w:cs="Times New Roman"/>
          <w:sz w:val="28"/>
        </w:rPr>
        <w:t>В.</w:t>
      </w:r>
      <w:r w:rsidR="00C97769">
        <w:rPr>
          <w:rFonts w:ascii="Times New Roman" w:hAnsi="Times New Roman" w:cs="Times New Roman"/>
          <w:sz w:val="28"/>
        </w:rPr>
        <w:t xml:space="preserve"> </w:t>
      </w:r>
      <w:r w:rsidR="00C97769" w:rsidRPr="00344515">
        <w:rPr>
          <w:rFonts w:ascii="Times New Roman" w:hAnsi="Times New Roman" w:cs="Times New Roman"/>
          <w:sz w:val="28"/>
        </w:rPr>
        <w:t>С.</w:t>
      </w:r>
      <w:r w:rsidR="00C97769" w:rsidRPr="00C97769">
        <w:rPr>
          <w:rFonts w:ascii="Times New Roman" w:hAnsi="Times New Roman" w:cs="Times New Roman"/>
          <w:sz w:val="28"/>
        </w:rPr>
        <w:t xml:space="preserve"> </w:t>
      </w:r>
      <w:r w:rsidRPr="00344515">
        <w:rPr>
          <w:rFonts w:ascii="Times New Roman" w:hAnsi="Times New Roman" w:cs="Times New Roman"/>
          <w:sz w:val="28"/>
        </w:rPr>
        <w:t xml:space="preserve">Кравців, </w:t>
      </w:r>
      <w:r w:rsidR="00C97769" w:rsidRPr="00344515">
        <w:rPr>
          <w:rFonts w:ascii="Times New Roman" w:hAnsi="Times New Roman" w:cs="Times New Roman"/>
          <w:sz w:val="28"/>
        </w:rPr>
        <w:t>Н.</w:t>
      </w:r>
      <w:r w:rsidR="00C97769">
        <w:rPr>
          <w:rFonts w:ascii="Times New Roman" w:hAnsi="Times New Roman" w:cs="Times New Roman"/>
          <w:sz w:val="28"/>
          <w:lang w:val="en-US"/>
        </w:rPr>
        <w:t> </w:t>
      </w:r>
      <w:r w:rsidR="00C97769" w:rsidRPr="00344515">
        <w:rPr>
          <w:rFonts w:ascii="Times New Roman" w:hAnsi="Times New Roman" w:cs="Times New Roman"/>
          <w:sz w:val="28"/>
        </w:rPr>
        <w:t>О.</w:t>
      </w:r>
      <w:r w:rsidR="00C97769">
        <w:rPr>
          <w:rFonts w:ascii="Times New Roman" w:hAnsi="Times New Roman" w:cs="Times New Roman"/>
          <w:sz w:val="28"/>
          <w:lang w:val="en-US"/>
        </w:rPr>
        <w:t> </w:t>
      </w:r>
      <w:r w:rsidRPr="00344515">
        <w:rPr>
          <w:rFonts w:ascii="Times New Roman" w:hAnsi="Times New Roman" w:cs="Times New Roman"/>
          <w:sz w:val="28"/>
        </w:rPr>
        <w:t>Кравченко</w:t>
      </w:r>
      <w:r w:rsidR="002E174B">
        <w:rPr>
          <w:rFonts w:ascii="Times New Roman" w:hAnsi="Times New Roman" w:cs="Times New Roman"/>
          <w:sz w:val="28"/>
        </w:rPr>
        <w:t> </w:t>
      </w:r>
      <w:r w:rsidRPr="00344515">
        <w:rPr>
          <w:rFonts w:ascii="Times New Roman" w:hAnsi="Times New Roman" w:cs="Times New Roman"/>
          <w:sz w:val="28"/>
        </w:rPr>
        <w:t xml:space="preserve">, </w:t>
      </w:r>
      <w:r w:rsidR="00C97769" w:rsidRPr="00344515">
        <w:rPr>
          <w:rFonts w:ascii="Times New Roman" w:hAnsi="Times New Roman" w:cs="Times New Roman"/>
          <w:sz w:val="28"/>
        </w:rPr>
        <w:t>М.</w:t>
      </w:r>
      <w:r w:rsidR="00C97769">
        <w:rPr>
          <w:rFonts w:ascii="Times New Roman" w:hAnsi="Times New Roman" w:cs="Times New Roman"/>
          <w:sz w:val="28"/>
        </w:rPr>
        <w:t xml:space="preserve"> </w:t>
      </w:r>
      <w:r w:rsidR="00C97769" w:rsidRPr="00344515">
        <w:rPr>
          <w:rFonts w:ascii="Times New Roman" w:hAnsi="Times New Roman" w:cs="Times New Roman"/>
          <w:sz w:val="28"/>
        </w:rPr>
        <w:t>П.</w:t>
      </w:r>
      <w:r w:rsidR="00C97769" w:rsidRPr="00C97769">
        <w:rPr>
          <w:rFonts w:ascii="Times New Roman" w:hAnsi="Times New Roman" w:cs="Times New Roman"/>
          <w:sz w:val="28"/>
        </w:rPr>
        <w:t xml:space="preserve"> </w:t>
      </w:r>
      <w:r w:rsidRPr="00344515">
        <w:rPr>
          <w:rFonts w:ascii="Times New Roman" w:hAnsi="Times New Roman" w:cs="Times New Roman"/>
          <w:sz w:val="28"/>
        </w:rPr>
        <w:t xml:space="preserve">Крачило, </w:t>
      </w:r>
      <w:r w:rsidR="002E174B" w:rsidRPr="00344515">
        <w:rPr>
          <w:rFonts w:ascii="Times New Roman" w:hAnsi="Times New Roman" w:cs="Times New Roman"/>
          <w:sz w:val="28"/>
        </w:rPr>
        <w:t>О.</w:t>
      </w:r>
      <w:r w:rsidR="002E174B">
        <w:rPr>
          <w:rFonts w:ascii="Times New Roman" w:hAnsi="Times New Roman" w:cs="Times New Roman"/>
          <w:sz w:val="28"/>
        </w:rPr>
        <w:t xml:space="preserve"> </w:t>
      </w:r>
      <w:r w:rsidR="002E174B" w:rsidRPr="00344515">
        <w:rPr>
          <w:rFonts w:ascii="Times New Roman" w:hAnsi="Times New Roman" w:cs="Times New Roman"/>
          <w:sz w:val="28"/>
        </w:rPr>
        <w:t>О.</w:t>
      </w:r>
      <w:r w:rsidR="00C97769" w:rsidRPr="00C97769">
        <w:rPr>
          <w:rFonts w:ascii="Times New Roman" w:hAnsi="Times New Roman" w:cs="Times New Roman"/>
          <w:sz w:val="28"/>
        </w:rPr>
        <w:t xml:space="preserve"> </w:t>
      </w:r>
      <w:r w:rsidR="00C97769" w:rsidRPr="00344515">
        <w:rPr>
          <w:rFonts w:ascii="Times New Roman" w:hAnsi="Times New Roman" w:cs="Times New Roman"/>
          <w:sz w:val="28"/>
        </w:rPr>
        <w:t>Любіцева</w:t>
      </w:r>
      <w:r w:rsidRPr="00344515">
        <w:rPr>
          <w:rFonts w:ascii="Times New Roman" w:hAnsi="Times New Roman" w:cs="Times New Roman"/>
          <w:sz w:val="28"/>
        </w:rPr>
        <w:t xml:space="preserve">, </w:t>
      </w:r>
      <w:r w:rsidR="002E174B" w:rsidRPr="00344515">
        <w:rPr>
          <w:rFonts w:ascii="Times New Roman" w:hAnsi="Times New Roman" w:cs="Times New Roman"/>
          <w:sz w:val="28"/>
        </w:rPr>
        <w:t>О.</w:t>
      </w:r>
      <w:r w:rsidR="002E174B">
        <w:rPr>
          <w:rFonts w:ascii="Times New Roman" w:hAnsi="Times New Roman" w:cs="Times New Roman"/>
          <w:sz w:val="28"/>
        </w:rPr>
        <w:t xml:space="preserve"> </w:t>
      </w:r>
      <w:r w:rsidR="002E174B" w:rsidRPr="00344515">
        <w:rPr>
          <w:rFonts w:ascii="Times New Roman" w:hAnsi="Times New Roman" w:cs="Times New Roman"/>
          <w:sz w:val="28"/>
        </w:rPr>
        <w:t>Ю</w:t>
      </w:r>
      <w:r w:rsidR="002E174B">
        <w:rPr>
          <w:rFonts w:ascii="Times New Roman" w:hAnsi="Times New Roman" w:cs="Times New Roman"/>
          <w:sz w:val="28"/>
        </w:rPr>
        <w:t>.</w:t>
      </w:r>
      <w:r w:rsidR="00C97769" w:rsidRPr="00C97769">
        <w:rPr>
          <w:rFonts w:ascii="Times New Roman" w:hAnsi="Times New Roman" w:cs="Times New Roman"/>
          <w:sz w:val="28"/>
        </w:rPr>
        <w:t xml:space="preserve"> </w:t>
      </w:r>
      <w:r w:rsidR="00C97769" w:rsidRPr="00344515">
        <w:rPr>
          <w:rFonts w:ascii="Times New Roman" w:hAnsi="Times New Roman" w:cs="Times New Roman"/>
          <w:sz w:val="28"/>
        </w:rPr>
        <w:t>Малиновська</w:t>
      </w:r>
      <w:r w:rsidRPr="00344515">
        <w:rPr>
          <w:rFonts w:ascii="Times New Roman" w:hAnsi="Times New Roman" w:cs="Times New Roman"/>
          <w:sz w:val="28"/>
        </w:rPr>
        <w:t xml:space="preserve">, </w:t>
      </w:r>
      <w:r w:rsidR="002E174B" w:rsidRPr="00344515">
        <w:rPr>
          <w:rFonts w:ascii="Times New Roman" w:hAnsi="Times New Roman" w:cs="Times New Roman"/>
          <w:sz w:val="28"/>
        </w:rPr>
        <w:t>М.</w:t>
      </w:r>
      <w:r w:rsidR="002E174B">
        <w:rPr>
          <w:rFonts w:ascii="Times New Roman" w:hAnsi="Times New Roman" w:cs="Times New Roman"/>
          <w:sz w:val="28"/>
        </w:rPr>
        <w:t> </w:t>
      </w:r>
      <w:r w:rsidR="002E174B" w:rsidRPr="00344515">
        <w:rPr>
          <w:rFonts w:ascii="Times New Roman" w:hAnsi="Times New Roman" w:cs="Times New Roman"/>
          <w:sz w:val="28"/>
        </w:rPr>
        <w:t>П.</w:t>
      </w:r>
      <w:r w:rsidR="00C97769">
        <w:rPr>
          <w:rFonts w:ascii="Times New Roman" w:hAnsi="Times New Roman" w:cs="Times New Roman"/>
          <w:sz w:val="28"/>
          <w:lang w:val="en-US"/>
        </w:rPr>
        <w:t> </w:t>
      </w:r>
      <w:r w:rsidR="00C97769" w:rsidRPr="00344515">
        <w:rPr>
          <w:rFonts w:ascii="Times New Roman" w:hAnsi="Times New Roman" w:cs="Times New Roman"/>
          <w:sz w:val="28"/>
        </w:rPr>
        <w:t>Мальська</w:t>
      </w:r>
      <w:r w:rsidR="00C97769">
        <w:rPr>
          <w:rFonts w:ascii="Times New Roman" w:hAnsi="Times New Roman" w:cs="Times New Roman"/>
          <w:sz w:val="28"/>
        </w:rPr>
        <w:t> </w:t>
      </w:r>
      <w:r w:rsidRPr="00344515">
        <w:rPr>
          <w:rFonts w:ascii="Times New Roman" w:hAnsi="Times New Roman" w:cs="Times New Roman"/>
          <w:sz w:val="28"/>
        </w:rPr>
        <w:t xml:space="preserve">, </w:t>
      </w:r>
      <w:r w:rsidR="002E174B" w:rsidRPr="00344515">
        <w:rPr>
          <w:rFonts w:ascii="Times New Roman" w:hAnsi="Times New Roman" w:cs="Times New Roman"/>
          <w:sz w:val="28"/>
        </w:rPr>
        <w:t>Н.</w:t>
      </w:r>
      <w:r w:rsidR="002E174B">
        <w:rPr>
          <w:rFonts w:ascii="Times New Roman" w:hAnsi="Times New Roman" w:cs="Times New Roman"/>
          <w:sz w:val="28"/>
        </w:rPr>
        <w:t xml:space="preserve"> </w:t>
      </w:r>
      <w:r w:rsidR="002E174B" w:rsidRPr="00344515">
        <w:rPr>
          <w:rFonts w:ascii="Times New Roman" w:hAnsi="Times New Roman" w:cs="Times New Roman"/>
          <w:sz w:val="28"/>
        </w:rPr>
        <w:t>Ф.</w:t>
      </w:r>
      <w:r w:rsidR="00C97769" w:rsidRPr="00C97769">
        <w:rPr>
          <w:rFonts w:ascii="Times New Roman" w:hAnsi="Times New Roman" w:cs="Times New Roman"/>
          <w:sz w:val="28"/>
        </w:rPr>
        <w:t xml:space="preserve"> </w:t>
      </w:r>
      <w:r w:rsidR="00C97769" w:rsidRPr="00344515">
        <w:rPr>
          <w:rFonts w:ascii="Times New Roman" w:hAnsi="Times New Roman" w:cs="Times New Roman"/>
          <w:sz w:val="28"/>
        </w:rPr>
        <w:t>Фоменко</w:t>
      </w:r>
      <w:r w:rsidRPr="00344515">
        <w:rPr>
          <w:rFonts w:ascii="Times New Roman" w:hAnsi="Times New Roman" w:cs="Times New Roman"/>
          <w:sz w:val="28"/>
        </w:rPr>
        <w:t>, О.С. Шаптала</w:t>
      </w:r>
      <w:r w:rsidR="00C97769">
        <w:rPr>
          <w:rFonts w:ascii="Times New Roman" w:hAnsi="Times New Roman" w:cs="Times New Roman"/>
          <w:sz w:val="28"/>
        </w:rPr>
        <w:t>, так і зарубіжних вчених В.</w:t>
      </w:r>
      <w:r w:rsidR="00C97769">
        <w:rPr>
          <w:rFonts w:ascii="Times New Roman" w:hAnsi="Times New Roman" w:cs="Times New Roman"/>
          <w:sz w:val="28"/>
          <w:lang w:val="en-US"/>
        </w:rPr>
        <w:t> </w:t>
      </w:r>
      <w:r w:rsidR="00C97769">
        <w:rPr>
          <w:rFonts w:ascii="Times New Roman" w:hAnsi="Times New Roman" w:cs="Times New Roman"/>
          <w:sz w:val="28"/>
        </w:rPr>
        <w:t>Ю.</w:t>
      </w:r>
      <w:r w:rsidR="00C97769">
        <w:rPr>
          <w:rFonts w:ascii="Times New Roman" w:hAnsi="Times New Roman" w:cs="Times New Roman"/>
          <w:sz w:val="28"/>
          <w:lang w:val="en-US"/>
        </w:rPr>
        <w:t> </w:t>
      </w:r>
      <w:r w:rsidRPr="00344515">
        <w:rPr>
          <w:rFonts w:ascii="Times New Roman" w:hAnsi="Times New Roman" w:cs="Times New Roman"/>
          <w:sz w:val="28"/>
        </w:rPr>
        <w:t xml:space="preserve">Воскресенський, Л. Мітчел, Д. Надсон, </w:t>
      </w:r>
      <w:r w:rsidR="00C97769">
        <w:rPr>
          <w:rFonts w:ascii="Times New Roman" w:hAnsi="Times New Roman" w:cs="Times New Roman"/>
          <w:sz w:val="28"/>
        </w:rPr>
        <w:t>Д. В. Ніколаєнко К. Холл, П.</w:t>
      </w:r>
      <w:r w:rsidR="00C97769">
        <w:rPr>
          <w:rFonts w:ascii="Times New Roman" w:hAnsi="Times New Roman" w:cs="Times New Roman"/>
          <w:sz w:val="28"/>
          <w:lang w:val="en-US"/>
        </w:rPr>
        <w:t> </w:t>
      </w:r>
      <w:r w:rsidR="00C97769">
        <w:rPr>
          <w:rFonts w:ascii="Times New Roman" w:hAnsi="Times New Roman" w:cs="Times New Roman"/>
          <w:sz w:val="28"/>
        </w:rPr>
        <w:t>Г.</w:t>
      </w:r>
      <w:r w:rsidR="00C97769">
        <w:rPr>
          <w:rFonts w:ascii="Times New Roman" w:hAnsi="Times New Roman" w:cs="Times New Roman"/>
          <w:sz w:val="28"/>
          <w:lang w:val="en-US"/>
        </w:rPr>
        <w:t> </w:t>
      </w:r>
      <w:r w:rsidRPr="00344515">
        <w:rPr>
          <w:rFonts w:ascii="Times New Roman" w:hAnsi="Times New Roman" w:cs="Times New Roman"/>
          <w:sz w:val="28"/>
        </w:rPr>
        <w:t xml:space="preserve">Царфіс. </w:t>
      </w:r>
      <w:r w:rsidRPr="0028139A">
        <w:rPr>
          <w:rFonts w:ascii="Times New Roman" w:hAnsi="Times New Roman" w:cs="Times New Roman"/>
          <w:sz w:val="28"/>
        </w:rPr>
        <w:t>[</w:t>
      </w:r>
      <w:r w:rsidR="0028139A" w:rsidRPr="0028139A">
        <w:rPr>
          <w:rFonts w:ascii="Times New Roman" w:hAnsi="Times New Roman" w:cs="Times New Roman"/>
          <w:sz w:val="28"/>
        </w:rPr>
        <w:t>8-10; 61; 62;65; 131; 143; 150; 158; 160</w:t>
      </w:r>
      <w:r w:rsidRPr="0028139A">
        <w:rPr>
          <w:rFonts w:ascii="Times New Roman" w:hAnsi="Times New Roman" w:cs="Times New Roman"/>
          <w:sz w:val="28"/>
        </w:rPr>
        <w:t>]</w:t>
      </w:r>
      <w:r w:rsidR="00C97769" w:rsidRPr="00F72888">
        <w:rPr>
          <w:rFonts w:ascii="Times New Roman" w:hAnsi="Times New Roman" w:cs="Times New Roman"/>
          <w:sz w:val="28"/>
          <w:lang w:val="ru-RU"/>
        </w:rPr>
        <w:t>.</w:t>
      </w:r>
      <w:r w:rsidRPr="00344515">
        <w:rPr>
          <w:rFonts w:ascii="Times New Roman" w:hAnsi="Times New Roman" w:cs="Times New Roman"/>
          <w:sz w:val="28"/>
        </w:rPr>
        <w:t xml:space="preserve"> Водночас, велика кількість наукових праць присвячена і географічним передумовам розвитку рекреації на території Карпатського регіону. </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У кінці 90-их років 20 ст. Карпатський регіон, як і вся Україна, проходив процес переходу до ринкових відносин, структурну перебудов</w:t>
      </w:r>
      <w:r w:rsidR="00027668">
        <w:rPr>
          <w:rFonts w:ascii="Times New Roman" w:hAnsi="Times New Roman" w:cs="Times New Roman"/>
          <w:sz w:val="28"/>
          <w:szCs w:val="28"/>
        </w:rPr>
        <w:t>у</w:t>
      </w:r>
      <w:r w:rsidRPr="00344515">
        <w:rPr>
          <w:rFonts w:ascii="Times New Roman" w:hAnsi="Times New Roman" w:cs="Times New Roman"/>
          <w:sz w:val="28"/>
          <w:szCs w:val="28"/>
        </w:rPr>
        <w:t xml:space="preserve"> господарства з врахуванням соціально-економічних, історико-культурних, геополітичних та екологічних особливостей регіону. Проте після періоду певного застою регіон </w:t>
      </w:r>
      <w:r w:rsidRPr="00344515">
        <w:rPr>
          <w:rFonts w:ascii="Times New Roman" w:hAnsi="Times New Roman" w:cs="Times New Roman"/>
          <w:sz w:val="28"/>
          <w:szCs w:val="28"/>
        </w:rPr>
        <w:lastRenderedPageBreak/>
        <w:t>почав утверджуватися в якості потужного рекреаційного центру в межах України, чому сприяло багато причин та передумов:</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b/>
          <w:i/>
          <w:sz w:val="28"/>
          <w:szCs w:val="28"/>
        </w:rPr>
        <w:t>Екологічний фактор.</w:t>
      </w:r>
      <w:r w:rsidRPr="00344515">
        <w:rPr>
          <w:rFonts w:ascii="Times New Roman" w:hAnsi="Times New Roman" w:cs="Times New Roman"/>
          <w:sz w:val="28"/>
          <w:szCs w:val="28"/>
        </w:rPr>
        <w:t xml:space="preserve"> </w:t>
      </w:r>
      <w:r w:rsidR="00DA0CB3" w:rsidRPr="00344515">
        <w:rPr>
          <w:rFonts w:ascii="Times New Roman" w:hAnsi="Times New Roman" w:cs="Times New Roman"/>
          <w:sz w:val="28"/>
          <w:szCs w:val="28"/>
        </w:rPr>
        <w:t>Внаслідок надмірного рекреаційного навантаження та господарської діяльності великі площі рекреаційних територій України втратили свою туристичну привабливість або ж стали непридатними для рекреаційного використання. Наприклад, в</w:t>
      </w:r>
      <w:r w:rsidRPr="00344515">
        <w:rPr>
          <w:rFonts w:ascii="Times New Roman" w:hAnsi="Times New Roman" w:cs="Times New Roman"/>
          <w:sz w:val="28"/>
          <w:szCs w:val="28"/>
        </w:rPr>
        <w:t>еликий рівень забруднення вод Азовського та Чорного морів, а також річок, що несуть води до їхніх акваторій, наявність цілого ряду інших проблем (засміченість прибережних територій, недостатній розвиток туристичної інфраструктури) спричинило зменшення популярності курортів південних регіонів. Водночас, після аварії на Чорнобильській атомній електростанції в 1986 році призвела до радіоактивного забруднення значних за площею лісових масивів Полісся, що повністю виключає з рекреаційного використання 1,5 млн</w:t>
      </w:r>
      <w:r w:rsidR="00C97769" w:rsidRPr="00C97769">
        <w:rPr>
          <w:rFonts w:ascii="Times New Roman" w:hAnsi="Times New Roman" w:cs="Times New Roman"/>
          <w:sz w:val="28"/>
          <w:szCs w:val="28"/>
        </w:rPr>
        <w:t>.</w:t>
      </w:r>
      <w:r w:rsidRPr="00344515">
        <w:rPr>
          <w:rFonts w:ascii="Times New Roman" w:hAnsi="Times New Roman" w:cs="Times New Roman"/>
          <w:sz w:val="28"/>
          <w:szCs w:val="28"/>
        </w:rPr>
        <w:t xml:space="preserve"> га лісів [</w:t>
      </w:r>
      <w:r w:rsidR="00344515" w:rsidRPr="00344515">
        <w:rPr>
          <w:rFonts w:ascii="Times New Roman" w:hAnsi="Times New Roman" w:cs="Times New Roman"/>
          <w:sz w:val="28"/>
          <w:szCs w:val="28"/>
        </w:rPr>
        <w:t>96</w:t>
      </w:r>
      <w:r w:rsidRPr="00344515">
        <w:rPr>
          <w:rFonts w:ascii="Times New Roman" w:hAnsi="Times New Roman" w:cs="Times New Roman"/>
          <w:sz w:val="28"/>
          <w:szCs w:val="28"/>
        </w:rPr>
        <w:t xml:space="preserve">]. </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Ще одним регіоном, що суттєво втратив рекреаційну привабливість стала територія Шацького НПП, адже протягом останнього часу особливо актуальною стала проблема із аномальним обмілінням Шацьких озер, зокрема, озера Світязь. Також до розвитку негативних наслідків таких як засміченість території, забруднення озерних прибережних зон, розвиток деградаційних процесів призвело надмірно рекреаційне навантаження Шацького національного природного парку призводить в у природно-територіальних комплексах ШНПП, відсутність належної інфраструктури призвели до відтоку туристів із цього рекреаційного регіону [</w:t>
      </w:r>
      <w:r w:rsidR="0028139A">
        <w:rPr>
          <w:rFonts w:ascii="Times New Roman" w:hAnsi="Times New Roman" w:cs="Times New Roman"/>
          <w:sz w:val="28"/>
          <w:szCs w:val="28"/>
        </w:rPr>
        <w:t>7</w:t>
      </w:r>
      <w:r w:rsidRPr="00344515">
        <w:rPr>
          <w:rFonts w:ascii="Times New Roman" w:hAnsi="Times New Roman" w:cs="Times New Roman"/>
          <w:sz w:val="28"/>
          <w:szCs w:val="28"/>
        </w:rPr>
        <w:t>].</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Не менш важливим є й </w:t>
      </w:r>
      <w:r w:rsidRPr="00344515">
        <w:rPr>
          <w:rFonts w:ascii="Times New Roman" w:hAnsi="Times New Roman" w:cs="Times New Roman"/>
          <w:b/>
          <w:i/>
          <w:sz w:val="28"/>
          <w:szCs w:val="28"/>
        </w:rPr>
        <w:t xml:space="preserve">політичний фактор. </w:t>
      </w:r>
      <w:r w:rsidRPr="00344515">
        <w:rPr>
          <w:rFonts w:ascii="Times New Roman" w:hAnsi="Times New Roman" w:cs="Times New Roman"/>
          <w:sz w:val="28"/>
          <w:szCs w:val="28"/>
        </w:rPr>
        <w:t>Анексія Кримського півострова Російською Федерацією закрило для українців можливість відвідувати найбільший до 2014 року туристично-рекреаційний регіон країни. За даними статичних баз даних в доокупаційні роки у Криму відпочивало близько 6 млн. туристів (2012</w:t>
      </w:r>
      <w:r w:rsidR="00C97769">
        <w:rPr>
          <w:rFonts w:ascii="Times New Roman" w:hAnsi="Times New Roman" w:cs="Times New Roman"/>
          <w:sz w:val="28"/>
          <w:szCs w:val="28"/>
        </w:rPr>
        <w:t xml:space="preserve"> р.</w:t>
      </w:r>
      <w:r w:rsidRPr="00344515">
        <w:rPr>
          <w:rFonts w:ascii="Times New Roman" w:hAnsi="Times New Roman" w:cs="Times New Roman"/>
          <w:sz w:val="28"/>
          <w:szCs w:val="28"/>
        </w:rPr>
        <w:t xml:space="preserve"> – 6,3 млн, 2013</w:t>
      </w:r>
      <w:r w:rsidR="00C97769">
        <w:rPr>
          <w:rFonts w:ascii="Times New Roman" w:hAnsi="Times New Roman" w:cs="Times New Roman"/>
          <w:sz w:val="28"/>
          <w:szCs w:val="28"/>
        </w:rPr>
        <w:t xml:space="preserve"> р.</w:t>
      </w:r>
      <w:r w:rsidRPr="00344515">
        <w:rPr>
          <w:rFonts w:ascii="Times New Roman" w:hAnsi="Times New Roman" w:cs="Times New Roman"/>
          <w:sz w:val="28"/>
          <w:szCs w:val="28"/>
        </w:rPr>
        <w:t xml:space="preserve"> – 6 млн.). </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Військові дії в зоні Операції Об’єднаних Сил (ООС) негативно позначилися на туристичному комплексі всього Азовського узбережжя України. Так, деякі курортні міста опинилися в зоні окупації (наприклад, Новоазовськ), а інші суттєво </w:t>
      </w:r>
      <w:r w:rsidRPr="00344515">
        <w:rPr>
          <w:rFonts w:ascii="Times New Roman" w:hAnsi="Times New Roman" w:cs="Times New Roman"/>
          <w:sz w:val="28"/>
          <w:szCs w:val="28"/>
        </w:rPr>
        <w:lastRenderedPageBreak/>
        <w:t>втратили відвідувачів у зв’язку із близькістю воєнних дій (Маріуполь, Бердянськ, Генічеськ та інші курорти на березі Азовського моря).</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Також варто відмітити і </w:t>
      </w:r>
      <w:r w:rsidRPr="00344515">
        <w:rPr>
          <w:rFonts w:ascii="Times New Roman" w:hAnsi="Times New Roman" w:cs="Times New Roman"/>
          <w:b/>
          <w:i/>
          <w:sz w:val="28"/>
          <w:szCs w:val="28"/>
        </w:rPr>
        <w:t>кліматичний фактор</w:t>
      </w:r>
      <w:r w:rsidRPr="00344515">
        <w:rPr>
          <w:rFonts w:ascii="Times New Roman" w:hAnsi="Times New Roman" w:cs="Times New Roman"/>
          <w:sz w:val="28"/>
          <w:szCs w:val="28"/>
        </w:rPr>
        <w:t>. В умовах зміни клімату, по всій території України спостерігаються високі температури влітку, а взимку значно зменшився період стійкого снігового покриву [</w:t>
      </w:r>
      <w:r w:rsidR="0028139A">
        <w:rPr>
          <w:rFonts w:ascii="Times New Roman" w:hAnsi="Times New Roman" w:cs="Times New Roman"/>
          <w:i/>
          <w:sz w:val="28"/>
          <w:szCs w:val="28"/>
        </w:rPr>
        <w:t>53</w:t>
      </w:r>
      <w:r w:rsidRPr="00344515">
        <w:rPr>
          <w:rFonts w:ascii="Times New Roman" w:hAnsi="Times New Roman" w:cs="Times New Roman"/>
          <w:sz w:val="28"/>
          <w:szCs w:val="28"/>
        </w:rPr>
        <w:t>]. В таких умовах Карпатський регіон чи не єдиний на території України, де влітку можна знайти прохолоду. А взимку спостерігається стійкий сніговий покрив та є можливість взяти участь в активних видах зимового туризму.</w:t>
      </w:r>
    </w:p>
    <w:p w:rsidR="000948A4" w:rsidRPr="00363160" w:rsidRDefault="000948A4" w:rsidP="000948A4">
      <w:pPr>
        <w:pStyle w:val="a3"/>
        <w:spacing w:after="0" w:line="360" w:lineRule="auto"/>
        <w:ind w:left="0" w:firstLine="709"/>
        <w:jc w:val="both"/>
        <w:rPr>
          <w:rFonts w:ascii="Times New Roman" w:hAnsi="Times New Roman" w:cs="Times New Roman"/>
          <w:b/>
          <w:color w:val="FF0000"/>
          <w:sz w:val="28"/>
          <w:szCs w:val="28"/>
        </w:rPr>
      </w:pPr>
      <w:r w:rsidRPr="00344515">
        <w:rPr>
          <w:rFonts w:ascii="Times New Roman" w:hAnsi="Times New Roman" w:cs="Times New Roman"/>
          <w:sz w:val="28"/>
          <w:szCs w:val="28"/>
        </w:rPr>
        <w:t>В таких умовах значно зросла роль територій Карпатського регіону з його унікальним природно-ресурсним потенціалом. Карпати стали основним місцем відпочинку для населення України та суміжних країн</w:t>
      </w:r>
      <w:r w:rsidR="00230B0D">
        <w:rPr>
          <w:rFonts w:ascii="Times New Roman" w:hAnsi="Times New Roman" w:cs="Times New Roman"/>
          <w:sz w:val="28"/>
          <w:szCs w:val="28"/>
        </w:rPr>
        <w:t xml:space="preserve"> (табл. 3.1)</w:t>
      </w:r>
      <w:r w:rsidRPr="00344515">
        <w:rPr>
          <w:rFonts w:ascii="Times New Roman" w:hAnsi="Times New Roman" w:cs="Times New Roman"/>
          <w:sz w:val="28"/>
          <w:szCs w:val="28"/>
        </w:rPr>
        <w:t xml:space="preserve">. Окрім вище описаних причин варто відмітити й те, що в умовах важкої соціально-економічної ситуації велика кількість населення гірських районів була змушена виїжджати на заробітки. Накопичений ними капітал, а також і закордонний досвід ведення власної справи, спричинилося до зростання кількості агросадиб, осель та інших будівель для </w:t>
      </w:r>
      <w:r w:rsidR="00DA0CB3" w:rsidRPr="00344515">
        <w:rPr>
          <w:rFonts w:ascii="Times New Roman" w:hAnsi="Times New Roman" w:cs="Times New Roman"/>
          <w:sz w:val="28"/>
          <w:szCs w:val="28"/>
        </w:rPr>
        <w:t>відпочинку [</w:t>
      </w:r>
      <w:r w:rsidR="0028139A" w:rsidRPr="0028139A">
        <w:rPr>
          <w:rFonts w:ascii="Times New Roman" w:hAnsi="Times New Roman" w:cs="Times New Roman"/>
          <w:sz w:val="28"/>
          <w:szCs w:val="28"/>
        </w:rPr>
        <w:t>53</w:t>
      </w:r>
      <w:r w:rsidR="00DA0CB3" w:rsidRPr="00344515">
        <w:rPr>
          <w:rFonts w:ascii="Times New Roman" w:hAnsi="Times New Roman" w:cs="Times New Roman"/>
          <w:sz w:val="28"/>
          <w:szCs w:val="28"/>
        </w:rPr>
        <w:t>]</w:t>
      </w:r>
      <w:r w:rsidRPr="00344515">
        <w:rPr>
          <w:rFonts w:ascii="Times New Roman" w:hAnsi="Times New Roman" w:cs="Times New Roman"/>
          <w:sz w:val="28"/>
          <w:szCs w:val="28"/>
        </w:rPr>
        <w:t>.</w:t>
      </w:r>
      <w:r w:rsidR="00363160">
        <w:rPr>
          <w:rFonts w:ascii="Times New Roman" w:hAnsi="Times New Roman" w:cs="Times New Roman"/>
          <w:sz w:val="28"/>
          <w:szCs w:val="28"/>
        </w:rPr>
        <w:t xml:space="preserve">  </w:t>
      </w:r>
    </w:p>
    <w:p w:rsidR="00052325" w:rsidRPr="00C97769" w:rsidRDefault="00847CF7" w:rsidP="000948A4">
      <w:pPr>
        <w:spacing w:after="0" w:line="360" w:lineRule="auto"/>
        <w:ind w:firstLine="709"/>
        <w:jc w:val="right"/>
        <w:rPr>
          <w:rFonts w:ascii="Times New Roman" w:hAnsi="Times New Roman" w:cs="Times New Roman"/>
          <w:i/>
          <w:sz w:val="28"/>
        </w:rPr>
      </w:pPr>
      <w:r>
        <w:rPr>
          <w:rFonts w:ascii="Times New Roman" w:hAnsi="Times New Roman" w:cs="Times New Roman"/>
          <w:i/>
          <w:sz w:val="28"/>
        </w:rPr>
        <w:t>Таблиця 3.1</w:t>
      </w:r>
    </w:p>
    <w:p w:rsidR="00090385" w:rsidRPr="00C97769" w:rsidRDefault="00027668" w:rsidP="00052325">
      <w:pPr>
        <w:spacing w:after="0" w:line="360" w:lineRule="auto"/>
        <w:jc w:val="center"/>
        <w:rPr>
          <w:rFonts w:ascii="Times New Roman" w:hAnsi="Times New Roman" w:cs="Times New Roman"/>
          <w:b/>
          <w:sz w:val="28"/>
        </w:rPr>
      </w:pPr>
      <w:r w:rsidRPr="00C97769">
        <w:rPr>
          <w:rFonts w:ascii="Times New Roman" w:hAnsi="Times New Roman" w:cs="Times New Roman"/>
          <w:b/>
          <w:sz w:val="28"/>
        </w:rPr>
        <w:t>Природно-заповідний</w:t>
      </w:r>
      <w:r w:rsidR="000948A4" w:rsidRPr="00C97769">
        <w:rPr>
          <w:rFonts w:ascii="Times New Roman" w:hAnsi="Times New Roman" w:cs="Times New Roman"/>
          <w:b/>
          <w:sz w:val="28"/>
        </w:rPr>
        <w:t xml:space="preserve"> фонд</w:t>
      </w:r>
    </w:p>
    <w:p w:rsidR="000948A4" w:rsidRPr="00C97769" w:rsidRDefault="000948A4" w:rsidP="00052325">
      <w:pPr>
        <w:spacing w:after="0" w:line="360" w:lineRule="auto"/>
        <w:jc w:val="center"/>
        <w:rPr>
          <w:rFonts w:ascii="Times New Roman" w:hAnsi="Times New Roman" w:cs="Times New Roman"/>
          <w:b/>
          <w:sz w:val="28"/>
        </w:rPr>
      </w:pPr>
      <w:r w:rsidRPr="00C97769">
        <w:rPr>
          <w:rFonts w:ascii="Times New Roman" w:hAnsi="Times New Roman" w:cs="Times New Roman"/>
          <w:b/>
          <w:sz w:val="28"/>
        </w:rPr>
        <w:t xml:space="preserve">Карпатського регіону </w:t>
      </w:r>
      <w:r w:rsidR="00090385" w:rsidRPr="00C97769">
        <w:rPr>
          <w:rFonts w:ascii="Times New Roman" w:hAnsi="Times New Roman" w:cs="Times New Roman"/>
          <w:b/>
          <w:sz w:val="28"/>
        </w:rPr>
        <w:t xml:space="preserve">(станом на </w:t>
      </w:r>
      <w:r w:rsidRPr="00C97769">
        <w:rPr>
          <w:rFonts w:ascii="Times New Roman" w:hAnsi="Times New Roman" w:cs="Times New Roman"/>
          <w:b/>
          <w:sz w:val="28"/>
        </w:rPr>
        <w:t>2019</w:t>
      </w:r>
      <w:r w:rsidR="00090385" w:rsidRPr="00C97769">
        <w:rPr>
          <w:rFonts w:ascii="Times New Roman" w:hAnsi="Times New Roman" w:cs="Times New Roman"/>
          <w:b/>
          <w:sz w:val="28"/>
        </w:rPr>
        <w:t xml:space="preserve"> рік</w:t>
      </w:r>
      <w:r w:rsidRPr="00C97769">
        <w:rPr>
          <w:rFonts w:ascii="Times New Roman" w:hAnsi="Times New Roman" w:cs="Times New Roman"/>
          <w:b/>
          <w:sz w:val="28"/>
        </w:rPr>
        <w:t>)</w:t>
      </w:r>
    </w:p>
    <w:tbl>
      <w:tblPr>
        <w:tblStyle w:val="a4"/>
        <w:tblW w:w="9557" w:type="dxa"/>
        <w:jc w:val="center"/>
        <w:tblLayout w:type="fixed"/>
        <w:tblLook w:val="04A0" w:firstRow="1" w:lastRow="0" w:firstColumn="1" w:lastColumn="0" w:noHBand="0" w:noVBand="1"/>
      </w:tblPr>
      <w:tblGrid>
        <w:gridCol w:w="1764"/>
        <w:gridCol w:w="1576"/>
        <w:gridCol w:w="1559"/>
        <w:gridCol w:w="1582"/>
        <w:gridCol w:w="1432"/>
        <w:gridCol w:w="1644"/>
      </w:tblGrid>
      <w:tr w:rsidR="000948A4" w:rsidRPr="00344515" w:rsidTr="00C97769">
        <w:trPr>
          <w:jc w:val="center"/>
        </w:trPr>
        <w:tc>
          <w:tcPr>
            <w:tcW w:w="1764" w:type="dxa"/>
            <w:vAlign w:val="center"/>
          </w:tcPr>
          <w:p w:rsidR="000948A4" w:rsidRPr="00C97769" w:rsidRDefault="000948A4" w:rsidP="00406E5D">
            <w:pPr>
              <w:spacing w:line="360" w:lineRule="auto"/>
              <w:ind w:left="-148" w:right="-148"/>
              <w:jc w:val="center"/>
              <w:rPr>
                <w:szCs w:val="28"/>
              </w:rPr>
            </w:pPr>
            <w:r w:rsidRPr="00C97769">
              <w:rPr>
                <w:szCs w:val="28"/>
              </w:rPr>
              <w:t>Область</w:t>
            </w:r>
          </w:p>
        </w:tc>
        <w:tc>
          <w:tcPr>
            <w:tcW w:w="1576" w:type="dxa"/>
            <w:vAlign w:val="center"/>
          </w:tcPr>
          <w:p w:rsidR="000948A4" w:rsidRPr="00C97769" w:rsidRDefault="000948A4" w:rsidP="00406E5D">
            <w:pPr>
              <w:spacing w:line="360" w:lineRule="auto"/>
              <w:ind w:left="-148" w:right="-148"/>
              <w:jc w:val="center"/>
              <w:rPr>
                <w:szCs w:val="28"/>
              </w:rPr>
            </w:pPr>
            <w:r w:rsidRPr="00C97769">
              <w:rPr>
                <w:szCs w:val="28"/>
              </w:rPr>
              <w:t>Біосферні</w:t>
            </w:r>
          </w:p>
          <w:p w:rsidR="000948A4" w:rsidRPr="00C97769" w:rsidRDefault="00C97769" w:rsidP="00406E5D">
            <w:pPr>
              <w:spacing w:line="360" w:lineRule="auto"/>
              <w:ind w:left="-148" w:right="-148"/>
              <w:jc w:val="center"/>
              <w:rPr>
                <w:szCs w:val="28"/>
              </w:rPr>
            </w:pPr>
            <w:r>
              <w:rPr>
                <w:szCs w:val="28"/>
              </w:rPr>
              <w:t>з</w:t>
            </w:r>
            <w:r w:rsidR="000948A4" w:rsidRPr="00C97769">
              <w:rPr>
                <w:szCs w:val="28"/>
              </w:rPr>
              <w:t>аповідники</w:t>
            </w:r>
          </w:p>
          <w:p w:rsidR="00C97769" w:rsidRDefault="00027668" w:rsidP="00027668">
            <w:pPr>
              <w:spacing w:line="360" w:lineRule="auto"/>
              <w:ind w:left="-148" w:right="-148"/>
              <w:jc w:val="center"/>
              <w:rPr>
                <w:szCs w:val="28"/>
              </w:rPr>
            </w:pPr>
            <w:r w:rsidRPr="00C97769">
              <w:rPr>
                <w:szCs w:val="28"/>
              </w:rPr>
              <w:t>площа</w:t>
            </w:r>
          </w:p>
          <w:p w:rsidR="00027668" w:rsidRPr="00C97769" w:rsidRDefault="00027668" w:rsidP="00027668">
            <w:pPr>
              <w:spacing w:line="360" w:lineRule="auto"/>
              <w:ind w:left="-148" w:right="-148"/>
              <w:jc w:val="center"/>
              <w:rPr>
                <w:szCs w:val="28"/>
              </w:rPr>
            </w:pPr>
            <w:r w:rsidRPr="00C97769">
              <w:rPr>
                <w:szCs w:val="28"/>
              </w:rPr>
              <w:t xml:space="preserve"> (к-сть)</w:t>
            </w:r>
          </w:p>
        </w:tc>
        <w:tc>
          <w:tcPr>
            <w:tcW w:w="1559" w:type="dxa"/>
            <w:vAlign w:val="center"/>
          </w:tcPr>
          <w:p w:rsidR="000948A4" w:rsidRPr="00C97769" w:rsidRDefault="000948A4" w:rsidP="00406E5D">
            <w:pPr>
              <w:spacing w:line="360" w:lineRule="auto"/>
              <w:ind w:left="-148" w:right="-148"/>
              <w:jc w:val="center"/>
              <w:rPr>
                <w:szCs w:val="28"/>
              </w:rPr>
            </w:pPr>
            <w:r w:rsidRPr="00C97769">
              <w:rPr>
                <w:szCs w:val="28"/>
              </w:rPr>
              <w:t>Природні заповідники</w:t>
            </w:r>
          </w:p>
          <w:p w:rsidR="00C97769" w:rsidRDefault="00C97769" w:rsidP="00406E5D">
            <w:pPr>
              <w:spacing w:line="360" w:lineRule="auto"/>
              <w:ind w:left="-148" w:right="-148"/>
              <w:jc w:val="center"/>
              <w:rPr>
                <w:szCs w:val="28"/>
              </w:rPr>
            </w:pPr>
            <w:r>
              <w:rPr>
                <w:szCs w:val="28"/>
              </w:rPr>
              <w:t>п</w:t>
            </w:r>
            <w:r w:rsidR="00027668" w:rsidRPr="00C97769">
              <w:rPr>
                <w:szCs w:val="28"/>
              </w:rPr>
              <w:t>лоща</w:t>
            </w:r>
          </w:p>
          <w:p w:rsidR="00027668" w:rsidRPr="00C97769" w:rsidRDefault="00027668" w:rsidP="00406E5D">
            <w:pPr>
              <w:spacing w:line="360" w:lineRule="auto"/>
              <w:ind w:left="-148" w:right="-148"/>
              <w:jc w:val="center"/>
              <w:rPr>
                <w:szCs w:val="28"/>
              </w:rPr>
            </w:pPr>
            <w:r w:rsidRPr="00C97769">
              <w:rPr>
                <w:szCs w:val="28"/>
              </w:rPr>
              <w:t xml:space="preserve"> (к-сть)</w:t>
            </w:r>
          </w:p>
        </w:tc>
        <w:tc>
          <w:tcPr>
            <w:tcW w:w="1582" w:type="dxa"/>
            <w:vAlign w:val="center"/>
          </w:tcPr>
          <w:p w:rsidR="000948A4" w:rsidRPr="00C97769" w:rsidRDefault="000948A4" w:rsidP="00406E5D">
            <w:pPr>
              <w:spacing w:line="360" w:lineRule="auto"/>
              <w:ind w:left="-148" w:right="-148"/>
              <w:jc w:val="center"/>
              <w:rPr>
                <w:szCs w:val="28"/>
              </w:rPr>
            </w:pPr>
            <w:r w:rsidRPr="00C97769">
              <w:rPr>
                <w:szCs w:val="28"/>
              </w:rPr>
              <w:t>НПП</w:t>
            </w:r>
          </w:p>
          <w:p w:rsidR="00C97769" w:rsidRDefault="00027668" w:rsidP="00406E5D">
            <w:pPr>
              <w:spacing w:line="360" w:lineRule="auto"/>
              <w:ind w:left="-148" w:right="-148"/>
              <w:jc w:val="center"/>
              <w:rPr>
                <w:szCs w:val="28"/>
              </w:rPr>
            </w:pPr>
            <w:r w:rsidRPr="00C97769">
              <w:rPr>
                <w:szCs w:val="28"/>
              </w:rPr>
              <w:t xml:space="preserve">площа </w:t>
            </w:r>
          </w:p>
          <w:p w:rsidR="00027668" w:rsidRPr="00C97769" w:rsidRDefault="00027668" w:rsidP="00406E5D">
            <w:pPr>
              <w:spacing w:line="360" w:lineRule="auto"/>
              <w:ind w:left="-148" w:right="-148"/>
              <w:jc w:val="center"/>
              <w:rPr>
                <w:szCs w:val="28"/>
              </w:rPr>
            </w:pPr>
            <w:r w:rsidRPr="00C97769">
              <w:rPr>
                <w:szCs w:val="28"/>
              </w:rPr>
              <w:t>(к-сть)</w:t>
            </w:r>
          </w:p>
        </w:tc>
        <w:tc>
          <w:tcPr>
            <w:tcW w:w="1432" w:type="dxa"/>
            <w:vAlign w:val="center"/>
          </w:tcPr>
          <w:p w:rsidR="000948A4" w:rsidRPr="00C97769" w:rsidRDefault="000948A4" w:rsidP="00406E5D">
            <w:pPr>
              <w:spacing w:line="360" w:lineRule="auto"/>
              <w:ind w:left="-148" w:right="-148"/>
              <w:jc w:val="center"/>
              <w:rPr>
                <w:szCs w:val="28"/>
              </w:rPr>
            </w:pPr>
            <w:r w:rsidRPr="00C97769">
              <w:rPr>
                <w:szCs w:val="28"/>
              </w:rPr>
              <w:t>Заказники</w:t>
            </w:r>
            <w:r w:rsidR="00C97769">
              <w:rPr>
                <w:szCs w:val="28"/>
              </w:rPr>
              <w:t>,</w:t>
            </w:r>
          </w:p>
          <w:p w:rsidR="00C97769" w:rsidRDefault="00C97769" w:rsidP="00406E5D">
            <w:pPr>
              <w:spacing w:line="360" w:lineRule="auto"/>
              <w:ind w:left="-148" w:right="-148"/>
              <w:jc w:val="center"/>
              <w:rPr>
                <w:szCs w:val="28"/>
              </w:rPr>
            </w:pPr>
            <w:r>
              <w:rPr>
                <w:szCs w:val="28"/>
              </w:rPr>
              <w:t>п</w:t>
            </w:r>
            <w:r w:rsidR="00027668" w:rsidRPr="00C97769">
              <w:rPr>
                <w:szCs w:val="28"/>
              </w:rPr>
              <w:t>лоща</w:t>
            </w:r>
          </w:p>
          <w:p w:rsidR="00027668" w:rsidRPr="00C97769" w:rsidRDefault="00027668" w:rsidP="00406E5D">
            <w:pPr>
              <w:spacing w:line="360" w:lineRule="auto"/>
              <w:ind w:left="-148" w:right="-148"/>
              <w:jc w:val="center"/>
              <w:rPr>
                <w:szCs w:val="28"/>
              </w:rPr>
            </w:pPr>
            <w:r w:rsidRPr="00C97769">
              <w:rPr>
                <w:szCs w:val="28"/>
              </w:rPr>
              <w:t>(к-сть)</w:t>
            </w:r>
          </w:p>
        </w:tc>
        <w:tc>
          <w:tcPr>
            <w:tcW w:w="1644" w:type="dxa"/>
            <w:vAlign w:val="center"/>
          </w:tcPr>
          <w:p w:rsidR="000948A4" w:rsidRPr="00C97769" w:rsidRDefault="000948A4" w:rsidP="00406E5D">
            <w:pPr>
              <w:spacing w:line="360" w:lineRule="auto"/>
              <w:ind w:left="-148" w:right="-148"/>
              <w:jc w:val="center"/>
              <w:rPr>
                <w:szCs w:val="28"/>
              </w:rPr>
            </w:pPr>
            <w:r w:rsidRPr="00C97769">
              <w:rPr>
                <w:szCs w:val="28"/>
              </w:rPr>
              <w:t>Пам’ятки природи</w:t>
            </w:r>
            <w:r w:rsidR="00C97769">
              <w:rPr>
                <w:szCs w:val="28"/>
              </w:rPr>
              <w:t>,</w:t>
            </w:r>
          </w:p>
          <w:p w:rsidR="00C97769" w:rsidRDefault="00C97769" w:rsidP="00406E5D">
            <w:pPr>
              <w:spacing w:line="360" w:lineRule="auto"/>
              <w:ind w:left="-148" w:right="-148"/>
              <w:jc w:val="center"/>
              <w:rPr>
                <w:szCs w:val="28"/>
              </w:rPr>
            </w:pPr>
            <w:r>
              <w:rPr>
                <w:szCs w:val="28"/>
              </w:rPr>
              <w:t>п</w:t>
            </w:r>
            <w:r w:rsidR="00027668" w:rsidRPr="00C97769">
              <w:rPr>
                <w:szCs w:val="28"/>
              </w:rPr>
              <w:t>лоща</w:t>
            </w:r>
          </w:p>
          <w:p w:rsidR="00027668" w:rsidRPr="00C97769" w:rsidRDefault="00027668" w:rsidP="00406E5D">
            <w:pPr>
              <w:spacing w:line="360" w:lineRule="auto"/>
              <w:ind w:left="-148" w:right="-148"/>
              <w:jc w:val="center"/>
              <w:rPr>
                <w:szCs w:val="28"/>
              </w:rPr>
            </w:pPr>
            <w:r w:rsidRPr="00C97769">
              <w:rPr>
                <w:szCs w:val="28"/>
              </w:rPr>
              <w:t>(к-сть)</w:t>
            </w:r>
          </w:p>
        </w:tc>
      </w:tr>
      <w:tr w:rsidR="000948A4" w:rsidRPr="00344515" w:rsidTr="00C97769">
        <w:trPr>
          <w:jc w:val="center"/>
        </w:trPr>
        <w:tc>
          <w:tcPr>
            <w:tcW w:w="1764" w:type="dxa"/>
            <w:vAlign w:val="center"/>
          </w:tcPr>
          <w:p w:rsidR="000948A4" w:rsidRPr="00C97769" w:rsidRDefault="000948A4" w:rsidP="00406E5D">
            <w:pPr>
              <w:spacing w:line="360" w:lineRule="auto"/>
              <w:ind w:left="-148" w:right="-148"/>
              <w:jc w:val="center"/>
              <w:rPr>
                <w:szCs w:val="28"/>
              </w:rPr>
            </w:pPr>
            <w:r w:rsidRPr="00C97769">
              <w:rPr>
                <w:szCs w:val="28"/>
              </w:rPr>
              <w:t>Львівська</w:t>
            </w:r>
          </w:p>
        </w:tc>
        <w:tc>
          <w:tcPr>
            <w:tcW w:w="1576" w:type="dxa"/>
            <w:vAlign w:val="center"/>
          </w:tcPr>
          <w:p w:rsidR="000948A4" w:rsidRPr="00C97769" w:rsidRDefault="000948A4" w:rsidP="00406E5D">
            <w:pPr>
              <w:spacing w:line="360" w:lineRule="auto"/>
              <w:ind w:left="-148" w:right="-148"/>
              <w:jc w:val="center"/>
              <w:rPr>
                <w:szCs w:val="28"/>
              </w:rPr>
            </w:pPr>
          </w:p>
        </w:tc>
        <w:tc>
          <w:tcPr>
            <w:tcW w:w="1559" w:type="dxa"/>
            <w:vAlign w:val="center"/>
          </w:tcPr>
          <w:p w:rsidR="000948A4" w:rsidRPr="00C97769" w:rsidRDefault="000948A4" w:rsidP="00406E5D">
            <w:pPr>
              <w:spacing w:line="360" w:lineRule="auto"/>
              <w:ind w:left="-148" w:right="-148"/>
              <w:jc w:val="center"/>
              <w:rPr>
                <w:szCs w:val="28"/>
              </w:rPr>
            </w:pPr>
            <w:r w:rsidRPr="00C97769">
              <w:rPr>
                <w:szCs w:val="28"/>
              </w:rPr>
              <w:t>2084,5 (1)</w:t>
            </w:r>
          </w:p>
        </w:tc>
        <w:tc>
          <w:tcPr>
            <w:tcW w:w="1582" w:type="dxa"/>
            <w:vAlign w:val="center"/>
          </w:tcPr>
          <w:p w:rsidR="000948A4" w:rsidRPr="00C97769" w:rsidRDefault="000948A4" w:rsidP="00406E5D">
            <w:pPr>
              <w:spacing w:line="360" w:lineRule="auto"/>
              <w:ind w:left="-148" w:right="-148"/>
              <w:jc w:val="center"/>
              <w:rPr>
                <w:szCs w:val="28"/>
              </w:rPr>
            </w:pPr>
            <w:r w:rsidRPr="00C97769">
              <w:rPr>
                <w:szCs w:val="28"/>
              </w:rPr>
              <w:t>58350,5 (3)</w:t>
            </w:r>
          </w:p>
        </w:tc>
        <w:tc>
          <w:tcPr>
            <w:tcW w:w="1432" w:type="dxa"/>
            <w:vAlign w:val="center"/>
          </w:tcPr>
          <w:p w:rsidR="000948A4" w:rsidRPr="00C97769" w:rsidRDefault="000948A4" w:rsidP="00406E5D">
            <w:pPr>
              <w:spacing w:line="360" w:lineRule="auto"/>
              <w:ind w:left="-148" w:right="-148"/>
              <w:jc w:val="center"/>
              <w:rPr>
                <w:szCs w:val="28"/>
              </w:rPr>
            </w:pPr>
            <w:r w:rsidRPr="00C97769">
              <w:rPr>
                <w:szCs w:val="28"/>
              </w:rPr>
              <w:t>3303,0 (12)</w:t>
            </w:r>
          </w:p>
        </w:tc>
        <w:tc>
          <w:tcPr>
            <w:tcW w:w="1644" w:type="dxa"/>
            <w:vAlign w:val="center"/>
          </w:tcPr>
          <w:p w:rsidR="000948A4" w:rsidRPr="00C97769" w:rsidRDefault="000948A4" w:rsidP="00406E5D">
            <w:pPr>
              <w:spacing w:line="360" w:lineRule="auto"/>
              <w:ind w:left="-148" w:right="-148"/>
              <w:jc w:val="center"/>
              <w:rPr>
                <w:szCs w:val="28"/>
              </w:rPr>
            </w:pPr>
            <w:r w:rsidRPr="00C97769">
              <w:rPr>
                <w:szCs w:val="28"/>
              </w:rPr>
              <w:t>592,8 (2)</w:t>
            </w:r>
          </w:p>
        </w:tc>
      </w:tr>
      <w:tr w:rsidR="000948A4" w:rsidRPr="00344515" w:rsidTr="00C97769">
        <w:trPr>
          <w:jc w:val="center"/>
        </w:trPr>
        <w:tc>
          <w:tcPr>
            <w:tcW w:w="1764" w:type="dxa"/>
            <w:vAlign w:val="center"/>
          </w:tcPr>
          <w:p w:rsidR="000948A4" w:rsidRPr="00C97769" w:rsidRDefault="000948A4" w:rsidP="00406E5D">
            <w:pPr>
              <w:spacing w:line="360" w:lineRule="auto"/>
              <w:ind w:left="-148" w:right="-148"/>
              <w:jc w:val="center"/>
              <w:rPr>
                <w:szCs w:val="28"/>
              </w:rPr>
            </w:pPr>
            <w:r w:rsidRPr="00C97769">
              <w:rPr>
                <w:szCs w:val="28"/>
              </w:rPr>
              <w:t>Закарпатська</w:t>
            </w:r>
          </w:p>
        </w:tc>
        <w:tc>
          <w:tcPr>
            <w:tcW w:w="1576" w:type="dxa"/>
            <w:vAlign w:val="center"/>
          </w:tcPr>
          <w:p w:rsidR="000948A4" w:rsidRPr="00C97769" w:rsidRDefault="000948A4" w:rsidP="00406E5D">
            <w:pPr>
              <w:spacing w:line="360" w:lineRule="auto"/>
              <w:ind w:left="-148" w:right="-148"/>
              <w:jc w:val="center"/>
              <w:rPr>
                <w:szCs w:val="28"/>
              </w:rPr>
            </w:pPr>
            <w:r w:rsidRPr="00C97769">
              <w:rPr>
                <w:szCs w:val="28"/>
              </w:rPr>
              <w:t>58035,8 (1)</w:t>
            </w:r>
          </w:p>
        </w:tc>
        <w:tc>
          <w:tcPr>
            <w:tcW w:w="1559" w:type="dxa"/>
            <w:vAlign w:val="center"/>
          </w:tcPr>
          <w:p w:rsidR="000948A4" w:rsidRPr="00C97769" w:rsidRDefault="000948A4" w:rsidP="00406E5D">
            <w:pPr>
              <w:spacing w:line="360" w:lineRule="auto"/>
              <w:ind w:left="-148" w:right="-148"/>
              <w:jc w:val="center"/>
              <w:rPr>
                <w:szCs w:val="28"/>
              </w:rPr>
            </w:pPr>
          </w:p>
        </w:tc>
        <w:tc>
          <w:tcPr>
            <w:tcW w:w="1582" w:type="dxa"/>
            <w:vAlign w:val="center"/>
          </w:tcPr>
          <w:p w:rsidR="000948A4" w:rsidRPr="00C97769" w:rsidRDefault="000948A4" w:rsidP="00406E5D">
            <w:pPr>
              <w:spacing w:line="360" w:lineRule="auto"/>
              <w:ind w:left="-148" w:right="-148"/>
              <w:jc w:val="center"/>
              <w:rPr>
                <w:szCs w:val="28"/>
              </w:rPr>
            </w:pPr>
            <w:r w:rsidRPr="00C97769">
              <w:rPr>
                <w:szCs w:val="28"/>
              </w:rPr>
              <w:t>87964,3 (3)</w:t>
            </w:r>
          </w:p>
        </w:tc>
        <w:tc>
          <w:tcPr>
            <w:tcW w:w="1432" w:type="dxa"/>
            <w:vAlign w:val="center"/>
          </w:tcPr>
          <w:p w:rsidR="000948A4" w:rsidRPr="00C97769" w:rsidRDefault="000948A4" w:rsidP="00406E5D">
            <w:pPr>
              <w:spacing w:line="360" w:lineRule="auto"/>
              <w:ind w:left="-148" w:right="-148"/>
              <w:jc w:val="center"/>
              <w:rPr>
                <w:szCs w:val="28"/>
              </w:rPr>
            </w:pPr>
            <w:r w:rsidRPr="00C97769">
              <w:rPr>
                <w:szCs w:val="28"/>
              </w:rPr>
              <w:t>12368 (19)</w:t>
            </w:r>
          </w:p>
        </w:tc>
        <w:tc>
          <w:tcPr>
            <w:tcW w:w="1644" w:type="dxa"/>
            <w:vAlign w:val="center"/>
          </w:tcPr>
          <w:p w:rsidR="000948A4" w:rsidRPr="00C97769" w:rsidRDefault="000948A4" w:rsidP="00406E5D">
            <w:pPr>
              <w:spacing w:line="360" w:lineRule="auto"/>
              <w:ind w:left="-148" w:right="-148"/>
              <w:jc w:val="center"/>
              <w:rPr>
                <w:szCs w:val="28"/>
              </w:rPr>
            </w:pPr>
            <w:r w:rsidRPr="00C97769">
              <w:rPr>
                <w:szCs w:val="28"/>
              </w:rPr>
              <w:t>464 (9)</w:t>
            </w:r>
          </w:p>
        </w:tc>
      </w:tr>
      <w:tr w:rsidR="000948A4" w:rsidRPr="00344515" w:rsidTr="00C97769">
        <w:trPr>
          <w:jc w:val="center"/>
        </w:trPr>
        <w:tc>
          <w:tcPr>
            <w:tcW w:w="1764" w:type="dxa"/>
            <w:vAlign w:val="center"/>
          </w:tcPr>
          <w:p w:rsidR="000948A4" w:rsidRPr="00C97769" w:rsidRDefault="000948A4" w:rsidP="00406E5D">
            <w:pPr>
              <w:spacing w:line="360" w:lineRule="auto"/>
              <w:ind w:left="-148" w:right="-148"/>
              <w:jc w:val="center"/>
              <w:rPr>
                <w:szCs w:val="28"/>
              </w:rPr>
            </w:pPr>
            <w:r w:rsidRPr="00C97769">
              <w:rPr>
                <w:szCs w:val="28"/>
              </w:rPr>
              <w:t>Івано-Франківська</w:t>
            </w:r>
          </w:p>
        </w:tc>
        <w:tc>
          <w:tcPr>
            <w:tcW w:w="1576" w:type="dxa"/>
            <w:vAlign w:val="center"/>
          </w:tcPr>
          <w:p w:rsidR="000948A4" w:rsidRPr="00C97769" w:rsidRDefault="000948A4" w:rsidP="00406E5D">
            <w:pPr>
              <w:spacing w:line="360" w:lineRule="auto"/>
              <w:ind w:left="-148" w:right="-148"/>
              <w:jc w:val="center"/>
              <w:rPr>
                <w:szCs w:val="28"/>
              </w:rPr>
            </w:pPr>
          </w:p>
        </w:tc>
        <w:tc>
          <w:tcPr>
            <w:tcW w:w="1559" w:type="dxa"/>
            <w:vAlign w:val="center"/>
          </w:tcPr>
          <w:p w:rsidR="000948A4" w:rsidRPr="00C97769" w:rsidRDefault="000948A4" w:rsidP="00406E5D">
            <w:pPr>
              <w:spacing w:line="360" w:lineRule="auto"/>
              <w:ind w:left="-148" w:right="-148"/>
              <w:jc w:val="center"/>
              <w:rPr>
                <w:szCs w:val="28"/>
              </w:rPr>
            </w:pPr>
            <w:r w:rsidRPr="00C97769">
              <w:rPr>
                <w:szCs w:val="28"/>
              </w:rPr>
              <w:t>5344,0 (1)</w:t>
            </w:r>
          </w:p>
        </w:tc>
        <w:tc>
          <w:tcPr>
            <w:tcW w:w="1582" w:type="dxa"/>
            <w:vAlign w:val="center"/>
          </w:tcPr>
          <w:p w:rsidR="000948A4" w:rsidRPr="00C97769" w:rsidRDefault="000948A4" w:rsidP="00406E5D">
            <w:pPr>
              <w:spacing w:line="360" w:lineRule="auto"/>
              <w:ind w:left="-148" w:right="-148"/>
              <w:jc w:val="center"/>
              <w:rPr>
                <w:szCs w:val="28"/>
              </w:rPr>
            </w:pPr>
            <w:r w:rsidRPr="00C97769">
              <w:rPr>
                <w:szCs w:val="28"/>
              </w:rPr>
              <w:t>120300,0 (5)</w:t>
            </w:r>
          </w:p>
        </w:tc>
        <w:tc>
          <w:tcPr>
            <w:tcW w:w="1432" w:type="dxa"/>
            <w:vAlign w:val="center"/>
          </w:tcPr>
          <w:p w:rsidR="000948A4" w:rsidRPr="00C97769" w:rsidRDefault="000948A4" w:rsidP="00406E5D">
            <w:pPr>
              <w:spacing w:line="360" w:lineRule="auto"/>
              <w:ind w:left="-148" w:right="-148"/>
              <w:jc w:val="center"/>
              <w:rPr>
                <w:szCs w:val="28"/>
              </w:rPr>
            </w:pPr>
            <w:r w:rsidRPr="00C97769">
              <w:rPr>
                <w:szCs w:val="28"/>
              </w:rPr>
              <w:t>5414,8 (10)</w:t>
            </w:r>
          </w:p>
        </w:tc>
        <w:tc>
          <w:tcPr>
            <w:tcW w:w="1644" w:type="dxa"/>
            <w:vAlign w:val="center"/>
          </w:tcPr>
          <w:p w:rsidR="000948A4" w:rsidRPr="00C97769" w:rsidRDefault="000948A4" w:rsidP="00406E5D">
            <w:pPr>
              <w:spacing w:line="360" w:lineRule="auto"/>
              <w:ind w:left="-148" w:right="-148"/>
              <w:jc w:val="center"/>
              <w:rPr>
                <w:szCs w:val="28"/>
              </w:rPr>
            </w:pPr>
            <w:r w:rsidRPr="00C97769">
              <w:rPr>
                <w:szCs w:val="28"/>
              </w:rPr>
              <w:t>419,5 (13)</w:t>
            </w:r>
          </w:p>
        </w:tc>
      </w:tr>
      <w:tr w:rsidR="000948A4" w:rsidRPr="00344515" w:rsidTr="00C97769">
        <w:trPr>
          <w:jc w:val="center"/>
        </w:trPr>
        <w:tc>
          <w:tcPr>
            <w:tcW w:w="1764" w:type="dxa"/>
            <w:vAlign w:val="center"/>
          </w:tcPr>
          <w:p w:rsidR="000948A4" w:rsidRPr="00C97769" w:rsidRDefault="000948A4" w:rsidP="00406E5D">
            <w:pPr>
              <w:spacing w:line="360" w:lineRule="auto"/>
              <w:ind w:left="-148" w:right="-148"/>
              <w:jc w:val="center"/>
              <w:rPr>
                <w:szCs w:val="28"/>
              </w:rPr>
            </w:pPr>
            <w:r w:rsidRPr="00C97769">
              <w:rPr>
                <w:szCs w:val="28"/>
              </w:rPr>
              <w:t>Чернівецька</w:t>
            </w:r>
          </w:p>
        </w:tc>
        <w:tc>
          <w:tcPr>
            <w:tcW w:w="1576" w:type="dxa"/>
            <w:vAlign w:val="center"/>
          </w:tcPr>
          <w:p w:rsidR="000948A4" w:rsidRPr="00C97769" w:rsidRDefault="000948A4" w:rsidP="00406E5D">
            <w:pPr>
              <w:spacing w:line="360" w:lineRule="auto"/>
              <w:ind w:left="-148" w:right="-148"/>
              <w:jc w:val="center"/>
              <w:rPr>
                <w:szCs w:val="28"/>
              </w:rPr>
            </w:pPr>
          </w:p>
        </w:tc>
        <w:tc>
          <w:tcPr>
            <w:tcW w:w="1559" w:type="dxa"/>
            <w:vAlign w:val="center"/>
          </w:tcPr>
          <w:p w:rsidR="000948A4" w:rsidRPr="00C97769" w:rsidRDefault="000948A4" w:rsidP="00406E5D">
            <w:pPr>
              <w:spacing w:line="360" w:lineRule="auto"/>
              <w:ind w:left="-148" w:right="-148"/>
              <w:jc w:val="center"/>
              <w:rPr>
                <w:szCs w:val="28"/>
              </w:rPr>
            </w:pPr>
          </w:p>
        </w:tc>
        <w:tc>
          <w:tcPr>
            <w:tcW w:w="1582" w:type="dxa"/>
            <w:vAlign w:val="center"/>
          </w:tcPr>
          <w:p w:rsidR="000948A4" w:rsidRPr="00C97769" w:rsidRDefault="000948A4" w:rsidP="00406E5D">
            <w:pPr>
              <w:spacing w:line="360" w:lineRule="auto"/>
              <w:ind w:left="-148" w:right="-148"/>
              <w:jc w:val="center"/>
              <w:rPr>
                <w:szCs w:val="28"/>
              </w:rPr>
            </w:pPr>
            <w:r w:rsidRPr="00C97769">
              <w:rPr>
                <w:szCs w:val="28"/>
              </w:rPr>
              <w:t>24446 (3)</w:t>
            </w:r>
          </w:p>
        </w:tc>
        <w:tc>
          <w:tcPr>
            <w:tcW w:w="1432" w:type="dxa"/>
            <w:vAlign w:val="center"/>
          </w:tcPr>
          <w:p w:rsidR="000948A4" w:rsidRPr="00C97769" w:rsidRDefault="000948A4" w:rsidP="00406E5D">
            <w:pPr>
              <w:spacing w:line="360" w:lineRule="auto"/>
              <w:ind w:left="-148" w:right="-148"/>
              <w:jc w:val="center"/>
              <w:rPr>
                <w:szCs w:val="28"/>
              </w:rPr>
            </w:pPr>
            <w:r w:rsidRPr="00C97769">
              <w:rPr>
                <w:szCs w:val="28"/>
              </w:rPr>
              <w:t>1261,8 (10)</w:t>
            </w:r>
          </w:p>
        </w:tc>
        <w:tc>
          <w:tcPr>
            <w:tcW w:w="1644" w:type="dxa"/>
            <w:vAlign w:val="center"/>
          </w:tcPr>
          <w:p w:rsidR="000948A4" w:rsidRPr="00C97769" w:rsidRDefault="000948A4" w:rsidP="00406E5D">
            <w:pPr>
              <w:spacing w:line="360" w:lineRule="auto"/>
              <w:ind w:left="-148" w:right="-148"/>
              <w:jc w:val="center"/>
              <w:rPr>
                <w:szCs w:val="28"/>
              </w:rPr>
            </w:pPr>
            <w:r w:rsidRPr="00C97769">
              <w:rPr>
                <w:szCs w:val="28"/>
              </w:rPr>
              <w:t>175,4 (8)</w:t>
            </w:r>
          </w:p>
        </w:tc>
      </w:tr>
    </w:tbl>
    <w:p w:rsidR="005F058A" w:rsidRDefault="005F058A" w:rsidP="005F058A">
      <w:pPr>
        <w:pStyle w:val="a3"/>
        <w:spacing w:after="0" w:line="360" w:lineRule="auto"/>
        <w:ind w:left="0" w:firstLine="709"/>
        <w:jc w:val="both"/>
        <w:rPr>
          <w:rFonts w:ascii="Times New Roman" w:hAnsi="Times New Roman" w:cs="Times New Roman"/>
          <w:sz w:val="28"/>
          <w:szCs w:val="28"/>
        </w:rPr>
      </w:pPr>
    </w:p>
    <w:p w:rsidR="005F058A" w:rsidRPr="00344515" w:rsidRDefault="005F058A" w:rsidP="005F058A">
      <w:pPr>
        <w:pStyle w:val="a3"/>
        <w:spacing w:after="0" w:line="360" w:lineRule="auto"/>
        <w:ind w:left="0" w:firstLine="709"/>
        <w:jc w:val="both"/>
        <w:rPr>
          <w:rFonts w:ascii="Times New Roman" w:hAnsi="Times New Roman" w:cs="Times New Roman"/>
        </w:rPr>
      </w:pPr>
      <w:r w:rsidRPr="00344515">
        <w:rPr>
          <w:rFonts w:ascii="Times New Roman" w:hAnsi="Times New Roman" w:cs="Times New Roman"/>
          <w:sz w:val="28"/>
          <w:szCs w:val="28"/>
        </w:rPr>
        <w:lastRenderedPageBreak/>
        <w:t xml:space="preserve">Серед природних рекреаційних ресурсів Карпатського регіону найбільш перспективними для організації рекреаційного природокористування є </w:t>
      </w:r>
      <w:r>
        <w:rPr>
          <w:rFonts w:ascii="Times New Roman" w:hAnsi="Times New Roman" w:cs="Times New Roman"/>
          <w:b/>
          <w:i/>
          <w:sz w:val="28"/>
          <w:szCs w:val="28"/>
        </w:rPr>
        <w:t>установи</w:t>
      </w:r>
      <w:r w:rsidRPr="00344515">
        <w:rPr>
          <w:rFonts w:ascii="Times New Roman" w:hAnsi="Times New Roman" w:cs="Times New Roman"/>
          <w:b/>
          <w:i/>
          <w:sz w:val="28"/>
          <w:szCs w:val="28"/>
        </w:rPr>
        <w:t xml:space="preserve"> природно-заповідного фонду </w:t>
      </w:r>
      <w:r>
        <w:rPr>
          <w:rFonts w:ascii="Times New Roman" w:hAnsi="Times New Roman" w:cs="Times New Roman"/>
          <w:b/>
          <w:i/>
          <w:sz w:val="28"/>
          <w:szCs w:val="28"/>
        </w:rPr>
        <w:t>загально</w:t>
      </w:r>
      <w:r w:rsidRPr="00344515">
        <w:rPr>
          <w:rFonts w:ascii="Times New Roman" w:hAnsi="Times New Roman" w:cs="Times New Roman"/>
          <w:b/>
          <w:i/>
          <w:sz w:val="28"/>
          <w:szCs w:val="28"/>
        </w:rPr>
        <w:t>державного значення</w:t>
      </w:r>
      <w:r w:rsidRPr="00344515">
        <w:rPr>
          <w:rFonts w:ascii="Times New Roman" w:hAnsi="Times New Roman" w:cs="Times New Roman"/>
          <w:sz w:val="28"/>
          <w:szCs w:val="28"/>
        </w:rPr>
        <w:t xml:space="preserve">. </w:t>
      </w:r>
      <w:r w:rsidRPr="00344515">
        <w:rPr>
          <w:rFonts w:ascii="Times New Roman" w:hAnsi="Times New Roman" w:cs="Times New Roman"/>
          <w:i/>
          <w:sz w:val="28"/>
          <w:szCs w:val="28"/>
        </w:rPr>
        <w:t>Природно-заповідний фонд України</w:t>
      </w:r>
      <w:r w:rsidRPr="00344515">
        <w:rPr>
          <w:rFonts w:ascii="Times New Roman" w:hAnsi="Times New Roman" w:cs="Times New Roman"/>
          <w:sz w:val="28"/>
          <w:szCs w:val="28"/>
        </w:rPr>
        <w:t xml:space="preserve"> – </w:t>
      </w:r>
      <w:r w:rsidR="00C97769">
        <w:rPr>
          <w:rFonts w:ascii="Times New Roman" w:hAnsi="Times New Roman" w:cs="Times New Roman"/>
          <w:sz w:val="28"/>
          <w:szCs w:val="28"/>
        </w:rPr>
        <w:t>«</w:t>
      </w:r>
      <w:r w:rsidRPr="00344515">
        <w:rPr>
          <w:rFonts w:ascii="Times New Roman" w:hAnsi="Times New Roman" w:cs="Times New Roman"/>
          <w:sz w:val="28"/>
          <w:szCs w:val="28"/>
        </w:rPr>
        <w:t>д</w:t>
      </w:r>
      <w:r w:rsidRPr="00344515">
        <w:rPr>
          <w:rFonts w:ascii="Times New Roman" w:hAnsi="Times New Roman" w:cs="Times New Roman"/>
          <w:sz w:val="28"/>
          <w:szCs w:val="28"/>
          <w:shd w:val="clear" w:color="auto" w:fill="FFFFFF"/>
        </w:rPr>
        <w:t xml:space="preserve">ілянки суходолу і водного простору, </w:t>
      </w:r>
      <w:hyperlink r:id="rId18" w:tooltip="Природний комплекс" w:history="1">
        <w:r w:rsidRPr="00344515">
          <w:rPr>
            <w:rStyle w:val="a8"/>
            <w:rFonts w:ascii="Times New Roman" w:hAnsi="Times New Roman"/>
            <w:color w:val="auto"/>
            <w:sz w:val="28"/>
            <w:szCs w:val="28"/>
            <w:u w:val="none"/>
            <w:shd w:val="clear" w:color="auto" w:fill="FFFFFF"/>
          </w:rPr>
          <w:t>природні комплекси</w:t>
        </w:r>
      </w:hyperlink>
      <w:r w:rsidRPr="00344515">
        <w:rPr>
          <w:rFonts w:ascii="Times New Roman" w:hAnsi="Times New Roman" w:cs="Times New Roman"/>
          <w:sz w:val="28"/>
          <w:szCs w:val="28"/>
          <w:shd w:val="clear" w:color="auto" w:fill="FFFFFF"/>
        </w:rPr>
        <w:t xml:space="preserve"> та об'єкти, які мають особливу природоохоронну, наукову, естетичну, рекреаційну та іншу цінність і виділені з метою збереження природної різноманітності </w:t>
      </w:r>
      <w:hyperlink r:id="rId19" w:tooltip="Ландшафт" w:history="1">
        <w:r w:rsidRPr="00344515">
          <w:rPr>
            <w:rStyle w:val="a8"/>
            <w:rFonts w:ascii="Times New Roman" w:hAnsi="Times New Roman"/>
            <w:color w:val="auto"/>
            <w:sz w:val="28"/>
            <w:szCs w:val="28"/>
            <w:u w:val="none"/>
            <w:shd w:val="clear" w:color="auto" w:fill="FFFFFF"/>
          </w:rPr>
          <w:t>ландшафтів</w:t>
        </w:r>
      </w:hyperlink>
      <w:r w:rsidRPr="00344515">
        <w:rPr>
          <w:rFonts w:ascii="Times New Roman" w:hAnsi="Times New Roman" w:cs="Times New Roman"/>
          <w:sz w:val="28"/>
          <w:szCs w:val="28"/>
          <w:shd w:val="clear" w:color="auto" w:fill="FFFFFF"/>
        </w:rPr>
        <w:t xml:space="preserve">, </w:t>
      </w:r>
      <w:hyperlink r:id="rId20" w:tooltip="Генофонд" w:history="1">
        <w:r w:rsidRPr="00344515">
          <w:rPr>
            <w:rStyle w:val="a8"/>
            <w:rFonts w:ascii="Times New Roman" w:hAnsi="Times New Roman"/>
            <w:color w:val="auto"/>
            <w:sz w:val="28"/>
            <w:szCs w:val="28"/>
            <w:u w:val="none"/>
            <w:shd w:val="clear" w:color="auto" w:fill="FFFFFF"/>
          </w:rPr>
          <w:t>генофонду</w:t>
        </w:r>
      </w:hyperlink>
      <w:r w:rsidRPr="00344515">
        <w:rPr>
          <w:rFonts w:ascii="Times New Roman" w:hAnsi="Times New Roman" w:cs="Times New Roman"/>
          <w:sz w:val="28"/>
          <w:szCs w:val="28"/>
        </w:rPr>
        <w:t xml:space="preserve"> </w:t>
      </w:r>
      <w:hyperlink r:id="rId21" w:tooltip="Фауна" w:history="1">
        <w:r w:rsidRPr="00344515">
          <w:rPr>
            <w:rStyle w:val="a8"/>
            <w:rFonts w:ascii="Times New Roman" w:hAnsi="Times New Roman"/>
            <w:color w:val="auto"/>
            <w:sz w:val="28"/>
            <w:szCs w:val="28"/>
            <w:u w:val="none"/>
            <w:shd w:val="clear" w:color="auto" w:fill="FFFFFF"/>
          </w:rPr>
          <w:t>тваринного</w:t>
        </w:r>
      </w:hyperlink>
      <w:r w:rsidRPr="00344515">
        <w:rPr>
          <w:rFonts w:ascii="Times New Roman" w:hAnsi="Times New Roman" w:cs="Times New Roman"/>
          <w:sz w:val="28"/>
          <w:szCs w:val="28"/>
        </w:rPr>
        <w:t xml:space="preserve"> </w:t>
      </w:r>
      <w:r w:rsidRPr="00344515">
        <w:rPr>
          <w:rFonts w:ascii="Times New Roman" w:hAnsi="Times New Roman" w:cs="Times New Roman"/>
          <w:sz w:val="28"/>
          <w:szCs w:val="28"/>
          <w:shd w:val="clear" w:color="auto" w:fill="FFFFFF"/>
        </w:rPr>
        <w:t xml:space="preserve">і </w:t>
      </w:r>
      <w:hyperlink r:id="rId22" w:tooltip="Флора" w:history="1">
        <w:r w:rsidRPr="00344515">
          <w:rPr>
            <w:rStyle w:val="a8"/>
            <w:rFonts w:ascii="Times New Roman" w:hAnsi="Times New Roman"/>
            <w:color w:val="auto"/>
            <w:sz w:val="28"/>
            <w:szCs w:val="28"/>
            <w:u w:val="none"/>
            <w:shd w:val="clear" w:color="auto" w:fill="FFFFFF"/>
          </w:rPr>
          <w:t>рослинного світу</w:t>
        </w:r>
      </w:hyperlink>
      <w:r w:rsidRPr="00344515">
        <w:rPr>
          <w:rFonts w:ascii="Times New Roman" w:hAnsi="Times New Roman" w:cs="Times New Roman"/>
          <w:sz w:val="28"/>
          <w:szCs w:val="28"/>
          <w:shd w:val="clear" w:color="auto" w:fill="FFFFFF"/>
        </w:rPr>
        <w:t xml:space="preserve">, підтримання загального </w:t>
      </w:r>
      <w:hyperlink r:id="rId23" w:tooltip="Екологічний баланс (ще не написана)" w:history="1">
        <w:r w:rsidRPr="00344515">
          <w:rPr>
            <w:rStyle w:val="a8"/>
            <w:rFonts w:ascii="Times New Roman" w:hAnsi="Times New Roman"/>
            <w:color w:val="auto"/>
            <w:sz w:val="28"/>
            <w:szCs w:val="28"/>
            <w:u w:val="none"/>
            <w:shd w:val="clear" w:color="auto" w:fill="FFFFFF"/>
          </w:rPr>
          <w:t>екологічного балансу</w:t>
        </w:r>
      </w:hyperlink>
      <w:r w:rsidRPr="00344515">
        <w:rPr>
          <w:rFonts w:ascii="Times New Roman" w:hAnsi="Times New Roman" w:cs="Times New Roman"/>
          <w:sz w:val="28"/>
          <w:szCs w:val="28"/>
        </w:rPr>
        <w:t xml:space="preserve"> </w:t>
      </w:r>
      <w:r w:rsidRPr="00344515">
        <w:rPr>
          <w:rFonts w:ascii="Times New Roman" w:hAnsi="Times New Roman" w:cs="Times New Roman"/>
          <w:sz w:val="28"/>
          <w:szCs w:val="28"/>
          <w:shd w:val="clear" w:color="auto" w:fill="FFFFFF"/>
        </w:rPr>
        <w:t xml:space="preserve">та забезпечення фонового моніторингу </w:t>
      </w:r>
      <w:hyperlink r:id="rId24" w:tooltip="Довкілля" w:history="1">
        <w:r w:rsidRPr="00344515">
          <w:rPr>
            <w:rStyle w:val="a8"/>
            <w:rFonts w:ascii="Times New Roman" w:hAnsi="Times New Roman"/>
            <w:color w:val="auto"/>
            <w:sz w:val="28"/>
            <w:szCs w:val="28"/>
            <w:u w:val="none"/>
            <w:shd w:val="clear" w:color="auto" w:fill="FFFFFF"/>
          </w:rPr>
          <w:t>довкілля</w:t>
        </w:r>
      </w:hyperlink>
      <w:r w:rsidR="00C97769">
        <w:t>»</w:t>
      </w:r>
      <w:r w:rsidRPr="00344515">
        <w:rPr>
          <w:rFonts w:ascii="Times New Roman" w:hAnsi="Times New Roman" w:cs="Times New Roman"/>
          <w:sz w:val="28"/>
          <w:szCs w:val="28"/>
        </w:rPr>
        <w:t xml:space="preserve"> [</w:t>
      </w:r>
      <w:r>
        <w:rPr>
          <w:rFonts w:ascii="Times New Roman" w:hAnsi="Times New Roman" w:cs="Times New Roman"/>
          <w:sz w:val="28"/>
          <w:szCs w:val="28"/>
        </w:rPr>
        <w:t>38</w:t>
      </w:r>
      <w:r w:rsidRPr="00344515">
        <w:rPr>
          <w:rFonts w:ascii="Times New Roman" w:hAnsi="Times New Roman" w:cs="Times New Roman"/>
          <w:sz w:val="28"/>
          <w:szCs w:val="28"/>
        </w:rPr>
        <w:t>]</w:t>
      </w:r>
      <w:r w:rsidRPr="00344515">
        <w:rPr>
          <w:rFonts w:ascii="Times New Roman" w:hAnsi="Times New Roman" w:cs="Times New Roman"/>
          <w:sz w:val="28"/>
          <w:szCs w:val="28"/>
          <w:shd w:val="clear" w:color="auto" w:fill="FFFFFF"/>
        </w:rPr>
        <w:t xml:space="preserve">. </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Аналіз переліку об’єктів природно-заповідного фонду чітко засвідчує, що територія Українських Карпат є унікальною та надзвичайно важливою з точки зору збереження рідкісних та зникаючих видів. Тому рекреанти мають змогу не лише фізично відпочити, а й ознайомитися із унікальними представниками місцевої флори та фауни. Цьому сприятиме функціонування 14 національних природних парків на території.</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При організації будь-яких видів туризму важливе значення має </w:t>
      </w:r>
      <w:r w:rsidRPr="00344515">
        <w:rPr>
          <w:rFonts w:ascii="Times New Roman" w:hAnsi="Times New Roman" w:cs="Times New Roman"/>
          <w:b/>
          <w:i/>
          <w:sz w:val="28"/>
          <w:szCs w:val="28"/>
        </w:rPr>
        <w:t>транспортна інфраструктура</w:t>
      </w:r>
      <w:r w:rsidRPr="00344515">
        <w:rPr>
          <w:rFonts w:ascii="Times New Roman" w:hAnsi="Times New Roman" w:cs="Times New Roman"/>
          <w:sz w:val="28"/>
          <w:szCs w:val="28"/>
        </w:rPr>
        <w:t xml:space="preserve"> території. Враховуючи географічне положення Карпатського регіону, спільні кордони із Словаччиною, Румунією, Угорщиною та Польщею транспортна мережа Карпатського регіону має важливе значення як для внутрішнього туризму, так і для залучення іноземних туристів ( позитивний вплив має скасування віз для громадян країн ЄС у 2005 році та дешевші ціни для іноземних туристів у порівнянні із закордонними аналогами).</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Транспортна інфраструктура в Українських Карпатах роз</w:t>
      </w:r>
      <w:r w:rsidR="00C97769">
        <w:rPr>
          <w:rFonts w:ascii="Times New Roman" w:hAnsi="Times New Roman" w:cs="Times New Roman"/>
          <w:sz w:val="28"/>
          <w:szCs w:val="28"/>
        </w:rPr>
        <w:t>винута доволі нерівномірно, що</w:t>
      </w:r>
      <w:r w:rsidRPr="00344515">
        <w:rPr>
          <w:rFonts w:ascii="Times New Roman" w:hAnsi="Times New Roman" w:cs="Times New Roman"/>
          <w:sz w:val="28"/>
          <w:szCs w:val="28"/>
        </w:rPr>
        <w:t xml:space="preserve"> спричинено орографічною різноманітністю. </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У порівнянні з рівнинними територіями областей, показники транспортного забезпечення в горах значно нижчий, що особливо характерно для Львівської та Чернівецької областей. В гірській частині Чернівецької області залізничні полотна відсутні взагалі, а території мають низькі показники транспортної щільності, що дуже ускладнює транспортну доступність віддалених гірських районів Українських Карпат цього регіону для туристів, в яких відсутній власний </w:t>
      </w:r>
      <w:r w:rsidRPr="00344515">
        <w:rPr>
          <w:rFonts w:ascii="Times New Roman" w:hAnsi="Times New Roman" w:cs="Times New Roman"/>
          <w:sz w:val="28"/>
          <w:szCs w:val="28"/>
        </w:rPr>
        <w:lastRenderedPageBreak/>
        <w:t xml:space="preserve">транспорт. Особливої актуальності ця проблема набуває у зв’язку з тим, що найменш транспортно доступними територіями Карпат є регіон Гуцульщини, який є одним з найцікавіших та найпривабливішим для туристів як з природної, так і з культурної точки зору. </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Через територію Карпат проходять кілька транскарпатських залізничних магістралей</w:t>
      </w:r>
      <w:r w:rsidR="0073375B">
        <w:rPr>
          <w:rFonts w:ascii="Times New Roman" w:hAnsi="Times New Roman" w:cs="Times New Roman"/>
          <w:sz w:val="28"/>
          <w:szCs w:val="28"/>
        </w:rPr>
        <w:t xml:space="preserve"> (табл. 3.2)</w:t>
      </w:r>
      <w:r w:rsidRPr="00344515">
        <w:rPr>
          <w:rFonts w:ascii="Times New Roman" w:hAnsi="Times New Roman" w:cs="Times New Roman"/>
          <w:sz w:val="28"/>
          <w:szCs w:val="28"/>
        </w:rPr>
        <w:t>:</w:t>
      </w:r>
    </w:p>
    <w:p w:rsidR="000948A4" w:rsidRPr="00344515" w:rsidRDefault="000948A4" w:rsidP="000948A4">
      <w:pPr>
        <w:pStyle w:val="a3"/>
        <w:numPr>
          <w:ilvl w:val="0"/>
          <w:numId w:val="16"/>
        </w:numPr>
        <w:spacing w:after="0" w:line="360" w:lineRule="auto"/>
        <w:jc w:val="both"/>
        <w:rPr>
          <w:rFonts w:ascii="Times New Roman" w:hAnsi="Times New Roman" w:cs="Times New Roman"/>
          <w:sz w:val="28"/>
          <w:szCs w:val="28"/>
        </w:rPr>
      </w:pPr>
      <w:r w:rsidRPr="00344515">
        <w:rPr>
          <w:rFonts w:ascii="Times New Roman" w:hAnsi="Times New Roman" w:cs="Times New Roman"/>
          <w:sz w:val="28"/>
          <w:szCs w:val="28"/>
        </w:rPr>
        <w:t>Львів – Турка – Ужокський перевал – Ужгород;</w:t>
      </w:r>
    </w:p>
    <w:p w:rsidR="000948A4" w:rsidRPr="00344515" w:rsidRDefault="000948A4" w:rsidP="000948A4">
      <w:pPr>
        <w:pStyle w:val="a3"/>
        <w:numPr>
          <w:ilvl w:val="0"/>
          <w:numId w:val="16"/>
        </w:numPr>
        <w:spacing w:after="0" w:line="360" w:lineRule="auto"/>
        <w:jc w:val="both"/>
        <w:rPr>
          <w:rFonts w:ascii="Times New Roman" w:hAnsi="Times New Roman" w:cs="Times New Roman"/>
          <w:sz w:val="28"/>
          <w:szCs w:val="28"/>
        </w:rPr>
      </w:pPr>
      <w:r w:rsidRPr="00344515">
        <w:rPr>
          <w:rFonts w:ascii="Times New Roman" w:hAnsi="Times New Roman" w:cs="Times New Roman"/>
          <w:sz w:val="28"/>
          <w:szCs w:val="28"/>
        </w:rPr>
        <w:t>Львів – Стрий – Мукачеве;</w:t>
      </w:r>
    </w:p>
    <w:p w:rsidR="000948A4" w:rsidRPr="00344515" w:rsidRDefault="000948A4" w:rsidP="000948A4">
      <w:pPr>
        <w:pStyle w:val="a3"/>
        <w:numPr>
          <w:ilvl w:val="0"/>
          <w:numId w:val="16"/>
        </w:numPr>
        <w:spacing w:after="0" w:line="360" w:lineRule="auto"/>
        <w:jc w:val="both"/>
        <w:rPr>
          <w:rFonts w:ascii="Times New Roman" w:hAnsi="Times New Roman" w:cs="Times New Roman"/>
          <w:sz w:val="28"/>
          <w:szCs w:val="28"/>
        </w:rPr>
      </w:pPr>
      <w:r w:rsidRPr="00344515">
        <w:rPr>
          <w:rFonts w:ascii="Times New Roman" w:hAnsi="Times New Roman" w:cs="Times New Roman"/>
          <w:sz w:val="28"/>
          <w:szCs w:val="28"/>
        </w:rPr>
        <w:t>Львів – Івано-Франківськ – Рахів;</w:t>
      </w:r>
    </w:p>
    <w:p w:rsidR="00363160" w:rsidRPr="00363160" w:rsidRDefault="000948A4" w:rsidP="00363160">
      <w:pPr>
        <w:pStyle w:val="a3"/>
        <w:spacing w:after="0" w:line="360" w:lineRule="auto"/>
        <w:ind w:left="0" w:firstLine="709"/>
        <w:jc w:val="both"/>
        <w:rPr>
          <w:rFonts w:ascii="Times New Roman" w:hAnsi="Times New Roman" w:cs="Times New Roman"/>
          <w:b/>
          <w:color w:val="FF0000"/>
          <w:sz w:val="28"/>
          <w:szCs w:val="28"/>
        </w:rPr>
      </w:pPr>
      <w:r w:rsidRPr="00344515">
        <w:rPr>
          <w:rFonts w:ascii="Times New Roman" w:hAnsi="Times New Roman" w:cs="Times New Roman"/>
          <w:sz w:val="28"/>
          <w:szCs w:val="28"/>
        </w:rPr>
        <w:t xml:space="preserve">Ужгород – Мукачеве – Хуст – Солотвино. </w:t>
      </w:r>
      <w:r w:rsidR="00363160">
        <w:rPr>
          <w:rFonts w:ascii="Times New Roman" w:hAnsi="Times New Roman" w:cs="Times New Roman"/>
          <w:sz w:val="28"/>
          <w:szCs w:val="28"/>
        </w:rPr>
        <w:t xml:space="preserve">  </w:t>
      </w:r>
    </w:p>
    <w:p w:rsidR="000948A4" w:rsidRPr="00344515" w:rsidRDefault="000948A4" w:rsidP="000948A4">
      <w:pPr>
        <w:pStyle w:val="a3"/>
        <w:spacing w:after="0" w:line="360" w:lineRule="auto"/>
        <w:ind w:left="0" w:firstLine="567"/>
        <w:jc w:val="both"/>
        <w:rPr>
          <w:rFonts w:ascii="Times New Roman" w:hAnsi="Times New Roman" w:cs="Times New Roman"/>
          <w:sz w:val="28"/>
          <w:szCs w:val="28"/>
        </w:rPr>
      </w:pPr>
      <w:r w:rsidRPr="00344515">
        <w:rPr>
          <w:rFonts w:ascii="Times New Roman" w:hAnsi="Times New Roman" w:cs="Times New Roman"/>
          <w:sz w:val="28"/>
          <w:szCs w:val="28"/>
        </w:rPr>
        <w:t>Також варто відмітити покращення залізничного сполучення Карпатського регіону із обласними центрами України. Так, протягом 2017-2019 рр. прямим залізничним сполученням з’єднано такі популярні населені пункти як Яремче, Ворохта, Рахів із такими обласними центрами як</w:t>
      </w:r>
      <w:r w:rsidR="0073375B">
        <w:rPr>
          <w:rFonts w:ascii="Times New Roman" w:hAnsi="Times New Roman" w:cs="Times New Roman"/>
          <w:sz w:val="28"/>
          <w:szCs w:val="28"/>
        </w:rPr>
        <w:t xml:space="preserve"> </w:t>
      </w:r>
      <w:r w:rsidRPr="00344515">
        <w:rPr>
          <w:rFonts w:ascii="Times New Roman" w:hAnsi="Times New Roman" w:cs="Times New Roman"/>
          <w:sz w:val="28"/>
          <w:szCs w:val="28"/>
        </w:rPr>
        <w:t xml:space="preserve"> Харків, Одеса, Київ та ін. </w:t>
      </w:r>
    </w:p>
    <w:p w:rsidR="00052325" w:rsidRPr="00C97769" w:rsidRDefault="00052325" w:rsidP="000948A4">
      <w:pPr>
        <w:spacing w:after="0" w:line="360" w:lineRule="auto"/>
        <w:ind w:firstLine="680"/>
        <w:jc w:val="right"/>
        <w:rPr>
          <w:rFonts w:ascii="Times New Roman" w:hAnsi="Times New Roman" w:cs="Times New Roman"/>
          <w:i/>
          <w:sz w:val="28"/>
          <w:szCs w:val="28"/>
        </w:rPr>
      </w:pPr>
      <w:r w:rsidRPr="00C97769">
        <w:rPr>
          <w:rFonts w:ascii="Times New Roman" w:hAnsi="Times New Roman" w:cs="Times New Roman"/>
          <w:i/>
          <w:sz w:val="28"/>
          <w:szCs w:val="28"/>
        </w:rPr>
        <w:t>Таблиця 3.2</w:t>
      </w:r>
    </w:p>
    <w:p w:rsidR="000948A4" w:rsidRPr="00C97769" w:rsidRDefault="000948A4" w:rsidP="00052325">
      <w:pPr>
        <w:spacing w:after="0" w:line="360" w:lineRule="auto"/>
        <w:jc w:val="center"/>
        <w:rPr>
          <w:rFonts w:ascii="Times New Roman" w:hAnsi="Times New Roman" w:cs="Times New Roman"/>
          <w:b/>
          <w:sz w:val="28"/>
          <w:szCs w:val="28"/>
          <w:lang w:val="ru-RU"/>
        </w:rPr>
      </w:pPr>
      <w:r w:rsidRPr="00C97769">
        <w:rPr>
          <w:rFonts w:ascii="Times New Roman" w:hAnsi="Times New Roman" w:cs="Times New Roman"/>
          <w:b/>
          <w:sz w:val="28"/>
          <w:szCs w:val="28"/>
        </w:rPr>
        <w:t>Стан залізничного полотна Карпатського регіону</w:t>
      </w:r>
      <w:r w:rsidR="00C97769">
        <w:rPr>
          <w:rFonts w:ascii="Times New Roman" w:hAnsi="Times New Roman" w:cs="Times New Roman"/>
          <w:b/>
          <w:sz w:val="28"/>
          <w:szCs w:val="28"/>
        </w:rPr>
        <w:t xml:space="preserve"> </w:t>
      </w:r>
      <w:r w:rsidRPr="00C97769">
        <w:rPr>
          <w:rFonts w:ascii="Times New Roman" w:hAnsi="Times New Roman" w:cs="Times New Roman"/>
          <w:b/>
          <w:sz w:val="28"/>
          <w:szCs w:val="28"/>
        </w:rPr>
        <w:t>(станом на 2019 рік)</w:t>
      </w:r>
      <w:r w:rsidR="0028139A" w:rsidRPr="00C97769">
        <w:rPr>
          <w:rFonts w:ascii="Times New Roman" w:hAnsi="Times New Roman" w:cs="Times New Roman"/>
          <w:b/>
          <w:sz w:val="28"/>
          <w:szCs w:val="28"/>
        </w:rPr>
        <w:t xml:space="preserve"> </w:t>
      </w:r>
    </w:p>
    <w:tbl>
      <w:tblPr>
        <w:tblStyle w:val="a4"/>
        <w:tblW w:w="0" w:type="auto"/>
        <w:tblLook w:val="04A0" w:firstRow="1" w:lastRow="0" w:firstColumn="1" w:lastColumn="0" w:noHBand="0" w:noVBand="1"/>
      </w:tblPr>
      <w:tblGrid>
        <w:gridCol w:w="1951"/>
        <w:gridCol w:w="2975"/>
        <w:gridCol w:w="2464"/>
        <w:gridCol w:w="2463"/>
      </w:tblGrid>
      <w:tr w:rsidR="000948A4" w:rsidRPr="00C97769" w:rsidTr="00052325">
        <w:tc>
          <w:tcPr>
            <w:tcW w:w="1951" w:type="dxa"/>
            <w:vAlign w:val="center"/>
          </w:tcPr>
          <w:p w:rsidR="000948A4" w:rsidRPr="00C97769" w:rsidRDefault="000948A4" w:rsidP="00027668">
            <w:pPr>
              <w:spacing w:line="360" w:lineRule="auto"/>
              <w:jc w:val="center"/>
              <w:rPr>
                <w:szCs w:val="28"/>
              </w:rPr>
            </w:pPr>
            <w:r w:rsidRPr="00C97769">
              <w:rPr>
                <w:szCs w:val="28"/>
              </w:rPr>
              <w:t>Область</w:t>
            </w:r>
          </w:p>
        </w:tc>
        <w:tc>
          <w:tcPr>
            <w:tcW w:w="2975" w:type="dxa"/>
            <w:vAlign w:val="center"/>
          </w:tcPr>
          <w:p w:rsidR="000948A4" w:rsidRPr="00C97769" w:rsidRDefault="000948A4" w:rsidP="00027668">
            <w:pPr>
              <w:spacing w:line="360" w:lineRule="auto"/>
              <w:jc w:val="center"/>
              <w:rPr>
                <w:szCs w:val="28"/>
              </w:rPr>
            </w:pPr>
            <w:r w:rsidRPr="00C97769">
              <w:rPr>
                <w:szCs w:val="28"/>
              </w:rPr>
              <w:t>Довжина залізничного полотна загального користування, км</w:t>
            </w:r>
          </w:p>
        </w:tc>
        <w:tc>
          <w:tcPr>
            <w:tcW w:w="2464" w:type="dxa"/>
            <w:vAlign w:val="center"/>
          </w:tcPr>
          <w:p w:rsidR="000948A4" w:rsidRPr="00C97769" w:rsidRDefault="000948A4" w:rsidP="00027668">
            <w:pPr>
              <w:spacing w:line="360" w:lineRule="auto"/>
              <w:jc w:val="center"/>
              <w:rPr>
                <w:szCs w:val="28"/>
              </w:rPr>
            </w:pPr>
            <w:r w:rsidRPr="00C97769">
              <w:rPr>
                <w:szCs w:val="28"/>
              </w:rPr>
              <w:t>Довжина діючих вузькоколійних колій, км</w:t>
            </w:r>
          </w:p>
        </w:tc>
        <w:tc>
          <w:tcPr>
            <w:tcW w:w="2463" w:type="dxa"/>
            <w:vAlign w:val="center"/>
          </w:tcPr>
          <w:p w:rsidR="00027668" w:rsidRPr="00C97769" w:rsidRDefault="000948A4" w:rsidP="00027668">
            <w:pPr>
              <w:spacing w:line="360" w:lineRule="auto"/>
              <w:ind w:left="-161" w:right="-142"/>
              <w:jc w:val="center"/>
              <w:rPr>
                <w:szCs w:val="28"/>
              </w:rPr>
            </w:pPr>
            <w:r w:rsidRPr="00C97769">
              <w:rPr>
                <w:szCs w:val="28"/>
              </w:rPr>
              <w:t>Щільність залізничної                                              інфраструктури,</w:t>
            </w:r>
          </w:p>
          <w:p w:rsidR="000948A4" w:rsidRPr="00C97769" w:rsidRDefault="000948A4" w:rsidP="00027668">
            <w:pPr>
              <w:spacing w:line="360" w:lineRule="auto"/>
              <w:ind w:left="-161" w:right="-142"/>
              <w:jc w:val="center"/>
              <w:rPr>
                <w:szCs w:val="28"/>
              </w:rPr>
            </w:pPr>
            <w:r w:rsidRPr="00C97769">
              <w:rPr>
                <w:szCs w:val="28"/>
              </w:rPr>
              <w:t>км/тис км</w:t>
            </w:r>
            <w:r w:rsidRPr="00C97769">
              <w:rPr>
                <w:szCs w:val="28"/>
                <w:vertAlign w:val="superscript"/>
              </w:rPr>
              <w:t>2</w:t>
            </w:r>
          </w:p>
        </w:tc>
      </w:tr>
      <w:tr w:rsidR="000948A4" w:rsidRPr="00C97769" w:rsidTr="00052325">
        <w:tc>
          <w:tcPr>
            <w:tcW w:w="1951" w:type="dxa"/>
            <w:vAlign w:val="center"/>
          </w:tcPr>
          <w:p w:rsidR="000948A4" w:rsidRPr="00C97769" w:rsidRDefault="000948A4" w:rsidP="00027668">
            <w:pPr>
              <w:spacing w:line="360" w:lineRule="auto"/>
              <w:jc w:val="center"/>
              <w:rPr>
                <w:szCs w:val="28"/>
              </w:rPr>
            </w:pPr>
            <w:r w:rsidRPr="00C97769">
              <w:rPr>
                <w:szCs w:val="28"/>
              </w:rPr>
              <w:t>Львівська</w:t>
            </w:r>
          </w:p>
        </w:tc>
        <w:tc>
          <w:tcPr>
            <w:tcW w:w="2975" w:type="dxa"/>
            <w:vAlign w:val="center"/>
          </w:tcPr>
          <w:p w:rsidR="000948A4" w:rsidRPr="00C97769" w:rsidRDefault="000948A4" w:rsidP="00027668">
            <w:pPr>
              <w:spacing w:line="360" w:lineRule="auto"/>
              <w:jc w:val="center"/>
              <w:rPr>
                <w:szCs w:val="28"/>
              </w:rPr>
            </w:pPr>
            <w:r w:rsidRPr="00C97769">
              <w:rPr>
                <w:szCs w:val="28"/>
              </w:rPr>
              <w:t>1263</w:t>
            </w:r>
          </w:p>
        </w:tc>
        <w:tc>
          <w:tcPr>
            <w:tcW w:w="2464" w:type="dxa"/>
            <w:vAlign w:val="center"/>
          </w:tcPr>
          <w:p w:rsidR="000948A4" w:rsidRPr="00C97769" w:rsidRDefault="00027668" w:rsidP="00027668">
            <w:pPr>
              <w:spacing w:line="360" w:lineRule="auto"/>
              <w:jc w:val="center"/>
              <w:rPr>
                <w:szCs w:val="28"/>
              </w:rPr>
            </w:pPr>
            <w:r w:rsidRPr="00C97769">
              <w:rPr>
                <w:szCs w:val="28"/>
              </w:rPr>
              <w:t>–</w:t>
            </w:r>
          </w:p>
        </w:tc>
        <w:tc>
          <w:tcPr>
            <w:tcW w:w="2463" w:type="dxa"/>
            <w:vAlign w:val="center"/>
          </w:tcPr>
          <w:p w:rsidR="000948A4" w:rsidRPr="00C97769" w:rsidRDefault="000948A4" w:rsidP="00027668">
            <w:pPr>
              <w:spacing w:line="360" w:lineRule="auto"/>
              <w:jc w:val="center"/>
              <w:rPr>
                <w:szCs w:val="28"/>
              </w:rPr>
            </w:pPr>
            <w:r w:rsidRPr="00C97769">
              <w:rPr>
                <w:szCs w:val="28"/>
              </w:rPr>
              <w:t>57,8</w:t>
            </w:r>
          </w:p>
        </w:tc>
      </w:tr>
      <w:tr w:rsidR="000948A4" w:rsidRPr="00C97769" w:rsidTr="00052325">
        <w:tc>
          <w:tcPr>
            <w:tcW w:w="1951" w:type="dxa"/>
            <w:vAlign w:val="center"/>
          </w:tcPr>
          <w:p w:rsidR="000948A4" w:rsidRPr="00C97769" w:rsidRDefault="000948A4" w:rsidP="00027668">
            <w:pPr>
              <w:spacing w:line="360" w:lineRule="auto"/>
              <w:jc w:val="center"/>
              <w:rPr>
                <w:szCs w:val="28"/>
              </w:rPr>
            </w:pPr>
            <w:r w:rsidRPr="00C97769">
              <w:rPr>
                <w:szCs w:val="28"/>
              </w:rPr>
              <w:t>Івано-Франківська</w:t>
            </w:r>
          </w:p>
        </w:tc>
        <w:tc>
          <w:tcPr>
            <w:tcW w:w="2975" w:type="dxa"/>
            <w:vAlign w:val="center"/>
          </w:tcPr>
          <w:p w:rsidR="000948A4" w:rsidRPr="00C97769" w:rsidRDefault="000948A4" w:rsidP="00027668">
            <w:pPr>
              <w:spacing w:line="360" w:lineRule="auto"/>
              <w:jc w:val="center"/>
              <w:rPr>
                <w:szCs w:val="28"/>
              </w:rPr>
            </w:pPr>
            <w:r w:rsidRPr="00C97769">
              <w:rPr>
                <w:szCs w:val="28"/>
              </w:rPr>
              <w:t>494</w:t>
            </w:r>
          </w:p>
        </w:tc>
        <w:tc>
          <w:tcPr>
            <w:tcW w:w="2464" w:type="dxa"/>
            <w:vAlign w:val="center"/>
          </w:tcPr>
          <w:p w:rsidR="000948A4" w:rsidRPr="00C97769" w:rsidRDefault="000948A4" w:rsidP="00027668">
            <w:pPr>
              <w:spacing w:line="360" w:lineRule="auto"/>
              <w:jc w:val="center"/>
              <w:rPr>
                <w:szCs w:val="28"/>
              </w:rPr>
            </w:pPr>
            <w:r w:rsidRPr="00C97769">
              <w:rPr>
                <w:szCs w:val="28"/>
              </w:rPr>
              <w:t>60</w:t>
            </w:r>
          </w:p>
        </w:tc>
        <w:tc>
          <w:tcPr>
            <w:tcW w:w="2463" w:type="dxa"/>
            <w:vAlign w:val="center"/>
          </w:tcPr>
          <w:p w:rsidR="000948A4" w:rsidRPr="00C97769" w:rsidRDefault="000948A4" w:rsidP="00027668">
            <w:pPr>
              <w:spacing w:line="360" w:lineRule="auto"/>
              <w:jc w:val="center"/>
              <w:rPr>
                <w:szCs w:val="28"/>
              </w:rPr>
            </w:pPr>
            <w:r w:rsidRPr="00C97769">
              <w:rPr>
                <w:szCs w:val="28"/>
              </w:rPr>
              <w:t>35,5</w:t>
            </w:r>
          </w:p>
        </w:tc>
      </w:tr>
      <w:tr w:rsidR="000948A4" w:rsidRPr="00C97769" w:rsidTr="00052325">
        <w:tc>
          <w:tcPr>
            <w:tcW w:w="1951" w:type="dxa"/>
            <w:vAlign w:val="center"/>
          </w:tcPr>
          <w:p w:rsidR="000948A4" w:rsidRPr="00C97769" w:rsidRDefault="000948A4" w:rsidP="00027668">
            <w:pPr>
              <w:spacing w:line="360" w:lineRule="auto"/>
              <w:jc w:val="center"/>
              <w:rPr>
                <w:szCs w:val="28"/>
              </w:rPr>
            </w:pPr>
            <w:r w:rsidRPr="00C97769">
              <w:rPr>
                <w:szCs w:val="28"/>
              </w:rPr>
              <w:t>Закарпатська</w:t>
            </w:r>
          </w:p>
        </w:tc>
        <w:tc>
          <w:tcPr>
            <w:tcW w:w="2975" w:type="dxa"/>
            <w:vAlign w:val="center"/>
          </w:tcPr>
          <w:p w:rsidR="000948A4" w:rsidRPr="00C97769" w:rsidRDefault="000948A4" w:rsidP="00027668">
            <w:pPr>
              <w:spacing w:line="360" w:lineRule="auto"/>
              <w:jc w:val="center"/>
              <w:rPr>
                <w:szCs w:val="28"/>
              </w:rPr>
            </w:pPr>
            <w:r w:rsidRPr="00C97769">
              <w:rPr>
                <w:szCs w:val="28"/>
              </w:rPr>
              <w:t>602</w:t>
            </w:r>
          </w:p>
        </w:tc>
        <w:tc>
          <w:tcPr>
            <w:tcW w:w="2464" w:type="dxa"/>
            <w:vAlign w:val="center"/>
          </w:tcPr>
          <w:p w:rsidR="000948A4" w:rsidRPr="00C97769" w:rsidRDefault="000948A4" w:rsidP="00027668">
            <w:pPr>
              <w:spacing w:line="360" w:lineRule="auto"/>
              <w:jc w:val="center"/>
              <w:rPr>
                <w:szCs w:val="28"/>
              </w:rPr>
            </w:pPr>
            <w:r w:rsidRPr="00C97769">
              <w:rPr>
                <w:szCs w:val="28"/>
              </w:rPr>
              <w:t>123</w:t>
            </w:r>
          </w:p>
        </w:tc>
        <w:tc>
          <w:tcPr>
            <w:tcW w:w="2463" w:type="dxa"/>
            <w:vAlign w:val="center"/>
          </w:tcPr>
          <w:p w:rsidR="000948A4" w:rsidRPr="00C97769" w:rsidRDefault="000948A4" w:rsidP="00027668">
            <w:pPr>
              <w:spacing w:line="360" w:lineRule="auto"/>
              <w:jc w:val="center"/>
              <w:rPr>
                <w:szCs w:val="28"/>
              </w:rPr>
            </w:pPr>
            <w:r w:rsidRPr="00C97769">
              <w:rPr>
                <w:szCs w:val="28"/>
              </w:rPr>
              <w:t>47,2</w:t>
            </w:r>
          </w:p>
        </w:tc>
      </w:tr>
      <w:tr w:rsidR="000948A4" w:rsidRPr="00C97769" w:rsidTr="00052325">
        <w:tc>
          <w:tcPr>
            <w:tcW w:w="1951" w:type="dxa"/>
            <w:vAlign w:val="center"/>
          </w:tcPr>
          <w:p w:rsidR="000948A4" w:rsidRPr="00C97769" w:rsidRDefault="000948A4" w:rsidP="00027668">
            <w:pPr>
              <w:spacing w:line="360" w:lineRule="auto"/>
              <w:jc w:val="center"/>
              <w:rPr>
                <w:szCs w:val="28"/>
              </w:rPr>
            </w:pPr>
            <w:r w:rsidRPr="00C97769">
              <w:rPr>
                <w:szCs w:val="28"/>
              </w:rPr>
              <w:t>Чернівецька</w:t>
            </w:r>
          </w:p>
        </w:tc>
        <w:tc>
          <w:tcPr>
            <w:tcW w:w="2975" w:type="dxa"/>
            <w:vAlign w:val="center"/>
          </w:tcPr>
          <w:p w:rsidR="000948A4" w:rsidRPr="00C97769" w:rsidRDefault="000948A4" w:rsidP="00027668">
            <w:pPr>
              <w:spacing w:line="360" w:lineRule="auto"/>
              <w:jc w:val="center"/>
              <w:rPr>
                <w:szCs w:val="28"/>
              </w:rPr>
            </w:pPr>
            <w:r w:rsidRPr="00C97769">
              <w:rPr>
                <w:szCs w:val="28"/>
              </w:rPr>
              <w:t>413</w:t>
            </w:r>
          </w:p>
        </w:tc>
        <w:tc>
          <w:tcPr>
            <w:tcW w:w="2464" w:type="dxa"/>
            <w:vAlign w:val="center"/>
          </w:tcPr>
          <w:p w:rsidR="000948A4" w:rsidRPr="00C97769" w:rsidRDefault="00027668" w:rsidP="00027668">
            <w:pPr>
              <w:spacing w:line="360" w:lineRule="auto"/>
              <w:jc w:val="center"/>
              <w:rPr>
                <w:szCs w:val="28"/>
              </w:rPr>
            </w:pPr>
            <w:r w:rsidRPr="00C97769">
              <w:rPr>
                <w:szCs w:val="28"/>
              </w:rPr>
              <w:t>–</w:t>
            </w:r>
          </w:p>
        </w:tc>
        <w:tc>
          <w:tcPr>
            <w:tcW w:w="2463" w:type="dxa"/>
            <w:vAlign w:val="center"/>
          </w:tcPr>
          <w:p w:rsidR="000948A4" w:rsidRPr="00C97769" w:rsidRDefault="000948A4" w:rsidP="00027668">
            <w:pPr>
              <w:spacing w:line="360" w:lineRule="auto"/>
              <w:jc w:val="center"/>
              <w:rPr>
                <w:szCs w:val="28"/>
              </w:rPr>
            </w:pPr>
            <w:r w:rsidRPr="00C97769">
              <w:rPr>
                <w:szCs w:val="28"/>
              </w:rPr>
              <w:t>51</w:t>
            </w:r>
          </w:p>
        </w:tc>
      </w:tr>
      <w:tr w:rsidR="000948A4" w:rsidRPr="00C97769" w:rsidTr="00052325">
        <w:tc>
          <w:tcPr>
            <w:tcW w:w="1951" w:type="dxa"/>
            <w:vAlign w:val="center"/>
          </w:tcPr>
          <w:p w:rsidR="000948A4" w:rsidRPr="00C97769" w:rsidRDefault="000948A4" w:rsidP="00027668">
            <w:pPr>
              <w:spacing w:line="360" w:lineRule="auto"/>
              <w:jc w:val="center"/>
              <w:rPr>
                <w:szCs w:val="28"/>
              </w:rPr>
            </w:pPr>
            <w:r w:rsidRPr="00C97769">
              <w:rPr>
                <w:szCs w:val="28"/>
              </w:rPr>
              <w:t>Загалом</w:t>
            </w:r>
          </w:p>
        </w:tc>
        <w:tc>
          <w:tcPr>
            <w:tcW w:w="2975" w:type="dxa"/>
            <w:vAlign w:val="center"/>
          </w:tcPr>
          <w:p w:rsidR="000948A4" w:rsidRPr="00C97769" w:rsidRDefault="000948A4" w:rsidP="00027668">
            <w:pPr>
              <w:spacing w:line="360" w:lineRule="auto"/>
              <w:jc w:val="center"/>
              <w:rPr>
                <w:szCs w:val="28"/>
              </w:rPr>
            </w:pPr>
            <w:r w:rsidRPr="00C97769">
              <w:rPr>
                <w:szCs w:val="28"/>
              </w:rPr>
              <w:t>2772</w:t>
            </w:r>
          </w:p>
        </w:tc>
        <w:tc>
          <w:tcPr>
            <w:tcW w:w="2464" w:type="dxa"/>
            <w:vAlign w:val="center"/>
          </w:tcPr>
          <w:p w:rsidR="000948A4" w:rsidRPr="00C97769" w:rsidRDefault="00027668" w:rsidP="00027668">
            <w:pPr>
              <w:spacing w:line="360" w:lineRule="auto"/>
              <w:jc w:val="center"/>
              <w:rPr>
                <w:szCs w:val="28"/>
              </w:rPr>
            </w:pPr>
            <w:r w:rsidRPr="00C97769">
              <w:rPr>
                <w:szCs w:val="28"/>
              </w:rPr>
              <w:t>–</w:t>
            </w:r>
          </w:p>
        </w:tc>
        <w:tc>
          <w:tcPr>
            <w:tcW w:w="2463" w:type="dxa"/>
            <w:vAlign w:val="center"/>
          </w:tcPr>
          <w:p w:rsidR="000948A4" w:rsidRPr="00C97769" w:rsidRDefault="000948A4" w:rsidP="00027668">
            <w:pPr>
              <w:spacing w:line="360" w:lineRule="auto"/>
              <w:jc w:val="center"/>
              <w:rPr>
                <w:szCs w:val="28"/>
              </w:rPr>
            </w:pPr>
            <w:r w:rsidRPr="00C97769">
              <w:rPr>
                <w:szCs w:val="28"/>
              </w:rPr>
              <w:t>48,9</w:t>
            </w:r>
          </w:p>
        </w:tc>
      </w:tr>
    </w:tbl>
    <w:p w:rsidR="00052325" w:rsidRDefault="00052325" w:rsidP="00052325">
      <w:pPr>
        <w:spacing w:after="0" w:line="360" w:lineRule="auto"/>
        <w:ind w:firstLine="680"/>
        <w:jc w:val="both"/>
        <w:rPr>
          <w:rFonts w:ascii="Times New Roman" w:hAnsi="Times New Roman" w:cs="Times New Roman"/>
          <w:sz w:val="28"/>
          <w:szCs w:val="28"/>
        </w:rPr>
      </w:pPr>
      <w:r w:rsidRPr="00344515">
        <w:rPr>
          <w:rFonts w:ascii="Times New Roman" w:hAnsi="Times New Roman" w:cs="Times New Roman"/>
          <w:sz w:val="28"/>
          <w:szCs w:val="28"/>
        </w:rPr>
        <w:t>Складено на основі [</w:t>
      </w:r>
      <w:r>
        <w:rPr>
          <w:rFonts w:ascii="Times New Roman" w:hAnsi="Times New Roman" w:cs="Times New Roman"/>
          <w:sz w:val="28"/>
          <w:szCs w:val="28"/>
          <w:lang w:val="en-US"/>
        </w:rPr>
        <w:t xml:space="preserve">166-169] </w:t>
      </w:r>
    </w:p>
    <w:p w:rsidR="00363160" w:rsidRPr="00363160" w:rsidRDefault="00C97769" w:rsidP="00363160">
      <w:pPr>
        <w:pStyle w:val="a3"/>
        <w:spacing w:after="0" w:line="360" w:lineRule="auto"/>
        <w:ind w:left="0" w:firstLine="709"/>
        <w:jc w:val="both"/>
        <w:rPr>
          <w:rFonts w:ascii="Times New Roman" w:hAnsi="Times New Roman" w:cs="Times New Roman"/>
          <w:b/>
          <w:color w:val="FF0000"/>
          <w:sz w:val="28"/>
          <w:szCs w:val="28"/>
        </w:rPr>
      </w:pPr>
      <w:r>
        <w:rPr>
          <w:rFonts w:ascii="Times New Roman" w:hAnsi="Times New Roman" w:cs="Times New Roman"/>
          <w:sz w:val="28"/>
          <w:szCs w:val="28"/>
        </w:rPr>
        <w:t>В рамках «</w:t>
      </w:r>
      <w:r w:rsidR="000948A4" w:rsidRPr="00344515">
        <w:rPr>
          <w:rFonts w:ascii="Times New Roman" w:hAnsi="Times New Roman" w:cs="Times New Roman"/>
          <w:sz w:val="28"/>
          <w:szCs w:val="28"/>
        </w:rPr>
        <w:t>Програми розвитку гірськ</w:t>
      </w:r>
      <w:r>
        <w:rPr>
          <w:rFonts w:ascii="Times New Roman" w:hAnsi="Times New Roman" w:cs="Times New Roman"/>
          <w:sz w:val="28"/>
          <w:szCs w:val="28"/>
        </w:rPr>
        <w:t>их територій Українських Карпат»</w:t>
      </w:r>
      <w:r w:rsidR="000948A4" w:rsidRPr="00344515">
        <w:rPr>
          <w:rFonts w:ascii="Times New Roman" w:hAnsi="Times New Roman" w:cs="Times New Roman"/>
          <w:sz w:val="28"/>
          <w:szCs w:val="28"/>
        </w:rPr>
        <w:t xml:space="preserve"> (вересень, 2019) заплановано відновлення дорожнього полотна від с. Ільці до пункту пропуску Прикордонної служби України в с. Шибене. Відновлення цієї </w:t>
      </w:r>
      <w:r w:rsidR="000948A4" w:rsidRPr="00344515">
        <w:rPr>
          <w:rFonts w:ascii="Times New Roman" w:hAnsi="Times New Roman" w:cs="Times New Roman"/>
          <w:sz w:val="28"/>
          <w:szCs w:val="28"/>
        </w:rPr>
        <w:lastRenderedPageBreak/>
        <w:t>дороги місцевого значення дало б змогу не лише покращити транспортне сполучення найближчих сіл із районним центром, м. Верховина, але й пришвидшити розвиток активних видів тури</w:t>
      </w:r>
      <w:r w:rsidR="00862490">
        <w:rPr>
          <w:rFonts w:ascii="Times New Roman" w:hAnsi="Times New Roman" w:cs="Times New Roman"/>
          <w:sz w:val="28"/>
          <w:szCs w:val="28"/>
        </w:rPr>
        <w:t>зму</w:t>
      </w:r>
      <w:r w:rsidR="00B3646E">
        <w:rPr>
          <w:rFonts w:ascii="Times New Roman" w:hAnsi="Times New Roman" w:cs="Times New Roman"/>
          <w:sz w:val="28"/>
          <w:szCs w:val="28"/>
        </w:rPr>
        <w:t xml:space="preserve"> (табл. 3.3, рис. 3.1</w:t>
      </w:r>
      <w:r w:rsidR="006C369C">
        <w:rPr>
          <w:rFonts w:ascii="Times New Roman" w:hAnsi="Times New Roman" w:cs="Times New Roman"/>
          <w:sz w:val="28"/>
          <w:szCs w:val="28"/>
        </w:rPr>
        <w:t>, рис. 3.2</w:t>
      </w:r>
      <w:r w:rsidR="00B3646E">
        <w:rPr>
          <w:rFonts w:ascii="Times New Roman" w:hAnsi="Times New Roman" w:cs="Times New Roman"/>
          <w:sz w:val="28"/>
          <w:szCs w:val="28"/>
        </w:rPr>
        <w:t>)</w:t>
      </w:r>
      <w:r w:rsidR="00862490">
        <w:rPr>
          <w:rFonts w:ascii="Times New Roman" w:hAnsi="Times New Roman" w:cs="Times New Roman"/>
          <w:sz w:val="28"/>
          <w:szCs w:val="28"/>
        </w:rPr>
        <w:t>. Дорога тягнеться вздовж р. </w:t>
      </w:r>
      <w:r w:rsidR="000948A4" w:rsidRPr="00344515">
        <w:rPr>
          <w:rFonts w:ascii="Times New Roman" w:hAnsi="Times New Roman" w:cs="Times New Roman"/>
          <w:sz w:val="28"/>
          <w:szCs w:val="28"/>
        </w:rPr>
        <w:t>Чорн</w:t>
      </w:r>
      <w:r w:rsidR="002836A6" w:rsidRPr="00344515">
        <w:rPr>
          <w:rFonts w:ascii="Times New Roman" w:hAnsi="Times New Roman" w:cs="Times New Roman"/>
          <w:sz w:val="28"/>
          <w:szCs w:val="28"/>
        </w:rPr>
        <w:t>ий Черемош, яка є однією із най</w:t>
      </w:r>
      <w:r w:rsidR="000948A4" w:rsidRPr="00344515">
        <w:rPr>
          <w:rFonts w:ascii="Times New Roman" w:hAnsi="Times New Roman" w:cs="Times New Roman"/>
          <w:sz w:val="28"/>
          <w:szCs w:val="28"/>
        </w:rPr>
        <w:t xml:space="preserve">популярніших для організації сплавів по річці. </w:t>
      </w:r>
    </w:p>
    <w:p w:rsidR="00052325" w:rsidRPr="00862490" w:rsidRDefault="00052325" w:rsidP="000948A4">
      <w:pPr>
        <w:spacing w:after="0" w:line="360" w:lineRule="auto"/>
        <w:ind w:firstLine="709"/>
        <w:jc w:val="right"/>
        <w:rPr>
          <w:rFonts w:ascii="Times New Roman" w:hAnsi="Times New Roman" w:cs="Times New Roman"/>
          <w:i/>
          <w:sz w:val="28"/>
          <w:szCs w:val="28"/>
        </w:rPr>
      </w:pPr>
      <w:r w:rsidRPr="00862490">
        <w:rPr>
          <w:rFonts w:ascii="Times New Roman" w:hAnsi="Times New Roman" w:cs="Times New Roman"/>
          <w:i/>
          <w:sz w:val="28"/>
          <w:szCs w:val="28"/>
        </w:rPr>
        <w:t>Таблиця 3.3</w:t>
      </w:r>
    </w:p>
    <w:p w:rsidR="000948A4" w:rsidRPr="00862490" w:rsidRDefault="000948A4" w:rsidP="00052325">
      <w:pPr>
        <w:spacing w:after="0" w:line="360" w:lineRule="auto"/>
        <w:jc w:val="center"/>
        <w:rPr>
          <w:rFonts w:ascii="Times New Roman" w:hAnsi="Times New Roman" w:cs="Times New Roman"/>
          <w:b/>
          <w:sz w:val="28"/>
          <w:szCs w:val="28"/>
        </w:rPr>
      </w:pPr>
      <w:r w:rsidRPr="00862490">
        <w:rPr>
          <w:rFonts w:ascii="Times New Roman" w:hAnsi="Times New Roman" w:cs="Times New Roman"/>
          <w:b/>
          <w:sz w:val="28"/>
          <w:szCs w:val="28"/>
        </w:rPr>
        <w:t>Стан автомобільних доріг областей</w:t>
      </w:r>
    </w:p>
    <w:p w:rsidR="0028139A" w:rsidRPr="00862490" w:rsidRDefault="000948A4" w:rsidP="00052325">
      <w:pPr>
        <w:spacing w:after="0" w:line="360" w:lineRule="auto"/>
        <w:jc w:val="center"/>
        <w:rPr>
          <w:rFonts w:ascii="Times New Roman" w:hAnsi="Times New Roman" w:cs="Times New Roman"/>
          <w:b/>
          <w:sz w:val="28"/>
          <w:szCs w:val="28"/>
          <w:lang w:val="ru-RU"/>
        </w:rPr>
      </w:pPr>
      <w:r w:rsidRPr="00862490">
        <w:rPr>
          <w:rFonts w:ascii="Times New Roman" w:hAnsi="Times New Roman" w:cs="Times New Roman"/>
          <w:b/>
          <w:sz w:val="28"/>
          <w:szCs w:val="28"/>
        </w:rPr>
        <w:t>Карпатського регіону (станом на 2019</w:t>
      </w:r>
      <w:r w:rsidR="00090385" w:rsidRPr="00862490">
        <w:rPr>
          <w:rFonts w:ascii="Times New Roman" w:hAnsi="Times New Roman" w:cs="Times New Roman"/>
          <w:b/>
          <w:sz w:val="28"/>
          <w:szCs w:val="28"/>
        </w:rPr>
        <w:t xml:space="preserve"> </w:t>
      </w:r>
      <w:r w:rsidR="0028139A" w:rsidRPr="00862490">
        <w:rPr>
          <w:rFonts w:ascii="Times New Roman" w:hAnsi="Times New Roman" w:cs="Times New Roman"/>
          <w:b/>
          <w:sz w:val="28"/>
          <w:szCs w:val="28"/>
        </w:rPr>
        <w:t>рік)</w:t>
      </w:r>
    </w:p>
    <w:tbl>
      <w:tblPr>
        <w:tblStyle w:val="a4"/>
        <w:tblW w:w="0" w:type="auto"/>
        <w:tblInd w:w="108" w:type="dxa"/>
        <w:tblLayout w:type="fixed"/>
        <w:tblLook w:val="04A0" w:firstRow="1" w:lastRow="0" w:firstColumn="1" w:lastColumn="0" w:noHBand="0" w:noVBand="1"/>
      </w:tblPr>
      <w:tblGrid>
        <w:gridCol w:w="1843"/>
        <w:gridCol w:w="1985"/>
        <w:gridCol w:w="1483"/>
        <w:gridCol w:w="1407"/>
        <w:gridCol w:w="1531"/>
        <w:gridCol w:w="1496"/>
      </w:tblGrid>
      <w:tr w:rsidR="000948A4" w:rsidRPr="00344515" w:rsidTr="00862490">
        <w:tc>
          <w:tcPr>
            <w:tcW w:w="1843" w:type="dxa"/>
          </w:tcPr>
          <w:p w:rsidR="000948A4" w:rsidRPr="00862490" w:rsidRDefault="000948A4" w:rsidP="00406E5D">
            <w:pPr>
              <w:spacing w:line="360" w:lineRule="auto"/>
              <w:jc w:val="center"/>
              <w:rPr>
                <w:szCs w:val="28"/>
              </w:rPr>
            </w:pPr>
            <w:r w:rsidRPr="00862490">
              <w:rPr>
                <w:szCs w:val="28"/>
              </w:rPr>
              <w:t>Область</w:t>
            </w:r>
          </w:p>
        </w:tc>
        <w:tc>
          <w:tcPr>
            <w:tcW w:w="1985" w:type="dxa"/>
          </w:tcPr>
          <w:p w:rsidR="000948A4" w:rsidRPr="00862490" w:rsidRDefault="000948A4" w:rsidP="00862490">
            <w:pPr>
              <w:spacing w:line="360" w:lineRule="auto"/>
              <w:jc w:val="center"/>
              <w:rPr>
                <w:szCs w:val="28"/>
              </w:rPr>
            </w:pPr>
            <w:r w:rsidRPr="00862490">
              <w:rPr>
                <w:szCs w:val="28"/>
              </w:rPr>
              <w:t>Мережа автодоріг загального користування, км</w:t>
            </w:r>
          </w:p>
        </w:tc>
        <w:tc>
          <w:tcPr>
            <w:tcW w:w="1483" w:type="dxa"/>
          </w:tcPr>
          <w:p w:rsidR="00862490" w:rsidRDefault="000948A4" w:rsidP="00862490">
            <w:pPr>
              <w:spacing w:line="360" w:lineRule="auto"/>
              <w:ind w:left="-108" w:right="-184"/>
              <w:jc w:val="center"/>
              <w:rPr>
                <w:szCs w:val="28"/>
              </w:rPr>
            </w:pPr>
            <w:r w:rsidRPr="00862490">
              <w:rPr>
                <w:szCs w:val="28"/>
              </w:rPr>
              <w:t>Авто</w:t>
            </w:r>
            <w:r w:rsidR="00862490">
              <w:rPr>
                <w:szCs w:val="28"/>
              </w:rPr>
              <w:t>-</w:t>
            </w:r>
          </w:p>
          <w:p w:rsidR="000948A4" w:rsidRPr="00862490" w:rsidRDefault="000948A4" w:rsidP="00862490">
            <w:pPr>
              <w:spacing w:line="360" w:lineRule="auto"/>
              <w:ind w:left="-108" w:right="-184"/>
              <w:jc w:val="center"/>
              <w:rPr>
                <w:szCs w:val="28"/>
              </w:rPr>
            </w:pPr>
            <w:r w:rsidRPr="00862490">
              <w:rPr>
                <w:szCs w:val="28"/>
              </w:rPr>
              <w:t>дороги державного значення, км</w:t>
            </w:r>
          </w:p>
        </w:tc>
        <w:tc>
          <w:tcPr>
            <w:tcW w:w="1407" w:type="dxa"/>
          </w:tcPr>
          <w:p w:rsidR="00862490" w:rsidRDefault="000948A4" w:rsidP="00862490">
            <w:pPr>
              <w:spacing w:line="360" w:lineRule="auto"/>
              <w:ind w:left="-213" w:right="-194" w:firstLine="30"/>
              <w:jc w:val="center"/>
              <w:rPr>
                <w:szCs w:val="28"/>
              </w:rPr>
            </w:pPr>
            <w:r w:rsidRPr="00862490">
              <w:rPr>
                <w:szCs w:val="28"/>
              </w:rPr>
              <w:t>Авто</w:t>
            </w:r>
            <w:r w:rsidR="00862490">
              <w:rPr>
                <w:szCs w:val="28"/>
              </w:rPr>
              <w:t>-</w:t>
            </w:r>
          </w:p>
          <w:p w:rsidR="000948A4" w:rsidRPr="00862490" w:rsidRDefault="000948A4" w:rsidP="00862490">
            <w:pPr>
              <w:spacing w:line="360" w:lineRule="auto"/>
              <w:ind w:left="-32" w:right="-194" w:firstLine="30"/>
              <w:jc w:val="center"/>
              <w:rPr>
                <w:szCs w:val="28"/>
              </w:rPr>
            </w:pPr>
            <w:r w:rsidRPr="00862490">
              <w:rPr>
                <w:szCs w:val="28"/>
              </w:rPr>
              <w:t>дороги місцевого значення, км</w:t>
            </w:r>
          </w:p>
        </w:tc>
        <w:tc>
          <w:tcPr>
            <w:tcW w:w="1531" w:type="dxa"/>
          </w:tcPr>
          <w:p w:rsidR="000948A4" w:rsidRPr="00862490" w:rsidRDefault="00862490" w:rsidP="00862490">
            <w:pPr>
              <w:spacing w:line="360" w:lineRule="auto"/>
              <w:ind w:left="-163" w:right="-81"/>
              <w:jc w:val="center"/>
              <w:rPr>
                <w:szCs w:val="28"/>
              </w:rPr>
            </w:pPr>
            <w:r>
              <w:rPr>
                <w:szCs w:val="28"/>
              </w:rPr>
              <w:t xml:space="preserve"> </w:t>
            </w:r>
            <w:r w:rsidR="000948A4" w:rsidRPr="00862490">
              <w:rPr>
                <w:szCs w:val="28"/>
              </w:rPr>
              <w:t>У тому числі з твердим покриттям, тис. км</w:t>
            </w:r>
          </w:p>
        </w:tc>
        <w:tc>
          <w:tcPr>
            <w:tcW w:w="1496" w:type="dxa"/>
          </w:tcPr>
          <w:p w:rsidR="000948A4" w:rsidRPr="00862490" w:rsidRDefault="000948A4" w:rsidP="00406E5D">
            <w:pPr>
              <w:spacing w:line="360" w:lineRule="auto"/>
              <w:jc w:val="center"/>
              <w:rPr>
                <w:szCs w:val="28"/>
              </w:rPr>
            </w:pPr>
            <w:r w:rsidRPr="00862490">
              <w:rPr>
                <w:szCs w:val="28"/>
              </w:rPr>
              <w:t xml:space="preserve">Щільність </w:t>
            </w:r>
            <w:r w:rsidRPr="00862490">
              <w:rPr>
                <w:spacing w:val="-20"/>
                <w:szCs w:val="28"/>
              </w:rPr>
              <w:t xml:space="preserve">дорожного </w:t>
            </w:r>
            <w:r w:rsidRPr="00862490">
              <w:rPr>
                <w:szCs w:val="28"/>
              </w:rPr>
              <w:t>покриття, км/ тис. км</w:t>
            </w:r>
            <w:r w:rsidRPr="00862490">
              <w:rPr>
                <w:szCs w:val="28"/>
                <w:vertAlign w:val="superscript"/>
              </w:rPr>
              <w:t>2</w:t>
            </w:r>
          </w:p>
        </w:tc>
      </w:tr>
      <w:tr w:rsidR="000948A4" w:rsidRPr="00344515" w:rsidTr="00862490">
        <w:tc>
          <w:tcPr>
            <w:tcW w:w="1843" w:type="dxa"/>
          </w:tcPr>
          <w:p w:rsidR="000948A4" w:rsidRPr="00862490" w:rsidRDefault="000948A4" w:rsidP="00406E5D">
            <w:pPr>
              <w:spacing w:line="360" w:lineRule="auto"/>
              <w:jc w:val="center"/>
              <w:rPr>
                <w:szCs w:val="28"/>
              </w:rPr>
            </w:pPr>
            <w:r w:rsidRPr="00862490">
              <w:rPr>
                <w:szCs w:val="28"/>
              </w:rPr>
              <w:t>Львівська</w:t>
            </w:r>
          </w:p>
        </w:tc>
        <w:tc>
          <w:tcPr>
            <w:tcW w:w="1985" w:type="dxa"/>
          </w:tcPr>
          <w:p w:rsidR="000948A4" w:rsidRPr="00862490" w:rsidRDefault="000948A4" w:rsidP="00406E5D">
            <w:pPr>
              <w:spacing w:line="360" w:lineRule="auto"/>
              <w:jc w:val="center"/>
              <w:rPr>
                <w:szCs w:val="28"/>
              </w:rPr>
            </w:pPr>
            <w:r w:rsidRPr="00862490">
              <w:rPr>
                <w:szCs w:val="28"/>
              </w:rPr>
              <w:t>8378,7</w:t>
            </w:r>
          </w:p>
        </w:tc>
        <w:tc>
          <w:tcPr>
            <w:tcW w:w="1483" w:type="dxa"/>
          </w:tcPr>
          <w:p w:rsidR="000948A4" w:rsidRPr="00862490" w:rsidRDefault="000948A4" w:rsidP="00406E5D">
            <w:pPr>
              <w:spacing w:line="360" w:lineRule="auto"/>
              <w:jc w:val="center"/>
              <w:rPr>
                <w:szCs w:val="28"/>
              </w:rPr>
            </w:pPr>
            <w:r w:rsidRPr="00862490">
              <w:rPr>
                <w:szCs w:val="28"/>
              </w:rPr>
              <w:t>1864,2</w:t>
            </w:r>
          </w:p>
        </w:tc>
        <w:tc>
          <w:tcPr>
            <w:tcW w:w="1407" w:type="dxa"/>
          </w:tcPr>
          <w:p w:rsidR="000948A4" w:rsidRPr="00862490" w:rsidRDefault="000948A4" w:rsidP="00406E5D">
            <w:pPr>
              <w:spacing w:line="360" w:lineRule="auto"/>
              <w:jc w:val="center"/>
              <w:rPr>
                <w:szCs w:val="28"/>
              </w:rPr>
            </w:pPr>
            <w:r w:rsidRPr="00862490">
              <w:rPr>
                <w:szCs w:val="28"/>
              </w:rPr>
              <w:t>6514,5</w:t>
            </w:r>
          </w:p>
        </w:tc>
        <w:tc>
          <w:tcPr>
            <w:tcW w:w="1531" w:type="dxa"/>
          </w:tcPr>
          <w:p w:rsidR="000948A4" w:rsidRPr="00862490" w:rsidRDefault="000948A4" w:rsidP="00406E5D">
            <w:pPr>
              <w:spacing w:line="360" w:lineRule="auto"/>
              <w:jc w:val="center"/>
              <w:rPr>
                <w:szCs w:val="28"/>
              </w:rPr>
            </w:pPr>
            <w:r w:rsidRPr="00862490">
              <w:rPr>
                <w:szCs w:val="28"/>
              </w:rPr>
              <w:t>8,2</w:t>
            </w:r>
          </w:p>
        </w:tc>
        <w:tc>
          <w:tcPr>
            <w:tcW w:w="1496" w:type="dxa"/>
          </w:tcPr>
          <w:p w:rsidR="000948A4" w:rsidRPr="00862490" w:rsidRDefault="000948A4" w:rsidP="00406E5D">
            <w:pPr>
              <w:spacing w:line="360" w:lineRule="auto"/>
              <w:jc w:val="center"/>
              <w:rPr>
                <w:szCs w:val="28"/>
              </w:rPr>
            </w:pPr>
            <w:r w:rsidRPr="00862490">
              <w:rPr>
                <w:szCs w:val="28"/>
              </w:rPr>
              <w:t>384,3</w:t>
            </w:r>
          </w:p>
        </w:tc>
      </w:tr>
      <w:tr w:rsidR="000948A4" w:rsidRPr="00344515" w:rsidTr="00862490">
        <w:tc>
          <w:tcPr>
            <w:tcW w:w="1843" w:type="dxa"/>
          </w:tcPr>
          <w:p w:rsidR="000948A4" w:rsidRPr="00862490" w:rsidRDefault="000948A4" w:rsidP="00406E5D">
            <w:pPr>
              <w:spacing w:line="360" w:lineRule="auto"/>
              <w:jc w:val="center"/>
              <w:rPr>
                <w:szCs w:val="28"/>
              </w:rPr>
            </w:pPr>
            <w:r w:rsidRPr="00862490">
              <w:rPr>
                <w:szCs w:val="28"/>
              </w:rPr>
              <w:t>Івано-Франківська</w:t>
            </w:r>
          </w:p>
        </w:tc>
        <w:tc>
          <w:tcPr>
            <w:tcW w:w="1985" w:type="dxa"/>
          </w:tcPr>
          <w:p w:rsidR="000948A4" w:rsidRPr="00862490" w:rsidRDefault="000948A4" w:rsidP="00406E5D">
            <w:pPr>
              <w:spacing w:line="360" w:lineRule="auto"/>
              <w:jc w:val="center"/>
              <w:rPr>
                <w:szCs w:val="28"/>
              </w:rPr>
            </w:pPr>
            <w:r w:rsidRPr="00862490">
              <w:rPr>
                <w:szCs w:val="28"/>
              </w:rPr>
              <w:t>4117,9</w:t>
            </w:r>
          </w:p>
        </w:tc>
        <w:tc>
          <w:tcPr>
            <w:tcW w:w="1483" w:type="dxa"/>
          </w:tcPr>
          <w:p w:rsidR="000948A4" w:rsidRPr="00862490" w:rsidRDefault="000948A4" w:rsidP="00406E5D">
            <w:pPr>
              <w:spacing w:line="360" w:lineRule="auto"/>
              <w:jc w:val="center"/>
              <w:rPr>
                <w:szCs w:val="28"/>
              </w:rPr>
            </w:pPr>
            <w:r w:rsidRPr="00862490">
              <w:rPr>
                <w:szCs w:val="28"/>
              </w:rPr>
              <w:t>1000,4</w:t>
            </w:r>
          </w:p>
        </w:tc>
        <w:tc>
          <w:tcPr>
            <w:tcW w:w="1407" w:type="dxa"/>
          </w:tcPr>
          <w:p w:rsidR="000948A4" w:rsidRPr="00862490" w:rsidRDefault="000948A4" w:rsidP="00406E5D">
            <w:pPr>
              <w:spacing w:line="360" w:lineRule="auto"/>
              <w:jc w:val="center"/>
              <w:rPr>
                <w:szCs w:val="28"/>
              </w:rPr>
            </w:pPr>
            <w:r w:rsidRPr="00862490">
              <w:rPr>
                <w:szCs w:val="28"/>
              </w:rPr>
              <w:t>3117,5</w:t>
            </w:r>
          </w:p>
        </w:tc>
        <w:tc>
          <w:tcPr>
            <w:tcW w:w="1531" w:type="dxa"/>
          </w:tcPr>
          <w:p w:rsidR="000948A4" w:rsidRPr="00862490" w:rsidRDefault="000948A4" w:rsidP="00406E5D">
            <w:pPr>
              <w:spacing w:line="360" w:lineRule="auto"/>
              <w:jc w:val="center"/>
              <w:rPr>
                <w:szCs w:val="28"/>
              </w:rPr>
            </w:pPr>
            <w:r w:rsidRPr="00862490">
              <w:rPr>
                <w:szCs w:val="28"/>
              </w:rPr>
              <w:t>4,1</w:t>
            </w:r>
          </w:p>
        </w:tc>
        <w:tc>
          <w:tcPr>
            <w:tcW w:w="1496" w:type="dxa"/>
          </w:tcPr>
          <w:p w:rsidR="000948A4" w:rsidRPr="00862490" w:rsidRDefault="000948A4" w:rsidP="00406E5D">
            <w:pPr>
              <w:spacing w:line="360" w:lineRule="auto"/>
              <w:jc w:val="center"/>
              <w:rPr>
                <w:szCs w:val="28"/>
              </w:rPr>
            </w:pPr>
            <w:r w:rsidRPr="00862490">
              <w:rPr>
                <w:szCs w:val="28"/>
              </w:rPr>
              <w:t>296,3</w:t>
            </w:r>
          </w:p>
        </w:tc>
      </w:tr>
      <w:tr w:rsidR="000948A4" w:rsidRPr="00344515" w:rsidTr="00862490">
        <w:tc>
          <w:tcPr>
            <w:tcW w:w="1843" w:type="dxa"/>
          </w:tcPr>
          <w:p w:rsidR="000948A4" w:rsidRPr="00862490" w:rsidRDefault="000948A4" w:rsidP="00406E5D">
            <w:pPr>
              <w:spacing w:line="360" w:lineRule="auto"/>
              <w:jc w:val="center"/>
              <w:rPr>
                <w:szCs w:val="28"/>
              </w:rPr>
            </w:pPr>
            <w:r w:rsidRPr="00862490">
              <w:rPr>
                <w:szCs w:val="28"/>
              </w:rPr>
              <w:t>Закарпатська</w:t>
            </w:r>
          </w:p>
        </w:tc>
        <w:tc>
          <w:tcPr>
            <w:tcW w:w="1985" w:type="dxa"/>
          </w:tcPr>
          <w:p w:rsidR="000948A4" w:rsidRPr="00862490" w:rsidRDefault="000948A4" w:rsidP="00406E5D">
            <w:pPr>
              <w:spacing w:line="360" w:lineRule="auto"/>
              <w:jc w:val="center"/>
              <w:rPr>
                <w:szCs w:val="28"/>
              </w:rPr>
            </w:pPr>
            <w:r w:rsidRPr="00862490">
              <w:rPr>
                <w:szCs w:val="28"/>
              </w:rPr>
              <w:t>3347,8</w:t>
            </w:r>
          </w:p>
        </w:tc>
        <w:tc>
          <w:tcPr>
            <w:tcW w:w="1483" w:type="dxa"/>
          </w:tcPr>
          <w:p w:rsidR="000948A4" w:rsidRPr="00862490" w:rsidRDefault="000948A4" w:rsidP="00406E5D">
            <w:pPr>
              <w:spacing w:line="360" w:lineRule="auto"/>
              <w:jc w:val="center"/>
              <w:rPr>
                <w:szCs w:val="28"/>
              </w:rPr>
            </w:pPr>
            <w:r w:rsidRPr="00862490">
              <w:rPr>
                <w:szCs w:val="28"/>
              </w:rPr>
              <w:t>921,2</w:t>
            </w:r>
          </w:p>
        </w:tc>
        <w:tc>
          <w:tcPr>
            <w:tcW w:w="1407" w:type="dxa"/>
          </w:tcPr>
          <w:p w:rsidR="000948A4" w:rsidRPr="00862490" w:rsidRDefault="000948A4" w:rsidP="00406E5D">
            <w:pPr>
              <w:spacing w:line="360" w:lineRule="auto"/>
              <w:jc w:val="center"/>
              <w:rPr>
                <w:szCs w:val="28"/>
              </w:rPr>
            </w:pPr>
            <w:r w:rsidRPr="00862490">
              <w:rPr>
                <w:szCs w:val="28"/>
              </w:rPr>
              <w:t>2426,6</w:t>
            </w:r>
          </w:p>
        </w:tc>
        <w:tc>
          <w:tcPr>
            <w:tcW w:w="1531" w:type="dxa"/>
          </w:tcPr>
          <w:p w:rsidR="000948A4" w:rsidRPr="00862490" w:rsidRDefault="000948A4" w:rsidP="00406E5D">
            <w:pPr>
              <w:spacing w:line="360" w:lineRule="auto"/>
              <w:jc w:val="center"/>
              <w:rPr>
                <w:szCs w:val="28"/>
              </w:rPr>
            </w:pPr>
            <w:r w:rsidRPr="00862490">
              <w:rPr>
                <w:szCs w:val="28"/>
              </w:rPr>
              <w:t>3,3</w:t>
            </w:r>
          </w:p>
        </w:tc>
        <w:tc>
          <w:tcPr>
            <w:tcW w:w="1496" w:type="dxa"/>
          </w:tcPr>
          <w:p w:rsidR="000948A4" w:rsidRPr="00862490" w:rsidRDefault="000948A4" w:rsidP="00406E5D">
            <w:pPr>
              <w:spacing w:line="360" w:lineRule="auto"/>
              <w:jc w:val="center"/>
              <w:rPr>
                <w:szCs w:val="28"/>
              </w:rPr>
            </w:pPr>
            <w:r w:rsidRPr="00862490">
              <w:rPr>
                <w:szCs w:val="28"/>
              </w:rPr>
              <w:t>262,6</w:t>
            </w:r>
          </w:p>
        </w:tc>
      </w:tr>
      <w:tr w:rsidR="000948A4" w:rsidRPr="00344515" w:rsidTr="00862490">
        <w:tc>
          <w:tcPr>
            <w:tcW w:w="1843" w:type="dxa"/>
          </w:tcPr>
          <w:p w:rsidR="000948A4" w:rsidRPr="00862490" w:rsidRDefault="000948A4" w:rsidP="00406E5D">
            <w:pPr>
              <w:spacing w:line="360" w:lineRule="auto"/>
              <w:jc w:val="center"/>
              <w:rPr>
                <w:szCs w:val="28"/>
              </w:rPr>
            </w:pPr>
            <w:r w:rsidRPr="00862490">
              <w:rPr>
                <w:szCs w:val="28"/>
              </w:rPr>
              <w:t>Чернівецька</w:t>
            </w:r>
          </w:p>
        </w:tc>
        <w:tc>
          <w:tcPr>
            <w:tcW w:w="1985" w:type="dxa"/>
          </w:tcPr>
          <w:p w:rsidR="000948A4" w:rsidRPr="00862490" w:rsidRDefault="000948A4" w:rsidP="00406E5D">
            <w:pPr>
              <w:spacing w:line="360" w:lineRule="auto"/>
              <w:jc w:val="center"/>
              <w:rPr>
                <w:szCs w:val="28"/>
              </w:rPr>
            </w:pPr>
            <w:r w:rsidRPr="00862490">
              <w:rPr>
                <w:szCs w:val="28"/>
              </w:rPr>
              <w:t>2885,5</w:t>
            </w:r>
          </w:p>
        </w:tc>
        <w:tc>
          <w:tcPr>
            <w:tcW w:w="1483" w:type="dxa"/>
          </w:tcPr>
          <w:p w:rsidR="000948A4" w:rsidRPr="00862490" w:rsidRDefault="000948A4" w:rsidP="00406E5D">
            <w:pPr>
              <w:spacing w:line="360" w:lineRule="auto"/>
              <w:jc w:val="center"/>
              <w:rPr>
                <w:szCs w:val="28"/>
              </w:rPr>
            </w:pPr>
            <w:r w:rsidRPr="00862490">
              <w:rPr>
                <w:szCs w:val="28"/>
              </w:rPr>
              <w:t>843</w:t>
            </w:r>
          </w:p>
        </w:tc>
        <w:tc>
          <w:tcPr>
            <w:tcW w:w="1407" w:type="dxa"/>
          </w:tcPr>
          <w:p w:rsidR="000948A4" w:rsidRPr="00862490" w:rsidRDefault="000948A4" w:rsidP="00406E5D">
            <w:pPr>
              <w:spacing w:line="360" w:lineRule="auto"/>
              <w:jc w:val="center"/>
              <w:rPr>
                <w:szCs w:val="28"/>
              </w:rPr>
            </w:pPr>
            <w:r w:rsidRPr="00862490">
              <w:rPr>
                <w:szCs w:val="28"/>
              </w:rPr>
              <w:t>2042,5</w:t>
            </w:r>
          </w:p>
        </w:tc>
        <w:tc>
          <w:tcPr>
            <w:tcW w:w="1531" w:type="dxa"/>
          </w:tcPr>
          <w:p w:rsidR="000948A4" w:rsidRPr="00862490" w:rsidRDefault="000948A4" w:rsidP="00406E5D">
            <w:pPr>
              <w:spacing w:line="360" w:lineRule="auto"/>
              <w:jc w:val="center"/>
              <w:rPr>
                <w:szCs w:val="28"/>
              </w:rPr>
            </w:pPr>
            <w:r w:rsidRPr="00862490">
              <w:rPr>
                <w:szCs w:val="28"/>
              </w:rPr>
              <w:t>2,7</w:t>
            </w:r>
          </w:p>
        </w:tc>
        <w:tc>
          <w:tcPr>
            <w:tcW w:w="1496" w:type="dxa"/>
          </w:tcPr>
          <w:p w:rsidR="000948A4" w:rsidRPr="00862490" w:rsidRDefault="000948A4" w:rsidP="00406E5D">
            <w:pPr>
              <w:spacing w:line="360" w:lineRule="auto"/>
              <w:jc w:val="center"/>
              <w:rPr>
                <w:szCs w:val="28"/>
              </w:rPr>
            </w:pPr>
            <w:r w:rsidRPr="00862490">
              <w:rPr>
                <w:szCs w:val="28"/>
              </w:rPr>
              <w:t>356,2</w:t>
            </w:r>
          </w:p>
        </w:tc>
      </w:tr>
      <w:tr w:rsidR="000948A4" w:rsidRPr="00344515" w:rsidTr="00862490">
        <w:tc>
          <w:tcPr>
            <w:tcW w:w="1843" w:type="dxa"/>
          </w:tcPr>
          <w:p w:rsidR="000948A4" w:rsidRPr="00862490" w:rsidRDefault="000948A4" w:rsidP="00406E5D">
            <w:pPr>
              <w:spacing w:line="360" w:lineRule="auto"/>
              <w:jc w:val="center"/>
              <w:rPr>
                <w:szCs w:val="28"/>
              </w:rPr>
            </w:pPr>
            <w:r w:rsidRPr="00862490">
              <w:rPr>
                <w:szCs w:val="28"/>
              </w:rPr>
              <w:t>Загалом</w:t>
            </w:r>
          </w:p>
        </w:tc>
        <w:tc>
          <w:tcPr>
            <w:tcW w:w="1985" w:type="dxa"/>
          </w:tcPr>
          <w:p w:rsidR="000948A4" w:rsidRPr="00862490" w:rsidRDefault="000948A4" w:rsidP="00406E5D">
            <w:pPr>
              <w:spacing w:line="360" w:lineRule="auto"/>
              <w:jc w:val="center"/>
              <w:rPr>
                <w:szCs w:val="28"/>
              </w:rPr>
            </w:pPr>
            <w:r w:rsidRPr="00862490">
              <w:rPr>
                <w:szCs w:val="28"/>
              </w:rPr>
              <w:t>18729,9</w:t>
            </w:r>
          </w:p>
        </w:tc>
        <w:tc>
          <w:tcPr>
            <w:tcW w:w="1483" w:type="dxa"/>
          </w:tcPr>
          <w:p w:rsidR="000948A4" w:rsidRPr="00862490" w:rsidRDefault="000948A4" w:rsidP="00406E5D">
            <w:pPr>
              <w:spacing w:line="360" w:lineRule="auto"/>
              <w:jc w:val="center"/>
              <w:rPr>
                <w:szCs w:val="28"/>
              </w:rPr>
            </w:pPr>
            <w:r w:rsidRPr="00862490">
              <w:rPr>
                <w:szCs w:val="28"/>
              </w:rPr>
              <w:t>4628,8</w:t>
            </w:r>
          </w:p>
        </w:tc>
        <w:tc>
          <w:tcPr>
            <w:tcW w:w="1407" w:type="dxa"/>
          </w:tcPr>
          <w:p w:rsidR="000948A4" w:rsidRPr="00862490" w:rsidRDefault="000948A4" w:rsidP="00406E5D">
            <w:pPr>
              <w:spacing w:line="360" w:lineRule="auto"/>
              <w:jc w:val="center"/>
              <w:rPr>
                <w:szCs w:val="28"/>
              </w:rPr>
            </w:pPr>
            <w:r w:rsidRPr="00862490">
              <w:rPr>
                <w:szCs w:val="28"/>
              </w:rPr>
              <w:t>14101,1</w:t>
            </w:r>
          </w:p>
        </w:tc>
        <w:tc>
          <w:tcPr>
            <w:tcW w:w="1531" w:type="dxa"/>
          </w:tcPr>
          <w:p w:rsidR="000948A4" w:rsidRPr="00862490" w:rsidRDefault="000948A4" w:rsidP="00406E5D">
            <w:pPr>
              <w:spacing w:line="360" w:lineRule="auto"/>
              <w:jc w:val="center"/>
              <w:rPr>
                <w:szCs w:val="28"/>
              </w:rPr>
            </w:pPr>
            <w:r w:rsidRPr="00862490">
              <w:rPr>
                <w:szCs w:val="28"/>
              </w:rPr>
              <w:t>18,3</w:t>
            </w:r>
          </w:p>
        </w:tc>
        <w:tc>
          <w:tcPr>
            <w:tcW w:w="1496" w:type="dxa"/>
          </w:tcPr>
          <w:p w:rsidR="000948A4" w:rsidRPr="00862490" w:rsidRDefault="000948A4" w:rsidP="00406E5D">
            <w:pPr>
              <w:spacing w:line="360" w:lineRule="auto"/>
              <w:jc w:val="center"/>
              <w:rPr>
                <w:szCs w:val="28"/>
              </w:rPr>
            </w:pPr>
            <w:r w:rsidRPr="00862490">
              <w:rPr>
                <w:szCs w:val="28"/>
              </w:rPr>
              <w:t>330,9</w:t>
            </w:r>
          </w:p>
        </w:tc>
      </w:tr>
    </w:tbl>
    <w:p w:rsidR="000948A4" w:rsidRDefault="000948A4" w:rsidP="000948A4">
      <w:pPr>
        <w:spacing w:after="0" w:line="360" w:lineRule="auto"/>
        <w:ind w:firstLine="680"/>
        <w:jc w:val="both"/>
        <w:rPr>
          <w:rFonts w:ascii="Times New Roman" w:hAnsi="Times New Roman" w:cs="Times New Roman"/>
          <w:sz w:val="28"/>
          <w:szCs w:val="28"/>
        </w:rPr>
      </w:pPr>
      <w:r w:rsidRPr="00344515">
        <w:rPr>
          <w:rFonts w:ascii="Times New Roman" w:hAnsi="Times New Roman" w:cs="Times New Roman"/>
          <w:sz w:val="28"/>
          <w:szCs w:val="28"/>
        </w:rPr>
        <w:t>Складено на основі [</w:t>
      </w:r>
      <w:r w:rsidR="0028139A">
        <w:rPr>
          <w:rFonts w:ascii="Times New Roman" w:hAnsi="Times New Roman" w:cs="Times New Roman"/>
          <w:sz w:val="28"/>
          <w:szCs w:val="28"/>
          <w:lang w:val="en-US"/>
        </w:rPr>
        <w:t xml:space="preserve">166-169] </w:t>
      </w:r>
    </w:p>
    <w:p w:rsidR="005F058A" w:rsidRDefault="000948A4" w:rsidP="000948A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093028" cy="2467429"/>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948A4" w:rsidRDefault="002836A6" w:rsidP="000948A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 xml:space="preserve">Рис. 3.1. </w:t>
      </w:r>
      <w:r w:rsidR="000948A4" w:rsidRPr="00344515">
        <w:rPr>
          <w:rFonts w:ascii="Times New Roman" w:hAnsi="Times New Roman" w:cs="Times New Roman"/>
          <w:sz w:val="28"/>
          <w:szCs w:val="28"/>
        </w:rPr>
        <w:t>Мережа автомобільних доріг загального користування</w:t>
      </w:r>
    </w:p>
    <w:p w:rsidR="00363160" w:rsidRPr="00363160" w:rsidRDefault="000948A4" w:rsidP="00363160">
      <w:pPr>
        <w:pStyle w:val="a3"/>
        <w:spacing w:after="0" w:line="360" w:lineRule="auto"/>
        <w:ind w:left="0" w:firstLine="709"/>
        <w:jc w:val="both"/>
        <w:rPr>
          <w:rFonts w:ascii="Times New Roman" w:hAnsi="Times New Roman" w:cs="Times New Roman"/>
          <w:b/>
          <w:color w:val="FF0000"/>
          <w:sz w:val="28"/>
          <w:szCs w:val="28"/>
        </w:rPr>
      </w:pPr>
      <w:r w:rsidRPr="00344515">
        <w:rPr>
          <w:rFonts w:ascii="Times New Roman" w:hAnsi="Times New Roman" w:cs="Times New Roman"/>
          <w:sz w:val="28"/>
          <w:szCs w:val="28"/>
        </w:rPr>
        <w:lastRenderedPageBreak/>
        <w:t xml:space="preserve">Проте варто відзначити, що транспортна доступність протягом останніх років значно покращилася. Цьому суттєво сприяли поточний та капітальний ремонт основних автомобільних доріг. Насамперед, покращення </w:t>
      </w:r>
      <w:r w:rsidR="00862490">
        <w:rPr>
          <w:rFonts w:ascii="Times New Roman" w:hAnsi="Times New Roman" w:cs="Times New Roman"/>
          <w:sz w:val="28"/>
          <w:szCs w:val="28"/>
        </w:rPr>
        <w:t>автомобільн</w:t>
      </w:r>
      <w:r w:rsidRPr="00344515">
        <w:rPr>
          <w:rFonts w:ascii="Times New Roman" w:hAnsi="Times New Roman" w:cs="Times New Roman"/>
          <w:sz w:val="28"/>
          <w:szCs w:val="28"/>
        </w:rPr>
        <w:t>ого сполучення між обласними центрами Карпатського регіону та популярними рекреаційними центрами (Яремча, Ворохта, Рахів, Верховина, Косів, Мукачево, Хуст, Дрогобич, Турка, Старий Самбір та ін.).</w:t>
      </w:r>
      <w:r w:rsidR="00363160" w:rsidRPr="00363160">
        <w:rPr>
          <w:rFonts w:ascii="Times New Roman" w:hAnsi="Times New Roman" w:cs="Times New Roman"/>
          <w:b/>
          <w:color w:val="FF0000"/>
          <w:sz w:val="28"/>
          <w:szCs w:val="28"/>
        </w:rPr>
        <w:t xml:space="preserve"> </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Покращення залізничного та автомобільного сполучення призвело до відновлення популярності такого виду туризму, як туризм “вихідного дня”. </w:t>
      </w:r>
    </w:p>
    <w:p w:rsidR="000948A4" w:rsidRPr="00344515" w:rsidRDefault="000948A4" w:rsidP="000948A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6019800" cy="2362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948A4" w:rsidRPr="00344515" w:rsidRDefault="00862490" w:rsidP="000948A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3.2</w:t>
      </w:r>
      <w:r w:rsidR="000948A4" w:rsidRPr="00344515">
        <w:rPr>
          <w:rFonts w:ascii="Times New Roman" w:hAnsi="Times New Roman" w:cs="Times New Roman"/>
          <w:sz w:val="28"/>
          <w:szCs w:val="28"/>
        </w:rPr>
        <w:t xml:space="preserve"> Щільність дорожнього покриття в областях Карпатського регіону</w:t>
      </w:r>
      <w:r>
        <w:rPr>
          <w:rFonts w:ascii="Times New Roman" w:hAnsi="Times New Roman" w:cs="Times New Roman"/>
          <w:sz w:val="28"/>
          <w:szCs w:val="28"/>
        </w:rPr>
        <w:t xml:space="preserve"> (км/тис.км</w:t>
      </w:r>
      <w:r w:rsidRPr="00862490">
        <w:rPr>
          <w:rFonts w:ascii="Times New Roman" w:hAnsi="Times New Roman" w:cs="Times New Roman"/>
          <w:sz w:val="28"/>
          <w:szCs w:val="28"/>
          <w:vertAlign w:val="superscript"/>
        </w:rPr>
        <w:t>2</w:t>
      </w:r>
      <w:r>
        <w:rPr>
          <w:rFonts w:ascii="Times New Roman" w:hAnsi="Times New Roman" w:cs="Times New Roman"/>
          <w:sz w:val="28"/>
          <w:szCs w:val="28"/>
        </w:rPr>
        <w:t>)</w:t>
      </w:r>
      <w:r w:rsidR="00052325">
        <w:rPr>
          <w:rFonts w:ascii="Times New Roman" w:hAnsi="Times New Roman" w:cs="Times New Roman"/>
          <w:sz w:val="28"/>
          <w:szCs w:val="28"/>
        </w:rPr>
        <w:t xml:space="preserve"> </w:t>
      </w:r>
      <w:r w:rsidR="0028139A" w:rsidRPr="00D64E51">
        <w:rPr>
          <w:rFonts w:ascii="Times New Roman" w:hAnsi="Times New Roman" w:cs="Times New Roman"/>
          <w:sz w:val="28"/>
          <w:szCs w:val="28"/>
          <w:lang w:val="ru-RU"/>
        </w:rPr>
        <w:t>[166-169]</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На території Українських Карпат збереглося лише дві ділянки, де здійснюються пасажирські перевезення використовуючи оригінальне вузькоколійне полотно шириною 750 мм. Це Боржавська вузькоколійка (на території Закарпатської област</w:t>
      </w:r>
      <w:r w:rsidR="00862490">
        <w:rPr>
          <w:rFonts w:ascii="Times New Roman" w:hAnsi="Times New Roman" w:cs="Times New Roman"/>
          <w:sz w:val="28"/>
          <w:szCs w:val="28"/>
        </w:rPr>
        <w:t>і) та Вигодська вузькоколійка («Карпатський трамвайчик»</w:t>
      </w:r>
      <w:r w:rsidRPr="00344515">
        <w:rPr>
          <w:rFonts w:ascii="Times New Roman" w:hAnsi="Times New Roman" w:cs="Times New Roman"/>
          <w:sz w:val="28"/>
          <w:szCs w:val="28"/>
        </w:rPr>
        <w:t>, на території Івано-Франківської області)</w:t>
      </w:r>
    </w:p>
    <w:p w:rsidR="000948A4" w:rsidRPr="00344515" w:rsidRDefault="000948A4" w:rsidP="000948A4">
      <w:pPr>
        <w:pStyle w:val="a3"/>
        <w:numPr>
          <w:ilvl w:val="0"/>
          <w:numId w:val="15"/>
        </w:num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Боржавська вузькоколійка;</w:t>
      </w:r>
    </w:p>
    <w:p w:rsidR="000948A4" w:rsidRPr="00344515" w:rsidRDefault="000948A4" w:rsidP="000948A4">
      <w:pPr>
        <w:pStyle w:val="a3"/>
        <w:numPr>
          <w:ilvl w:val="0"/>
          <w:numId w:val="15"/>
        </w:numPr>
        <w:spacing w:after="0" w:line="360" w:lineRule="auto"/>
        <w:rPr>
          <w:rFonts w:ascii="Times New Roman" w:hAnsi="Times New Roman" w:cs="Times New Roman"/>
          <w:sz w:val="28"/>
          <w:szCs w:val="28"/>
        </w:rPr>
      </w:pPr>
      <w:r w:rsidRPr="00344515">
        <w:rPr>
          <w:rFonts w:ascii="Times New Roman" w:hAnsi="Times New Roman" w:cs="Times New Roman"/>
          <w:sz w:val="28"/>
          <w:szCs w:val="28"/>
        </w:rPr>
        <w:t>Вигодська вузькоколійка.</w:t>
      </w:r>
    </w:p>
    <w:p w:rsidR="00EC62CE" w:rsidRPr="00363160" w:rsidRDefault="000948A4" w:rsidP="00EC62CE">
      <w:pPr>
        <w:pStyle w:val="a3"/>
        <w:spacing w:after="0" w:line="360" w:lineRule="auto"/>
        <w:ind w:left="0" w:firstLine="709"/>
        <w:jc w:val="both"/>
        <w:rPr>
          <w:rFonts w:ascii="Times New Roman" w:hAnsi="Times New Roman" w:cs="Times New Roman"/>
          <w:b/>
          <w:color w:val="FF0000"/>
          <w:sz w:val="28"/>
          <w:szCs w:val="28"/>
        </w:rPr>
      </w:pPr>
      <w:r w:rsidRPr="00344515">
        <w:rPr>
          <w:rFonts w:ascii="Times New Roman" w:hAnsi="Times New Roman" w:cs="Times New Roman"/>
          <w:sz w:val="28"/>
          <w:szCs w:val="28"/>
        </w:rPr>
        <w:t>Проте на сьогоднішній день вузькоколійні залізниці використовуються переважно як туристичні атракції, оскільки, транспортні перевезення є менш рентабельними, ніж туристичні. Вигодська вузькоколійка проходить лише повз три населені пункти – Вигода, Старий та Новий Мізунь, тому немає сенсу у її транспортному використанні</w:t>
      </w:r>
      <w:r w:rsidR="000D30D7">
        <w:rPr>
          <w:rFonts w:ascii="Times New Roman" w:hAnsi="Times New Roman" w:cs="Times New Roman"/>
          <w:sz w:val="28"/>
          <w:szCs w:val="28"/>
        </w:rPr>
        <w:t xml:space="preserve"> (рис. 3.3)</w:t>
      </w:r>
      <w:r w:rsidRPr="00344515">
        <w:rPr>
          <w:rFonts w:ascii="Times New Roman" w:hAnsi="Times New Roman" w:cs="Times New Roman"/>
          <w:sz w:val="28"/>
          <w:szCs w:val="28"/>
        </w:rPr>
        <w:t>.</w:t>
      </w:r>
      <w:r w:rsidR="00EC62CE">
        <w:rPr>
          <w:rFonts w:ascii="Times New Roman" w:hAnsi="Times New Roman" w:cs="Times New Roman"/>
          <w:sz w:val="28"/>
          <w:szCs w:val="28"/>
        </w:rPr>
        <w:t xml:space="preserve"> </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p>
    <w:p w:rsidR="000948A4" w:rsidRPr="00344515" w:rsidRDefault="000948A4" w:rsidP="000948A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932142" cy="3066757"/>
            <wp:effectExtent l="19050" t="0" r="1808" b="0"/>
            <wp:docPr id="4" name="Рисунок 0" descr="7-1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163.jpg"/>
                    <pic:cNvPicPr/>
                  </pic:nvPicPr>
                  <pic:blipFill>
                    <a:blip r:embed="rId27"/>
                    <a:stretch>
                      <a:fillRect/>
                    </a:stretch>
                  </pic:blipFill>
                  <pic:spPr>
                    <a:xfrm>
                      <a:off x="0" y="0"/>
                      <a:ext cx="4942816" cy="3073394"/>
                    </a:xfrm>
                    <a:prstGeom prst="rect">
                      <a:avLst/>
                    </a:prstGeom>
                  </pic:spPr>
                </pic:pic>
              </a:graphicData>
            </a:graphic>
          </wp:inline>
        </w:drawing>
      </w:r>
    </w:p>
    <w:p w:rsidR="000948A4" w:rsidRPr="00344515" w:rsidRDefault="000948A4" w:rsidP="000948A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w:t>
      </w:r>
      <w:r w:rsidR="00862490">
        <w:rPr>
          <w:rFonts w:ascii="Times New Roman" w:hAnsi="Times New Roman" w:cs="Times New Roman"/>
          <w:sz w:val="28"/>
          <w:szCs w:val="28"/>
        </w:rPr>
        <w:t xml:space="preserve"> 3.3</w:t>
      </w:r>
      <w:r w:rsidRPr="00344515">
        <w:rPr>
          <w:rFonts w:ascii="Times New Roman" w:hAnsi="Times New Roman" w:cs="Times New Roman"/>
          <w:sz w:val="28"/>
          <w:szCs w:val="28"/>
        </w:rPr>
        <w:t xml:space="preserve"> Мережа вузькоколійних колій на території України [</w:t>
      </w:r>
      <w:r w:rsidR="0028139A" w:rsidRPr="00D64E51">
        <w:rPr>
          <w:rFonts w:ascii="Times New Roman" w:hAnsi="Times New Roman" w:cs="Times New Roman"/>
          <w:sz w:val="28"/>
          <w:szCs w:val="28"/>
          <w:lang w:val="ru-RU"/>
        </w:rPr>
        <w:t>164</w:t>
      </w:r>
      <w:r w:rsidRPr="00344515">
        <w:rPr>
          <w:rFonts w:ascii="Times New Roman" w:hAnsi="Times New Roman" w:cs="Times New Roman"/>
          <w:sz w:val="28"/>
          <w:szCs w:val="28"/>
        </w:rPr>
        <w:t>]</w:t>
      </w:r>
    </w:p>
    <w:p w:rsidR="00862490" w:rsidRPr="00344515" w:rsidRDefault="00862490" w:rsidP="00862490">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Важке економіко-соціальне становище в Україні в 90-ті роки 20століття спричинилися до того, що вузькоколійки стали нерентабельними та збитковими. Транспортування деревини за допомогою вузькоколійної залізниці – першочергового її призначення – ще з 70-их років замінили на транспортування великогабаритними машинами, тому під час економічної кризи місцеве населення масово розбирало залізничне полотно задля фінансової вигоди. </w:t>
      </w:r>
    </w:p>
    <w:p w:rsidR="000948A4" w:rsidRPr="00344515" w:rsidRDefault="000948A4" w:rsidP="005F058A">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Не менш важливою, ніж транспортна, є і </w:t>
      </w:r>
      <w:r w:rsidRPr="00344515">
        <w:rPr>
          <w:rFonts w:ascii="Times New Roman" w:hAnsi="Times New Roman" w:cs="Times New Roman"/>
          <w:b/>
          <w:i/>
          <w:sz w:val="28"/>
          <w:szCs w:val="28"/>
        </w:rPr>
        <w:t>туристична інфраструктура</w:t>
      </w:r>
      <w:r w:rsidRPr="00344515">
        <w:rPr>
          <w:rFonts w:ascii="Times New Roman" w:hAnsi="Times New Roman" w:cs="Times New Roman"/>
          <w:sz w:val="28"/>
          <w:szCs w:val="28"/>
        </w:rPr>
        <w:t>. Живописні низькогірні ландшафти, рель’єф і клімат, сприятливі для вірсь-колижного спорту і відпочинку найрізноманітніші мінеральні води зумовлюють високий рекреаційний попит в Карпатському регіоні. На сьогодні структура рек</w:t>
      </w:r>
      <w:r w:rsidR="0028139A" w:rsidRPr="00D64E51">
        <w:rPr>
          <w:rFonts w:ascii="Times New Roman" w:hAnsi="Times New Roman" w:cs="Times New Roman"/>
          <w:sz w:val="28"/>
          <w:szCs w:val="28"/>
          <w:lang w:val="ru-RU"/>
        </w:rPr>
        <w:t>-</w:t>
      </w:r>
      <w:r w:rsidRPr="00344515">
        <w:rPr>
          <w:rFonts w:ascii="Times New Roman" w:hAnsi="Times New Roman" w:cs="Times New Roman"/>
          <w:sz w:val="28"/>
          <w:szCs w:val="28"/>
        </w:rPr>
        <w:t>реаційного комплексу Карпатського регіону складається з сан</w:t>
      </w:r>
      <w:r w:rsidR="00862490">
        <w:rPr>
          <w:rFonts w:ascii="Times New Roman" w:hAnsi="Times New Roman" w:cs="Times New Roman"/>
          <w:sz w:val="28"/>
          <w:szCs w:val="28"/>
        </w:rPr>
        <w:t>аторно-</w:t>
      </w:r>
      <w:r w:rsidR="00862490" w:rsidRPr="00862490">
        <w:rPr>
          <w:rFonts w:ascii="Times New Roman" w:hAnsi="Times New Roman" w:cs="Times New Roman"/>
          <w:sz w:val="28"/>
          <w:szCs w:val="28"/>
        </w:rPr>
        <w:t>курортного лікування (39%</w:t>
      </w:r>
      <w:r w:rsidRPr="00862490">
        <w:rPr>
          <w:rFonts w:ascii="Times New Roman" w:hAnsi="Times New Roman" w:cs="Times New Roman"/>
          <w:sz w:val="28"/>
          <w:szCs w:val="28"/>
        </w:rPr>
        <w:t>), туризму (</w:t>
      </w:r>
      <w:r w:rsidR="00862490" w:rsidRPr="00862490">
        <w:rPr>
          <w:rFonts w:ascii="Times New Roman" w:hAnsi="Times New Roman" w:cs="Times New Roman"/>
          <w:sz w:val="28"/>
          <w:szCs w:val="28"/>
        </w:rPr>
        <w:t>38%</w:t>
      </w:r>
      <w:r w:rsidRPr="00862490">
        <w:rPr>
          <w:rFonts w:ascii="Times New Roman" w:hAnsi="Times New Roman" w:cs="Times New Roman"/>
          <w:sz w:val="28"/>
          <w:szCs w:val="28"/>
        </w:rPr>
        <w:t>) і оздоровчого відпочинку (</w:t>
      </w:r>
      <w:r w:rsidR="00862490" w:rsidRPr="00862490">
        <w:rPr>
          <w:rFonts w:ascii="Times New Roman" w:hAnsi="Times New Roman" w:cs="Times New Roman"/>
          <w:sz w:val="28"/>
          <w:szCs w:val="28"/>
        </w:rPr>
        <w:t>23%</w:t>
      </w:r>
      <w:r w:rsidRPr="00862490">
        <w:rPr>
          <w:rFonts w:ascii="Times New Roman" w:hAnsi="Times New Roman" w:cs="Times New Roman"/>
          <w:sz w:val="28"/>
          <w:szCs w:val="28"/>
        </w:rPr>
        <w:t>)</w:t>
      </w:r>
      <w:r w:rsidRPr="00344515">
        <w:rPr>
          <w:rFonts w:ascii="Times New Roman" w:hAnsi="Times New Roman" w:cs="Times New Roman"/>
          <w:sz w:val="28"/>
          <w:szCs w:val="28"/>
        </w:rPr>
        <w:t xml:space="preserve"> </w:t>
      </w:r>
      <w:r w:rsidR="00862490">
        <w:rPr>
          <w:rFonts w:ascii="Times New Roman" w:hAnsi="Times New Roman" w:cs="Times New Roman"/>
          <w:sz w:val="28"/>
          <w:szCs w:val="28"/>
          <w:lang w:val="ru-RU"/>
        </w:rPr>
        <w:t>[166–</w:t>
      </w:r>
      <w:r w:rsidR="0028139A" w:rsidRPr="00D64E51">
        <w:rPr>
          <w:rFonts w:ascii="Times New Roman" w:hAnsi="Times New Roman" w:cs="Times New Roman"/>
          <w:sz w:val="28"/>
          <w:szCs w:val="28"/>
          <w:lang w:val="ru-RU"/>
        </w:rPr>
        <w:t>169]</w:t>
      </w:r>
      <w:r w:rsidRPr="0028139A">
        <w:rPr>
          <w:rFonts w:ascii="Times New Roman" w:hAnsi="Times New Roman" w:cs="Times New Roman"/>
          <w:sz w:val="28"/>
          <w:szCs w:val="28"/>
        </w:rPr>
        <w:t>.</w:t>
      </w:r>
      <w:r w:rsidR="005F058A">
        <w:rPr>
          <w:rFonts w:ascii="Times New Roman" w:hAnsi="Times New Roman" w:cs="Times New Roman"/>
          <w:sz w:val="28"/>
          <w:szCs w:val="28"/>
        </w:rPr>
        <w:t xml:space="preserve"> </w:t>
      </w:r>
      <w:r w:rsidRPr="00344515">
        <w:rPr>
          <w:rFonts w:ascii="Times New Roman" w:hAnsi="Times New Roman" w:cs="Times New Roman"/>
          <w:sz w:val="28"/>
          <w:szCs w:val="28"/>
        </w:rPr>
        <w:t xml:space="preserve">В регіоні є понад 800 джерел і свердловин лікувальних мінеральних вод всіх відомих типів, багато з них унікальні. Ці ресурси у поєднанні з кліматичними умовами є природною базою розвитку </w:t>
      </w:r>
      <w:r w:rsidRPr="00344515">
        <w:rPr>
          <w:rFonts w:ascii="Times New Roman" w:hAnsi="Times New Roman" w:cs="Times New Roman"/>
          <w:b/>
          <w:i/>
          <w:sz w:val="28"/>
          <w:szCs w:val="28"/>
        </w:rPr>
        <w:t>санаторно-курортної справи</w:t>
      </w:r>
      <w:r w:rsidRPr="00344515">
        <w:rPr>
          <w:rFonts w:ascii="Times New Roman" w:hAnsi="Times New Roman" w:cs="Times New Roman"/>
          <w:sz w:val="28"/>
          <w:szCs w:val="28"/>
        </w:rPr>
        <w:t>. Станом на 2018 рік в Карпатському</w:t>
      </w:r>
      <w:r w:rsidR="00862490">
        <w:rPr>
          <w:rFonts w:ascii="Times New Roman" w:hAnsi="Times New Roman" w:cs="Times New Roman"/>
          <w:sz w:val="28"/>
          <w:szCs w:val="28"/>
        </w:rPr>
        <w:t xml:space="preserve"> регіоні існує 62 санаторії, 17 </w:t>
      </w:r>
      <w:r w:rsidRPr="00344515">
        <w:rPr>
          <w:rFonts w:ascii="Times New Roman" w:hAnsi="Times New Roman" w:cs="Times New Roman"/>
          <w:sz w:val="28"/>
          <w:szCs w:val="28"/>
        </w:rPr>
        <w:t>лікувальних пансіонатів, в яких налічується близько 25 тис. місць</w:t>
      </w:r>
      <w:r w:rsidR="00862490">
        <w:rPr>
          <w:rFonts w:ascii="Times New Roman" w:hAnsi="Times New Roman" w:cs="Times New Roman"/>
          <w:sz w:val="28"/>
          <w:szCs w:val="28"/>
        </w:rPr>
        <w:t xml:space="preserve"> (табл.</w:t>
      </w:r>
      <w:r w:rsidR="0052750E">
        <w:rPr>
          <w:rFonts w:ascii="Times New Roman" w:hAnsi="Times New Roman" w:cs="Times New Roman"/>
          <w:sz w:val="28"/>
          <w:szCs w:val="28"/>
        </w:rPr>
        <w:t xml:space="preserve"> </w:t>
      </w:r>
      <w:r w:rsidR="00862490">
        <w:rPr>
          <w:rFonts w:ascii="Times New Roman" w:hAnsi="Times New Roman" w:cs="Times New Roman"/>
          <w:sz w:val="28"/>
          <w:szCs w:val="28"/>
        </w:rPr>
        <w:t>3.4)</w:t>
      </w:r>
      <w:r w:rsidRPr="00344515">
        <w:rPr>
          <w:rFonts w:ascii="Times New Roman" w:hAnsi="Times New Roman" w:cs="Times New Roman"/>
          <w:sz w:val="28"/>
          <w:szCs w:val="28"/>
        </w:rPr>
        <w:t xml:space="preserve">. </w:t>
      </w:r>
    </w:p>
    <w:p w:rsidR="0028139A" w:rsidRPr="00862490" w:rsidRDefault="00460979" w:rsidP="000948A4">
      <w:pPr>
        <w:pStyle w:val="a3"/>
        <w:spacing w:after="0" w:line="360" w:lineRule="auto"/>
        <w:ind w:left="-142"/>
        <w:jc w:val="right"/>
        <w:rPr>
          <w:rFonts w:ascii="Times New Roman" w:hAnsi="Times New Roman" w:cs="Times New Roman"/>
          <w:i/>
          <w:sz w:val="28"/>
          <w:szCs w:val="28"/>
          <w:lang w:val="ru-RU"/>
        </w:rPr>
      </w:pPr>
      <w:r w:rsidRPr="00847CF7">
        <w:rPr>
          <w:rFonts w:ascii="Times New Roman" w:hAnsi="Times New Roman" w:cs="Times New Roman"/>
          <w:i/>
          <w:sz w:val="28"/>
          <w:szCs w:val="28"/>
        </w:rPr>
        <w:lastRenderedPageBreak/>
        <w:t>Таблиця 3.4</w:t>
      </w:r>
    </w:p>
    <w:p w:rsidR="000948A4" w:rsidRPr="00862490" w:rsidRDefault="000948A4" w:rsidP="00052325">
      <w:pPr>
        <w:pStyle w:val="a3"/>
        <w:spacing w:after="0" w:line="360" w:lineRule="auto"/>
        <w:ind w:left="-142"/>
        <w:jc w:val="center"/>
        <w:rPr>
          <w:rFonts w:ascii="Times New Roman" w:hAnsi="Times New Roman" w:cs="Times New Roman"/>
          <w:b/>
          <w:sz w:val="28"/>
          <w:szCs w:val="28"/>
        </w:rPr>
      </w:pPr>
      <w:r w:rsidRPr="00862490">
        <w:rPr>
          <w:rFonts w:ascii="Times New Roman" w:hAnsi="Times New Roman" w:cs="Times New Roman"/>
          <w:b/>
          <w:sz w:val="28"/>
          <w:szCs w:val="28"/>
        </w:rPr>
        <w:t>Санаторно-курортні та оздоровчі заклади</w:t>
      </w:r>
      <w:r w:rsidR="0028139A" w:rsidRPr="00862490">
        <w:rPr>
          <w:rFonts w:ascii="Times New Roman" w:hAnsi="Times New Roman" w:cs="Times New Roman"/>
          <w:b/>
          <w:sz w:val="28"/>
          <w:szCs w:val="28"/>
          <w:lang w:val="ru-RU"/>
        </w:rPr>
        <w:t xml:space="preserve"> [166-169]</w:t>
      </w:r>
    </w:p>
    <w:tbl>
      <w:tblPr>
        <w:tblStyle w:val="a4"/>
        <w:tblW w:w="0" w:type="auto"/>
        <w:tblLook w:val="04A0" w:firstRow="1" w:lastRow="0" w:firstColumn="1" w:lastColumn="0" w:noHBand="0" w:noVBand="1"/>
      </w:tblPr>
      <w:tblGrid>
        <w:gridCol w:w="1790"/>
        <w:gridCol w:w="996"/>
        <w:gridCol w:w="974"/>
        <w:gridCol w:w="1050"/>
        <w:gridCol w:w="996"/>
        <w:gridCol w:w="1039"/>
        <w:gridCol w:w="974"/>
        <w:gridCol w:w="1161"/>
        <w:gridCol w:w="1157"/>
      </w:tblGrid>
      <w:tr w:rsidR="000948A4" w:rsidRPr="00344515" w:rsidTr="00052325">
        <w:tc>
          <w:tcPr>
            <w:tcW w:w="1593" w:type="dxa"/>
            <w:vMerge w:val="restart"/>
            <w:vAlign w:val="center"/>
          </w:tcPr>
          <w:p w:rsidR="000948A4" w:rsidRPr="00862490" w:rsidRDefault="000948A4" w:rsidP="00052325">
            <w:pPr>
              <w:spacing w:line="360" w:lineRule="auto"/>
              <w:jc w:val="center"/>
              <w:rPr>
                <w:szCs w:val="28"/>
              </w:rPr>
            </w:pPr>
            <w:r w:rsidRPr="00862490">
              <w:rPr>
                <w:szCs w:val="28"/>
              </w:rPr>
              <w:t>Область</w:t>
            </w:r>
          </w:p>
        </w:tc>
        <w:tc>
          <w:tcPr>
            <w:tcW w:w="1854" w:type="dxa"/>
            <w:gridSpan w:val="2"/>
            <w:vAlign w:val="center"/>
          </w:tcPr>
          <w:p w:rsidR="000948A4" w:rsidRPr="00862490" w:rsidRDefault="000948A4" w:rsidP="00052325">
            <w:pPr>
              <w:jc w:val="center"/>
              <w:rPr>
                <w:szCs w:val="28"/>
              </w:rPr>
            </w:pPr>
            <w:r w:rsidRPr="00862490">
              <w:rPr>
                <w:szCs w:val="28"/>
              </w:rPr>
              <w:t>Санаторії та пансіонати з лікуванням</w:t>
            </w:r>
          </w:p>
        </w:tc>
        <w:tc>
          <w:tcPr>
            <w:tcW w:w="2054" w:type="dxa"/>
            <w:gridSpan w:val="2"/>
            <w:vAlign w:val="center"/>
          </w:tcPr>
          <w:p w:rsidR="000948A4" w:rsidRPr="00862490" w:rsidRDefault="000948A4" w:rsidP="00052325">
            <w:pPr>
              <w:jc w:val="center"/>
              <w:rPr>
                <w:szCs w:val="28"/>
              </w:rPr>
            </w:pPr>
            <w:r w:rsidRPr="00862490">
              <w:rPr>
                <w:szCs w:val="28"/>
              </w:rPr>
              <w:t>Санаторії-профілакторії</w:t>
            </w:r>
          </w:p>
        </w:tc>
        <w:tc>
          <w:tcPr>
            <w:tcW w:w="2002" w:type="dxa"/>
            <w:gridSpan w:val="2"/>
            <w:vAlign w:val="center"/>
          </w:tcPr>
          <w:p w:rsidR="000948A4" w:rsidRPr="00862490" w:rsidRDefault="000948A4" w:rsidP="00052325">
            <w:pPr>
              <w:jc w:val="center"/>
              <w:rPr>
                <w:szCs w:val="28"/>
              </w:rPr>
            </w:pPr>
            <w:r w:rsidRPr="00862490">
              <w:rPr>
                <w:szCs w:val="28"/>
              </w:rPr>
              <w:t>Будинки і пансіонати відпочинку</w:t>
            </w:r>
          </w:p>
        </w:tc>
        <w:tc>
          <w:tcPr>
            <w:tcW w:w="2352" w:type="dxa"/>
            <w:gridSpan w:val="2"/>
            <w:vAlign w:val="center"/>
          </w:tcPr>
          <w:p w:rsidR="000948A4" w:rsidRPr="00862490" w:rsidRDefault="000948A4" w:rsidP="00052325">
            <w:pPr>
              <w:jc w:val="center"/>
              <w:rPr>
                <w:szCs w:val="28"/>
              </w:rPr>
            </w:pPr>
            <w:r w:rsidRPr="00862490">
              <w:rPr>
                <w:szCs w:val="28"/>
              </w:rPr>
              <w:t>Бази та інші заклади відпочинку</w:t>
            </w:r>
          </w:p>
        </w:tc>
      </w:tr>
      <w:tr w:rsidR="000948A4" w:rsidRPr="00344515" w:rsidTr="00052325">
        <w:tc>
          <w:tcPr>
            <w:tcW w:w="1593" w:type="dxa"/>
            <w:vMerge/>
            <w:vAlign w:val="center"/>
          </w:tcPr>
          <w:p w:rsidR="000948A4" w:rsidRPr="00862490" w:rsidRDefault="000948A4" w:rsidP="00052325">
            <w:pPr>
              <w:spacing w:line="360" w:lineRule="auto"/>
              <w:jc w:val="center"/>
              <w:rPr>
                <w:szCs w:val="28"/>
              </w:rPr>
            </w:pPr>
          </w:p>
        </w:tc>
        <w:tc>
          <w:tcPr>
            <w:tcW w:w="989" w:type="dxa"/>
            <w:vAlign w:val="center"/>
          </w:tcPr>
          <w:p w:rsidR="000948A4" w:rsidRPr="00862490" w:rsidRDefault="000948A4" w:rsidP="00052325">
            <w:pPr>
              <w:spacing w:line="360" w:lineRule="auto"/>
              <w:jc w:val="center"/>
              <w:rPr>
                <w:szCs w:val="28"/>
              </w:rPr>
            </w:pPr>
            <w:r w:rsidRPr="00862490">
              <w:rPr>
                <w:szCs w:val="28"/>
              </w:rPr>
              <w:t>всього</w:t>
            </w:r>
          </w:p>
        </w:tc>
        <w:tc>
          <w:tcPr>
            <w:tcW w:w="865" w:type="dxa"/>
            <w:vAlign w:val="center"/>
          </w:tcPr>
          <w:p w:rsidR="000948A4" w:rsidRPr="00862490" w:rsidRDefault="000948A4" w:rsidP="00052325">
            <w:pPr>
              <w:spacing w:line="360" w:lineRule="auto"/>
              <w:jc w:val="center"/>
              <w:rPr>
                <w:szCs w:val="28"/>
              </w:rPr>
            </w:pPr>
            <w:r w:rsidRPr="00862490">
              <w:rPr>
                <w:szCs w:val="28"/>
              </w:rPr>
              <w:t>У них ліжок, тис.</w:t>
            </w:r>
          </w:p>
        </w:tc>
        <w:tc>
          <w:tcPr>
            <w:tcW w:w="1056" w:type="dxa"/>
            <w:vAlign w:val="center"/>
          </w:tcPr>
          <w:p w:rsidR="000948A4" w:rsidRPr="00862490" w:rsidRDefault="000948A4" w:rsidP="00052325">
            <w:pPr>
              <w:spacing w:line="360" w:lineRule="auto"/>
              <w:jc w:val="center"/>
              <w:rPr>
                <w:szCs w:val="28"/>
              </w:rPr>
            </w:pPr>
            <w:r w:rsidRPr="00862490">
              <w:rPr>
                <w:szCs w:val="28"/>
              </w:rPr>
              <w:t>всього</w:t>
            </w:r>
          </w:p>
        </w:tc>
        <w:tc>
          <w:tcPr>
            <w:tcW w:w="998" w:type="dxa"/>
            <w:vAlign w:val="center"/>
          </w:tcPr>
          <w:p w:rsidR="000948A4" w:rsidRPr="00862490" w:rsidRDefault="000948A4" w:rsidP="00052325">
            <w:pPr>
              <w:spacing w:line="360" w:lineRule="auto"/>
              <w:jc w:val="center"/>
              <w:rPr>
                <w:szCs w:val="28"/>
              </w:rPr>
            </w:pPr>
            <w:r w:rsidRPr="00862490">
              <w:rPr>
                <w:szCs w:val="28"/>
              </w:rPr>
              <w:t>У них ліжок, тис.</w:t>
            </w:r>
          </w:p>
        </w:tc>
        <w:tc>
          <w:tcPr>
            <w:tcW w:w="1043" w:type="dxa"/>
            <w:vAlign w:val="center"/>
          </w:tcPr>
          <w:p w:rsidR="000948A4" w:rsidRPr="00862490" w:rsidRDefault="000948A4" w:rsidP="00052325">
            <w:pPr>
              <w:spacing w:line="360" w:lineRule="auto"/>
              <w:jc w:val="center"/>
              <w:rPr>
                <w:szCs w:val="28"/>
              </w:rPr>
            </w:pPr>
            <w:r w:rsidRPr="00862490">
              <w:rPr>
                <w:szCs w:val="28"/>
              </w:rPr>
              <w:t>всього</w:t>
            </w:r>
          </w:p>
        </w:tc>
        <w:tc>
          <w:tcPr>
            <w:tcW w:w="959" w:type="dxa"/>
            <w:vAlign w:val="center"/>
          </w:tcPr>
          <w:p w:rsidR="000948A4" w:rsidRPr="00862490" w:rsidRDefault="000948A4" w:rsidP="00052325">
            <w:pPr>
              <w:spacing w:line="360" w:lineRule="auto"/>
              <w:jc w:val="center"/>
              <w:rPr>
                <w:szCs w:val="28"/>
              </w:rPr>
            </w:pPr>
            <w:r w:rsidRPr="00862490">
              <w:rPr>
                <w:szCs w:val="28"/>
              </w:rPr>
              <w:t>У них ліжок, тис.</w:t>
            </w:r>
          </w:p>
        </w:tc>
        <w:tc>
          <w:tcPr>
            <w:tcW w:w="1177" w:type="dxa"/>
            <w:vAlign w:val="center"/>
          </w:tcPr>
          <w:p w:rsidR="000948A4" w:rsidRPr="00862490" w:rsidRDefault="000948A4" w:rsidP="00052325">
            <w:pPr>
              <w:spacing w:line="360" w:lineRule="auto"/>
              <w:jc w:val="center"/>
              <w:rPr>
                <w:szCs w:val="28"/>
              </w:rPr>
            </w:pPr>
            <w:r w:rsidRPr="00862490">
              <w:rPr>
                <w:szCs w:val="28"/>
              </w:rPr>
              <w:t>всього</w:t>
            </w:r>
          </w:p>
        </w:tc>
        <w:tc>
          <w:tcPr>
            <w:tcW w:w="1175" w:type="dxa"/>
            <w:vAlign w:val="center"/>
          </w:tcPr>
          <w:p w:rsidR="000948A4" w:rsidRPr="00862490" w:rsidRDefault="000948A4" w:rsidP="00052325">
            <w:pPr>
              <w:spacing w:line="360" w:lineRule="auto"/>
              <w:jc w:val="center"/>
              <w:rPr>
                <w:szCs w:val="28"/>
              </w:rPr>
            </w:pPr>
            <w:r w:rsidRPr="00862490">
              <w:rPr>
                <w:szCs w:val="28"/>
              </w:rPr>
              <w:t>У них ліжок, тис.</w:t>
            </w:r>
          </w:p>
        </w:tc>
      </w:tr>
      <w:tr w:rsidR="000948A4" w:rsidRPr="00344515" w:rsidTr="00052325">
        <w:tc>
          <w:tcPr>
            <w:tcW w:w="1593" w:type="dxa"/>
            <w:vAlign w:val="center"/>
          </w:tcPr>
          <w:p w:rsidR="000948A4" w:rsidRPr="00862490" w:rsidRDefault="000948A4" w:rsidP="00052325">
            <w:pPr>
              <w:spacing w:line="360" w:lineRule="auto"/>
              <w:jc w:val="center"/>
              <w:rPr>
                <w:szCs w:val="28"/>
              </w:rPr>
            </w:pPr>
            <w:r w:rsidRPr="00862490">
              <w:rPr>
                <w:szCs w:val="28"/>
              </w:rPr>
              <w:t>Львівська</w:t>
            </w:r>
          </w:p>
        </w:tc>
        <w:tc>
          <w:tcPr>
            <w:tcW w:w="989" w:type="dxa"/>
            <w:vAlign w:val="center"/>
          </w:tcPr>
          <w:p w:rsidR="000948A4" w:rsidRPr="00862490" w:rsidRDefault="000948A4" w:rsidP="00052325">
            <w:pPr>
              <w:spacing w:line="360" w:lineRule="auto"/>
              <w:jc w:val="center"/>
              <w:rPr>
                <w:szCs w:val="28"/>
              </w:rPr>
            </w:pPr>
            <w:r w:rsidRPr="00862490">
              <w:rPr>
                <w:szCs w:val="28"/>
              </w:rPr>
              <w:t>35</w:t>
            </w:r>
          </w:p>
        </w:tc>
        <w:tc>
          <w:tcPr>
            <w:tcW w:w="865" w:type="dxa"/>
            <w:vAlign w:val="center"/>
          </w:tcPr>
          <w:p w:rsidR="000948A4" w:rsidRPr="00862490" w:rsidRDefault="000948A4" w:rsidP="00052325">
            <w:pPr>
              <w:spacing w:line="360" w:lineRule="auto"/>
              <w:jc w:val="center"/>
              <w:rPr>
                <w:szCs w:val="28"/>
              </w:rPr>
            </w:pPr>
            <w:r w:rsidRPr="00862490">
              <w:rPr>
                <w:szCs w:val="28"/>
              </w:rPr>
              <w:t>12,3</w:t>
            </w:r>
          </w:p>
        </w:tc>
        <w:tc>
          <w:tcPr>
            <w:tcW w:w="1056" w:type="dxa"/>
            <w:vAlign w:val="center"/>
          </w:tcPr>
          <w:p w:rsidR="000948A4" w:rsidRPr="00862490" w:rsidRDefault="000948A4" w:rsidP="00052325">
            <w:pPr>
              <w:spacing w:line="360" w:lineRule="auto"/>
              <w:jc w:val="center"/>
              <w:rPr>
                <w:szCs w:val="28"/>
              </w:rPr>
            </w:pPr>
            <w:r w:rsidRPr="00862490">
              <w:rPr>
                <w:szCs w:val="28"/>
              </w:rPr>
              <w:t>-</w:t>
            </w:r>
          </w:p>
        </w:tc>
        <w:tc>
          <w:tcPr>
            <w:tcW w:w="998" w:type="dxa"/>
            <w:vAlign w:val="center"/>
          </w:tcPr>
          <w:p w:rsidR="000948A4" w:rsidRPr="00862490" w:rsidRDefault="000948A4" w:rsidP="00052325">
            <w:pPr>
              <w:spacing w:line="360" w:lineRule="auto"/>
              <w:jc w:val="center"/>
              <w:rPr>
                <w:szCs w:val="28"/>
              </w:rPr>
            </w:pPr>
            <w:r w:rsidRPr="00862490">
              <w:rPr>
                <w:szCs w:val="28"/>
              </w:rPr>
              <w:t>-</w:t>
            </w:r>
          </w:p>
        </w:tc>
        <w:tc>
          <w:tcPr>
            <w:tcW w:w="1043" w:type="dxa"/>
            <w:vAlign w:val="center"/>
          </w:tcPr>
          <w:p w:rsidR="000948A4" w:rsidRPr="00862490" w:rsidRDefault="000948A4" w:rsidP="00052325">
            <w:pPr>
              <w:spacing w:line="360" w:lineRule="auto"/>
              <w:jc w:val="center"/>
              <w:rPr>
                <w:szCs w:val="28"/>
              </w:rPr>
            </w:pPr>
            <w:r w:rsidRPr="00862490">
              <w:rPr>
                <w:szCs w:val="28"/>
              </w:rPr>
              <w:t>4</w:t>
            </w:r>
          </w:p>
        </w:tc>
        <w:tc>
          <w:tcPr>
            <w:tcW w:w="959" w:type="dxa"/>
            <w:vAlign w:val="center"/>
          </w:tcPr>
          <w:p w:rsidR="000948A4" w:rsidRPr="00862490" w:rsidRDefault="000948A4" w:rsidP="00052325">
            <w:pPr>
              <w:spacing w:line="360" w:lineRule="auto"/>
              <w:jc w:val="center"/>
              <w:rPr>
                <w:szCs w:val="28"/>
              </w:rPr>
            </w:pPr>
            <w:r w:rsidRPr="00862490">
              <w:rPr>
                <w:szCs w:val="28"/>
              </w:rPr>
              <w:t>1,8</w:t>
            </w:r>
          </w:p>
        </w:tc>
        <w:tc>
          <w:tcPr>
            <w:tcW w:w="1177" w:type="dxa"/>
            <w:vAlign w:val="center"/>
          </w:tcPr>
          <w:p w:rsidR="000948A4" w:rsidRPr="00862490" w:rsidRDefault="000948A4" w:rsidP="00052325">
            <w:pPr>
              <w:spacing w:line="360" w:lineRule="auto"/>
              <w:jc w:val="center"/>
              <w:rPr>
                <w:szCs w:val="28"/>
              </w:rPr>
            </w:pPr>
            <w:r w:rsidRPr="00862490">
              <w:rPr>
                <w:szCs w:val="28"/>
              </w:rPr>
              <w:t>14</w:t>
            </w:r>
          </w:p>
        </w:tc>
        <w:tc>
          <w:tcPr>
            <w:tcW w:w="1175" w:type="dxa"/>
            <w:vAlign w:val="center"/>
          </w:tcPr>
          <w:p w:rsidR="000948A4" w:rsidRPr="00862490" w:rsidRDefault="000948A4" w:rsidP="00052325">
            <w:pPr>
              <w:spacing w:line="360" w:lineRule="auto"/>
              <w:jc w:val="center"/>
              <w:rPr>
                <w:szCs w:val="28"/>
              </w:rPr>
            </w:pPr>
            <w:r w:rsidRPr="00862490">
              <w:rPr>
                <w:szCs w:val="28"/>
              </w:rPr>
              <w:t>1,2</w:t>
            </w:r>
          </w:p>
        </w:tc>
      </w:tr>
      <w:tr w:rsidR="000948A4" w:rsidRPr="00344515" w:rsidTr="00052325">
        <w:tc>
          <w:tcPr>
            <w:tcW w:w="1593" w:type="dxa"/>
            <w:vAlign w:val="center"/>
          </w:tcPr>
          <w:p w:rsidR="000948A4" w:rsidRPr="00862490" w:rsidRDefault="000948A4" w:rsidP="00052325">
            <w:pPr>
              <w:spacing w:line="360" w:lineRule="auto"/>
              <w:jc w:val="center"/>
              <w:rPr>
                <w:szCs w:val="28"/>
              </w:rPr>
            </w:pPr>
            <w:r w:rsidRPr="00862490">
              <w:rPr>
                <w:szCs w:val="28"/>
              </w:rPr>
              <w:t>Івано-Франківська</w:t>
            </w:r>
          </w:p>
        </w:tc>
        <w:tc>
          <w:tcPr>
            <w:tcW w:w="989" w:type="dxa"/>
            <w:vAlign w:val="center"/>
          </w:tcPr>
          <w:p w:rsidR="000948A4" w:rsidRPr="00862490" w:rsidRDefault="000948A4" w:rsidP="00052325">
            <w:pPr>
              <w:spacing w:line="360" w:lineRule="auto"/>
              <w:jc w:val="center"/>
              <w:rPr>
                <w:szCs w:val="28"/>
              </w:rPr>
            </w:pPr>
            <w:r w:rsidRPr="00862490">
              <w:rPr>
                <w:szCs w:val="28"/>
              </w:rPr>
              <w:t>15</w:t>
            </w:r>
          </w:p>
        </w:tc>
        <w:tc>
          <w:tcPr>
            <w:tcW w:w="865" w:type="dxa"/>
            <w:vAlign w:val="center"/>
          </w:tcPr>
          <w:p w:rsidR="000948A4" w:rsidRPr="00862490" w:rsidRDefault="000948A4" w:rsidP="00052325">
            <w:pPr>
              <w:spacing w:line="360" w:lineRule="auto"/>
              <w:jc w:val="center"/>
              <w:rPr>
                <w:szCs w:val="28"/>
              </w:rPr>
            </w:pPr>
            <w:r w:rsidRPr="00862490">
              <w:rPr>
                <w:szCs w:val="28"/>
              </w:rPr>
              <w:t>2,3</w:t>
            </w:r>
          </w:p>
        </w:tc>
        <w:tc>
          <w:tcPr>
            <w:tcW w:w="1056" w:type="dxa"/>
            <w:vAlign w:val="center"/>
          </w:tcPr>
          <w:p w:rsidR="000948A4" w:rsidRPr="00862490" w:rsidRDefault="000948A4" w:rsidP="00052325">
            <w:pPr>
              <w:spacing w:line="360" w:lineRule="auto"/>
              <w:jc w:val="center"/>
              <w:rPr>
                <w:szCs w:val="28"/>
              </w:rPr>
            </w:pPr>
            <w:r w:rsidRPr="00862490">
              <w:rPr>
                <w:szCs w:val="28"/>
              </w:rPr>
              <w:t>1</w:t>
            </w:r>
          </w:p>
        </w:tc>
        <w:tc>
          <w:tcPr>
            <w:tcW w:w="998" w:type="dxa"/>
            <w:vAlign w:val="center"/>
          </w:tcPr>
          <w:p w:rsidR="000948A4" w:rsidRPr="00862490" w:rsidRDefault="000948A4" w:rsidP="00052325">
            <w:pPr>
              <w:spacing w:line="360" w:lineRule="auto"/>
              <w:jc w:val="center"/>
              <w:rPr>
                <w:szCs w:val="28"/>
              </w:rPr>
            </w:pPr>
            <w:r w:rsidRPr="00862490">
              <w:rPr>
                <w:szCs w:val="28"/>
              </w:rPr>
              <w:t>0,1</w:t>
            </w:r>
          </w:p>
        </w:tc>
        <w:tc>
          <w:tcPr>
            <w:tcW w:w="1043" w:type="dxa"/>
            <w:vAlign w:val="center"/>
          </w:tcPr>
          <w:p w:rsidR="000948A4" w:rsidRPr="00862490" w:rsidRDefault="000948A4" w:rsidP="00052325">
            <w:pPr>
              <w:spacing w:line="360" w:lineRule="auto"/>
              <w:jc w:val="center"/>
              <w:rPr>
                <w:szCs w:val="28"/>
              </w:rPr>
            </w:pPr>
            <w:r w:rsidRPr="00862490">
              <w:rPr>
                <w:szCs w:val="28"/>
              </w:rPr>
              <w:t>2</w:t>
            </w:r>
          </w:p>
        </w:tc>
        <w:tc>
          <w:tcPr>
            <w:tcW w:w="959" w:type="dxa"/>
            <w:vAlign w:val="center"/>
          </w:tcPr>
          <w:p w:rsidR="000948A4" w:rsidRPr="00862490" w:rsidRDefault="000948A4" w:rsidP="00052325">
            <w:pPr>
              <w:spacing w:line="360" w:lineRule="auto"/>
              <w:jc w:val="center"/>
              <w:rPr>
                <w:szCs w:val="28"/>
              </w:rPr>
            </w:pPr>
            <w:r w:rsidRPr="00862490">
              <w:rPr>
                <w:szCs w:val="28"/>
              </w:rPr>
              <w:t>0,1</w:t>
            </w:r>
          </w:p>
        </w:tc>
        <w:tc>
          <w:tcPr>
            <w:tcW w:w="1177" w:type="dxa"/>
            <w:vAlign w:val="center"/>
          </w:tcPr>
          <w:p w:rsidR="000948A4" w:rsidRPr="00862490" w:rsidRDefault="000948A4" w:rsidP="00052325">
            <w:pPr>
              <w:spacing w:line="360" w:lineRule="auto"/>
              <w:jc w:val="center"/>
              <w:rPr>
                <w:szCs w:val="28"/>
              </w:rPr>
            </w:pPr>
            <w:r w:rsidRPr="00862490">
              <w:rPr>
                <w:szCs w:val="28"/>
              </w:rPr>
              <w:t>12</w:t>
            </w:r>
          </w:p>
        </w:tc>
        <w:tc>
          <w:tcPr>
            <w:tcW w:w="1175" w:type="dxa"/>
            <w:vAlign w:val="center"/>
          </w:tcPr>
          <w:p w:rsidR="000948A4" w:rsidRPr="00862490" w:rsidRDefault="000948A4" w:rsidP="00052325">
            <w:pPr>
              <w:spacing w:line="360" w:lineRule="auto"/>
              <w:jc w:val="center"/>
              <w:rPr>
                <w:szCs w:val="28"/>
              </w:rPr>
            </w:pPr>
            <w:r w:rsidRPr="00862490">
              <w:rPr>
                <w:szCs w:val="28"/>
              </w:rPr>
              <w:t>1,2</w:t>
            </w:r>
          </w:p>
        </w:tc>
      </w:tr>
      <w:tr w:rsidR="000948A4" w:rsidRPr="00344515" w:rsidTr="00052325">
        <w:tc>
          <w:tcPr>
            <w:tcW w:w="1593" w:type="dxa"/>
            <w:vAlign w:val="center"/>
          </w:tcPr>
          <w:p w:rsidR="000948A4" w:rsidRPr="00862490" w:rsidRDefault="000948A4" w:rsidP="00052325">
            <w:pPr>
              <w:spacing w:line="360" w:lineRule="auto"/>
              <w:jc w:val="center"/>
              <w:rPr>
                <w:szCs w:val="28"/>
              </w:rPr>
            </w:pPr>
            <w:r w:rsidRPr="00862490">
              <w:rPr>
                <w:szCs w:val="28"/>
              </w:rPr>
              <w:t>Закарпатська</w:t>
            </w:r>
          </w:p>
        </w:tc>
        <w:tc>
          <w:tcPr>
            <w:tcW w:w="989" w:type="dxa"/>
            <w:vAlign w:val="center"/>
          </w:tcPr>
          <w:p w:rsidR="000948A4" w:rsidRPr="00862490" w:rsidRDefault="000948A4" w:rsidP="00052325">
            <w:pPr>
              <w:spacing w:line="360" w:lineRule="auto"/>
              <w:jc w:val="center"/>
              <w:rPr>
                <w:szCs w:val="28"/>
              </w:rPr>
            </w:pPr>
            <w:r w:rsidRPr="00862490">
              <w:rPr>
                <w:szCs w:val="28"/>
              </w:rPr>
              <w:t>19</w:t>
            </w:r>
          </w:p>
        </w:tc>
        <w:tc>
          <w:tcPr>
            <w:tcW w:w="865" w:type="dxa"/>
            <w:vAlign w:val="center"/>
          </w:tcPr>
          <w:p w:rsidR="000948A4" w:rsidRPr="00862490" w:rsidRDefault="000948A4" w:rsidP="00052325">
            <w:pPr>
              <w:spacing w:line="360" w:lineRule="auto"/>
              <w:jc w:val="center"/>
              <w:rPr>
                <w:szCs w:val="28"/>
              </w:rPr>
            </w:pPr>
            <w:r w:rsidRPr="00862490">
              <w:rPr>
                <w:szCs w:val="28"/>
              </w:rPr>
              <w:t>3,9</w:t>
            </w:r>
          </w:p>
        </w:tc>
        <w:tc>
          <w:tcPr>
            <w:tcW w:w="1056" w:type="dxa"/>
            <w:vAlign w:val="center"/>
          </w:tcPr>
          <w:p w:rsidR="000948A4" w:rsidRPr="00862490" w:rsidRDefault="000948A4" w:rsidP="00052325">
            <w:pPr>
              <w:spacing w:line="360" w:lineRule="auto"/>
              <w:jc w:val="center"/>
              <w:rPr>
                <w:szCs w:val="28"/>
              </w:rPr>
            </w:pPr>
            <w:r w:rsidRPr="00862490">
              <w:rPr>
                <w:szCs w:val="28"/>
              </w:rPr>
              <w:t>–</w:t>
            </w:r>
          </w:p>
        </w:tc>
        <w:tc>
          <w:tcPr>
            <w:tcW w:w="998" w:type="dxa"/>
            <w:vAlign w:val="center"/>
          </w:tcPr>
          <w:p w:rsidR="000948A4" w:rsidRPr="00862490" w:rsidRDefault="000948A4" w:rsidP="00052325">
            <w:pPr>
              <w:spacing w:line="360" w:lineRule="auto"/>
              <w:jc w:val="center"/>
              <w:rPr>
                <w:szCs w:val="28"/>
              </w:rPr>
            </w:pPr>
            <w:r w:rsidRPr="00862490">
              <w:rPr>
                <w:szCs w:val="28"/>
              </w:rPr>
              <w:t>–</w:t>
            </w:r>
          </w:p>
        </w:tc>
        <w:tc>
          <w:tcPr>
            <w:tcW w:w="1043" w:type="dxa"/>
            <w:vAlign w:val="center"/>
          </w:tcPr>
          <w:p w:rsidR="000948A4" w:rsidRPr="00862490" w:rsidRDefault="000948A4" w:rsidP="00052325">
            <w:pPr>
              <w:spacing w:line="360" w:lineRule="auto"/>
              <w:jc w:val="center"/>
              <w:rPr>
                <w:szCs w:val="28"/>
              </w:rPr>
            </w:pPr>
            <w:r w:rsidRPr="00862490">
              <w:rPr>
                <w:szCs w:val="28"/>
              </w:rPr>
              <w:t>4</w:t>
            </w:r>
          </w:p>
        </w:tc>
        <w:tc>
          <w:tcPr>
            <w:tcW w:w="959" w:type="dxa"/>
            <w:vAlign w:val="center"/>
          </w:tcPr>
          <w:p w:rsidR="000948A4" w:rsidRPr="00862490" w:rsidRDefault="000948A4" w:rsidP="00052325">
            <w:pPr>
              <w:spacing w:line="360" w:lineRule="auto"/>
              <w:jc w:val="center"/>
              <w:rPr>
                <w:szCs w:val="28"/>
              </w:rPr>
            </w:pPr>
            <w:r w:rsidRPr="00862490">
              <w:rPr>
                <w:szCs w:val="28"/>
              </w:rPr>
              <w:t>0,2</w:t>
            </w:r>
          </w:p>
        </w:tc>
        <w:tc>
          <w:tcPr>
            <w:tcW w:w="1177" w:type="dxa"/>
            <w:vAlign w:val="center"/>
          </w:tcPr>
          <w:p w:rsidR="000948A4" w:rsidRPr="00862490" w:rsidRDefault="000948A4" w:rsidP="00052325">
            <w:pPr>
              <w:spacing w:line="360" w:lineRule="auto"/>
              <w:jc w:val="center"/>
              <w:rPr>
                <w:szCs w:val="28"/>
              </w:rPr>
            </w:pPr>
            <w:r w:rsidRPr="00862490">
              <w:rPr>
                <w:szCs w:val="28"/>
              </w:rPr>
              <w:t>19</w:t>
            </w:r>
          </w:p>
        </w:tc>
        <w:tc>
          <w:tcPr>
            <w:tcW w:w="1175" w:type="dxa"/>
            <w:vAlign w:val="center"/>
          </w:tcPr>
          <w:p w:rsidR="000948A4" w:rsidRPr="00862490" w:rsidRDefault="000948A4" w:rsidP="00052325">
            <w:pPr>
              <w:spacing w:line="360" w:lineRule="auto"/>
              <w:jc w:val="center"/>
              <w:rPr>
                <w:szCs w:val="28"/>
              </w:rPr>
            </w:pPr>
            <w:r w:rsidRPr="00862490">
              <w:rPr>
                <w:szCs w:val="28"/>
              </w:rPr>
              <w:t>0,1</w:t>
            </w:r>
          </w:p>
        </w:tc>
      </w:tr>
      <w:tr w:rsidR="000948A4" w:rsidRPr="00344515" w:rsidTr="00052325">
        <w:tc>
          <w:tcPr>
            <w:tcW w:w="1593" w:type="dxa"/>
            <w:vAlign w:val="center"/>
          </w:tcPr>
          <w:p w:rsidR="000948A4" w:rsidRPr="00862490" w:rsidRDefault="000948A4" w:rsidP="00052325">
            <w:pPr>
              <w:spacing w:line="360" w:lineRule="auto"/>
              <w:jc w:val="center"/>
              <w:rPr>
                <w:szCs w:val="28"/>
              </w:rPr>
            </w:pPr>
            <w:r w:rsidRPr="00862490">
              <w:rPr>
                <w:szCs w:val="28"/>
              </w:rPr>
              <w:t>Чернівецька</w:t>
            </w:r>
          </w:p>
        </w:tc>
        <w:tc>
          <w:tcPr>
            <w:tcW w:w="989" w:type="dxa"/>
            <w:vAlign w:val="center"/>
          </w:tcPr>
          <w:p w:rsidR="000948A4" w:rsidRPr="00862490" w:rsidRDefault="000948A4" w:rsidP="00052325">
            <w:pPr>
              <w:spacing w:line="360" w:lineRule="auto"/>
              <w:jc w:val="center"/>
              <w:rPr>
                <w:szCs w:val="28"/>
              </w:rPr>
            </w:pPr>
            <w:r w:rsidRPr="00862490">
              <w:rPr>
                <w:szCs w:val="28"/>
              </w:rPr>
              <w:t>5</w:t>
            </w:r>
          </w:p>
        </w:tc>
        <w:tc>
          <w:tcPr>
            <w:tcW w:w="865" w:type="dxa"/>
            <w:vAlign w:val="center"/>
          </w:tcPr>
          <w:p w:rsidR="000948A4" w:rsidRPr="00862490" w:rsidRDefault="000948A4" w:rsidP="00052325">
            <w:pPr>
              <w:spacing w:line="360" w:lineRule="auto"/>
              <w:jc w:val="center"/>
              <w:rPr>
                <w:szCs w:val="28"/>
              </w:rPr>
            </w:pPr>
            <w:r w:rsidRPr="00862490">
              <w:rPr>
                <w:szCs w:val="28"/>
              </w:rPr>
              <w:t>0,9</w:t>
            </w:r>
          </w:p>
        </w:tc>
        <w:tc>
          <w:tcPr>
            <w:tcW w:w="1056" w:type="dxa"/>
            <w:vAlign w:val="center"/>
          </w:tcPr>
          <w:p w:rsidR="000948A4" w:rsidRPr="00862490" w:rsidRDefault="000948A4" w:rsidP="00052325">
            <w:pPr>
              <w:spacing w:line="360" w:lineRule="auto"/>
              <w:jc w:val="center"/>
              <w:rPr>
                <w:szCs w:val="28"/>
              </w:rPr>
            </w:pPr>
            <w:r w:rsidRPr="00862490">
              <w:rPr>
                <w:szCs w:val="28"/>
              </w:rPr>
              <w:t>1</w:t>
            </w:r>
          </w:p>
        </w:tc>
        <w:tc>
          <w:tcPr>
            <w:tcW w:w="998" w:type="dxa"/>
            <w:vAlign w:val="center"/>
          </w:tcPr>
          <w:p w:rsidR="000948A4" w:rsidRPr="00862490" w:rsidRDefault="000948A4" w:rsidP="00052325">
            <w:pPr>
              <w:spacing w:line="360" w:lineRule="auto"/>
              <w:jc w:val="center"/>
              <w:rPr>
                <w:szCs w:val="28"/>
              </w:rPr>
            </w:pPr>
            <w:r w:rsidRPr="00862490">
              <w:rPr>
                <w:szCs w:val="28"/>
              </w:rPr>
              <w:t>0,1</w:t>
            </w:r>
          </w:p>
        </w:tc>
        <w:tc>
          <w:tcPr>
            <w:tcW w:w="1043" w:type="dxa"/>
            <w:vAlign w:val="center"/>
          </w:tcPr>
          <w:p w:rsidR="000948A4" w:rsidRPr="00862490" w:rsidRDefault="000948A4" w:rsidP="00052325">
            <w:pPr>
              <w:spacing w:line="360" w:lineRule="auto"/>
              <w:jc w:val="center"/>
              <w:rPr>
                <w:szCs w:val="28"/>
              </w:rPr>
            </w:pPr>
            <w:r w:rsidRPr="00862490">
              <w:rPr>
                <w:szCs w:val="28"/>
              </w:rPr>
              <w:t>–</w:t>
            </w:r>
          </w:p>
        </w:tc>
        <w:tc>
          <w:tcPr>
            <w:tcW w:w="959" w:type="dxa"/>
            <w:vAlign w:val="center"/>
          </w:tcPr>
          <w:p w:rsidR="000948A4" w:rsidRPr="00862490" w:rsidRDefault="000948A4" w:rsidP="00052325">
            <w:pPr>
              <w:spacing w:line="360" w:lineRule="auto"/>
              <w:jc w:val="center"/>
              <w:rPr>
                <w:szCs w:val="28"/>
              </w:rPr>
            </w:pPr>
            <w:r w:rsidRPr="00862490">
              <w:rPr>
                <w:szCs w:val="28"/>
              </w:rPr>
              <w:t>–</w:t>
            </w:r>
          </w:p>
        </w:tc>
        <w:tc>
          <w:tcPr>
            <w:tcW w:w="1177" w:type="dxa"/>
            <w:vAlign w:val="center"/>
          </w:tcPr>
          <w:p w:rsidR="000948A4" w:rsidRPr="00862490" w:rsidRDefault="000948A4" w:rsidP="00052325">
            <w:pPr>
              <w:spacing w:line="360" w:lineRule="auto"/>
              <w:jc w:val="center"/>
              <w:rPr>
                <w:szCs w:val="28"/>
              </w:rPr>
            </w:pPr>
            <w:r w:rsidRPr="00862490">
              <w:rPr>
                <w:szCs w:val="28"/>
              </w:rPr>
              <w:t>5</w:t>
            </w:r>
          </w:p>
        </w:tc>
        <w:tc>
          <w:tcPr>
            <w:tcW w:w="1175" w:type="dxa"/>
            <w:vAlign w:val="center"/>
          </w:tcPr>
          <w:p w:rsidR="000948A4" w:rsidRPr="00862490" w:rsidRDefault="000948A4" w:rsidP="00052325">
            <w:pPr>
              <w:spacing w:line="360" w:lineRule="auto"/>
              <w:jc w:val="center"/>
              <w:rPr>
                <w:szCs w:val="28"/>
              </w:rPr>
            </w:pPr>
            <w:r w:rsidRPr="00862490">
              <w:rPr>
                <w:szCs w:val="28"/>
              </w:rPr>
              <w:t>0,6</w:t>
            </w:r>
          </w:p>
        </w:tc>
      </w:tr>
      <w:tr w:rsidR="000948A4" w:rsidRPr="00344515" w:rsidTr="00052325">
        <w:tc>
          <w:tcPr>
            <w:tcW w:w="1593" w:type="dxa"/>
            <w:vAlign w:val="center"/>
          </w:tcPr>
          <w:p w:rsidR="000948A4" w:rsidRPr="00862490" w:rsidRDefault="000948A4" w:rsidP="00052325">
            <w:pPr>
              <w:spacing w:line="360" w:lineRule="auto"/>
              <w:jc w:val="center"/>
              <w:rPr>
                <w:szCs w:val="28"/>
              </w:rPr>
            </w:pPr>
            <w:r w:rsidRPr="00862490">
              <w:rPr>
                <w:szCs w:val="28"/>
              </w:rPr>
              <w:t>Загалом</w:t>
            </w:r>
          </w:p>
        </w:tc>
        <w:tc>
          <w:tcPr>
            <w:tcW w:w="989" w:type="dxa"/>
            <w:vAlign w:val="center"/>
          </w:tcPr>
          <w:p w:rsidR="000948A4" w:rsidRPr="00862490" w:rsidRDefault="000948A4" w:rsidP="00052325">
            <w:pPr>
              <w:spacing w:line="360" w:lineRule="auto"/>
              <w:jc w:val="center"/>
              <w:rPr>
                <w:szCs w:val="28"/>
              </w:rPr>
            </w:pPr>
            <w:r w:rsidRPr="00862490">
              <w:rPr>
                <w:szCs w:val="28"/>
              </w:rPr>
              <w:t>74</w:t>
            </w:r>
          </w:p>
        </w:tc>
        <w:tc>
          <w:tcPr>
            <w:tcW w:w="865" w:type="dxa"/>
            <w:vAlign w:val="center"/>
          </w:tcPr>
          <w:p w:rsidR="000948A4" w:rsidRPr="00862490" w:rsidRDefault="000948A4" w:rsidP="00052325">
            <w:pPr>
              <w:spacing w:line="360" w:lineRule="auto"/>
              <w:jc w:val="center"/>
              <w:rPr>
                <w:szCs w:val="28"/>
              </w:rPr>
            </w:pPr>
            <w:r w:rsidRPr="00862490">
              <w:rPr>
                <w:szCs w:val="28"/>
              </w:rPr>
              <w:t>19,4</w:t>
            </w:r>
          </w:p>
        </w:tc>
        <w:tc>
          <w:tcPr>
            <w:tcW w:w="1056" w:type="dxa"/>
            <w:vAlign w:val="center"/>
          </w:tcPr>
          <w:p w:rsidR="000948A4" w:rsidRPr="00862490" w:rsidRDefault="000948A4" w:rsidP="00052325">
            <w:pPr>
              <w:spacing w:line="360" w:lineRule="auto"/>
              <w:jc w:val="center"/>
              <w:rPr>
                <w:szCs w:val="28"/>
              </w:rPr>
            </w:pPr>
            <w:r w:rsidRPr="00862490">
              <w:rPr>
                <w:szCs w:val="28"/>
              </w:rPr>
              <w:t>2</w:t>
            </w:r>
          </w:p>
        </w:tc>
        <w:tc>
          <w:tcPr>
            <w:tcW w:w="998" w:type="dxa"/>
            <w:vAlign w:val="center"/>
          </w:tcPr>
          <w:p w:rsidR="000948A4" w:rsidRPr="00862490" w:rsidRDefault="000948A4" w:rsidP="00052325">
            <w:pPr>
              <w:spacing w:line="360" w:lineRule="auto"/>
              <w:jc w:val="center"/>
              <w:rPr>
                <w:szCs w:val="28"/>
              </w:rPr>
            </w:pPr>
            <w:r w:rsidRPr="00862490">
              <w:rPr>
                <w:szCs w:val="28"/>
              </w:rPr>
              <w:t>0,2</w:t>
            </w:r>
          </w:p>
        </w:tc>
        <w:tc>
          <w:tcPr>
            <w:tcW w:w="1043" w:type="dxa"/>
            <w:vAlign w:val="center"/>
          </w:tcPr>
          <w:p w:rsidR="000948A4" w:rsidRPr="00862490" w:rsidRDefault="000948A4" w:rsidP="00052325">
            <w:pPr>
              <w:spacing w:line="360" w:lineRule="auto"/>
              <w:jc w:val="center"/>
              <w:rPr>
                <w:szCs w:val="28"/>
              </w:rPr>
            </w:pPr>
            <w:r w:rsidRPr="00862490">
              <w:rPr>
                <w:szCs w:val="28"/>
              </w:rPr>
              <w:t>10</w:t>
            </w:r>
          </w:p>
        </w:tc>
        <w:tc>
          <w:tcPr>
            <w:tcW w:w="959" w:type="dxa"/>
            <w:vAlign w:val="center"/>
          </w:tcPr>
          <w:p w:rsidR="000948A4" w:rsidRPr="00862490" w:rsidRDefault="000948A4" w:rsidP="00052325">
            <w:pPr>
              <w:spacing w:line="360" w:lineRule="auto"/>
              <w:jc w:val="center"/>
              <w:rPr>
                <w:szCs w:val="28"/>
              </w:rPr>
            </w:pPr>
            <w:r w:rsidRPr="00862490">
              <w:rPr>
                <w:szCs w:val="28"/>
              </w:rPr>
              <w:t>2,1</w:t>
            </w:r>
          </w:p>
        </w:tc>
        <w:tc>
          <w:tcPr>
            <w:tcW w:w="1177" w:type="dxa"/>
            <w:vAlign w:val="center"/>
          </w:tcPr>
          <w:p w:rsidR="000948A4" w:rsidRPr="00862490" w:rsidRDefault="000948A4" w:rsidP="00052325">
            <w:pPr>
              <w:spacing w:line="360" w:lineRule="auto"/>
              <w:jc w:val="center"/>
              <w:rPr>
                <w:szCs w:val="28"/>
              </w:rPr>
            </w:pPr>
            <w:r w:rsidRPr="00862490">
              <w:rPr>
                <w:szCs w:val="28"/>
              </w:rPr>
              <w:t>50</w:t>
            </w:r>
          </w:p>
        </w:tc>
        <w:tc>
          <w:tcPr>
            <w:tcW w:w="1175" w:type="dxa"/>
            <w:vAlign w:val="center"/>
          </w:tcPr>
          <w:p w:rsidR="000948A4" w:rsidRPr="00862490" w:rsidRDefault="000948A4" w:rsidP="00052325">
            <w:pPr>
              <w:spacing w:line="360" w:lineRule="auto"/>
              <w:jc w:val="center"/>
              <w:rPr>
                <w:szCs w:val="28"/>
              </w:rPr>
            </w:pPr>
            <w:r w:rsidRPr="00862490">
              <w:rPr>
                <w:szCs w:val="28"/>
              </w:rPr>
              <w:t>3,1</w:t>
            </w:r>
          </w:p>
        </w:tc>
      </w:tr>
    </w:tbl>
    <w:p w:rsidR="000948A4" w:rsidRPr="00344515" w:rsidRDefault="000948A4" w:rsidP="000948A4">
      <w:pPr>
        <w:rPr>
          <w:rFonts w:ascii="Times New Roman" w:hAnsi="Times New Roman" w:cs="Times New Roman"/>
          <w:sz w:val="18"/>
          <w:szCs w:val="28"/>
        </w:rPr>
      </w:pPr>
    </w:p>
    <w:p w:rsidR="00EC62CE" w:rsidRPr="00363160" w:rsidRDefault="00862490" w:rsidP="00EC62CE">
      <w:pPr>
        <w:pStyle w:val="a3"/>
        <w:spacing w:after="0" w:line="360" w:lineRule="auto"/>
        <w:ind w:left="0" w:firstLine="709"/>
        <w:jc w:val="both"/>
        <w:rPr>
          <w:rFonts w:ascii="Times New Roman" w:hAnsi="Times New Roman" w:cs="Times New Roman"/>
          <w:b/>
          <w:color w:val="FF0000"/>
          <w:sz w:val="28"/>
          <w:szCs w:val="28"/>
        </w:rPr>
      </w:pPr>
      <w:r w:rsidRPr="00344515">
        <w:rPr>
          <w:rFonts w:ascii="Times New Roman" w:hAnsi="Times New Roman" w:cs="Times New Roman"/>
          <w:sz w:val="28"/>
          <w:szCs w:val="28"/>
        </w:rPr>
        <w:t>Курорти ефективно використовуються для лікування захворювань отруєння, кровообігу, дихання, опорно-рухової і нервової систем. При цьому важливим питанням для якісного оздоровлення відпочиваючих є розбудова туристичної інфраструктури</w:t>
      </w:r>
      <w:r w:rsidR="008F7DD0">
        <w:rPr>
          <w:rFonts w:ascii="Times New Roman" w:hAnsi="Times New Roman" w:cs="Times New Roman"/>
          <w:sz w:val="28"/>
          <w:szCs w:val="28"/>
        </w:rPr>
        <w:t xml:space="preserve"> (табл. 3.5)</w:t>
      </w:r>
      <w:r w:rsidRPr="00344515">
        <w:rPr>
          <w:rFonts w:ascii="Times New Roman" w:hAnsi="Times New Roman" w:cs="Times New Roman"/>
          <w:sz w:val="28"/>
          <w:szCs w:val="28"/>
        </w:rPr>
        <w:t>.</w:t>
      </w:r>
      <w:r w:rsidR="00EC62CE" w:rsidRPr="00EC62CE">
        <w:rPr>
          <w:rFonts w:ascii="Times New Roman" w:hAnsi="Times New Roman" w:cs="Times New Roman"/>
          <w:b/>
          <w:color w:val="FF0000"/>
          <w:sz w:val="28"/>
          <w:szCs w:val="28"/>
        </w:rPr>
        <w:t xml:space="preserve"> </w:t>
      </w:r>
    </w:p>
    <w:p w:rsidR="00052325" w:rsidRPr="00862490" w:rsidRDefault="00052325" w:rsidP="000948A4">
      <w:pPr>
        <w:jc w:val="right"/>
        <w:rPr>
          <w:rFonts w:ascii="Times New Roman" w:hAnsi="Times New Roman" w:cs="Times New Roman"/>
          <w:i/>
          <w:sz w:val="28"/>
          <w:szCs w:val="28"/>
        </w:rPr>
      </w:pPr>
      <w:r w:rsidRPr="00862490">
        <w:rPr>
          <w:rFonts w:ascii="Times New Roman" w:hAnsi="Times New Roman" w:cs="Times New Roman"/>
          <w:i/>
          <w:sz w:val="28"/>
          <w:szCs w:val="28"/>
        </w:rPr>
        <w:t>Таблиця</w:t>
      </w:r>
      <w:r w:rsidR="002836A6" w:rsidRPr="00862490">
        <w:rPr>
          <w:rFonts w:ascii="Times New Roman" w:hAnsi="Times New Roman" w:cs="Times New Roman"/>
          <w:i/>
          <w:sz w:val="28"/>
          <w:szCs w:val="28"/>
        </w:rPr>
        <w:t xml:space="preserve"> 3.5.</w:t>
      </w:r>
    </w:p>
    <w:p w:rsidR="000948A4" w:rsidRPr="00862490" w:rsidRDefault="000948A4" w:rsidP="00052325">
      <w:pPr>
        <w:jc w:val="center"/>
        <w:rPr>
          <w:rFonts w:ascii="Times New Roman" w:hAnsi="Times New Roman" w:cs="Times New Roman"/>
          <w:b/>
          <w:sz w:val="28"/>
          <w:szCs w:val="28"/>
        </w:rPr>
      </w:pPr>
      <w:r w:rsidRPr="00862490">
        <w:rPr>
          <w:rFonts w:ascii="Times New Roman" w:hAnsi="Times New Roman" w:cs="Times New Roman"/>
          <w:b/>
          <w:sz w:val="28"/>
          <w:szCs w:val="28"/>
        </w:rPr>
        <w:t>Кількість закладів колективного розміщення *</w:t>
      </w:r>
    </w:p>
    <w:tbl>
      <w:tblPr>
        <w:tblStyle w:val="a4"/>
        <w:tblW w:w="9639" w:type="dxa"/>
        <w:tblInd w:w="108" w:type="dxa"/>
        <w:tblLook w:val="04A0" w:firstRow="1" w:lastRow="0" w:firstColumn="1" w:lastColumn="0" w:noHBand="0" w:noVBand="1"/>
      </w:tblPr>
      <w:tblGrid>
        <w:gridCol w:w="1791"/>
        <w:gridCol w:w="2592"/>
        <w:gridCol w:w="2684"/>
        <w:gridCol w:w="2572"/>
      </w:tblGrid>
      <w:tr w:rsidR="000948A4" w:rsidRPr="00344515" w:rsidTr="00501E86">
        <w:tc>
          <w:tcPr>
            <w:tcW w:w="1791" w:type="dxa"/>
            <w:vMerge w:val="restart"/>
            <w:vAlign w:val="center"/>
          </w:tcPr>
          <w:p w:rsidR="000948A4" w:rsidRPr="00862490" w:rsidRDefault="000948A4" w:rsidP="00052325">
            <w:pPr>
              <w:spacing w:line="360" w:lineRule="auto"/>
              <w:jc w:val="center"/>
              <w:rPr>
                <w:szCs w:val="28"/>
              </w:rPr>
            </w:pPr>
            <w:r w:rsidRPr="00862490">
              <w:rPr>
                <w:szCs w:val="28"/>
              </w:rPr>
              <w:t>Область</w:t>
            </w:r>
          </w:p>
        </w:tc>
        <w:tc>
          <w:tcPr>
            <w:tcW w:w="2592" w:type="dxa"/>
            <w:vAlign w:val="center"/>
          </w:tcPr>
          <w:p w:rsidR="000948A4" w:rsidRPr="00862490" w:rsidRDefault="000948A4" w:rsidP="00052325">
            <w:pPr>
              <w:jc w:val="center"/>
              <w:rPr>
                <w:szCs w:val="28"/>
              </w:rPr>
            </w:pPr>
            <w:r w:rsidRPr="00862490">
              <w:rPr>
                <w:szCs w:val="28"/>
              </w:rPr>
              <w:t>Готелі</w:t>
            </w:r>
          </w:p>
        </w:tc>
        <w:tc>
          <w:tcPr>
            <w:tcW w:w="2684" w:type="dxa"/>
            <w:vAlign w:val="center"/>
          </w:tcPr>
          <w:p w:rsidR="000948A4" w:rsidRPr="00862490" w:rsidRDefault="000948A4" w:rsidP="00052325">
            <w:pPr>
              <w:jc w:val="center"/>
              <w:rPr>
                <w:szCs w:val="28"/>
              </w:rPr>
            </w:pPr>
            <w:r w:rsidRPr="00862490">
              <w:rPr>
                <w:szCs w:val="28"/>
              </w:rPr>
              <w:t>Приватний сектор</w:t>
            </w:r>
          </w:p>
        </w:tc>
        <w:tc>
          <w:tcPr>
            <w:tcW w:w="2572" w:type="dxa"/>
            <w:vAlign w:val="center"/>
          </w:tcPr>
          <w:p w:rsidR="000948A4" w:rsidRPr="00862490" w:rsidRDefault="000948A4" w:rsidP="00052325">
            <w:pPr>
              <w:jc w:val="center"/>
              <w:rPr>
                <w:szCs w:val="28"/>
              </w:rPr>
            </w:pPr>
            <w:r w:rsidRPr="00862490">
              <w:rPr>
                <w:szCs w:val="28"/>
              </w:rPr>
              <w:t>Організовані кемпінги</w:t>
            </w:r>
          </w:p>
        </w:tc>
      </w:tr>
      <w:tr w:rsidR="00501E86" w:rsidRPr="00344515" w:rsidTr="00501E86">
        <w:tc>
          <w:tcPr>
            <w:tcW w:w="1791" w:type="dxa"/>
            <w:vMerge/>
            <w:vAlign w:val="center"/>
          </w:tcPr>
          <w:p w:rsidR="00501E86" w:rsidRPr="00862490" w:rsidRDefault="00501E86" w:rsidP="00052325">
            <w:pPr>
              <w:spacing w:line="360" w:lineRule="auto"/>
              <w:jc w:val="center"/>
              <w:rPr>
                <w:szCs w:val="28"/>
              </w:rPr>
            </w:pPr>
          </w:p>
        </w:tc>
        <w:tc>
          <w:tcPr>
            <w:tcW w:w="2592" w:type="dxa"/>
            <w:vAlign w:val="center"/>
          </w:tcPr>
          <w:p w:rsidR="00501E86" w:rsidRPr="00862490" w:rsidRDefault="00501E86" w:rsidP="00052325">
            <w:pPr>
              <w:spacing w:line="360" w:lineRule="auto"/>
              <w:jc w:val="center"/>
              <w:rPr>
                <w:szCs w:val="28"/>
              </w:rPr>
            </w:pPr>
            <w:r w:rsidRPr="00862490">
              <w:rPr>
                <w:szCs w:val="28"/>
              </w:rPr>
              <w:t>всього</w:t>
            </w:r>
          </w:p>
        </w:tc>
        <w:tc>
          <w:tcPr>
            <w:tcW w:w="2684" w:type="dxa"/>
            <w:vAlign w:val="center"/>
          </w:tcPr>
          <w:p w:rsidR="00501E86" w:rsidRPr="00862490" w:rsidRDefault="00501E86" w:rsidP="00052325">
            <w:pPr>
              <w:spacing w:line="360" w:lineRule="auto"/>
              <w:jc w:val="center"/>
              <w:rPr>
                <w:szCs w:val="28"/>
              </w:rPr>
            </w:pPr>
            <w:r w:rsidRPr="00862490">
              <w:rPr>
                <w:szCs w:val="28"/>
              </w:rPr>
              <w:t>Всього</w:t>
            </w:r>
          </w:p>
        </w:tc>
        <w:tc>
          <w:tcPr>
            <w:tcW w:w="2572" w:type="dxa"/>
            <w:vAlign w:val="center"/>
          </w:tcPr>
          <w:p w:rsidR="00501E86" w:rsidRPr="00862490" w:rsidRDefault="00501E86" w:rsidP="00052325">
            <w:pPr>
              <w:spacing w:line="360" w:lineRule="auto"/>
              <w:jc w:val="center"/>
              <w:rPr>
                <w:szCs w:val="28"/>
              </w:rPr>
            </w:pPr>
            <w:r>
              <w:rPr>
                <w:szCs w:val="28"/>
              </w:rPr>
              <w:t>Всього</w:t>
            </w:r>
          </w:p>
        </w:tc>
      </w:tr>
      <w:tr w:rsidR="00501E86" w:rsidRPr="00344515" w:rsidTr="00501E86">
        <w:tc>
          <w:tcPr>
            <w:tcW w:w="1791" w:type="dxa"/>
            <w:vAlign w:val="center"/>
          </w:tcPr>
          <w:p w:rsidR="00501E86" w:rsidRPr="00862490" w:rsidRDefault="00501E86" w:rsidP="00052325">
            <w:pPr>
              <w:spacing w:line="360" w:lineRule="auto"/>
              <w:jc w:val="center"/>
              <w:rPr>
                <w:szCs w:val="28"/>
              </w:rPr>
            </w:pPr>
            <w:r w:rsidRPr="00862490">
              <w:rPr>
                <w:szCs w:val="28"/>
              </w:rPr>
              <w:t>Львівська</w:t>
            </w:r>
          </w:p>
        </w:tc>
        <w:tc>
          <w:tcPr>
            <w:tcW w:w="2592" w:type="dxa"/>
            <w:vAlign w:val="center"/>
          </w:tcPr>
          <w:p w:rsidR="00501E86" w:rsidRPr="00862490" w:rsidRDefault="00501E86" w:rsidP="00052325">
            <w:pPr>
              <w:spacing w:line="360" w:lineRule="auto"/>
              <w:jc w:val="center"/>
              <w:rPr>
                <w:szCs w:val="28"/>
              </w:rPr>
            </w:pPr>
            <w:r w:rsidRPr="00862490">
              <w:rPr>
                <w:szCs w:val="28"/>
              </w:rPr>
              <w:t>104</w:t>
            </w:r>
          </w:p>
        </w:tc>
        <w:tc>
          <w:tcPr>
            <w:tcW w:w="2684" w:type="dxa"/>
            <w:vAlign w:val="center"/>
          </w:tcPr>
          <w:p w:rsidR="00501E86" w:rsidRPr="00862490" w:rsidRDefault="00501E86" w:rsidP="00052325">
            <w:pPr>
              <w:spacing w:line="360" w:lineRule="auto"/>
              <w:jc w:val="center"/>
              <w:rPr>
                <w:szCs w:val="28"/>
              </w:rPr>
            </w:pPr>
            <w:r w:rsidRPr="00862490">
              <w:rPr>
                <w:szCs w:val="28"/>
              </w:rPr>
              <w:t>401</w:t>
            </w:r>
          </w:p>
        </w:tc>
        <w:tc>
          <w:tcPr>
            <w:tcW w:w="2572" w:type="dxa"/>
            <w:vAlign w:val="center"/>
          </w:tcPr>
          <w:p w:rsidR="00501E86" w:rsidRPr="00862490" w:rsidRDefault="00501E86" w:rsidP="00052325">
            <w:pPr>
              <w:spacing w:line="360" w:lineRule="auto"/>
              <w:jc w:val="center"/>
              <w:rPr>
                <w:szCs w:val="28"/>
              </w:rPr>
            </w:pPr>
            <w:r w:rsidRPr="00862490">
              <w:rPr>
                <w:szCs w:val="28"/>
              </w:rPr>
              <w:t>–</w:t>
            </w:r>
          </w:p>
        </w:tc>
      </w:tr>
      <w:tr w:rsidR="00501E86" w:rsidRPr="00344515" w:rsidTr="00501E86">
        <w:tc>
          <w:tcPr>
            <w:tcW w:w="1791" w:type="dxa"/>
            <w:vAlign w:val="center"/>
          </w:tcPr>
          <w:p w:rsidR="00501E86" w:rsidRPr="00862490" w:rsidRDefault="00501E86" w:rsidP="00052325">
            <w:pPr>
              <w:spacing w:line="360" w:lineRule="auto"/>
              <w:jc w:val="center"/>
              <w:rPr>
                <w:szCs w:val="28"/>
              </w:rPr>
            </w:pPr>
            <w:r w:rsidRPr="00862490">
              <w:rPr>
                <w:szCs w:val="28"/>
              </w:rPr>
              <w:t>Івано-Франківська</w:t>
            </w:r>
          </w:p>
        </w:tc>
        <w:tc>
          <w:tcPr>
            <w:tcW w:w="2592" w:type="dxa"/>
            <w:vAlign w:val="center"/>
          </w:tcPr>
          <w:p w:rsidR="00501E86" w:rsidRPr="00862490" w:rsidRDefault="00501E86" w:rsidP="00052325">
            <w:pPr>
              <w:spacing w:line="360" w:lineRule="auto"/>
              <w:jc w:val="center"/>
              <w:rPr>
                <w:szCs w:val="28"/>
              </w:rPr>
            </w:pPr>
            <w:r w:rsidRPr="00862490">
              <w:rPr>
                <w:szCs w:val="28"/>
              </w:rPr>
              <w:t>152</w:t>
            </w:r>
          </w:p>
        </w:tc>
        <w:tc>
          <w:tcPr>
            <w:tcW w:w="2684" w:type="dxa"/>
            <w:vAlign w:val="center"/>
          </w:tcPr>
          <w:p w:rsidR="00501E86" w:rsidRPr="00862490" w:rsidRDefault="00501E86" w:rsidP="00052325">
            <w:pPr>
              <w:spacing w:line="360" w:lineRule="auto"/>
              <w:jc w:val="center"/>
              <w:rPr>
                <w:szCs w:val="28"/>
              </w:rPr>
            </w:pPr>
            <w:r w:rsidRPr="00862490">
              <w:rPr>
                <w:szCs w:val="28"/>
              </w:rPr>
              <w:t>1018</w:t>
            </w:r>
          </w:p>
        </w:tc>
        <w:tc>
          <w:tcPr>
            <w:tcW w:w="2572" w:type="dxa"/>
            <w:vAlign w:val="center"/>
          </w:tcPr>
          <w:p w:rsidR="00501E86" w:rsidRPr="00862490" w:rsidRDefault="00501E86" w:rsidP="00052325">
            <w:pPr>
              <w:spacing w:line="360" w:lineRule="auto"/>
              <w:jc w:val="center"/>
              <w:rPr>
                <w:szCs w:val="28"/>
              </w:rPr>
            </w:pPr>
            <w:r w:rsidRPr="00862490">
              <w:rPr>
                <w:szCs w:val="28"/>
              </w:rPr>
              <w:t>3</w:t>
            </w:r>
          </w:p>
        </w:tc>
      </w:tr>
      <w:tr w:rsidR="00501E86" w:rsidRPr="00344515" w:rsidTr="00501E86">
        <w:tc>
          <w:tcPr>
            <w:tcW w:w="1791" w:type="dxa"/>
            <w:vAlign w:val="center"/>
          </w:tcPr>
          <w:p w:rsidR="00501E86" w:rsidRPr="00862490" w:rsidRDefault="00501E86" w:rsidP="00052325">
            <w:pPr>
              <w:spacing w:line="360" w:lineRule="auto"/>
              <w:jc w:val="center"/>
              <w:rPr>
                <w:szCs w:val="28"/>
              </w:rPr>
            </w:pPr>
            <w:r w:rsidRPr="00862490">
              <w:rPr>
                <w:szCs w:val="28"/>
              </w:rPr>
              <w:t>Закарпатська</w:t>
            </w:r>
          </w:p>
        </w:tc>
        <w:tc>
          <w:tcPr>
            <w:tcW w:w="2592" w:type="dxa"/>
            <w:vAlign w:val="center"/>
          </w:tcPr>
          <w:p w:rsidR="00501E86" w:rsidRPr="00862490" w:rsidRDefault="00501E86" w:rsidP="00052325">
            <w:pPr>
              <w:spacing w:line="360" w:lineRule="auto"/>
              <w:jc w:val="center"/>
              <w:rPr>
                <w:szCs w:val="28"/>
              </w:rPr>
            </w:pPr>
            <w:r w:rsidRPr="00862490">
              <w:rPr>
                <w:szCs w:val="28"/>
              </w:rPr>
              <w:t>129</w:t>
            </w:r>
          </w:p>
        </w:tc>
        <w:tc>
          <w:tcPr>
            <w:tcW w:w="2684" w:type="dxa"/>
            <w:vAlign w:val="center"/>
          </w:tcPr>
          <w:p w:rsidR="00501E86" w:rsidRPr="00862490" w:rsidRDefault="00501E86" w:rsidP="00052325">
            <w:pPr>
              <w:spacing w:line="360" w:lineRule="auto"/>
              <w:jc w:val="center"/>
              <w:rPr>
                <w:szCs w:val="28"/>
              </w:rPr>
            </w:pPr>
            <w:r w:rsidRPr="00862490">
              <w:rPr>
                <w:szCs w:val="28"/>
              </w:rPr>
              <w:t>446</w:t>
            </w:r>
          </w:p>
        </w:tc>
        <w:tc>
          <w:tcPr>
            <w:tcW w:w="2572" w:type="dxa"/>
            <w:vAlign w:val="center"/>
          </w:tcPr>
          <w:p w:rsidR="00501E86" w:rsidRPr="00862490" w:rsidRDefault="00501E86" w:rsidP="00052325">
            <w:pPr>
              <w:spacing w:line="360" w:lineRule="auto"/>
              <w:jc w:val="center"/>
              <w:rPr>
                <w:szCs w:val="28"/>
              </w:rPr>
            </w:pPr>
            <w:r w:rsidRPr="00862490">
              <w:rPr>
                <w:szCs w:val="28"/>
              </w:rPr>
              <w:t>2</w:t>
            </w:r>
          </w:p>
        </w:tc>
      </w:tr>
      <w:tr w:rsidR="00501E86" w:rsidRPr="00344515" w:rsidTr="00501E86">
        <w:tc>
          <w:tcPr>
            <w:tcW w:w="1791" w:type="dxa"/>
            <w:vAlign w:val="center"/>
          </w:tcPr>
          <w:p w:rsidR="00501E86" w:rsidRPr="00862490" w:rsidRDefault="00501E86" w:rsidP="00052325">
            <w:pPr>
              <w:spacing w:line="360" w:lineRule="auto"/>
              <w:jc w:val="center"/>
              <w:rPr>
                <w:szCs w:val="28"/>
              </w:rPr>
            </w:pPr>
            <w:r w:rsidRPr="00862490">
              <w:rPr>
                <w:szCs w:val="28"/>
              </w:rPr>
              <w:t>Чернівецька</w:t>
            </w:r>
          </w:p>
        </w:tc>
        <w:tc>
          <w:tcPr>
            <w:tcW w:w="2592" w:type="dxa"/>
            <w:vAlign w:val="center"/>
          </w:tcPr>
          <w:p w:rsidR="00501E86" w:rsidRPr="00862490" w:rsidRDefault="00501E86" w:rsidP="00052325">
            <w:pPr>
              <w:spacing w:line="360" w:lineRule="auto"/>
              <w:jc w:val="center"/>
              <w:rPr>
                <w:szCs w:val="28"/>
              </w:rPr>
            </w:pPr>
            <w:r w:rsidRPr="00862490">
              <w:rPr>
                <w:szCs w:val="28"/>
              </w:rPr>
              <w:t>13</w:t>
            </w:r>
          </w:p>
        </w:tc>
        <w:tc>
          <w:tcPr>
            <w:tcW w:w="2684" w:type="dxa"/>
            <w:vAlign w:val="center"/>
          </w:tcPr>
          <w:p w:rsidR="00501E86" w:rsidRPr="00862490" w:rsidRDefault="00501E86" w:rsidP="00052325">
            <w:pPr>
              <w:spacing w:line="360" w:lineRule="auto"/>
              <w:jc w:val="center"/>
              <w:rPr>
                <w:szCs w:val="28"/>
              </w:rPr>
            </w:pPr>
            <w:r w:rsidRPr="00862490">
              <w:rPr>
                <w:szCs w:val="28"/>
              </w:rPr>
              <w:t>99</w:t>
            </w:r>
          </w:p>
        </w:tc>
        <w:tc>
          <w:tcPr>
            <w:tcW w:w="2572" w:type="dxa"/>
            <w:vAlign w:val="center"/>
          </w:tcPr>
          <w:p w:rsidR="00501E86" w:rsidRPr="00862490" w:rsidRDefault="00501E86" w:rsidP="00052325">
            <w:pPr>
              <w:spacing w:line="360" w:lineRule="auto"/>
              <w:jc w:val="center"/>
              <w:rPr>
                <w:szCs w:val="28"/>
              </w:rPr>
            </w:pPr>
          </w:p>
        </w:tc>
      </w:tr>
      <w:tr w:rsidR="00501E86" w:rsidRPr="00344515" w:rsidTr="00501E86">
        <w:tc>
          <w:tcPr>
            <w:tcW w:w="1791" w:type="dxa"/>
            <w:vAlign w:val="center"/>
          </w:tcPr>
          <w:p w:rsidR="00501E86" w:rsidRPr="00862490" w:rsidRDefault="00501E86" w:rsidP="00052325">
            <w:pPr>
              <w:spacing w:line="360" w:lineRule="auto"/>
              <w:jc w:val="center"/>
              <w:rPr>
                <w:szCs w:val="28"/>
              </w:rPr>
            </w:pPr>
            <w:r w:rsidRPr="00862490">
              <w:rPr>
                <w:szCs w:val="28"/>
              </w:rPr>
              <w:t>Загалом</w:t>
            </w:r>
          </w:p>
        </w:tc>
        <w:tc>
          <w:tcPr>
            <w:tcW w:w="2592" w:type="dxa"/>
            <w:vAlign w:val="center"/>
          </w:tcPr>
          <w:p w:rsidR="00501E86" w:rsidRPr="00862490" w:rsidRDefault="00501E86" w:rsidP="00052325">
            <w:pPr>
              <w:spacing w:line="360" w:lineRule="auto"/>
              <w:jc w:val="center"/>
              <w:rPr>
                <w:szCs w:val="28"/>
              </w:rPr>
            </w:pPr>
            <w:r w:rsidRPr="00862490">
              <w:rPr>
                <w:szCs w:val="28"/>
              </w:rPr>
              <w:t>398</w:t>
            </w:r>
          </w:p>
        </w:tc>
        <w:tc>
          <w:tcPr>
            <w:tcW w:w="2684" w:type="dxa"/>
            <w:vAlign w:val="center"/>
          </w:tcPr>
          <w:p w:rsidR="00501E86" w:rsidRPr="00862490" w:rsidRDefault="00501E86" w:rsidP="00052325">
            <w:pPr>
              <w:spacing w:line="360" w:lineRule="auto"/>
              <w:jc w:val="center"/>
              <w:rPr>
                <w:szCs w:val="28"/>
              </w:rPr>
            </w:pPr>
            <w:r w:rsidRPr="00862490">
              <w:rPr>
                <w:szCs w:val="28"/>
              </w:rPr>
              <w:t>1924</w:t>
            </w:r>
          </w:p>
        </w:tc>
        <w:tc>
          <w:tcPr>
            <w:tcW w:w="2572" w:type="dxa"/>
            <w:vAlign w:val="center"/>
          </w:tcPr>
          <w:p w:rsidR="00501E86" w:rsidRPr="00862490" w:rsidRDefault="00501E86" w:rsidP="00052325">
            <w:pPr>
              <w:spacing w:line="360" w:lineRule="auto"/>
              <w:jc w:val="center"/>
              <w:rPr>
                <w:szCs w:val="28"/>
              </w:rPr>
            </w:pPr>
            <w:r w:rsidRPr="00862490">
              <w:rPr>
                <w:szCs w:val="28"/>
              </w:rPr>
              <w:t>5</w:t>
            </w:r>
          </w:p>
        </w:tc>
      </w:tr>
    </w:tbl>
    <w:p w:rsidR="000948A4" w:rsidRPr="00344515" w:rsidRDefault="000948A4" w:rsidP="000948A4">
      <w:pPr>
        <w:ind w:left="360"/>
        <w:rPr>
          <w:rFonts w:ascii="Times New Roman" w:hAnsi="Times New Roman" w:cs="Times New Roman"/>
          <w:sz w:val="28"/>
          <w:szCs w:val="28"/>
        </w:rPr>
      </w:pPr>
      <w:r w:rsidRPr="00344515">
        <w:rPr>
          <w:rFonts w:ascii="Times New Roman" w:hAnsi="Times New Roman" w:cs="Times New Roman"/>
          <w:sz w:val="28"/>
          <w:szCs w:val="28"/>
        </w:rPr>
        <w:t>*до уваги бралися лише гірські території адміністративних одиниць</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Станом на 2019 рік дуже важко порахувати точну кількість суб’єктів, що надають рекреаційні послуги з поселення та обслуговування туристів, оскільки, не всі вони зареєстровані як об’єкти господарської діяльності. Тому у своїх підрахунках ми використовували статичні дані обласних державних адміністрацій, обласних управлінь статистики в областях, а також найбільші інтернет-ресурси для бронювання житла в Карпатах – Karpaty.UA, karpaty.info та booking.com. В першу чергу дані онлайн-ресурсів використовували при аналізі стану приватного сектору обслуговування туристів</w:t>
      </w:r>
      <w:r w:rsidR="0028139A" w:rsidRPr="00D64E51">
        <w:rPr>
          <w:rFonts w:ascii="Times New Roman" w:hAnsi="Times New Roman" w:cs="Times New Roman"/>
          <w:sz w:val="28"/>
          <w:szCs w:val="28"/>
        </w:rPr>
        <w:t xml:space="preserve"> [163]</w:t>
      </w:r>
      <w:r w:rsidRPr="00344515">
        <w:rPr>
          <w:rFonts w:ascii="Times New Roman" w:hAnsi="Times New Roman" w:cs="Times New Roman"/>
          <w:sz w:val="28"/>
          <w:szCs w:val="28"/>
        </w:rPr>
        <w:t xml:space="preserve">. </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Аналіз </w:t>
      </w:r>
      <w:r w:rsidR="00501E86">
        <w:rPr>
          <w:rFonts w:ascii="Times New Roman" w:hAnsi="Times New Roman" w:cs="Times New Roman"/>
          <w:sz w:val="28"/>
          <w:szCs w:val="28"/>
        </w:rPr>
        <w:t xml:space="preserve">кількості </w:t>
      </w:r>
      <w:r w:rsidRPr="00344515">
        <w:rPr>
          <w:rFonts w:ascii="Times New Roman" w:hAnsi="Times New Roman" w:cs="Times New Roman"/>
          <w:sz w:val="28"/>
          <w:szCs w:val="28"/>
        </w:rPr>
        <w:t>приватних садиб є надзвичайно важливим, оскільки, саме цей різновид житла є найбільш популярним та дуже динамічно розви</w:t>
      </w:r>
      <w:r w:rsidR="00460979">
        <w:rPr>
          <w:rFonts w:ascii="Times New Roman" w:hAnsi="Times New Roman" w:cs="Times New Roman"/>
          <w:sz w:val="28"/>
          <w:szCs w:val="28"/>
        </w:rPr>
        <w:t>-</w:t>
      </w:r>
      <w:r w:rsidRPr="00344515">
        <w:rPr>
          <w:rFonts w:ascii="Times New Roman" w:hAnsi="Times New Roman" w:cs="Times New Roman"/>
          <w:sz w:val="28"/>
          <w:szCs w:val="28"/>
        </w:rPr>
        <w:t xml:space="preserve">вається. Наприклад, за даними Івано-Франківської облдержадміністрації у 2014 році на </w:t>
      </w:r>
      <w:r w:rsidR="00501E86">
        <w:rPr>
          <w:rFonts w:ascii="Times New Roman" w:hAnsi="Times New Roman" w:cs="Times New Roman"/>
          <w:sz w:val="28"/>
          <w:szCs w:val="28"/>
        </w:rPr>
        <w:t>території області налічувалося 6</w:t>
      </w:r>
      <w:r w:rsidRPr="00344515">
        <w:rPr>
          <w:rFonts w:ascii="Times New Roman" w:hAnsi="Times New Roman" w:cs="Times New Roman"/>
          <w:sz w:val="28"/>
          <w:szCs w:val="28"/>
        </w:rPr>
        <w:t xml:space="preserve">00 таких приватних садиб, а вже у 2019 – 1018. </w:t>
      </w:r>
    </w:p>
    <w:p w:rsidR="000948A4" w:rsidRPr="00344515" w:rsidRDefault="000948A4" w:rsidP="00EC62CE">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У Львівській області найбільше закладів для відвідування розташовано в Сколівському районі – 342 господарства, що становить левову частку від усієї загальної кількості об’єктів приватного сектору. Найпопулярнішими місцями є такі населені пункти як Славське (180), Східниця (51), Волосянка (28). Також чітко простежується, що на території Львівської області зосереджена найбільша кількість об’єктів санаторно-курортного та оздоровчого лікування. Що спричинено великою кількістю бальнеологічних курортів таких як Моршин, Трускавець, Східниця. В цих містах зосереджені великі санаторії такі як “Карпати” (436 ліжко-місць), “Шахтар” (4</w:t>
      </w:r>
      <w:r w:rsidR="00501E86">
        <w:rPr>
          <w:rFonts w:ascii="Times New Roman" w:hAnsi="Times New Roman" w:cs="Times New Roman"/>
          <w:sz w:val="28"/>
          <w:szCs w:val="28"/>
        </w:rPr>
        <w:t>20 ліжко-місць), “Кристал” (986 </w:t>
      </w:r>
      <w:r w:rsidRPr="00344515">
        <w:rPr>
          <w:rFonts w:ascii="Times New Roman" w:hAnsi="Times New Roman" w:cs="Times New Roman"/>
          <w:sz w:val="28"/>
          <w:szCs w:val="28"/>
        </w:rPr>
        <w:t>ліжко-місць) у м.Трускавець; санаторії “Лаванда” (540 ліжко-місць), “Перлина Прикарпаття” (240ліжко-місць)</w:t>
      </w:r>
      <w:r w:rsidR="00501E86">
        <w:rPr>
          <w:rFonts w:ascii="Times New Roman" w:hAnsi="Times New Roman" w:cs="Times New Roman"/>
          <w:sz w:val="28"/>
          <w:szCs w:val="28"/>
        </w:rPr>
        <w:t xml:space="preserve">, “Мармуровий палац” </w:t>
      </w:r>
      <w:r w:rsidR="00EC62CE">
        <w:rPr>
          <w:rFonts w:ascii="Times New Roman" w:hAnsi="Times New Roman" w:cs="Times New Roman"/>
          <w:sz w:val="28"/>
          <w:szCs w:val="28"/>
        </w:rPr>
        <w:t xml:space="preserve"> </w:t>
      </w:r>
      <w:r w:rsidR="00501E86">
        <w:rPr>
          <w:rFonts w:ascii="Times New Roman" w:hAnsi="Times New Roman" w:cs="Times New Roman"/>
          <w:sz w:val="28"/>
          <w:szCs w:val="28"/>
        </w:rPr>
        <w:br/>
        <w:t>(189 ліжко–</w:t>
      </w:r>
      <w:r w:rsidRPr="00344515">
        <w:rPr>
          <w:rFonts w:ascii="Times New Roman" w:hAnsi="Times New Roman" w:cs="Times New Roman"/>
          <w:sz w:val="28"/>
          <w:szCs w:val="28"/>
        </w:rPr>
        <w:t>місць), “Черемош” (570 ліжко-місць) в місті Моршин</w:t>
      </w:r>
      <w:r w:rsidR="00501E86">
        <w:rPr>
          <w:rFonts w:ascii="Times New Roman" w:hAnsi="Times New Roman" w:cs="Times New Roman"/>
          <w:sz w:val="28"/>
          <w:szCs w:val="28"/>
        </w:rPr>
        <w:t xml:space="preserve"> [166–</w:t>
      </w:r>
      <w:r w:rsidR="0028139A" w:rsidRPr="00D64E51">
        <w:rPr>
          <w:rFonts w:ascii="Times New Roman" w:hAnsi="Times New Roman" w:cs="Times New Roman"/>
          <w:sz w:val="28"/>
          <w:szCs w:val="28"/>
        </w:rPr>
        <w:t>169]</w:t>
      </w:r>
      <w:r w:rsidRPr="00344515">
        <w:rPr>
          <w:rFonts w:ascii="Times New Roman" w:hAnsi="Times New Roman" w:cs="Times New Roman"/>
          <w:sz w:val="28"/>
          <w:szCs w:val="28"/>
        </w:rPr>
        <w:t>.</w:t>
      </w:r>
    </w:p>
    <w:p w:rsidR="000948A4" w:rsidRPr="00344515" w:rsidRDefault="000948A4" w:rsidP="00EC62CE">
      <w:pPr>
        <w:spacing w:after="0" w:line="360" w:lineRule="auto"/>
        <w:ind w:firstLine="709"/>
        <w:jc w:val="both"/>
        <w:rPr>
          <w:rFonts w:ascii="Times New Roman" w:hAnsi="Times New Roman" w:cs="Times New Roman"/>
          <w:sz w:val="28"/>
          <w:szCs w:val="28"/>
        </w:rPr>
      </w:pPr>
      <w:r w:rsidRPr="0063484E">
        <w:rPr>
          <w:rFonts w:ascii="Times New Roman" w:hAnsi="Times New Roman" w:cs="Times New Roman"/>
          <w:sz w:val="28"/>
          <w:szCs w:val="28"/>
        </w:rPr>
        <w:t>В Івано-Франківській області найбільша кількість приватних садиб адміністративно зосереджена на території Яремчанської міської ради (Поляниця, Микуличин, Ворохта, Татарів, Яремче) та Верховинського району (Верховина, Дземброня, Криворівня), що зумовлене давніми традиціями туристичного відвідування цих територій, наявністю саме на цих територіях гірськолижного курорту “Буковель” та інших гірськолижних спусків.</w:t>
      </w:r>
      <w:r w:rsidRPr="00344515">
        <w:rPr>
          <w:rFonts w:ascii="Times New Roman" w:hAnsi="Times New Roman" w:cs="Times New Roman"/>
          <w:sz w:val="28"/>
          <w:szCs w:val="28"/>
        </w:rPr>
        <w:t xml:space="preserve"> </w:t>
      </w:r>
      <w:r w:rsidR="00EC62CE">
        <w:rPr>
          <w:rFonts w:ascii="Times New Roman" w:hAnsi="Times New Roman" w:cs="Times New Roman"/>
          <w:sz w:val="28"/>
          <w:szCs w:val="28"/>
        </w:rPr>
        <w:t xml:space="preserve"> </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Варто відмітити, що на території Івано-Франківської області діють кемпінги. Кемпінги – це популярний вид проживання для туристів у європейських країнах, основними перевагами якого є ціна, доступність (для проживання потрібно мінімум спорядження, а за його відсутності можна )</w:t>
      </w:r>
    </w:p>
    <w:p w:rsidR="000948A4"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На Закарпатті найбільша кількість осель чітко зосереджена у гірських районах області, а саме у Міжгірському (170), Рахівському (87) та Воловецькому (27). Також на території області діють оздоровчо-лікувальні заклади, які приурочені до джерел мінеральних вод (населені пункти Свалява, Поляна, Солочин, Шаян) та термальних вод (Берегове, Солотвино). </w:t>
      </w:r>
      <w:r w:rsidR="00460979">
        <w:rPr>
          <w:rFonts w:ascii="Times New Roman" w:hAnsi="Times New Roman" w:cs="Times New Roman"/>
          <w:sz w:val="28"/>
          <w:szCs w:val="28"/>
        </w:rPr>
        <w:t xml:space="preserve"> </w:t>
      </w:r>
      <w:r w:rsidRPr="00344515">
        <w:rPr>
          <w:rFonts w:ascii="Times New Roman" w:hAnsi="Times New Roman" w:cs="Times New Roman"/>
          <w:sz w:val="28"/>
          <w:szCs w:val="28"/>
        </w:rPr>
        <w:t>В Чернівецькій області за відсутності великих закладів санаторно-оздоровчого лікування, заклади для туристів зосереджені поблизу гірськолижно-туристичного комплексу “Мигово”, у селах Мигове, Берегомет, а також в Путильському районі, де розташований відомий рекреаційний об’єкт – покинута радіолокаційна станція “Памір”.</w:t>
      </w:r>
      <w:r w:rsidR="00460979">
        <w:rPr>
          <w:rFonts w:ascii="Times New Roman" w:hAnsi="Times New Roman" w:cs="Times New Roman"/>
          <w:sz w:val="28"/>
          <w:szCs w:val="28"/>
        </w:rPr>
        <w:t xml:space="preserve"> </w:t>
      </w:r>
    </w:p>
    <w:p w:rsidR="00460979" w:rsidRDefault="00460979"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Спостереження щодо активізації підприємницької діяльності селянських родин у сфері надання туристичних послуг засвідчують (рис. 3.4)., що вона зазвичай є наслідком пошуку альтернативного доходу для селянської сім’ї. Основні елементи, що впливають на створення власного іміджу, «цікавинки» зеленої садиби є різновид послуг, що пропонує своїм відпочиваючим власник агрооселі.</w:t>
      </w:r>
    </w:p>
    <w:p w:rsidR="00460979" w:rsidRPr="00344515" w:rsidRDefault="00460979" w:rsidP="00460979">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Найбільш поширеними (окрім проживання) послугами в садибах Івано-Франківської області є: трансфер, прокат спортивного та відпочинкового інвентарю (лиж, квадроциклів), прокат велосипедів, стіл та інвентар для настільного тенісу, сауна (баня), гойдалки (гамак) та національна кухня.</w:t>
      </w:r>
    </w:p>
    <w:p w:rsidR="00460979" w:rsidRPr="00344515" w:rsidRDefault="00460979" w:rsidP="000948A4">
      <w:pPr>
        <w:spacing w:after="0" w:line="360" w:lineRule="auto"/>
        <w:ind w:firstLine="709"/>
        <w:jc w:val="both"/>
        <w:rPr>
          <w:rFonts w:ascii="Times New Roman" w:hAnsi="Times New Roman" w:cs="Times New Roman"/>
          <w:sz w:val="28"/>
          <w:szCs w:val="28"/>
        </w:rPr>
      </w:pPr>
    </w:p>
    <w:p w:rsidR="000948A4" w:rsidRPr="00344515" w:rsidRDefault="000948A4" w:rsidP="00A01C22">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lastRenderedPageBreak/>
        <w:drawing>
          <wp:inline distT="0" distB="0" distL="0" distR="0">
            <wp:extent cx="6045200" cy="3810000"/>
            <wp:effectExtent l="0" t="0" r="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948A4" w:rsidRPr="00344515" w:rsidRDefault="00501E86" w:rsidP="000948A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3.4</w:t>
      </w:r>
      <w:r w:rsidR="002836A6" w:rsidRPr="00344515">
        <w:rPr>
          <w:rFonts w:ascii="Times New Roman" w:hAnsi="Times New Roman" w:cs="Times New Roman"/>
          <w:sz w:val="28"/>
          <w:szCs w:val="28"/>
        </w:rPr>
        <w:t xml:space="preserve"> Найпоширеніші послуги, що пропонують туристичні оселі</w:t>
      </w:r>
    </w:p>
    <w:p w:rsidR="000948A4" w:rsidRPr="00344515" w:rsidRDefault="00460979" w:rsidP="00EC62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Враховуючи вищеописані фактори</w:t>
      </w:r>
      <w:r w:rsidR="000948A4" w:rsidRPr="00344515">
        <w:rPr>
          <w:rFonts w:ascii="Times New Roman" w:hAnsi="Times New Roman" w:cs="Times New Roman"/>
          <w:sz w:val="28"/>
          <w:szCs w:val="28"/>
        </w:rPr>
        <w:t>, можемо стверджувати, що розвиток туристичної інфраструктури у Карпатському туристичному районі залежить від дії різноманітних чинників, серед яких, можна виділити наступні:</w:t>
      </w:r>
    </w:p>
    <w:p w:rsidR="000948A4" w:rsidRPr="00344515" w:rsidRDefault="000948A4" w:rsidP="00EC62CE">
      <w:pPr>
        <w:pStyle w:val="a3"/>
        <w:numPr>
          <w:ilvl w:val="0"/>
          <w:numId w:val="15"/>
        </w:numPr>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рівень розвитку та щільність автотранспортних магістралей;</w:t>
      </w:r>
    </w:p>
    <w:p w:rsidR="000948A4" w:rsidRPr="00344515" w:rsidRDefault="000948A4" w:rsidP="00EC62CE">
      <w:pPr>
        <w:pStyle w:val="a3"/>
        <w:numPr>
          <w:ilvl w:val="0"/>
          <w:numId w:val="15"/>
        </w:numPr>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 рівень обслуговування населення у закладах харчування та готелях; </w:t>
      </w:r>
    </w:p>
    <w:p w:rsidR="000948A4" w:rsidRPr="00344515" w:rsidRDefault="000948A4" w:rsidP="00EC62CE">
      <w:pPr>
        <w:pStyle w:val="a3"/>
        <w:numPr>
          <w:ilvl w:val="0"/>
          <w:numId w:val="15"/>
        </w:numPr>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за допомогою розвитку мережі автомобільних та залізничних доріг можна планувати динаміку зростання грошових надходжень від діяльності підприємств туристичної індустрії; </w:t>
      </w:r>
    </w:p>
    <w:p w:rsidR="000948A4" w:rsidRPr="00344515" w:rsidRDefault="000948A4" w:rsidP="00EC62CE">
      <w:pPr>
        <w:pStyle w:val="a3"/>
        <w:numPr>
          <w:ilvl w:val="0"/>
          <w:numId w:val="15"/>
        </w:numPr>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спорудження мережі туристичних об'єктів з чітко окресленою метою, що дозволить прогнозувати приріст доходу від розвитку діяльності підприємств туристичної індустрії.</w:t>
      </w:r>
    </w:p>
    <w:p w:rsidR="00EC62CE" w:rsidRDefault="000948A4" w:rsidP="00EC62CE">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Важливим показником економічної доцільності ведення туристичної діяльності в межах Карпатського регіону є показники зборів туристичного податку, адже левова частка цього виду зборів залишається у бюджеті об’єднаних територіальних громад, на території яких було зібрано</w:t>
      </w:r>
      <w:r w:rsidR="0063484E">
        <w:rPr>
          <w:rFonts w:ascii="Times New Roman" w:hAnsi="Times New Roman" w:cs="Times New Roman"/>
          <w:sz w:val="28"/>
          <w:szCs w:val="28"/>
        </w:rPr>
        <w:t xml:space="preserve"> (табл. 3.6)</w:t>
      </w:r>
      <w:r w:rsidRPr="00344515">
        <w:rPr>
          <w:rFonts w:ascii="Times New Roman" w:hAnsi="Times New Roman" w:cs="Times New Roman"/>
          <w:sz w:val="28"/>
          <w:szCs w:val="28"/>
        </w:rPr>
        <w:t>.</w:t>
      </w:r>
      <w:r w:rsidR="00EC62CE">
        <w:rPr>
          <w:rFonts w:ascii="Times New Roman" w:hAnsi="Times New Roman" w:cs="Times New Roman"/>
          <w:sz w:val="28"/>
          <w:szCs w:val="28"/>
        </w:rPr>
        <w:t xml:space="preserve">  </w:t>
      </w:r>
    </w:p>
    <w:p w:rsidR="0063484E" w:rsidRPr="00363160" w:rsidRDefault="0063484E" w:rsidP="00EC62CE">
      <w:pPr>
        <w:pStyle w:val="a3"/>
        <w:spacing w:after="0" w:line="360" w:lineRule="auto"/>
        <w:ind w:left="0" w:firstLine="709"/>
        <w:jc w:val="both"/>
        <w:rPr>
          <w:rFonts w:ascii="Times New Roman" w:hAnsi="Times New Roman" w:cs="Times New Roman"/>
          <w:b/>
          <w:color w:val="FF0000"/>
          <w:sz w:val="28"/>
          <w:szCs w:val="28"/>
        </w:rPr>
      </w:pPr>
    </w:p>
    <w:p w:rsidR="00052325" w:rsidRPr="00501E86" w:rsidRDefault="00052325" w:rsidP="00752511">
      <w:pPr>
        <w:spacing w:after="0" w:line="360" w:lineRule="auto"/>
        <w:ind w:firstLine="709"/>
        <w:jc w:val="right"/>
        <w:rPr>
          <w:rFonts w:ascii="Times New Roman" w:hAnsi="Times New Roman" w:cs="Times New Roman"/>
          <w:i/>
          <w:sz w:val="28"/>
          <w:szCs w:val="28"/>
        </w:rPr>
      </w:pPr>
      <w:r w:rsidRPr="00501E86">
        <w:rPr>
          <w:rFonts w:ascii="Times New Roman" w:hAnsi="Times New Roman" w:cs="Times New Roman"/>
          <w:i/>
          <w:sz w:val="28"/>
          <w:szCs w:val="28"/>
        </w:rPr>
        <w:lastRenderedPageBreak/>
        <w:t>Таблиця</w:t>
      </w:r>
      <w:r w:rsidR="00460979">
        <w:rPr>
          <w:rFonts w:ascii="Times New Roman" w:hAnsi="Times New Roman" w:cs="Times New Roman"/>
          <w:i/>
          <w:sz w:val="28"/>
          <w:szCs w:val="28"/>
        </w:rPr>
        <w:t xml:space="preserve"> 3.6</w:t>
      </w:r>
      <w:r w:rsidR="000948A4" w:rsidRPr="00501E86">
        <w:rPr>
          <w:rFonts w:ascii="Times New Roman" w:hAnsi="Times New Roman" w:cs="Times New Roman"/>
          <w:i/>
          <w:sz w:val="28"/>
          <w:szCs w:val="28"/>
        </w:rPr>
        <w:t xml:space="preserve"> </w:t>
      </w:r>
    </w:p>
    <w:p w:rsidR="000948A4" w:rsidRPr="00501E86" w:rsidRDefault="000948A4" w:rsidP="00052325">
      <w:pPr>
        <w:spacing w:after="0" w:line="360" w:lineRule="auto"/>
        <w:jc w:val="center"/>
        <w:rPr>
          <w:rFonts w:ascii="Times New Roman" w:hAnsi="Times New Roman" w:cs="Times New Roman"/>
          <w:b/>
          <w:sz w:val="28"/>
          <w:szCs w:val="28"/>
        </w:rPr>
      </w:pPr>
      <w:r w:rsidRPr="00501E86">
        <w:rPr>
          <w:rFonts w:ascii="Times New Roman" w:hAnsi="Times New Roman" w:cs="Times New Roman"/>
          <w:b/>
          <w:sz w:val="28"/>
          <w:szCs w:val="28"/>
        </w:rPr>
        <w:t>Обсяги туристичного збору в областях Карпатського регіону, млн. грн</w:t>
      </w:r>
    </w:p>
    <w:tbl>
      <w:tblPr>
        <w:tblStyle w:val="a4"/>
        <w:tblW w:w="0" w:type="auto"/>
        <w:tblInd w:w="108" w:type="dxa"/>
        <w:tblLook w:val="04A0" w:firstRow="1" w:lastRow="0" w:firstColumn="1" w:lastColumn="0" w:noHBand="0" w:noVBand="1"/>
      </w:tblPr>
      <w:tblGrid>
        <w:gridCol w:w="1247"/>
        <w:gridCol w:w="1637"/>
        <w:gridCol w:w="2186"/>
        <w:gridCol w:w="1806"/>
        <w:gridCol w:w="1759"/>
        <w:gridCol w:w="1004"/>
      </w:tblGrid>
      <w:tr w:rsidR="000948A4" w:rsidRPr="00344515" w:rsidTr="00052325">
        <w:tc>
          <w:tcPr>
            <w:tcW w:w="1247" w:type="dxa"/>
          </w:tcPr>
          <w:p w:rsidR="000948A4" w:rsidRPr="00501E86" w:rsidRDefault="000948A4" w:rsidP="00406E5D">
            <w:pPr>
              <w:spacing w:line="360" w:lineRule="auto"/>
              <w:jc w:val="center"/>
              <w:rPr>
                <w:szCs w:val="28"/>
              </w:rPr>
            </w:pPr>
          </w:p>
        </w:tc>
        <w:tc>
          <w:tcPr>
            <w:tcW w:w="1637" w:type="dxa"/>
          </w:tcPr>
          <w:p w:rsidR="000948A4" w:rsidRPr="00501E86" w:rsidRDefault="000948A4" w:rsidP="00406E5D">
            <w:pPr>
              <w:spacing w:line="360" w:lineRule="auto"/>
              <w:jc w:val="center"/>
              <w:rPr>
                <w:szCs w:val="28"/>
              </w:rPr>
            </w:pPr>
            <w:r w:rsidRPr="00501E86">
              <w:rPr>
                <w:szCs w:val="28"/>
              </w:rPr>
              <w:t>Львівська</w:t>
            </w:r>
          </w:p>
        </w:tc>
        <w:tc>
          <w:tcPr>
            <w:tcW w:w="2186" w:type="dxa"/>
          </w:tcPr>
          <w:p w:rsidR="000948A4" w:rsidRPr="00501E86" w:rsidRDefault="000948A4" w:rsidP="00406E5D">
            <w:pPr>
              <w:spacing w:line="360" w:lineRule="auto"/>
              <w:jc w:val="center"/>
              <w:rPr>
                <w:szCs w:val="28"/>
              </w:rPr>
            </w:pPr>
            <w:r w:rsidRPr="00501E86">
              <w:rPr>
                <w:szCs w:val="28"/>
              </w:rPr>
              <w:t>Івано-Франківська</w:t>
            </w:r>
          </w:p>
        </w:tc>
        <w:tc>
          <w:tcPr>
            <w:tcW w:w="1806" w:type="dxa"/>
          </w:tcPr>
          <w:p w:rsidR="000948A4" w:rsidRPr="00501E86" w:rsidRDefault="000948A4" w:rsidP="00406E5D">
            <w:pPr>
              <w:spacing w:line="360" w:lineRule="auto"/>
              <w:jc w:val="center"/>
              <w:rPr>
                <w:szCs w:val="28"/>
              </w:rPr>
            </w:pPr>
            <w:r w:rsidRPr="00501E86">
              <w:rPr>
                <w:szCs w:val="28"/>
              </w:rPr>
              <w:t>Закарпатська</w:t>
            </w:r>
          </w:p>
        </w:tc>
        <w:tc>
          <w:tcPr>
            <w:tcW w:w="1759" w:type="dxa"/>
          </w:tcPr>
          <w:p w:rsidR="000948A4" w:rsidRPr="00501E86" w:rsidRDefault="000948A4" w:rsidP="00406E5D">
            <w:pPr>
              <w:spacing w:line="360" w:lineRule="auto"/>
              <w:jc w:val="center"/>
              <w:rPr>
                <w:szCs w:val="28"/>
              </w:rPr>
            </w:pPr>
            <w:r w:rsidRPr="00501E86">
              <w:rPr>
                <w:szCs w:val="28"/>
              </w:rPr>
              <w:t>Чернівецька</w:t>
            </w:r>
          </w:p>
        </w:tc>
        <w:tc>
          <w:tcPr>
            <w:tcW w:w="1004" w:type="dxa"/>
          </w:tcPr>
          <w:p w:rsidR="000948A4" w:rsidRPr="00501E86" w:rsidRDefault="000948A4" w:rsidP="00406E5D">
            <w:pPr>
              <w:spacing w:line="360" w:lineRule="auto"/>
              <w:jc w:val="center"/>
              <w:rPr>
                <w:szCs w:val="28"/>
              </w:rPr>
            </w:pPr>
            <w:r w:rsidRPr="00501E86">
              <w:rPr>
                <w:szCs w:val="28"/>
              </w:rPr>
              <w:t>Разом</w:t>
            </w:r>
          </w:p>
        </w:tc>
      </w:tr>
      <w:tr w:rsidR="000948A4" w:rsidRPr="00344515" w:rsidTr="00052325">
        <w:tc>
          <w:tcPr>
            <w:tcW w:w="1247" w:type="dxa"/>
            <w:vAlign w:val="center"/>
          </w:tcPr>
          <w:p w:rsidR="000948A4" w:rsidRPr="00501E86" w:rsidRDefault="000948A4" w:rsidP="00406E5D">
            <w:pPr>
              <w:spacing w:line="360" w:lineRule="auto"/>
              <w:jc w:val="center"/>
              <w:rPr>
                <w:szCs w:val="28"/>
              </w:rPr>
            </w:pPr>
            <w:r w:rsidRPr="00501E86">
              <w:rPr>
                <w:szCs w:val="28"/>
              </w:rPr>
              <w:t>2017</w:t>
            </w:r>
          </w:p>
        </w:tc>
        <w:tc>
          <w:tcPr>
            <w:tcW w:w="1637" w:type="dxa"/>
            <w:vAlign w:val="center"/>
          </w:tcPr>
          <w:p w:rsidR="000948A4" w:rsidRPr="00501E86" w:rsidRDefault="000948A4" w:rsidP="00406E5D">
            <w:pPr>
              <w:jc w:val="center"/>
              <w:rPr>
                <w:color w:val="000000"/>
                <w:szCs w:val="28"/>
              </w:rPr>
            </w:pPr>
            <w:r w:rsidRPr="00501E86">
              <w:rPr>
                <w:color w:val="000000"/>
                <w:szCs w:val="28"/>
              </w:rPr>
              <w:t>10,7</w:t>
            </w:r>
          </w:p>
        </w:tc>
        <w:tc>
          <w:tcPr>
            <w:tcW w:w="2186" w:type="dxa"/>
            <w:vAlign w:val="center"/>
          </w:tcPr>
          <w:p w:rsidR="000948A4" w:rsidRPr="00501E86" w:rsidRDefault="000948A4" w:rsidP="00406E5D">
            <w:pPr>
              <w:jc w:val="center"/>
              <w:rPr>
                <w:color w:val="000000"/>
                <w:szCs w:val="28"/>
              </w:rPr>
            </w:pPr>
            <w:r w:rsidRPr="00501E86">
              <w:rPr>
                <w:color w:val="000000"/>
                <w:szCs w:val="28"/>
              </w:rPr>
              <w:t>3,1</w:t>
            </w:r>
          </w:p>
        </w:tc>
        <w:tc>
          <w:tcPr>
            <w:tcW w:w="1806" w:type="dxa"/>
            <w:vAlign w:val="center"/>
          </w:tcPr>
          <w:p w:rsidR="000948A4" w:rsidRPr="00501E86" w:rsidRDefault="000948A4" w:rsidP="00406E5D">
            <w:pPr>
              <w:jc w:val="center"/>
              <w:rPr>
                <w:color w:val="000000"/>
                <w:szCs w:val="28"/>
              </w:rPr>
            </w:pPr>
            <w:r w:rsidRPr="00501E86">
              <w:rPr>
                <w:color w:val="000000"/>
                <w:szCs w:val="28"/>
              </w:rPr>
              <w:t>2,9</w:t>
            </w:r>
          </w:p>
        </w:tc>
        <w:tc>
          <w:tcPr>
            <w:tcW w:w="1759" w:type="dxa"/>
            <w:vAlign w:val="center"/>
          </w:tcPr>
          <w:p w:rsidR="000948A4" w:rsidRPr="00501E86" w:rsidRDefault="000948A4" w:rsidP="00406E5D">
            <w:pPr>
              <w:jc w:val="center"/>
              <w:rPr>
                <w:color w:val="000000"/>
                <w:szCs w:val="28"/>
              </w:rPr>
            </w:pPr>
            <w:r w:rsidRPr="00501E86">
              <w:rPr>
                <w:color w:val="000000"/>
                <w:szCs w:val="28"/>
              </w:rPr>
              <w:t>0,43</w:t>
            </w:r>
          </w:p>
        </w:tc>
        <w:tc>
          <w:tcPr>
            <w:tcW w:w="1004" w:type="dxa"/>
            <w:vAlign w:val="center"/>
          </w:tcPr>
          <w:p w:rsidR="000948A4" w:rsidRPr="00501E86" w:rsidRDefault="000948A4" w:rsidP="00406E5D">
            <w:pPr>
              <w:jc w:val="center"/>
              <w:rPr>
                <w:color w:val="000000"/>
                <w:szCs w:val="28"/>
              </w:rPr>
            </w:pPr>
            <w:r w:rsidRPr="00501E86">
              <w:rPr>
                <w:color w:val="000000"/>
                <w:szCs w:val="28"/>
              </w:rPr>
              <w:t>17,13</w:t>
            </w:r>
          </w:p>
        </w:tc>
      </w:tr>
      <w:tr w:rsidR="000948A4" w:rsidRPr="00344515" w:rsidTr="00052325">
        <w:tc>
          <w:tcPr>
            <w:tcW w:w="1247" w:type="dxa"/>
            <w:vAlign w:val="center"/>
          </w:tcPr>
          <w:p w:rsidR="000948A4" w:rsidRPr="00501E86" w:rsidRDefault="000948A4" w:rsidP="00406E5D">
            <w:pPr>
              <w:spacing w:line="360" w:lineRule="auto"/>
              <w:jc w:val="center"/>
              <w:rPr>
                <w:szCs w:val="28"/>
              </w:rPr>
            </w:pPr>
            <w:r w:rsidRPr="00501E86">
              <w:rPr>
                <w:szCs w:val="28"/>
              </w:rPr>
              <w:t>2018</w:t>
            </w:r>
          </w:p>
        </w:tc>
        <w:tc>
          <w:tcPr>
            <w:tcW w:w="1637" w:type="dxa"/>
            <w:vAlign w:val="center"/>
          </w:tcPr>
          <w:p w:rsidR="000948A4" w:rsidRPr="00501E86" w:rsidRDefault="000948A4" w:rsidP="00406E5D">
            <w:pPr>
              <w:jc w:val="center"/>
              <w:rPr>
                <w:color w:val="000000"/>
                <w:szCs w:val="28"/>
              </w:rPr>
            </w:pPr>
            <w:r w:rsidRPr="00501E86">
              <w:rPr>
                <w:color w:val="000000"/>
                <w:szCs w:val="28"/>
              </w:rPr>
              <w:t>13,4</w:t>
            </w:r>
          </w:p>
        </w:tc>
        <w:tc>
          <w:tcPr>
            <w:tcW w:w="2186" w:type="dxa"/>
            <w:vAlign w:val="center"/>
          </w:tcPr>
          <w:p w:rsidR="000948A4" w:rsidRPr="00501E86" w:rsidRDefault="000948A4" w:rsidP="00406E5D">
            <w:pPr>
              <w:jc w:val="center"/>
              <w:rPr>
                <w:color w:val="000000"/>
                <w:szCs w:val="28"/>
              </w:rPr>
            </w:pPr>
            <w:r w:rsidRPr="00501E86">
              <w:rPr>
                <w:color w:val="000000"/>
                <w:szCs w:val="28"/>
              </w:rPr>
              <w:t>3,7</w:t>
            </w:r>
          </w:p>
        </w:tc>
        <w:tc>
          <w:tcPr>
            <w:tcW w:w="1806" w:type="dxa"/>
            <w:vAlign w:val="center"/>
          </w:tcPr>
          <w:p w:rsidR="000948A4" w:rsidRPr="00501E86" w:rsidRDefault="000948A4" w:rsidP="00406E5D">
            <w:pPr>
              <w:jc w:val="center"/>
              <w:rPr>
                <w:color w:val="000000"/>
                <w:szCs w:val="28"/>
              </w:rPr>
            </w:pPr>
            <w:r w:rsidRPr="00501E86">
              <w:rPr>
                <w:color w:val="000000"/>
                <w:szCs w:val="28"/>
              </w:rPr>
              <w:t>3,82</w:t>
            </w:r>
          </w:p>
        </w:tc>
        <w:tc>
          <w:tcPr>
            <w:tcW w:w="1759" w:type="dxa"/>
            <w:vAlign w:val="center"/>
          </w:tcPr>
          <w:p w:rsidR="000948A4" w:rsidRPr="00501E86" w:rsidRDefault="000948A4" w:rsidP="00406E5D">
            <w:pPr>
              <w:jc w:val="center"/>
              <w:rPr>
                <w:color w:val="000000"/>
                <w:szCs w:val="28"/>
              </w:rPr>
            </w:pPr>
            <w:r w:rsidRPr="00501E86">
              <w:rPr>
                <w:color w:val="000000"/>
                <w:szCs w:val="28"/>
              </w:rPr>
              <w:t>0,53</w:t>
            </w:r>
          </w:p>
        </w:tc>
        <w:tc>
          <w:tcPr>
            <w:tcW w:w="1004" w:type="dxa"/>
            <w:vAlign w:val="center"/>
          </w:tcPr>
          <w:p w:rsidR="000948A4" w:rsidRPr="00501E86" w:rsidRDefault="000948A4" w:rsidP="00406E5D">
            <w:pPr>
              <w:jc w:val="center"/>
              <w:rPr>
                <w:color w:val="000000"/>
                <w:szCs w:val="28"/>
              </w:rPr>
            </w:pPr>
            <w:r w:rsidRPr="00501E86">
              <w:rPr>
                <w:color w:val="000000"/>
                <w:szCs w:val="28"/>
              </w:rPr>
              <w:t>21,45</w:t>
            </w:r>
          </w:p>
        </w:tc>
      </w:tr>
      <w:tr w:rsidR="000948A4" w:rsidRPr="00344515" w:rsidTr="00052325">
        <w:tc>
          <w:tcPr>
            <w:tcW w:w="1247" w:type="dxa"/>
            <w:vAlign w:val="center"/>
          </w:tcPr>
          <w:p w:rsidR="000948A4" w:rsidRPr="00501E86" w:rsidRDefault="000948A4" w:rsidP="00406E5D">
            <w:pPr>
              <w:spacing w:line="360" w:lineRule="auto"/>
              <w:jc w:val="center"/>
              <w:rPr>
                <w:szCs w:val="28"/>
              </w:rPr>
            </w:pPr>
            <w:r w:rsidRPr="00501E86">
              <w:rPr>
                <w:szCs w:val="28"/>
              </w:rPr>
              <w:t>2019*</w:t>
            </w:r>
          </w:p>
        </w:tc>
        <w:tc>
          <w:tcPr>
            <w:tcW w:w="1637" w:type="dxa"/>
            <w:vAlign w:val="center"/>
          </w:tcPr>
          <w:p w:rsidR="000948A4" w:rsidRPr="00501E86" w:rsidRDefault="000948A4" w:rsidP="00406E5D">
            <w:pPr>
              <w:jc w:val="center"/>
              <w:rPr>
                <w:color w:val="000000"/>
                <w:szCs w:val="28"/>
              </w:rPr>
            </w:pPr>
            <w:r w:rsidRPr="00501E86">
              <w:rPr>
                <w:color w:val="000000"/>
                <w:szCs w:val="28"/>
              </w:rPr>
              <w:t>18,8</w:t>
            </w:r>
          </w:p>
        </w:tc>
        <w:tc>
          <w:tcPr>
            <w:tcW w:w="2186" w:type="dxa"/>
            <w:vAlign w:val="center"/>
          </w:tcPr>
          <w:p w:rsidR="000948A4" w:rsidRPr="00501E86" w:rsidRDefault="000948A4" w:rsidP="00406E5D">
            <w:pPr>
              <w:jc w:val="center"/>
              <w:rPr>
                <w:color w:val="000000"/>
                <w:szCs w:val="28"/>
              </w:rPr>
            </w:pPr>
            <w:r w:rsidRPr="00501E86">
              <w:rPr>
                <w:color w:val="000000"/>
                <w:szCs w:val="28"/>
              </w:rPr>
              <w:t>6,1</w:t>
            </w:r>
          </w:p>
        </w:tc>
        <w:tc>
          <w:tcPr>
            <w:tcW w:w="1806" w:type="dxa"/>
            <w:vAlign w:val="center"/>
          </w:tcPr>
          <w:p w:rsidR="000948A4" w:rsidRPr="00501E86" w:rsidRDefault="000948A4" w:rsidP="00406E5D">
            <w:pPr>
              <w:jc w:val="center"/>
              <w:rPr>
                <w:color w:val="000000"/>
                <w:szCs w:val="28"/>
              </w:rPr>
            </w:pPr>
            <w:r w:rsidRPr="00501E86">
              <w:rPr>
                <w:color w:val="000000"/>
                <w:szCs w:val="28"/>
              </w:rPr>
              <w:t>8,56</w:t>
            </w:r>
          </w:p>
        </w:tc>
        <w:tc>
          <w:tcPr>
            <w:tcW w:w="1759" w:type="dxa"/>
            <w:vAlign w:val="center"/>
          </w:tcPr>
          <w:p w:rsidR="000948A4" w:rsidRPr="00501E86" w:rsidRDefault="000948A4" w:rsidP="00406E5D">
            <w:pPr>
              <w:jc w:val="center"/>
              <w:rPr>
                <w:color w:val="000000"/>
                <w:szCs w:val="28"/>
              </w:rPr>
            </w:pPr>
            <w:r w:rsidRPr="00501E86">
              <w:rPr>
                <w:color w:val="000000"/>
                <w:szCs w:val="28"/>
              </w:rPr>
              <w:t>0,81</w:t>
            </w:r>
          </w:p>
        </w:tc>
        <w:tc>
          <w:tcPr>
            <w:tcW w:w="1004" w:type="dxa"/>
            <w:vAlign w:val="center"/>
          </w:tcPr>
          <w:p w:rsidR="000948A4" w:rsidRPr="00501E86" w:rsidRDefault="000948A4" w:rsidP="00406E5D">
            <w:pPr>
              <w:jc w:val="center"/>
              <w:rPr>
                <w:color w:val="000000"/>
                <w:szCs w:val="28"/>
              </w:rPr>
            </w:pPr>
            <w:r w:rsidRPr="00501E86">
              <w:rPr>
                <w:color w:val="000000"/>
                <w:szCs w:val="28"/>
              </w:rPr>
              <w:t>34,27</w:t>
            </w:r>
          </w:p>
        </w:tc>
      </w:tr>
    </w:tbl>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з 1 січня 2019 року набули чинності нові норми туристичного збору</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Проаналізувавши дані Державної фіскальної служби чітко видно, що доходи від туристичного збору зростають щорічно та становлять вагому частку доходів у місцеві бюджети об’єднаних територіальних громад</w:t>
      </w:r>
      <w:r w:rsidR="002915F4">
        <w:rPr>
          <w:rFonts w:ascii="Times New Roman" w:hAnsi="Times New Roman" w:cs="Times New Roman"/>
          <w:sz w:val="28"/>
          <w:szCs w:val="28"/>
        </w:rPr>
        <w:t xml:space="preserve"> (рис. 3.5)</w:t>
      </w:r>
      <w:r w:rsidRPr="00344515">
        <w:rPr>
          <w:rFonts w:ascii="Times New Roman" w:hAnsi="Times New Roman" w:cs="Times New Roman"/>
          <w:sz w:val="28"/>
          <w:szCs w:val="28"/>
        </w:rPr>
        <w:t>. Зростання зумовлене, насамперед, зростанням кількості об’єктів туристичної інфраструктури, збільшенням кількості відвідувачів, зокрема іноземців, та набуттям чинності нових норм туристичного збору, які суттєво збільшили надходження відносно попередніх.</w:t>
      </w:r>
    </w:p>
    <w:p w:rsidR="000948A4" w:rsidRPr="00344515" w:rsidRDefault="000948A4" w:rsidP="00A01C22">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5334000" cy="3543300"/>
            <wp:effectExtent l="0" t="0" r="0" b="0"/>
            <wp:docPr id="2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948A4" w:rsidRPr="00344515" w:rsidRDefault="002836A6" w:rsidP="00752511">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 3.5</w:t>
      </w:r>
      <w:r w:rsidR="000948A4" w:rsidRPr="00344515">
        <w:rPr>
          <w:rFonts w:ascii="Times New Roman" w:hAnsi="Times New Roman" w:cs="Times New Roman"/>
          <w:sz w:val="28"/>
          <w:szCs w:val="28"/>
        </w:rPr>
        <w:t xml:space="preserve"> Обсяги туристичного збору областей Карпатського регіону</w:t>
      </w:r>
      <w:r w:rsidR="00752511">
        <w:rPr>
          <w:rFonts w:ascii="Times New Roman" w:hAnsi="Times New Roman" w:cs="Times New Roman"/>
          <w:sz w:val="28"/>
          <w:szCs w:val="28"/>
        </w:rPr>
        <w:t>, млн. грн</w:t>
      </w:r>
    </w:p>
    <w:p w:rsidR="000948A4" w:rsidRPr="00344515" w:rsidRDefault="000948A4" w:rsidP="000254CB">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 xml:space="preserve"> (2017</w:t>
      </w:r>
      <w:r w:rsidR="00EC62CE">
        <w:rPr>
          <w:rFonts w:ascii="Times New Roman" w:hAnsi="Times New Roman" w:cs="Times New Roman"/>
          <w:sz w:val="28"/>
          <w:szCs w:val="28"/>
        </w:rPr>
        <w:t>–</w:t>
      </w:r>
      <w:r w:rsidRPr="00344515">
        <w:rPr>
          <w:rFonts w:ascii="Times New Roman" w:hAnsi="Times New Roman" w:cs="Times New Roman"/>
          <w:sz w:val="28"/>
          <w:szCs w:val="28"/>
        </w:rPr>
        <w:t>2019 рр</w:t>
      </w:r>
      <w:r w:rsidR="00EC62CE">
        <w:rPr>
          <w:rFonts w:ascii="Times New Roman" w:hAnsi="Times New Roman" w:cs="Times New Roman"/>
          <w:sz w:val="28"/>
          <w:szCs w:val="28"/>
        </w:rPr>
        <w:t>.</w:t>
      </w:r>
      <w:r w:rsidRPr="00344515">
        <w:rPr>
          <w:rFonts w:ascii="Times New Roman" w:hAnsi="Times New Roman" w:cs="Times New Roman"/>
          <w:sz w:val="28"/>
          <w:szCs w:val="28"/>
        </w:rPr>
        <w:t>)</w:t>
      </w:r>
    </w:p>
    <w:p w:rsidR="00D12410" w:rsidRPr="00363160" w:rsidRDefault="000948A4" w:rsidP="00D12410">
      <w:pPr>
        <w:pStyle w:val="a3"/>
        <w:spacing w:after="0" w:line="360" w:lineRule="auto"/>
        <w:ind w:left="0" w:firstLine="709"/>
        <w:jc w:val="both"/>
        <w:rPr>
          <w:rFonts w:ascii="Times New Roman" w:hAnsi="Times New Roman" w:cs="Times New Roman"/>
          <w:b/>
          <w:color w:val="FF0000"/>
          <w:sz w:val="28"/>
          <w:szCs w:val="28"/>
        </w:rPr>
      </w:pPr>
      <w:r w:rsidRPr="00344515">
        <w:rPr>
          <w:rFonts w:ascii="Times New Roman" w:hAnsi="Times New Roman" w:cs="Times New Roman"/>
          <w:sz w:val="28"/>
          <w:szCs w:val="28"/>
        </w:rPr>
        <w:lastRenderedPageBreak/>
        <w:t xml:space="preserve">Беззаперечним лідером туристичного збору по областях є Львівська область, що обумовлено головним чином </w:t>
      </w:r>
      <w:r w:rsidR="00501E86">
        <w:rPr>
          <w:rFonts w:ascii="Times New Roman" w:hAnsi="Times New Roman" w:cs="Times New Roman"/>
          <w:sz w:val="28"/>
          <w:szCs w:val="28"/>
        </w:rPr>
        <w:t>великою кількістю туристів у м.</w:t>
      </w:r>
      <w:r w:rsidR="00501E86">
        <w:rPr>
          <w:rFonts w:ascii="Times New Roman" w:hAnsi="Times New Roman" w:cs="Times New Roman"/>
          <w:sz w:val="28"/>
          <w:szCs w:val="28"/>
          <w:lang w:val="en-US"/>
        </w:rPr>
        <w:t> </w:t>
      </w:r>
      <w:r w:rsidRPr="00344515">
        <w:rPr>
          <w:rFonts w:ascii="Times New Roman" w:hAnsi="Times New Roman" w:cs="Times New Roman"/>
          <w:sz w:val="28"/>
          <w:szCs w:val="28"/>
        </w:rPr>
        <w:t>Львові, Трускавці та Славській ОТГ</w:t>
      </w:r>
      <w:r w:rsidR="00884F3A">
        <w:rPr>
          <w:rFonts w:ascii="Times New Roman" w:hAnsi="Times New Roman" w:cs="Times New Roman"/>
          <w:sz w:val="28"/>
          <w:szCs w:val="28"/>
        </w:rPr>
        <w:t xml:space="preserve"> (рис. 3.6)</w:t>
      </w:r>
      <w:r w:rsidR="0028139A">
        <w:rPr>
          <w:rFonts w:ascii="Times New Roman" w:hAnsi="Times New Roman" w:cs="Times New Roman"/>
          <w:sz w:val="28"/>
          <w:szCs w:val="28"/>
        </w:rPr>
        <w:t>.</w:t>
      </w:r>
      <w:r w:rsidR="00D12410">
        <w:rPr>
          <w:rFonts w:ascii="Times New Roman" w:hAnsi="Times New Roman" w:cs="Times New Roman"/>
          <w:sz w:val="28"/>
          <w:szCs w:val="28"/>
        </w:rPr>
        <w:t xml:space="preserve"> </w:t>
      </w:r>
    </w:p>
    <w:p w:rsidR="0028139A" w:rsidRPr="00344515" w:rsidRDefault="0028139A" w:rsidP="0028139A">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Проблема збереження та належного використання природно-ресурсного потенціалу Українських Карпат є не менш важливою, ніж соціально-економічний стан території. Унікальні екосистеми гірської країни виконують важливу водорегулюючу, кліматотворчу та середовищетвірну функції, які порушуються внаслідок значного антропогенного впливу. Активні суцільні рубки в різних регіонах Українських Карпат активізували негативні ерозійні процеси. Також внаслідок антропогенного впливу штучно понизилася верхня межа лісу на 150-</w:t>
      </w:r>
      <w:r w:rsidRPr="0028139A">
        <w:rPr>
          <w:rFonts w:ascii="Times New Roman" w:hAnsi="Times New Roman" w:cs="Times New Roman"/>
          <w:sz w:val="28"/>
          <w:szCs w:val="28"/>
        </w:rPr>
        <w:t>200м в порівнянні із природною нормою, а в деяких місцях і до 300м [5, с. 145].</w:t>
      </w:r>
      <w:r w:rsidRPr="00344515">
        <w:rPr>
          <w:rFonts w:ascii="Times New Roman" w:hAnsi="Times New Roman" w:cs="Times New Roman"/>
          <w:sz w:val="28"/>
          <w:szCs w:val="28"/>
        </w:rPr>
        <w:t xml:space="preserve"> </w:t>
      </w:r>
    </w:p>
    <w:p w:rsidR="000948A4" w:rsidRPr="00344515" w:rsidRDefault="000948A4" w:rsidP="000948A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853940" cy="3581400"/>
            <wp:effectExtent l="0" t="0" r="0" b="0"/>
            <wp:docPr id="2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836A6" w:rsidRPr="00344515" w:rsidRDefault="00460979" w:rsidP="000948A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3.6</w:t>
      </w:r>
      <w:r w:rsidR="002836A6" w:rsidRPr="00344515">
        <w:rPr>
          <w:rFonts w:ascii="Times New Roman" w:hAnsi="Times New Roman" w:cs="Times New Roman"/>
          <w:sz w:val="28"/>
          <w:szCs w:val="28"/>
        </w:rPr>
        <w:t xml:space="preserve"> Частка туристичного збору в областях Карпатського регіону</w:t>
      </w:r>
    </w:p>
    <w:p w:rsidR="000D0143" w:rsidRPr="00344515" w:rsidRDefault="000D0143" w:rsidP="000948A4">
      <w:pPr>
        <w:pStyle w:val="a3"/>
        <w:spacing w:after="0" w:line="360" w:lineRule="auto"/>
        <w:ind w:left="0" w:firstLine="709"/>
        <w:jc w:val="both"/>
        <w:rPr>
          <w:rFonts w:ascii="Times New Roman" w:hAnsi="Times New Roman" w:cs="Times New Roman"/>
          <w:sz w:val="28"/>
          <w:szCs w:val="28"/>
        </w:rPr>
      </w:pPr>
    </w:p>
    <w:p w:rsidR="000948A4" w:rsidRPr="00344515" w:rsidRDefault="000948A4" w:rsidP="00D12410">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Серед шкідливих процесів, які спровок</w:t>
      </w:r>
      <w:r w:rsidR="000D0143" w:rsidRPr="00344515">
        <w:rPr>
          <w:rFonts w:ascii="Times New Roman" w:hAnsi="Times New Roman" w:cs="Times New Roman"/>
          <w:sz w:val="28"/>
          <w:szCs w:val="28"/>
        </w:rPr>
        <w:t>о</w:t>
      </w:r>
      <w:r w:rsidRPr="00344515">
        <w:rPr>
          <w:rFonts w:ascii="Times New Roman" w:hAnsi="Times New Roman" w:cs="Times New Roman"/>
          <w:sz w:val="28"/>
          <w:szCs w:val="28"/>
        </w:rPr>
        <w:t xml:space="preserve">вані господарською діяльністю людини, порушенням стійкості природних систем, зміною природної структури деревостану, особливу небезпеку становлять вітровали, буреломи, паводки, повені, зсуви, обвали, селі. Цікавим є той факт, що ці негативні процеси активізувалися протягом останнього часу. Наприклад, на річці Тересві протягом </w:t>
      </w:r>
      <w:r w:rsidRPr="00344515">
        <w:rPr>
          <w:rFonts w:ascii="Times New Roman" w:hAnsi="Times New Roman" w:cs="Times New Roman"/>
          <w:sz w:val="28"/>
          <w:szCs w:val="28"/>
        </w:rPr>
        <w:lastRenderedPageBreak/>
        <w:t>1946-2017 року зафіксовано 105 р</w:t>
      </w:r>
      <w:r w:rsidR="00501E86">
        <w:rPr>
          <w:rFonts w:ascii="Times New Roman" w:hAnsi="Times New Roman" w:cs="Times New Roman"/>
          <w:sz w:val="28"/>
          <w:szCs w:val="28"/>
        </w:rPr>
        <w:t>уйнівних паводків, хоча ще в 19</w:t>
      </w:r>
      <w:r w:rsidR="00501E86">
        <w:rPr>
          <w:rFonts w:ascii="Times New Roman" w:hAnsi="Times New Roman" w:cs="Times New Roman"/>
          <w:sz w:val="28"/>
          <w:szCs w:val="28"/>
          <w:lang w:val="en-US"/>
        </w:rPr>
        <w:t> </w:t>
      </w:r>
      <w:r w:rsidRPr="00344515">
        <w:rPr>
          <w:rFonts w:ascii="Times New Roman" w:hAnsi="Times New Roman" w:cs="Times New Roman"/>
          <w:sz w:val="28"/>
          <w:szCs w:val="28"/>
        </w:rPr>
        <w:t>столітті таких було всього 10 на території всієї Закарпатської області [</w:t>
      </w:r>
      <w:r w:rsidR="00344515" w:rsidRPr="00344515">
        <w:rPr>
          <w:rFonts w:ascii="Times New Roman" w:hAnsi="Times New Roman" w:cs="Times New Roman"/>
          <w:sz w:val="28"/>
          <w:szCs w:val="28"/>
        </w:rPr>
        <w:t>35</w:t>
      </w:r>
      <w:r w:rsidRPr="00344515">
        <w:rPr>
          <w:rFonts w:ascii="Times New Roman" w:hAnsi="Times New Roman" w:cs="Times New Roman"/>
          <w:sz w:val="28"/>
          <w:szCs w:val="28"/>
        </w:rPr>
        <w:t>]. У всіх випадках на вирубаних схилах розвивається лінійна та площинна ерозія. Процес трелювання деревини на лісосіках активізує змивання грунту, яке за підрахунками науковці</w:t>
      </w:r>
      <w:r w:rsidR="00501E86">
        <w:rPr>
          <w:rFonts w:ascii="Times New Roman" w:hAnsi="Times New Roman" w:cs="Times New Roman"/>
          <w:sz w:val="28"/>
          <w:szCs w:val="28"/>
        </w:rPr>
        <w:t>в становить 15</w:t>
      </w:r>
      <w:r w:rsidR="00501E86" w:rsidRPr="00501E86">
        <w:rPr>
          <w:rFonts w:ascii="Times New Roman" w:hAnsi="Times New Roman" w:cs="Times New Roman"/>
          <w:sz w:val="28"/>
          <w:szCs w:val="28"/>
          <w:lang w:val="ru-RU"/>
        </w:rPr>
        <w:t>–</w:t>
      </w:r>
      <w:r w:rsidR="00344515" w:rsidRPr="00344515">
        <w:rPr>
          <w:rFonts w:ascii="Times New Roman" w:hAnsi="Times New Roman" w:cs="Times New Roman"/>
          <w:sz w:val="28"/>
          <w:szCs w:val="28"/>
        </w:rPr>
        <w:t>250 т/га за рік</w:t>
      </w:r>
      <w:r w:rsidRPr="00344515">
        <w:rPr>
          <w:rFonts w:ascii="Times New Roman" w:hAnsi="Times New Roman" w:cs="Times New Roman"/>
          <w:sz w:val="28"/>
          <w:szCs w:val="28"/>
        </w:rPr>
        <w:t>.</w:t>
      </w:r>
    </w:p>
    <w:p w:rsidR="000948A4" w:rsidRPr="00344515" w:rsidRDefault="000948A4" w:rsidP="00D12410">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Також особливої уваги заслуговує магістральні трубопроводи, які спричиняють зміну умов поверхневого стоку, водного режиму, напружений </w:t>
      </w:r>
      <w:r w:rsidR="00344515" w:rsidRPr="00344515">
        <w:rPr>
          <w:rFonts w:ascii="Times New Roman" w:hAnsi="Times New Roman" w:cs="Times New Roman"/>
          <w:sz w:val="28"/>
          <w:szCs w:val="28"/>
        </w:rPr>
        <w:t>стан у присхилових масивах. Пору</w:t>
      </w:r>
      <w:r w:rsidRPr="00344515">
        <w:rPr>
          <w:rFonts w:ascii="Times New Roman" w:hAnsi="Times New Roman" w:cs="Times New Roman"/>
          <w:sz w:val="28"/>
          <w:szCs w:val="28"/>
        </w:rPr>
        <w:t>шені, внаслідок прокладання магістральних трубопроводів території мають різко знижену естетичну вартість (наприклад, полонина Красна). Також це стосується і військових об’єктів та високовольтних ліній, що часто перетинають гірські хребти і є причиною активізації гравітаційних процесів (г. Менчіл поблизу смт. Славсько). Проте варто зауважити, що покинуті військові об’єкти можуть стати хорошою рекреаційною атракцією, що притяг</w:t>
      </w:r>
      <w:r w:rsidR="00501E86">
        <w:rPr>
          <w:rFonts w:ascii="Times New Roman" w:hAnsi="Times New Roman" w:cs="Times New Roman"/>
          <w:sz w:val="28"/>
          <w:szCs w:val="28"/>
        </w:rPr>
        <w:t>ує до місцевості туристів (РЛС «Памір»</w:t>
      </w:r>
      <w:r w:rsidRPr="00344515">
        <w:rPr>
          <w:rFonts w:ascii="Times New Roman" w:hAnsi="Times New Roman" w:cs="Times New Roman"/>
          <w:sz w:val="28"/>
          <w:szCs w:val="28"/>
        </w:rPr>
        <w:t>).</w:t>
      </w:r>
    </w:p>
    <w:p w:rsidR="000948A4" w:rsidRPr="00344515" w:rsidRDefault="000948A4" w:rsidP="00D12410">
      <w:pPr>
        <w:spacing w:line="360" w:lineRule="auto"/>
        <w:rPr>
          <w:rFonts w:ascii="Times New Roman" w:hAnsi="Times New Roman" w:cs="Times New Roman"/>
          <w:sz w:val="28"/>
          <w:szCs w:val="28"/>
        </w:rPr>
      </w:pPr>
    </w:p>
    <w:p w:rsidR="000948A4" w:rsidRDefault="00690D10" w:rsidP="00D12410">
      <w:pPr>
        <w:pStyle w:val="a3"/>
        <w:spacing w:after="0" w:line="360" w:lineRule="auto"/>
        <w:ind w:left="0" w:firstLine="709"/>
        <w:jc w:val="both"/>
        <w:rPr>
          <w:rFonts w:ascii="Times New Roman" w:hAnsi="Times New Roman" w:cs="Times New Roman"/>
          <w:b/>
          <w:sz w:val="28"/>
          <w:szCs w:val="28"/>
        </w:rPr>
      </w:pPr>
      <w:r w:rsidRPr="00052325">
        <w:rPr>
          <w:rFonts w:ascii="Times New Roman" w:hAnsi="Times New Roman" w:cs="Times New Roman"/>
          <w:b/>
          <w:sz w:val="28"/>
          <w:szCs w:val="28"/>
        </w:rPr>
        <w:t>3.1</w:t>
      </w:r>
      <w:r w:rsidR="000948A4" w:rsidRPr="00052325">
        <w:rPr>
          <w:rFonts w:ascii="Times New Roman" w:hAnsi="Times New Roman" w:cs="Times New Roman"/>
          <w:b/>
          <w:sz w:val="28"/>
          <w:szCs w:val="28"/>
        </w:rPr>
        <w:t xml:space="preserve"> Природно-географічні особливості полонин Українських Карпат</w:t>
      </w:r>
    </w:p>
    <w:p w:rsidR="000948A4" w:rsidRPr="00344515" w:rsidRDefault="000948A4" w:rsidP="00D12410">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Дослідженню географії поширення полонин в Українських Карпатах присвячено безліч наукових праць. У радянський період найгрунтовніші дослідження господарювання на полонинах провели етнографи Мандиб</w:t>
      </w:r>
      <w:r w:rsidR="006E329E" w:rsidRPr="00344515">
        <w:rPr>
          <w:rFonts w:ascii="Times New Roman" w:hAnsi="Times New Roman" w:cs="Times New Roman"/>
          <w:sz w:val="28"/>
          <w:szCs w:val="28"/>
        </w:rPr>
        <w:t>у</w:t>
      </w:r>
      <w:r w:rsidRPr="00344515">
        <w:rPr>
          <w:rFonts w:ascii="Times New Roman" w:hAnsi="Times New Roman" w:cs="Times New Roman"/>
          <w:sz w:val="28"/>
          <w:szCs w:val="28"/>
        </w:rPr>
        <w:t xml:space="preserve">ра М. та Тиводар М., які провели детальний опис полонин, побуту та способу </w:t>
      </w:r>
      <w:r w:rsidRPr="00460979">
        <w:rPr>
          <w:rFonts w:ascii="Times New Roman" w:hAnsi="Times New Roman" w:cs="Times New Roman"/>
          <w:sz w:val="28"/>
          <w:szCs w:val="28"/>
        </w:rPr>
        <w:t>господарювання гуцулів в горах</w:t>
      </w:r>
      <w:r w:rsidR="00460979" w:rsidRPr="00460979">
        <w:rPr>
          <w:rFonts w:ascii="Times New Roman" w:hAnsi="Times New Roman" w:cs="Times New Roman"/>
          <w:sz w:val="28"/>
          <w:szCs w:val="28"/>
        </w:rPr>
        <w:t xml:space="preserve"> </w:t>
      </w:r>
      <w:r w:rsidR="001D63C5" w:rsidRPr="00460979">
        <w:rPr>
          <w:rFonts w:ascii="Times New Roman" w:hAnsi="Times New Roman" w:cs="Times New Roman"/>
          <w:sz w:val="28"/>
          <w:szCs w:val="28"/>
          <w:lang w:val="ru-RU"/>
        </w:rPr>
        <w:t>[</w:t>
      </w:r>
      <w:r w:rsidR="00460979" w:rsidRPr="00460979">
        <w:rPr>
          <w:rFonts w:ascii="Times New Roman" w:hAnsi="Times New Roman" w:cs="Times New Roman"/>
          <w:sz w:val="28"/>
          <w:szCs w:val="28"/>
          <w:lang w:val="ru-RU"/>
        </w:rPr>
        <w:t>125</w:t>
      </w:r>
      <w:r w:rsidR="001D63C5" w:rsidRPr="00460979">
        <w:rPr>
          <w:rFonts w:ascii="Times New Roman" w:hAnsi="Times New Roman" w:cs="Times New Roman"/>
          <w:sz w:val="28"/>
          <w:szCs w:val="28"/>
          <w:lang w:val="ru-RU"/>
        </w:rPr>
        <w:t>]</w:t>
      </w:r>
      <w:r w:rsidRPr="00460979">
        <w:rPr>
          <w:rFonts w:ascii="Times New Roman" w:hAnsi="Times New Roman" w:cs="Times New Roman"/>
          <w:sz w:val="28"/>
          <w:szCs w:val="28"/>
        </w:rPr>
        <w:t>. Проте радянський етап господарювання</w:t>
      </w:r>
      <w:r w:rsidRPr="00344515">
        <w:rPr>
          <w:rFonts w:ascii="Times New Roman" w:hAnsi="Times New Roman" w:cs="Times New Roman"/>
          <w:sz w:val="28"/>
          <w:szCs w:val="28"/>
        </w:rPr>
        <w:t xml:space="preserve"> на полонинах характеризувався екстенсивним шляхом освоєння гірських пасовищ, оскільки такою була стратегія економіки радянських колгоспів. Такий тип господарювання призвів до масштабної пасовищної дигресії рослинного покриву, зниження природньої межі лісу через випас худоби у при полонинських лісах. Тому з моменту відновлення незалежності України дослідження мали переважно екологічний напрям та засвідчували про загрозливий стан полонин через нераціональне їх використання [</w:t>
      </w:r>
      <w:r w:rsidR="0028139A">
        <w:rPr>
          <w:rFonts w:ascii="Times New Roman" w:hAnsi="Times New Roman" w:cs="Times New Roman"/>
          <w:sz w:val="28"/>
          <w:szCs w:val="28"/>
        </w:rPr>
        <w:t>135</w:t>
      </w:r>
      <w:r w:rsidRPr="00344515">
        <w:rPr>
          <w:rFonts w:ascii="Times New Roman" w:hAnsi="Times New Roman" w:cs="Times New Roman"/>
          <w:sz w:val="28"/>
          <w:szCs w:val="28"/>
        </w:rPr>
        <w:t>].</w:t>
      </w:r>
    </w:p>
    <w:p w:rsidR="000948A4" w:rsidRPr="00344515" w:rsidRDefault="000948A4" w:rsidP="00D12410">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Також варто відмітити дослідження полонинських господарств групою польських вчених під керівництвом професора Януша Гудовскі в тісній співпраці із українським вченим Нестеруком Ю. Також велику кількість наукових праць присвячено проблематиці поширення полонинських господарств, географії поширення гуцулів, особливостям їхнього побуту присвятила Лаврук М. [</w:t>
      </w:r>
      <w:r w:rsidR="0028139A">
        <w:rPr>
          <w:rFonts w:ascii="Times New Roman" w:hAnsi="Times New Roman" w:cs="Times New Roman"/>
          <w:sz w:val="28"/>
          <w:szCs w:val="28"/>
        </w:rPr>
        <w:t>73</w:t>
      </w:r>
      <w:r w:rsidRPr="00344515">
        <w:rPr>
          <w:rFonts w:ascii="Times New Roman" w:hAnsi="Times New Roman" w:cs="Times New Roman"/>
          <w:sz w:val="28"/>
          <w:szCs w:val="28"/>
        </w:rPr>
        <w:t>].</w:t>
      </w:r>
    </w:p>
    <w:p w:rsidR="000948A4" w:rsidRPr="00344515" w:rsidRDefault="000948A4" w:rsidP="00D12410">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Малиновський К. полонинами називає безлісі вершини гір та хребтів, вкриті трав’яною, чагарниковою та мохово-лишайниковою рослинністю [</w:t>
      </w:r>
      <w:r w:rsidR="0028139A">
        <w:rPr>
          <w:rFonts w:ascii="Times New Roman" w:hAnsi="Times New Roman" w:cs="Times New Roman"/>
          <w:sz w:val="28"/>
          <w:szCs w:val="28"/>
        </w:rPr>
        <w:t>80</w:t>
      </w:r>
      <w:r w:rsidRPr="00344515">
        <w:rPr>
          <w:rFonts w:ascii="Times New Roman" w:hAnsi="Times New Roman" w:cs="Times New Roman"/>
          <w:sz w:val="28"/>
          <w:szCs w:val="28"/>
        </w:rPr>
        <w:t xml:space="preserve">]. Існує диференція між висотами, на яких пролягає нижня межа полонин. Наприклад, у східній частині Українських Карпат </w:t>
      </w:r>
      <w:r w:rsidR="00501E86">
        <w:rPr>
          <w:rFonts w:ascii="Times New Roman" w:hAnsi="Times New Roman" w:cs="Times New Roman"/>
          <w:sz w:val="28"/>
          <w:szCs w:val="28"/>
        </w:rPr>
        <w:t>полонини лежать на висотах 1200</w:t>
      </w:r>
      <w:r w:rsidRPr="00344515">
        <w:rPr>
          <w:rFonts w:ascii="Times New Roman" w:hAnsi="Times New Roman" w:cs="Times New Roman"/>
          <w:sz w:val="28"/>
          <w:szCs w:val="28"/>
        </w:rPr>
        <w:t>–1</w:t>
      </w:r>
      <w:r w:rsidR="001D63C5">
        <w:rPr>
          <w:rFonts w:ascii="Times New Roman" w:hAnsi="Times New Roman" w:cs="Times New Roman"/>
          <w:sz w:val="28"/>
          <w:szCs w:val="28"/>
        </w:rPr>
        <w:t>500</w:t>
      </w:r>
      <w:r w:rsidRPr="00344515">
        <w:rPr>
          <w:rFonts w:ascii="Times New Roman" w:hAnsi="Times New Roman" w:cs="Times New Roman"/>
          <w:sz w:val="28"/>
          <w:szCs w:val="28"/>
        </w:rPr>
        <w:t xml:space="preserve"> м і входять до складу субальпійського і альпійського поясів. Най</w:t>
      </w:r>
      <w:r w:rsidR="00052325">
        <w:rPr>
          <w:rFonts w:ascii="Times New Roman" w:hAnsi="Times New Roman" w:cs="Times New Roman"/>
          <w:sz w:val="28"/>
          <w:szCs w:val="28"/>
        </w:rPr>
        <w:t>-</w:t>
      </w:r>
      <w:r w:rsidRPr="00344515">
        <w:rPr>
          <w:rFonts w:ascii="Times New Roman" w:hAnsi="Times New Roman" w:cs="Times New Roman"/>
          <w:sz w:val="28"/>
          <w:szCs w:val="28"/>
        </w:rPr>
        <w:t>нижчими є полонини, які найбільш інтенсивно використовувалися, а саме на Боржаві та Свидівці (Закарпатська область) та Бескид</w:t>
      </w:r>
      <w:r w:rsidR="001D63C5">
        <w:rPr>
          <w:rFonts w:ascii="Times New Roman" w:hAnsi="Times New Roman" w:cs="Times New Roman"/>
          <w:sz w:val="28"/>
          <w:szCs w:val="28"/>
        </w:rPr>
        <w:t>ах</w:t>
      </w:r>
      <w:r w:rsidRPr="00344515">
        <w:rPr>
          <w:rFonts w:ascii="Times New Roman" w:hAnsi="Times New Roman" w:cs="Times New Roman"/>
          <w:sz w:val="28"/>
          <w:szCs w:val="28"/>
        </w:rPr>
        <w:t xml:space="preserve"> (Львівська обл.), де</w:t>
      </w:r>
      <w:r w:rsidR="001D63C5">
        <w:rPr>
          <w:rFonts w:ascii="Times New Roman" w:hAnsi="Times New Roman" w:cs="Times New Roman"/>
          <w:sz w:val="28"/>
          <w:szCs w:val="28"/>
        </w:rPr>
        <w:t xml:space="preserve"> ок</w:t>
      </w:r>
      <w:r w:rsidR="00052325">
        <w:rPr>
          <w:rFonts w:ascii="Times New Roman" w:hAnsi="Times New Roman" w:cs="Times New Roman"/>
          <w:sz w:val="28"/>
          <w:szCs w:val="28"/>
        </w:rPr>
        <w:t>-</w:t>
      </w:r>
      <w:r w:rsidR="001D63C5">
        <w:rPr>
          <w:rFonts w:ascii="Times New Roman" w:hAnsi="Times New Roman" w:cs="Times New Roman"/>
          <w:sz w:val="28"/>
          <w:szCs w:val="28"/>
        </w:rPr>
        <w:t xml:space="preserve">рім </w:t>
      </w:r>
      <w:r w:rsidRPr="00344515">
        <w:rPr>
          <w:rFonts w:ascii="Times New Roman" w:hAnsi="Times New Roman" w:cs="Times New Roman"/>
          <w:sz w:val="28"/>
          <w:szCs w:val="28"/>
        </w:rPr>
        <w:t>орографічно</w:t>
      </w:r>
      <w:r w:rsidR="001D63C5">
        <w:rPr>
          <w:rFonts w:ascii="Times New Roman" w:hAnsi="Times New Roman" w:cs="Times New Roman"/>
          <w:sz w:val="28"/>
          <w:szCs w:val="28"/>
        </w:rPr>
        <w:t>го фактору</w:t>
      </w:r>
      <w:r w:rsidRPr="00344515">
        <w:rPr>
          <w:rFonts w:ascii="Times New Roman" w:hAnsi="Times New Roman" w:cs="Times New Roman"/>
          <w:sz w:val="28"/>
          <w:szCs w:val="28"/>
        </w:rPr>
        <w:t xml:space="preserve"> нижчих рівнів </w:t>
      </w:r>
      <w:r w:rsidR="001D63C5" w:rsidRPr="00344515">
        <w:rPr>
          <w:rFonts w:ascii="Times New Roman" w:hAnsi="Times New Roman" w:cs="Times New Roman"/>
          <w:sz w:val="28"/>
          <w:szCs w:val="28"/>
        </w:rPr>
        <w:t>природньої верхньої межі лісу</w:t>
      </w:r>
      <w:r w:rsidR="001D63C5">
        <w:rPr>
          <w:rFonts w:ascii="Times New Roman" w:hAnsi="Times New Roman" w:cs="Times New Roman"/>
          <w:sz w:val="28"/>
          <w:szCs w:val="28"/>
        </w:rPr>
        <w:t>,</w:t>
      </w:r>
      <w:r w:rsidR="001D63C5" w:rsidRPr="00344515">
        <w:rPr>
          <w:rFonts w:ascii="Times New Roman" w:hAnsi="Times New Roman" w:cs="Times New Roman"/>
          <w:sz w:val="28"/>
          <w:szCs w:val="28"/>
        </w:rPr>
        <w:t xml:space="preserve"> а, від</w:t>
      </w:r>
      <w:r w:rsidR="00052325">
        <w:rPr>
          <w:rFonts w:ascii="Times New Roman" w:hAnsi="Times New Roman" w:cs="Times New Roman"/>
          <w:sz w:val="28"/>
          <w:szCs w:val="28"/>
        </w:rPr>
        <w:t>-</w:t>
      </w:r>
      <w:r w:rsidR="001D63C5" w:rsidRPr="00344515">
        <w:rPr>
          <w:rFonts w:ascii="Times New Roman" w:hAnsi="Times New Roman" w:cs="Times New Roman"/>
          <w:sz w:val="28"/>
          <w:szCs w:val="28"/>
        </w:rPr>
        <w:t>повідно, і полонин</w:t>
      </w:r>
      <w:r w:rsidR="001D63C5">
        <w:rPr>
          <w:rFonts w:ascii="Times New Roman" w:hAnsi="Times New Roman" w:cs="Times New Roman"/>
          <w:sz w:val="28"/>
          <w:szCs w:val="28"/>
        </w:rPr>
        <w:t>,</w:t>
      </w:r>
      <w:r w:rsidR="001D63C5" w:rsidRPr="00344515">
        <w:rPr>
          <w:rFonts w:ascii="Times New Roman" w:hAnsi="Times New Roman" w:cs="Times New Roman"/>
          <w:sz w:val="28"/>
          <w:szCs w:val="28"/>
        </w:rPr>
        <w:t xml:space="preserve"> до суттєвого пониження</w:t>
      </w:r>
      <w:r w:rsidR="001D63C5">
        <w:rPr>
          <w:rFonts w:ascii="Times New Roman" w:hAnsi="Times New Roman" w:cs="Times New Roman"/>
          <w:sz w:val="28"/>
          <w:szCs w:val="28"/>
        </w:rPr>
        <w:t xml:space="preserve"> спричинився</w:t>
      </w:r>
      <w:r w:rsidR="001D63C5" w:rsidRPr="00344515">
        <w:rPr>
          <w:rFonts w:ascii="Times New Roman" w:hAnsi="Times New Roman" w:cs="Times New Roman"/>
          <w:sz w:val="28"/>
          <w:szCs w:val="28"/>
        </w:rPr>
        <w:t xml:space="preserve"> </w:t>
      </w:r>
      <w:r w:rsidRPr="00344515">
        <w:rPr>
          <w:rFonts w:ascii="Times New Roman" w:hAnsi="Times New Roman" w:cs="Times New Roman"/>
          <w:sz w:val="28"/>
          <w:szCs w:val="28"/>
        </w:rPr>
        <w:t>антропогенний чин</w:t>
      </w:r>
      <w:r w:rsidR="00052325">
        <w:rPr>
          <w:rFonts w:ascii="Times New Roman" w:hAnsi="Times New Roman" w:cs="Times New Roman"/>
          <w:sz w:val="28"/>
          <w:szCs w:val="28"/>
        </w:rPr>
        <w:t>-</w:t>
      </w:r>
      <w:r w:rsidRPr="00344515">
        <w:rPr>
          <w:rFonts w:ascii="Times New Roman" w:hAnsi="Times New Roman" w:cs="Times New Roman"/>
          <w:sz w:val="28"/>
          <w:szCs w:val="28"/>
        </w:rPr>
        <w:t>ник. Загальна площа полонин в Українських Карпатах становить близько 100 тис. га, з яких на Чорногорі – 16 тис га, Свидовці – 8 тис га., в західній частині площі полонин в межах масивів менші, наприклад на Боржаві – 4,1 тис га</w:t>
      </w:r>
      <w:r w:rsidR="00501E86">
        <w:rPr>
          <w:rFonts w:ascii="Times New Roman" w:hAnsi="Times New Roman" w:cs="Times New Roman"/>
          <w:sz w:val="28"/>
          <w:szCs w:val="28"/>
        </w:rPr>
        <w:t>.</w:t>
      </w:r>
      <w:r w:rsidRPr="00344515">
        <w:rPr>
          <w:rFonts w:ascii="Times New Roman" w:hAnsi="Times New Roman" w:cs="Times New Roman"/>
          <w:sz w:val="28"/>
          <w:szCs w:val="28"/>
        </w:rPr>
        <w:t xml:space="preserve"> [</w:t>
      </w:r>
      <w:r w:rsidR="0028139A">
        <w:rPr>
          <w:rFonts w:ascii="Times New Roman" w:hAnsi="Times New Roman" w:cs="Times New Roman"/>
          <w:sz w:val="28"/>
          <w:szCs w:val="28"/>
        </w:rPr>
        <w:t>73</w:t>
      </w:r>
      <w:r w:rsidRPr="00344515">
        <w:rPr>
          <w:rFonts w:ascii="Times New Roman" w:hAnsi="Times New Roman" w:cs="Times New Roman"/>
          <w:sz w:val="28"/>
          <w:szCs w:val="28"/>
        </w:rPr>
        <w:t>]</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Чітким підтвердженням вищесказаного є і фізико-географічне районування відомих ландшафтознавців </w:t>
      </w:r>
      <w:r w:rsidR="00501E86" w:rsidRPr="00344515">
        <w:rPr>
          <w:rFonts w:ascii="Times New Roman" w:hAnsi="Times New Roman" w:cs="Times New Roman"/>
          <w:sz w:val="28"/>
          <w:szCs w:val="28"/>
        </w:rPr>
        <w:t xml:space="preserve">Г. П. </w:t>
      </w:r>
      <w:r w:rsidRPr="00344515">
        <w:rPr>
          <w:rFonts w:ascii="Times New Roman" w:hAnsi="Times New Roman" w:cs="Times New Roman"/>
          <w:sz w:val="28"/>
          <w:szCs w:val="28"/>
        </w:rPr>
        <w:t xml:space="preserve">Міллера та </w:t>
      </w:r>
      <w:r w:rsidR="00501E86" w:rsidRPr="00344515">
        <w:rPr>
          <w:rFonts w:ascii="Times New Roman" w:hAnsi="Times New Roman" w:cs="Times New Roman"/>
          <w:sz w:val="28"/>
          <w:szCs w:val="28"/>
        </w:rPr>
        <w:t>О. М.</w:t>
      </w:r>
      <w:r w:rsidR="00501E86" w:rsidRPr="00D64E51">
        <w:rPr>
          <w:rFonts w:ascii="Times New Roman" w:hAnsi="Times New Roman" w:cs="Times New Roman"/>
          <w:sz w:val="28"/>
          <w:szCs w:val="28"/>
        </w:rPr>
        <w:t xml:space="preserve"> </w:t>
      </w:r>
      <w:r w:rsidRPr="00344515">
        <w:rPr>
          <w:rFonts w:ascii="Times New Roman" w:hAnsi="Times New Roman" w:cs="Times New Roman"/>
          <w:sz w:val="28"/>
          <w:szCs w:val="28"/>
        </w:rPr>
        <w:t xml:space="preserve">Федірка </w:t>
      </w:r>
      <w:r w:rsidR="0028139A" w:rsidRPr="00D64E51">
        <w:rPr>
          <w:rFonts w:ascii="Times New Roman" w:hAnsi="Times New Roman" w:cs="Times New Roman"/>
          <w:sz w:val="28"/>
          <w:szCs w:val="28"/>
        </w:rPr>
        <w:t>[91].</w:t>
      </w:r>
      <w:r w:rsidRPr="00344515">
        <w:rPr>
          <w:rFonts w:ascii="Times New Roman" w:hAnsi="Times New Roman" w:cs="Times New Roman"/>
          <w:sz w:val="28"/>
          <w:szCs w:val="28"/>
        </w:rPr>
        <w:t xml:space="preserve"> Тут чітко виділяють дві фізико-географічні області з переважанням полонин – високогірно- та середньогірно-полонинську області. Адміністративно ці фізико-географічні одиниці </w:t>
      </w:r>
      <w:r w:rsidR="001D63C5">
        <w:rPr>
          <w:rFonts w:ascii="Times New Roman" w:hAnsi="Times New Roman" w:cs="Times New Roman"/>
          <w:sz w:val="28"/>
          <w:szCs w:val="28"/>
        </w:rPr>
        <w:t>розташовані</w:t>
      </w:r>
      <w:r w:rsidRPr="00344515">
        <w:rPr>
          <w:rFonts w:ascii="Times New Roman" w:hAnsi="Times New Roman" w:cs="Times New Roman"/>
          <w:sz w:val="28"/>
          <w:szCs w:val="28"/>
        </w:rPr>
        <w:t xml:space="preserve"> в межах двох районів – Верховинського Івано-Франківської області (масиви Чорногора, Гринявські та Чивчинські гори, За</w:t>
      </w:r>
      <w:r w:rsidR="003B2202">
        <w:rPr>
          <w:rFonts w:ascii="Times New Roman" w:hAnsi="Times New Roman" w:cs="Times New Roman"/>
          <w:sz w:val="28"/>
          <w:szCs w:val="28"/>
        </w:rPr>
        <w:t>-</w:t>
      </w:r>
      <w:r w:rsidRPr="00344515">
        <w:rPr>
          <w:rFonts w:ascii="Times New Roman" w:hAnsi="Times New Roman" w:cs="Times New Roman"/>
          <w:sz w:val="28"/>
          <w:szCs w:val="28"/>
        </w:rPr>
        <w:t>прутські Горгани ) та Рахівського району Закарпатської області (Чорногора, Свидовець, Мармарош). Відносно невеликі площі полонин є у Горганах, поб</w:t>
      </w:r>
      <w:r w:rsidR="003B2202">
        <w:rPr>
          <w:rFonts w:ascii="Times New Roman" w:hAnsi="Times New Roman" w:cs="Times New Roman"/>
          <w:sz w:val="28"/>
          <w:szCs w:val="28"/>
        </w:rPr>
        <w:t>-</w:t>
      </w:r>
      <w:r w:rsidRPr="00344515">
        <w:rPr>
          <w:rFonts w:ascii="Times New Roman" w:hAnsi="Times New Roman" w:cs="Times New Roman"/>
          <w:sz w:val="28"/>
          <w:szCs w:val="28"/>
        </w:rPr>
        <w:t>лизу міст Яремче та Надвірної. Також полонини є у Покутсько-Буковинських горах та поблизу гір Яровиця та Томнатека (ці гірські вершини відомі завдяки розміщенню там радіолокаційної системи “Памір”). Зовсім незначні площ</w:t>
      </w:r>
      <w:r w:rsidR="001D63C5">
        <w:rPr>
          <w:rFonts w:ascii="Times New Roman" w:hAnsi="Times New Roman" w:cs="Times New Roman"/>
          <w:sz w:val="28"/>
          <w:szCs w:val="28"/>
        </w:rPr>
        <w:t>і полонин зосереджені в межах Со</w:t>
      </w:r>
      <w:r w:rsidRPr="00344515">
        <w:rPr>
          <w:rFonts w:ascii="Times New Roman" w:hAnsi="Times New Roman" w:cs="Times New Roman"/>
          <w:sz w:val="28"/>
          <w:szCs w:val="28"/>
        </w:rPr>
        <w:t xml:space="preserve">кільського хребта (поблизу м. Косів). </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Досить чітко простежується диференціація полонин Українських Карпат за площею, адже площа полонини може складати як кілька десятків гектарів (наприклад, полонина Маришевська на Чорногорі або Струнги на Мармароші), так і кілька сотень гектарів (наприклад, полонина Старостая на Чивчині). Так, полонини в межах Покутсько-Буковинськи</w:t>
      </w:r>
      <w:r w:rsidR="00501E86">
        <w:rPr>
          <w:rFonts w:ascii="Times New Roman" w:hAnsi="Times New Roman" w:cs="Times New Roman"/>
          <w:sz w:val="28"/>
          <w:szCs w:val="28"/>
        </w:rPr>
        <w:t>х Карпат мають середню площу 50 </w:t>
      </w:r>
      <w:r w:rsidRPr="00344515">
        <w:rPr>
          <w:rFonts w:ascii="Times New Roman" w:hAnsi="Times New Roman" w:cs="Times New Roman"/>
          <w:sz w:val="28"/>
          <w:szCs w:val="28"/>
        </w:rPr>
        <w:t xml:space="preserve">га </w:t>
      </w:r>
      <w:r w:rsidRPr="0028139A">
        <w:rPr>
          <w:rFonts w:ascii="Times New Roman" w:hAnsi="Times New Roman" w:cs="Times New Roman"/>
          <w:sz w:val="28"/>
          <w:szCs w:val="28"/>
        </w:rPr>
        <w:t>[</w:t>
      </w:r>
      <w:r w:rsidR="0028139A" w:rsidRPr="00D64E51">
        <w:rPr>
          <w:rFonts w:ascii="Times New Roman" w:hAnsi="Times New Roman" w:cs="Times New Roman"/>
          <w:sz w:val="28"/>
          <w:szCs w:val="28"/>
          <w:lang w:val="ru-RU"/>
        </w:rPr>
        <w:t>73</w:t>
      </w:r>
      <w:r w:rsidRPr="0028139A">
        <w:rPr>
          <w:rFonts w:ascii="Times New Roman" w:hAnsi="Times New Roman" w:cs="Times New Roman"/>
          <w:sz w:val="28"/>
          <w:szCs w:val="28"/>
        </w:rPr>
        <w:t>]. Невеликі за площами полонини</w:t>
      </w:r>
      <w:r w:rsidR="001D63C5" w:rsidRPr="0028139A">
        <w:rPr>
          <w:rFonts w:ascii="Times New Roman" w:hAnsi="Times New Roman" w:cs="Times New Roman"/>
          <w:sz w:val="28"/>
          <w:szCs w:val="28"/>
        </w:rPr>
        <w:t xml:space="preserve"> притаманні масиву Горгани та Со</w:t>
      </w:r>
      <w:r w:rsidRPr="0028139A">
        <w:rPr>
          <w:rFonts w:ascii="Times New Roman" w:hAnsi="Times New Roman" w:cs="Times New Roman"/>
          <w:sz w:val="28"/>
          <w:szCs w:val="28"/>
        </w:rPr>
        <w:t>кільському</w:t>
      </w:r>
      <w:r w:rsidRPr="00344515">
        <w:rPr>
          <w:rFonts w:ascii="Times New Roman" w:hAnsi="Times New Roman" w:cs="Times New Roman"/>
          <w:sz w:val="28"/>
          <w:szCs w:val="28"/>
        </w:rPr>
        <w:t xml:space="preserve"> хребту. Водночас, Гринявські та Чивчинські гори вирізняються великими площами полонин (наприклад, Луковиці, Дуконя, Старостая), як і Свидовецькі та Чорногірські полонини вирізняються великими площами (полонини Герашаска, Урду на Свидівці, Рогнєска, Гарманєска – на Чорногорі). </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Цікавим є аналіз розташування полонин Українських Карпат з огляду на відстань до найближчих населених пунктів. Так, найближчими є полонини поблизу міст Надвірна та Яремча, де більшість полонин знаходяться на відстані до 15 км від населеного пункту. Навпаки, найбільш віддаленими є полонини Верховинського району, особливо, прикордонні полонини масиву Чивчин. Ускладнює транспортну доступність Чивчинських полонин не лише віддаленість їх до найближчих населених, а й віддаленість самих населених пунктів від основних населених пунктів регіону. </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Цікавим є аналіз відстаней від полонинських господарств не до найближчих адміністративних поселень, а до населених пунктів, де проживають орендарі полонини. Наприклад, полонина Старостая знаходиться на відстані 78 км від міста Косів, де проживають орендарі, що є досить суттєвим шляхом, навпаки полонини Чорногори використовуються пе</w:t>
      </w:r>
      <w:r w:rsidR="00501E86">
        <w:rPr>
          <w:rFonts w:ascii="Times New Roman" w:hAnsi="Times New Roman" w:cs="Times New Roman"/>
          <w:sz w:val="28"/>
          <w:szCs w:val="28"/>
        </w:rPr>
        <w:t>реважно жителями прилеглих посе</w:t>
      </w:r>
      <w:r w:rsidRPr="00344515">
        <w:rPr>
          <w:rFonts w:ascii="Times New Roman" w:hAnsi="Times New Roman" w:cs="Times New Roman"/>
          <w:sz w:val="28"/>
          <w:szCs w:val="28"/>
        </w:rPr>
        <w:t>лень. З цієї точки зору, найкраще територіальне розміщення мають полонини Покутсько-Буковинських гір, оскільки, вони ви</w:t>
      </w:r>
      <w:r w:rsidR="003B2202">
        <w:rPr>
          <w:rFonts w:ascii="Times New Roman" w:hAnsi="Times New Roman" w:cs="Times New Roman"/>
          <w:sz w:val="28"/>
          <w:szCs w:val="28"/>
        </w:rPr>
        <w:t>-</w:t>
      </w:r>
      <w:r w:rsidRPr="00344515">
        <w:rPr>
          <w:rFonts w:ascii="Times New Roman" w:hAnsi="Times New Roman" w:cs="Times New Roman"/>
          <w:sz w:val="28"/>
          <w:szCs w:val="28"/>
        </w:rPr>
        <w:t>користовуються місцевим населенням і більшість полонин знаходяться менш, ніж за 10 км від поселень. Окрім цього пологі схили, які характерні для цієї частини Українських Карпат сприяють і кращій транспортній доступності</w:t>
      </w:r>
      <w:r w:rsidR="00922594" w:rsidRPr="00D64E51">
        <w:rPr>
          <w:rFonts w:ascii="Times New Roman" w:hAnsi="Times New Roman" w:cs="Times New Roman"/>
          <w:sz w:val="28"/>
          <w:szCs w:val="28"/>
        </w:rPr>
        <w:t xml:space="preserve"> [</w:t>
      </w:r>
      <w:r w:rsidR="0028139A" w:rsidRPr="00D64E51">
        <w:rPr>
          <w:rFonts w:ascii="Times New Roman" w:hAnsi="Times New Roman" w:cs="Times New Roman"/>
          <w:sz w:val="28"/>
          <w:szCs w:val="28"/>
        </w:rPr>
        <w:t>73</w:t>
      </w:r>
      <w:r w:rsidR="00922594" w:rsidRPr="00D64E51">
        <w:rPr>
          <w:rFonts w:ascii="Times New Roman" w:hAnsi="Times New Roman" w:cs="Times New Roman"/>
          <w:sz w:val="28"/>
          <w:szCs w:val="28"/>
        </w:rPr>
        <w:t>]</w:t>
      </w:r>
      <w:r w:rsidRPr="00344515">
        <w:rPr>
          <w:rFonts w:ascii="Times New Roman" w:hAnsi="Times New Roman" w:cs="Times New Roman"/>
          <w:sz w:val="28"/>
          <w:szCs w:val="28"/>
        </w:rPr>
        <w:t>.</w:t>
      </w:r>
    </w:p>
    <w:p w:rsidR="000948A4" w:rsidRPr="00344515" w:rsidRDefault="000948A4" w:rsidP="000948A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 xml:space="preserve">Рослинний світ полонин Українських Карпат </w:t>
      </w:r>
      <w:r w:rsidR="001D63C5">
        <w:rPr>
          <w:rFonts w:ascii="Times New Roman" w:hAnsi="Times New Roman" w:cs="Times New Roman"/>
          <w:sz w:val="28"/>
          <w:szCs w:val="28"/>
        </w:rPr>
        <w:t>загалом є достатньо добре вивчений вченими.</w:t>
      </w:r>
      <w:r w:rsidRPr="00344515">
        <w:rPr>
          <w:rFonts w:ascii="Times New Roman" w:hAnsi="Times New Roman" w:cs="Times New Roman"/>
          <w:sz w:val="28"/>
          <w:szCs w:val="28"/>
        </w:rPr>
        <w:t xml:space="preserve"> </w:t>
      </w:r>
      <w:r w:rsidR="001D63C5">
        <w:rPr>
          <w:rFonts w:ascii="Times New Roman" w:hAnsi="Times New Roman" w:cs="Times New Roman"/>
          <w:sz w:val="28"/>
          <w:szCs w:val="28"/>
        </w:rPr>
        <w:t>Серед безлічі лучних та щільнодернистих видів</w:t>
      </w:r>
      <w:r w:rsidRPr="00344515">
        <w:rPr>
          <w:rFonts w:ascii="Times New Roman" w:hAnsi="Times New Roman" w:cs="Times New Roman"/>
          <w:sz w:val="28"/>
          <w:szCs w:val="28"/>
        </w:rPr>
        <w:t xml:space="preserve"> диференціація спричинена головним чином висотною поясністю та типом походження полонин. </w:t>
      </w:r>
    </w:p>
    <w:p w:rsidR="000948A4" w:rsidRPr="00344515" w:rsidRDefault="000948A4" w:rsidP="000948A4">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Особливо агресивними серед них є щільнодернинні злаки біловус стиснутий (</w:t>
      </w:r>
      <w:r w:rsidRPr="00344515">
        <w:rPr>
          <w:rFonts w:ascii="Times New Roman" w:hAnsi="Times New Roman" w:cs="Times New Roman"/>
          <w:i/>
          <w:sz w:val="28"/>
          <w:szCs w:val="28"/>
        </w:rPr>
        <w:t>Nardus stricta)</w:t>
      </w:r>
      <w:r w:rsidRPr="00344515">
        <w:rPr>
          <w:rFonts w:ascii="Times New Roman" w:hAnsi="Times New Roman" w:cs="Times New Roman"/>
          <w:sz w:val="28"/>
          <w:szCs w:val="28"/>
        </w:rPr>
        <w:t xml:space="preserve"> та щучник дернистий (</w:t>
      </w:r>
      <w:r w:rsidRPr="00344515">
        <w:rPr>
          <w:rFonts w:ascii="Times New Roman" w:hAnsi="Times New Roman" w:cs="Times New Roman"/>
          <w:i/>
          <w:sz w:val="28"/>
          <w:szCs w:val="28"/>
        </w:rPr>
        <w:t>Deschampsia caespitosa)</w:t>
      </w:r>
      <w:r w:rsidRPr="00344515">
        <w:rPr>
          <w:rFonts w:ascii="Times New Roman" w:hAnsi="Times New Roman" w:cs="Times New Roman"/>
          <w:sz w:val="28"/>
          <w:szCs w:val="28"/>
        </w:rPr>
        <w:t>, адже вони інтенсивно розмножуються як вегетативно, так і генеративно та займають великі площі субальпійського поясу, витісняючи інші кормові кореневищні і нещіль-нокущові злаки, різнотрав’я та високотрав’я. Також великі площі захопили ортотропні та плагіотропні хамефіти-чагарнички чорниці (</w:t>
      </w:r>
      <w:r w:rsidRPr="00344515">
        <w:rPr>
          <w:rFonts w:ascii="Times New Roman" w:hAnsi="Times New Roman" w:cs="Times New Roman"/>
          <w:i/>
          <w:sz w:val="28"/>
          <w:szCs w:val="28"/>
        </w:rPr>
        <w:t>Vaccinium myrtillus)</w:t>
      </w:r>
      <w:r w:rsidRPr="00344515">
        <w:rPr>
          <w:rFonts w:ascii="Times New Roman" w:hAnsi="Times New Roman" w:cs="Times New Roman"/>
          <w:sz w:val="28"/>
          <w:szCs w:val="28"/>
        </w:rPr>
        <w:t>, які розвиваються на місці знищених смерекових лісів і стелюхів сосни муго (</w:t>
      </w:r>
      <w:r w:rsidRPr="00344515">
        <w:rPr>
          <w:rFonts w:ascii="Times New Roman" w:hAnsi="Times New Roman" w:cs="Times New Roman"/>
          <w:i/>
          <w:sz w:val="28"/>
          <w:szCs w:val="28"/>
        </w:rPr>
        <w:t>Pinus mugo</w:t>
      </w:r>
      <w:r w:rsidRPr="00344515">
        <w:rPr>
          <w:rFonts w:ascii="Times New Roman" w:hAnsi="Times New Roman" w:cs="Times New Roman"/>
          <w:sz w:val="28"/>
          <w:szCs w:val="28"/>
        </w:rPr>
        <w:t>). До життєвих форм сланких фанерофітів належать ялівець сибірський (</w:t>
      </w:r>
      <w:r w:rsidRPr="00344515">
        <w:rPr>
          <w:rFonts w:ascii="Times New Roman" w:hAnsi="Times New Roman" w:cs="Times New Roman"/>
          <w:i/>
          <w:sz w:val="28"/>
          <w:szCs w:val="28"/>
        </w:rPr>
        <w:t>Juniperus nana</w:t>
      </w:r>
      <w:r w:rsidRPr="00344515">
        <w:rPr>
          <w:rFonts w:ascii="Times New Roman" w:hAnsi="Times New Roman" w:cs="Times New Roman"/>
          <w:sz w:val="28"/>
          <w:szCs w:val="28"/>
        </w:rPr>
        <w:t>), вільха зелена (</w:t>
      </w:r>
      <w:r w:rsidRPr="00344515">
        <w:rPr>
          <w:rFonts w:ascii="Times New Roman" w:hAnsi="Times New Roman" w:cs="Times New Roman"/>
          <w:i/>
          <w:sz w:val="28"/>
          <w:szCs w:val="28"/>
        </w:rPr>
        <w:t>Alnus viridis</w:t>
      </w:r>
      <w:r w:rsidRPr="00344515">
        <w:rPr>
          <w:rFonts w:ascii="Times New Roman" w:hAnsi="Times New Roman" w:cs="Times New Roman"/>
          <w:sz w:val="28"/>
          <w:szCs w:val="28"/>
        </w:rPr>
        <w:t>), які, незважаючи на значне їх знищення задля збільшення території пасовищ, займають ще досить великі площі у гірських масивах [</w:t>
      </w:r>
      <w:r w:rsidR="0028139A" w:rsidRPr="00D64E51">
        <w:rPr>
          <w:rFonts w:ascii="Times New Roman" w:hAnsi="Times New Roman" w:cs="Times New Roman"/>
          <w:sz w:val="28"/>
          <w:szCs w:val="28"/>
        </w:rPr>
        <w:t>79</w:t>
      </w:r>
      <w:r w:rsidRPr="00344515">
        <w:rPr>
          <w:rFonts w:ascii="Times New Roman" w:hAnsi="Times New Roman" w:cs="Times New Roman"/>
          <w:sz w:val="28"/>
          <w:szCs w:val="28"/>
        </w:rPr>
        <w:t>].</w:t>
      </w:r>
    </w:p>
    <w:p w:rsidR="000948A4" w:rsidRPr="00344515" w:rsidRDefault="000948A4" w:rsidP="000948A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Для вивчення кліматичних особливостей</w:t>
      </w:r>
      <w:r w:rsidR="00101D08" w:rsidRPr="00344515">
        <w:rPr>
          <w:rFonts w:ascii="Times New Roman" w:hAnsi="Times New Roman" w:cs="Times New Roman"/>
          <w:sz w:val="28"/>
        </w:rPr>
        <w:t xml:space="preserve"> полонин Українських Карпат для</w:t>
      </w:r>
      <w:r w:rsidRPr="00344515">
        <w:rPr>
          <w:rFonts w:ascii="Times New Roman" w:hAnsi="Times New Roman" w:cs="Times New Roman"/>
          <w:sz w:val="28"/>
        </w:rPr>
        <w:t xml:space="preserve"> організації рекреаційного природокористування проводилися дослідження ряду кліматичних даних метеостанцій, аналізувалися дослідження вчених, а також використовувалася схема кліматичних зон М. С. Андріанова</w:t>
      </w:r>
      <w:r w:rsidR="00101D08" w:rsidRPr="00344515">
        <w:rPr>
          <w:rFonts w:ascii="Times New Roman" w:hAnsi="Times New Roman" w:cs="Times New Roman"/>
          <w:sz w:val="28"/>
        </w:rPr>
        <w:t xml:space="preserve"> [</w:t>
      </w:r>
      <w:r w:rsidR="00344515" w:rsidRPr="0028139A">
        <w:rPr>
          <w:rFonts w:ascii="Times New Roman" w:hAnsi="Times New Roman" w:cs="Times New Roman"/>
          <w:sz w:val="28"/>
        </w:rPr>
        <w:t>2</w:t>
      </w:r>
      <w:r w:rsidR="00101D08" w:rsidRPr="0028139A">
        <w:rPr>
          <w:rFonts w:ascii="Times New Roman" w:hAnsi="Times New Roman" w:cs="Times New Roman"/>
          <w:sz w:val="28"/>
        </w:rPr>
        <w:t>]</w:t>
      </w:r>
      <w:r w:rsidRPr="00344515">
        <w:rPr>
          <w:rFonts w:ascii="Times New Roman" w:hAnsi="Times New Roman" w:cs="Times New Roman"/>
          <w:sz w:val="28"/>
        </w:rPr>
        <w:t>.</w:t>
      </w:r>
    </w:p>
    <w:p w:rsidR="000948A4" w:rsidRPr="00344515" w:rsidRDefault="000948A4" w:rsidP="000948A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szCs w:val="28"/>
        </w:rPr>
        <w:t xml:space="preserve">В Українських Карпатах, через недостатню репрезентативність мережі стаціонарних метеоспостережень відчувається брак детальної метеорологічної інформації, ступінь метеорологічної вивченості регіону різний: в інтервалі висот до 500 м н. р. м. розміщено 15 метеорологічних станцій, на рівні 500–1000 м – лише шість, а вище – всього дві: </w:t>
      </w:r>
      <w:r w:rsidRPr="00344515">
        <w:rPr>
          <w:rFonts w:ascii="Times New Roman" w:hAnsi="Times New Roman" w:cs="Times New Roman"/>
          <w:sz w:val="28"/>
        </w:rPr>
        <w:t xml:space="preserve">сніголавинна метеостанція “Плай” </w:t>
      </w:r>
      <w:r w:rsidR="00501E86">
        <w:rPr>
          <w:rFonts w:ascii="Times New Roman" w:hAnsi="Times New Roman" w:cs="Times New Roman"/>
          <w:sz w:val="28"/>
          <w:szCs w:val="28"/>
        </w:rPr>
        <w:t>(1</w:t>
      </w:r>
      <w:r w:rsidRPr="00344515">
        <w:rPr>
          <w:rFonts w:ascii="Times New Roman" w:hAnsi="Times New Roman" w:cs="Times New Roman"/>
          <w:sz w:val="28"/>
          <w:szCs w:val="28"/>
        </w:rPr>
        <w:t>331 м)</w:t>
      </w:r>
      <w:r w:rsidRPr="00344515">
        <w:rPr>
          <w:rFonts w:ascii="Times New Roman" w:hAnsi="Times New Roman" w:cs="Times New Roman"/>
          <w:sz w:val="28"/>
        </w:rPr>
        <w:t xml:space="preserve">, розташована в межах Боржавського масиву поблизу с. Воловець Закарпатської області та сніголавинна метеостанція “Пожежевська” </w:t>
      </w:r>
      <w:r w:rsidRPr="00344515">
        <w:rPr>
          <w:rFonts w:ascii="Times New Roman" w:hAnsi="Times New Roman" w:cs="Times New Roman"/>
          <w:sz w:val="28"/>
          <w:szCs w:val="28"/>
        </w:rPr>
        <w:t>(1 429 м)</w:t>
      </w:r>
      <w:r w:rsidRPr="00344515">
        <w:rPr>
          <w:rFonts w:ascii="Times New Roman" w:hAnsi="Times New Roman" w:cs="Times New Roman"/>
          <w:sz w:val="28"/>
        </w:rPr>
        <w:t>, розташована поблизу г. Говерла (2061 м н.р.м.) в межах Івано-Франківської області</w:t>
      </w:r>
      <w:r w:rsidRPr="00344515">
        <w:rPr>
          <w:rFonts w:ascii="Times New Roman" w:hAnsi="Times New Roman" w:cs="Times New Roman"/>
          <w:sz w:val="28"/>
          <w:szCs w:val="28"/>
        </w:rPr>
        <w:t xml:space="preserve">. Пункти спостережень знаходяться у різних фізико-географічних умовах і на їхні результати впливають місцеві орографічні особливості. На сьогодні ще немає повної й детальної характеристики клімату внутрішніх гірських районів, його особливостей на рівнях вище 1 000 м. Кліматичні характеристики регіону </w:t>
      </w:r>
      <w:r w:rsidRPr="00344515">
        <w:rPr>
          <w:rFonts w:ascii="Times New Roman" w:hAnsi="Times New Roman" w:cs="Times New Roman"/>
          <w:sz w:val="28"/>
          <w:szCs w:val="28"/>
        </w:rPr>
        <w:lastRenderedPageBreak/>
        <w:t>зазвичай подають через загальні риси без бажаної деталізації і внутрішньої диференціації щодо окремих природних районів</w:t>
      </w:r>
      <w:r w:rsidR="00501E86">
        <w:rPr>
          <w:rFonts w:ascii="Times New Roman" w:hAnsi="Times New Roman" w:cs="Times New Roman"/>
          <w:sz w:val="28"/>
          <w:szCs w:val="28"/>
        </w:rPr>
        <w:br/>
      </w:r>
      <w:r w:rsidRPr="00344515">
        <w:rPr>
          <w:rFonts w:ascii="Times New Roman" w:hAnsi="Times New Roman" w:cs="Times New Roman"/>
          <w:sz w:val="28"/>
          <w:szCs w:val="28"/>
        </w:rPr>
        <w:t>[</w:t>
      </w:r>
      <w:r w:rsidR="0028139A">
        <w:rPr>
          <w:rFonts w:ascii="Times New Roman" w:hAnsi="Times New Roman" w:cs="Times New Roman"/>
          <w:sz w:val="28"/>
          <w:szCs w:val="28"/>
        </w:rPr>
        <w:t>146</w:t>
      </w:r>
      <w:r w:rsidR="00501E86">
        <w:rPr>
          <w:rFonts w:ascii="Times New Roman" w:hAnsi="Times New Roman" w:cs="Times New Roman"/>
          <w:sz w:val="28"/>
          <w:szCs w:val="28"/>
        </w:rPr>
        <w:t>–</w:t>
      </w:r>
      <w:r w:rsidR="0028139A">
        <w:rPr>
          <w:rFonts w:ascii="Times New Roman" w:hAnsi="Times New Roman" w:cs="Times New Roman"/>
          <w:sz w:val="28"/>
          <w:szCs w:val="28"/>
        </w:rPr>
        <w:t>147</w:t>
      </w:r>
      <w:r w:rsidRPr="00344515">
        <w:rPr>
          <w:rFonts w:ascii="Times New Roman" w:hAnsi="Times New Roman" w:cs="Times New Roman"/>
          <w:sz w:val="28"/>
          <w:szCs w:val="28"/>
        </w:rPr>
        <w:t>].</w:t>
      </w:r>
      <w:r w:rsidR="00101D08" w:rsidRPr="00344515">
        <w:rPr>
          <w:rFonts w:ascii="Times New Roman" w:hAnsi="Times New Roman" w:cs="Times New Roman"/>
          <w:sz w:val="28"/>
          <w:szCs w:val="28"/>
        </w:rPr>
        <w:t xml:space="preserve"> </w:t>
      </w:r>
      <w:r w:rsidRPr="00344515">
        <w:rPr>
          <w:rFonts w:ascii="Times New Roman" w:hAnsi="Times New Roman" w:cs="Times New Roman"/>
          <w:sz w:val="28"/>
        </w:rPr>
        <w:t>Для більш детального вивчення кліматичних умов</w:t>
      </w:r>
      <w:r w:rsidR="00101D08" w:rsidRPr="00344515">
        <w:rPr>
          <w:rFonts w:ascii="Times New Roman" w:hAnsi="Times New Roman" w:cs="Times New Roman"/>
          <w:sz w:val="28"/>
        </w:rPr>
        <w:t xml:space="preserve"> нами</w:t>
      </w:r>
      <w:r w:rsidRPr="00344515">
        <w:rPr>
          <w:rFonts w:ascii="Times New Roman" w:hAnsi="Times New Roman" w:cs="Times New Roman"/>
          <w:sz w:val="28"/>
        </w:rPr>
        <w:t xml:space="preserve"> використовувалися також дані з стаціонарних метеостанцій в таких населених пунктах як Рахів, Верховина, а також враховувалися власні спостереженнями рятувальників Чорногірського гірського пошуково-рятувального поста</w:t>
      </w:r>
      <w:r w:rsidR="00501E86">
        <w:rPr>
          <w:rFonts w:ascii="Times New Roman" w:hAnsi="Times New Roman" w:cs="Times New Roman"/>
          <w:sz w:val="28"/>
        </w:rPr>
        <w:br/>
      </w:r>
      <w:r w:rsidRPr="00344515">
        <w:rPr>
          <w:rFonts w:ascii="Times New Roman" w:hAnsi="Times New Roman" w:cs="Times New Roman"/>
          <w:sz w:val="28"/>
        </w:rPr>
        <w:t xml:space="preserve"> (г</w:t>
      </w:r>
      <w:r w:rsidR="0068050A">
        <w:rPr>
          <w:rFonts w:ascii="Times New Roman" w:hAnsi="Times New Roman" w:cs="Times New Roman"/>
          <w:sz w:val="28"/>
        </w:rPr>
        <w:t>.</w:t>
      </w:r>
      <w:r w:rsidR="00501E86">
        <w:rPr>
          <w:rFonts w:ascii="Times New Roman" w:hAnsi="Times New Roman" w:cs="Times New Roman"/>
          <w:sz w:val="28"/>
        </w:rPr>
        <w:t> </w:t>
      </w:r>
      <w:r w:rsidRPr="00344515">
        <w:rPr>
          <w:rFonts w:ascii="Times New Roman" w:hAnsi="Times New Roman" w:cs="Times New Roman"/>
          <w:sz w:val="28"/>
        </w:rPr>
        <w:t>Піп-Іван Чорногірський, 2</w:t>
      </w:r>
      <w:r w:rsidR="00501E86">
        <w:rPr>
          <w:rFonts w:ascii="Times New Roman" w:hAnsi="Times New Roman" w:cs="Times New Roman"/>
          <w:sz w:val="28"/>
        </w:rPr>
        <w:t> </w:t>
      </w:r>
      <w:r w:rsidRPr="00344515">
        <w:rPr>
          <w:rFonts w:ascii="Times New Roman" w:hAnsi="Times New Roman" w:cs="Times New Roman"/>
          <w:sz w:val="28"/>
        </w:rPr>
        <w:t xml:space="preserve">028 м). </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rPr>
        <w:t xml:space="preserve">Так, для </w:t>
      </w:r>
      <w:r w:rsidRPr="00344515">
        <w:rPr>
          <w:rFonts w:ascii="Times New Roman" w:hAnsi="Times New Roman" w:cs="Times New Roman"/>
          <w:sz w:val="28"/>
          <w:szCs w:val="28"/>
        </w:rPr>
        <w:t xml:space="preserve">Українських Карпат М. С. Андріанов (1957) виокремлює </w:t>
      </w:r>
      <w:r w:rsidR="00777735">
        <w:rPr>
          <w:rFonts w:ascii="Times New Roman" w:hAnsi="Times New Roman" w:cs="Times New Roman"/>
          <w:sz w:val="28"/>
          <w:szCs w:val="28"/>
        </w:rPr>
        <w:t xml:space="preserve">такі кліматичні зони: холодну </w:t>
      </w:r>
      <w:r w:rsidR="00777735">
        <w:rPr>
          <w:rFonts w:ascii="Times New Roman" w:hAnsi="Times New Roman" w:cs="Times New Roman"/>
          <w:sz w:val="28"/>
          <w:szCs w:val="28"/>
        </w:rPr>
        <w:t>–</w:t>
      </w:r>
      <w:r w:rsidR="00777735">
        <w:rPr>
          <w:rFonts w:ascii="Times New Roman" w:hAnsi="Times New Roman" w:cs="Times New Roman"/>
          <w:sz w:val="28"/>
          <w:szCs w:val="28"/>
        </w:rPr>
        <w:t xml:space="preserve"> </w:t>
      </w:r>
      <w:r w:rsidRPr="00344515">
        <w:rPr>
          <w:rFonts w:ascii="Times New Roman" w:hAnsi="Times New Roman" w:cs="Times New Roman"/>
          <w:sz w:val="28"/>
          <w:szCs w:val="28"/>
        </w:rPr>
        <w:t xml:space="preserve">(від </w:t>
      </w:r>
      <w:r w:rsidR="00501E86">
        <w:rPr>
          <w:rFonts w:ascii="Times New Roman" w:hAnsi="Times New Roman" w:cs="Times New Roman"/>
          <w:sz w:val="28"/>
          <w:szCs w:val="28"/>
        </w:rPr>
        <w:t>1 250 м); помірно холодну</w:t>
      </w:r>
      <w:r w:rsidR="00777735">
        <w:rPr>
          <w:rFonts w:ascii="Times New Roman" w:hAnsi="Times New Roman" w:cs="Times New Roman"/>
          <w:sz w:val="28"/>
          <w:szCs w:val="28"/>
        </w:rPr>
        <w:t xml:space="preserve"> </w:t>
      </w:r>
      <w:r w:rsidR="00777735">
        <w:rPr>
          <w:rFonts w:ascii="Times New Roman" w:hAnsi="Times New Roman" w:cs="Times New Roman"/>
          <w:sz w:val="28"/>
          <w:szCs w:val="28"/>
        </w:rPr>
        <w:t>–</w:t>
      </w:r>
      <w:r w:rsidR="00501E86">
        <w:rPr>
          <w:rFonts w:ascii="Times New Roman" w:hAnsi="Times New Roman" w:cs="Times New Roman"/>
          <w:sz w:val="28"/>
          <w:szCs w:val="28"/>
        </w:rPr>
        <w:t xml:space="preserve"> (950‒1 </w:t>
      </w:r>
      <w:r w:rsidRPr="00344515">
        <w:rPr>
          <w:rFonts w:ascii="Times New Roman" w:hAnsi="Times New Roman" w:cs="Times New Roman"/>
          <w:sz w:val="28"/>
          <w:szCs w:val="28"/>
        </w:rPr>
        <w:t xml:space="preserve">250 м); прохолодну </w:t>
      </w:r>
      <w:r w:rsidR="00501E86">
        <w:rPr>
          <w:rFonts w:ascii="Times New Roman" w:hAnsi="Times New Roman" w:cs="Times New Roman"/>
          <w:sz w:val="28"/>
          <w:szCs w:val="28"/>
        </w:rPr>
        <w:t xml:space="preserve">– </w:t>
      </w:r>
      <w:r w:rsidRPr="00344515">
        <w:rPr>
          <w:rFonts w:ascii="Times New Roman" w:hAnsi="Times New Roman" w:cs="Times New Roman"/>
          <w:sz w:val="28"/>
          <w:szCs w:val="28"/>
        </w:rPr>
        <w:t xml:space="preserve">(750‒950 м); помірну </w:t>
      </w:r>
      <w:r w:rsidR="00501E86">
        <w:rPr>
          <w:rFonts w:ascii="Times New Roman" w:hAnsi="Times New Roman" w:cs="Times New Roman"/>
          <w:sz w:val="28"/>
          <w:szCs w:val="28"/>
        </w:rPr>
        <w:t xml:space="preserve">– </w:t>
      </w:r>
      <w:r w:rsidRPr="00344515">
        <w:rPr>
          <w:rFonts w:ascii="Times New Roman" w:hAnsi="Times New Roman" w:cs="Times New Roman"/>
          <w:sz w:val="28"/>
          <w:szCs w:val="28"/>
        </w:rPr>
        <w:t xml:space="preserve">(400‒750 м); теплу </w:t>
      </w:r>
      <w:r w:rsidR="00501E86">
        <w:rPr>
          <w:rFonts w:ascii="Times New Roman" w:hAnsi="Times New Roman" w:cs="Times New Roman"/>
          <w:sz w:val="28"/>
          <w:szCs w:val="28"/>
        </w:rPr>
        <w:t xml:space="preserve">– </w:t>
      </w:r>
      <w:r w:rsidRPr="00344515">
        <w:rPr>
          <w:rFonts w:ascii="Times New Roman" w:hAnsi="Times New Roman" w:cs="Times New Roman"/>
          <w:sz w:val="28"/>
          <w:szCs w:val="28"/>
        </w:rPr>
        <w:t>(160‒400 м); дуже теплу</w:t>
      </w:r>
      <w:r w:rsidR="00501E86">
        <w:rPr>
          <w:rFonts w:ascii="Times New Roman" w:hAnsi="Times New Roman" w:cs="Times New Roman"/>
          <w:sz w:val="28"/>
          <w:szCs w:val="28"/>
        </w:rPr>
        <w:t xml:space="preserve"> –</w:t>
      </w:r>
      <w:r w:rsidRPr="00344515">
        <w:rPr>
          <w:rFonts w:ascii="Times New Roman" w:hAnsi="Times New Roman" w:cs="Times New Roman"/>
          <w:sz w:val="28"/>
          <w:szCs w:val="28"/>
        </w:rPr>
        <w:t xml:space="preserve"> (до 160 м) [</w:t>
      </w:r>
      <w:r w:rsidR="00344515" w:rsidRPr="00344515">
        <w:rPr>
          <w:rFonts w:ascii="Times New Roman" w:hAnsi="Times New Roman" w:cs="Times New Roman"/>
          <w:sz w:val="28"/>
          <w:szCs w:val="28"/>
        </w:rPr>
        <w:t>2</w:t>
      </w:r>
      <w:r w:rsidRPr="00344515">
        <w:rPr>
          <w:rFonts w:ascii="Times New Roman" w:hAnsi="Times New Roman" w:cs="Times New Roman"/>
          <w:sz w:val="28"/>
          <w:szCs w:val="28"/>
        </w:rPr>
        <w:t xml:space="preserve">]. Враховуючи гіпсометричне розміщення полонинських господарств можна зробити висновок, що полонини Українських Карпат знаходяться в основному в холодній зоні та помірно холодній кліматичній зонах. Для холодної зони характерний поділ на холодну та менш холодну підзону, в межах якої, власне, і знаходяться полонини. Для цієї підзони характерні сума активних температур від 600 С до 1000 С та гідротермічний коефіцієнт 4. Проте для організації пішохідних видів туризму важливими є такі фактори як температура повітря, швидкість вітру у високогір’ї , несприятливі погодні умови (град, злива і </w:t>
      </w:r>
      <w:r w:rsidRPr="0028139A">
        <w:rPr>
          <w:rFonts w:ascii="Times New Roman" w:hAnsi="Times New Roman" w:cs="Times New Roman"/>
          <w:sz w:val="28"/>
          <w:szCs w:val="28"/>
        </w:rPr>
        <w:t>ін.). Тому при оцінці кліматичних умов враховувалися такі фактори, як [</w:t>
      </w:r>
      <w:r w:rsidR="0028139A" w:rsidRPr="0028139A">
        <w:rPr>
          <w:rFonts w:ascii="Times New Roman" w:hAnsi="Times New Roman" w:cs="Times New Roman"/>
          <w:sz w:val="28"/>
          <w:szCs w:val="28"/>
        </w:rPr>
        <w:t>7</w:t>
      </w:r>
      <w:r w:rsidRPr="0028139A">
        <w:rPr>
          <w:rFonts w:ascii="Times New Roman" w:hAnsi="Times New Roman" w:cs="Times New Roman"/>
          <w:sz w:val="28"/>
          <w:szCs w:val="28"/>
        </w:rPr>
        <w:t xml:space="preserve">, </w:t>
      </w:r>
      <w:r w:rsidR="0028139A" w:rsidRPr="0028139A">
        <w:rPr>
          <w:rFonts w:ascii="Times New Roman" w:hAnsi="Times New Roman" w:cs="Times New Roman"/>
          <w:sz w:val="28"/>
          <w:szCs w:val="28"/>
        </w:rPr>
        <w:t xml:space="preserve">112 </w:t>
      </w:r>
      <w:r w:rsidRPr="0028139A">
        <w:rPr>
          <w:rFonts w:ascii="Times New Roman" w:hAnsi="Times New Roman" w:cs="Times New Roman"/>
          <w:sz w:val="28"/>
          <w:szCs w:val="28"/>
        </w:rPr>
        <w:t>]:</w:t>
      </w:r>
    </w:p>
    <w:p w:rsidR="000948A4" w:rsidRPr="00344515" w:rsidRDefault="000948A4" w:rsidP="000948A4">
      <w:pPr>
        <w:ind w:firstLine="709"/>
        <w:jc w:val="both"/>
        <w:rPr>
          <w:rFonts w:ascii="Times New Roman" w:hAnsi="Times New Roman" w:cs="Times New Roman"/>
          <w:sz w:val="28"/>
          <w:szCs w:val="28"/>
        </w:rPr>
      </w:pPr>
      <w:r w:rsidRPr="00344515">
        <w:rPr>
          <w:rFonts w:ascii="Times New Roman" w:hAnsi="Times New Roman" w:cs="Times New Roman"/>
          <w:sz w:val="28"/>
          <w:szCs w:val="28"/>
        </w:rPr>
        <w:t>– кількість днів із сприятливою середньодобовою температурою;</w:t>
      </w:r>
    </w:p>
    <w:p w:rsidR="000948A4" w:rsidRPr="00344515" w:rsidRDefault="000948A4" w:rsidP="000948A4">
      <w:pPr>
        <w:ind w:firstLine="709"/>
        <w:jc w:val="both"/>
        <w:rPr>
          <w:rFonts w:ascii="Times New Roman" w:hAnsi="Times New Roman" w:cs="Times New Roman"/>
          <w:sz w:val="28"/>
          <w:szCs w:val="28"/>
        </w:rPr>
      </w:pPr>
      <w:r w:rsidRPr="00344515">
        <w:rPr>
          <w:rFonts w:ascii="Times New Roman" w:hAnsi="Times New Roman" w:cs="Times New Roman"/>
          <w:sz w:val="28"/>
          <w:szCs w:val="28"/>
        </w:rPr>
        <w:t>– повторюваність випадків із сильним  вітром (&gt;10 м/с),%;</w:t>
      </w:r>
    </w:p>
    <w:p w:rsidR="000948A4" w:rsidRPr="00344515" w:rsidRDefault="000948A4" w:rsidP="000948A4">
      <w:pPr>
        <w:ind w:firstLine="709"/>
        <w:jc w:val="both"/>
        <w:rPr>
          <w:rFonts w:ascii="Times New Roman" w:hAnsi="Times New Roman" w:cs="Times New Roman"/>
          <w:sz w:val="28"/>
          <w:szCs w:val="28"/>
        </w:rPr>
      </w:pPr>
      <w:r w:rsidRPr="00344515">
        <w:rPr>
          <w:rFonts w:ascii="Times New Roman" w:hAnsi="Times New Roman" w:cs="Times New Roman"/>
          <w:sz w:val="28"/>
          <w:szCs w:val="28"/>
        </w:rPr>
        <w:t>– кількість випадків з іншими несприятливими умовами, %;</w:t>
      </w:r>
    </w:p>
    <w:p w:rsidR="000948A4" w:rsidRPr="00344515" w:rsidRDefault="000948A4" w:rsidP="000948A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Оцінка кліматичних умов для туризму вираховувалася за п’ятиступеневою шкалою із значенням балів 0-1-2-3-4, де бал 0 відповідає несприятливим умовам для певного виду рекреаційної діяльності, бал 1 – малосприятливим, бал 2 – відносно сприятливим, бал 3 – сприятливим, бал 4 – найбільш сприятливим. Для того, щоб охарактеризувати кліматичні особливості досліджуваних масивів Українських Карпат, використовувалися дані метеостанцій Пожежевська, Плай, </w:t>
      </w:r>
      <w:r w:rsidRPr="00344515">
        <w:rPr>
          <w:rFonts w:ascii="Times New Roman" w:hAnsi="Times New Roman" w:cs="Times New Roman"/>
          <w:sz w:val="28"/>
          <w:szCs w:val="28"/>
        </w:rPr>
        <w:lastRenderedPageBreak/>
        <w:t>Верховина та Рахів за семирічний період. Також використовувалися дані Карпатського національного природного парку, дані Закарпатського гідрометеоцентру та попередні напрацювання українських вчених щодо оцінки кліматичних умов для потреб рекреації та туризму [</w:t>
      </w:r>
      <w:r w:rsidR="0028139A">
        <w:rPr>
          <w:rFonts w:ascii="Times New Roman" w:hAnsi="Times New Roman" w:cs="Times New Roman"/>
          <w:sz w:val="28"/>
          <w:szCs w:val="28"/>
        </w:rPr>
        <w:t>57</w:t>
      </w:r>
      <w:r w:rsidRPr="00344515">
        <w:rPr>
          <w:rFonts w:ascii="Times New Roman" w:hAnsi="Times New Roman" w:cs="Times New Roman"/>
          <w:sz w:val="28"/>
          <w:szCs w:val="28"/>
        </w:rPr>
        <w:t>]. Оцінка придатності кліматичних ресурсів для організації велотуризму прирівнювалася до оцінки для пішохід</w:t>
      </w:r>
      <w:r w:rsidR="0028139A">
        <w:rPr>
          <w:rFonts w:ascii="Times New Roman" w:hAnsi="Times New Roman" w:cs="Times New Roman"/>
          <w:sz w:val="28"/>
          <w:szCs w:val="28"/>
        </w:rPr>
        <w:t>ного туризму (табл.</w:t>
      </w:r>
      <w:r w:rsidR="00777735">
        <w:rPr>
          <w:rFonts w:ascii="Times New Roman" w:hAnsi="Times New Roman" w:cs="Times New Roman"/>
          <w:sz w:val="28"/>
          <w:szCs w:val="28"/>
        </w:rPr>
        <w:t xml:space="preserve"> </w:t>
      </w:r>
      <w:r w:rsidR="0028139A">
        <w:rPr>
          <w:rFonts w:ascii="Times New Roman" w:hAnsi="Times New Roman" w:cs="Times New Roman"/>
          <w:sz w:val="28"/>
          <w:szCs w:val="28"/>
        </w:rPr>
        <w:t>3.7</w:t>
      </w:r>
      <w:r w:rsidRPr="00344515">
        <w:rPr>
          <w:rFonts w:ascii="Times New Roman" w:hAnsi="Times New Roman" w:cs="Times New Roman"/>
          <w:sz w:val="28"/>
          <w:szCs w:val="28"/>
        </w:rPr>
        <w:t>).</w:t>
      </w:r>
    </w:p>
    <w:p w:rsidR="00501E86" w:rsidRPr="00460979" w:rsidRDefault="000948A4" w:rsidP="000948A4">
      <w:pPr>
        <w:spacing w:after="0" w:line="360" w:lineRule="auto"/>
        <w:ind w:firstLine="567"/>
        <w:jc w:val="right"/>
        <w:rPr>
          <w:rFonts w:ascii="Times New Roman" w:hAnsi="Times New Roman" w:cs="Times New Roman"/>
          <w:i/>
          <w:sz w:val="28"/>
        </w:rPr>
      </w:pPr>
      <w:r w:rsidRPr="00460979">
        <w:rPr>
          <w:rFonts w:ascii="Times New Roman" w:hAnsi="Times New Roman" w:cs="Times New Roman"/>
          <w:i/>
          <w:sz w:val="28"/>
        </w:rPr>
        <w:t xml:space="preserve">Таблиця </w:t>
      </w:r>
      <w:r w:rsidR="00101D08" w:rsidRPr="00460979">
        <w:rPr>
          <w:rFonts w:ascii="Times New Roman" w:hAnsi="Times New Roman" w:cs="Times New Roman"/>
          <w:i/>
          <w:sz w:val="28"/>
        </w:rPr>
        <w:t>3.7</w:t>
      </w:r>
      <w:r w:rsidRPr="00460979">
        <w:rPr>
          <w:rFonts w:ascii="Times New Roman" w:hAnsi="Times New Roman" w:cs="Times New Roman"/>
          <w:i/>
          <w:sz w:val="28"/>
        </w:rPr>
        <w:t xml:space="preserve"> </w:t>
      </w:r>
    </w:p>
    <w:p w:rsidR="000948A4" w:rsidRPr="00501E86" w:rsidRDefault="000948A4" w:rsidP="00501E86">
      <w:pPr>
        <w:spacing w:after="0" w:line="360" w:lineRule="auto"/>
        <w:ind w:firstLine="567"/>
        <w:jc w:val="center"/>
        <w:rPr>
          <w:rFonts w:ascii="Times New Roman" w:hAnsi="Times New Roman" w:cs="Times New Roman"/>
          <w:b/>
          <w:sz w:val="28"/>
        </w:rPr>
      </w:pPr>
      <w:r w:rsidRPr="00501E86">
        <w:rPr>
          <w:rFonts w:ascii="Times New Roman" w:hAnsi="Times New Roman" w:cs="Times New Roman"/>
          <w:b/>
          <w:sz w:val="28"/>
        </w:rPr>
        <w:t>Рекреаційна оцінка кліматичних ресурсів Українських Карпат</w:t>
      </w:r>
    </w:p>
    <w:tbl>
      <w:tblPr>
        <w:tblStyle w:val="a4"/>
        <w:tblW w:w="0" w:type="auto"/>
        <w:jc w:val="center"/>
        <w:tblLook w:val="04A0" w:firstRow="1" w:lastRow="0" w:firstColumn="1" w:lastColumn="0" w:noHBand="0" w:noVBand="1"/>
      </w:tblPr>
      <w:tblGrid>
        <w:gridCol w:w="2528"/>
        <w:gridCol w:w="2778"/>
        <w:gridCol w:w="1999"/>
      </w:tblGrid>
      <w:tr w:rsidR="00344515" w:rsidRPr="00344515" w:rsidTr="00501E86">
        <w:trPr>
          <w:jc w:val="center"/>
        </w:trPr>
        <w:tc>
          <w:tcPr>
            <w:tcW w:w="2528" w:type="dxa"/>
          </w:tcPr>
          <w:p w:rsidR="00344515" w:rsidRPr="00501E86" w:rsidRDefault="00501E86" w:rsidP="00501E86">
            <w:pPr>
              <w:spacing w:line="360" w:lineRule="auto"/>
              <w:jc w:val="center"/>
              <w:rPr>
                <w:szCs w:val="28"/>
              </w:rPr>
            </w:pPr>
            <w:r>
              <w:rPr>
                <w:szCs w:val="28"/>
              </w:rPr>
              <w:t>Назва метеостанції</w:t>
            </w:r>
          </w:p>
        </w:tc>
        <w:tc>
          <w:tcPr>
            <w:tcW w:w="2778" w:type="dxa"/>
          </w:tcPr>
          <w:p w:rsidR="00344515" w:rsidRPr="00501E86" w:rsidRDefault="00344515" w:rsidP="00406E5D">
            <w:pPr>
              <w:spacing w:line="360" w:lineRule="auto"/>
              <w:jc w:val="center"/>
              <w:rPr>
                <w:szCs w:val="28"/>
              </w:rPr>
            </w:pPr>
            <w:r w:rsidRPr="00501E86">
              <w:rPr>
                <w:szCs w:val="28"/>
              </w:rPr>
              <w:t>Пішохідний туризм</w:t>
            </w:r>
          </w:p>
        </w:tc>
        <w:tc>
          <w:tcPr>
            <w:tcW w:w="1999" w:type="dxa"/>
          </w:tcPr>
          <w:p w:rsidR="00344515" w:rsidRPr="00501E86" w:rsidRDefault="00344515" w:rsidP="00406E5D">
            <w:pPr>
              <w:spacing w:line="360" w:lineRule="auto"/>
              <w:jc w:val="center"/>
              <w:rPr>
                <w:szCs w:val="28"/>
              </w:rPr>
            </w:pPr>
            <w:r w:rsidRPr="00501E86">
              <w:rPr>
                <w:szCs w:val="28"/>
              </w:rPr>
              <w:t>Велотуризм</w:t>
            </w:r>
          </w:p>
        </w:tc>
      </w:tr>
      <w:tr w:rsidR="00344515" w:rsidRPr="00344515" w:rsidTr="00501E86">
        <w:trPr>
          <w:jc w:val="center"/>
        </w:trPr>
        <w:tc>
          <w:tcPr>
            <w:tcW w:w="2528" w:type="dxa"/>
          </w:tcPr>
          <w:p w:rsidR="00344515" w:rsidRPr="00501E86" w:rsidRDefault="00344515" w:rsidP="00406E5D">
            <w:pPr>
              <w:spacing w:line="360" w:lineRule="auto"/>
              <w:jc w:val="center"/>
              <w:rPr>
                <w:szCs w:val="28"/>
              </w:rPr>
            </w:pPr>
            <w:r w:rsidRPr="00501E86">
              <w:rPr>
                <w:szCs w:val="28"/>
              </w:rPr>
              <w:t>Верховина</w:t>
            </w:r>
          </w:p>
        </w:tc>
        <w:tc>
          <w:tcPr>
            <w:tcW w:w="2778" w:type="dxa"/>
          </w:tcPr>
          <w:p w:rsidR="00344515" w:rsidRPr="00501E86" w:rsidRDefault="00344515" w:rsidP="00406E5D">
            <w:pPr>
              <w:spacing w:line="360" w:lineRule="auto"/>
              <w:jc w:val="center"/>
              <w:rPr>
                <w:szCs w:val="28"/>
              </w:rPr>
            </w:pPr>
            <w:r w:rsidRPr="00501E86">
              <w:rPr>
                <w:szCs w:val="28"/>
              </w:rPr>
              <w:t>4</w:t>
            </w:r>
          </w:p>
        </w:tc>
        <w:tc>
          <w:tcPr>
            <w:tcW w:w="1999" w:type="dxa"/>
          </w:tcPr>
          <w:p w:rsidR="00344515" w:rsidRPr="00501E86" w:rsidRDefault="00344515" w:rsidP="00406E5D">
            <w:pPr>
              <w:spacing w:line="360" w:lineRule="auto"/>
              <w:jc w:val="center"/>
              <w:rPr>
                <w:szCs w:val="28"/>
              </w:rPr>
            </w:pPr>
            <w:r w:rsidRPr="00501E86">
              <w:rPr>
                <w:szCs w:val="28"/>
              </w:rPr>
              <w:t>4</w:t>
            </w:r>
          </w:p>
        </w:tc>
      </w:tr>
      <w:tr w:rsidR="00344515" w:rsidRPr="00344515" w:rsidTr="00501E86">
        <w:trPr>
          <w:jc w:val="center"/>
        </w:trPr>
        <w:tc>
          <w:tcPr>
            <w:tcW w:w="2528" w:type="dxa"/>
          </w:tcPr>
          <w:p w:rsidR="00344515" w:rsidRPr="00501E86" w:rsidRDefault="00344515" w:rsidP="00406E5D">
            <w:pPr>
              <w:spacing w:line="360" w:lineRule="auto"/>
              <w:jc w:val="center"/>
              <w:rPr>
                <w:szCs w:val="28"/>
              </w:rPr>
            </w:pPr>
            <w:r w:rsidRPr="00501E86">
              <w:rPr>
                <w:szCs w:val="28"/>
              </w:rPr>
              <w:t>Плай</w:t>
            </w:r>
          </w:p>
        </w:tc>
        <w:tc>
          <w:tcPr>
            <w:tcW w:w="2778" w:type="dxa"/>
          </w:tcPr>
          <w:p w:rsidR="00344515" w:rsidRPr="00501E86" w:rsidRDefault="00344515" w:rsidP="00406E5D">
            <w:pPr>
              <w:spacing w:line="360" w:lineRule="auto"/>
              <w:jc w:val="center"/>
              <w:rPr>
                <w:szCs w:val="28"/>
              </w:rPr>
            </w:pPr>
            <w:r w:rsidRPr="00501E86">
              <w:rPr>
                <w:szCs w:val="28"/>
              </w:rPr>
              <w:t>4</w:t>
            </w:r>
          </w:p>
        </w:tc>
        <w:tc>
          <w:tcPr>
            <w:tcW w:w="1999" w:type="dxa"/>
          </w:tcPr>
          <w:p w:rsidR="00344515" w:rsidRPr="00501E86" w:rsidRDefault="00344515" w:rsidP="00406E5D">
            <w:pPr>
              <w:spacing w:line="360" w:lineRule="auto"/>
              <w:jc w:val="center"/>
              <w:rPr>
                <w:szCs w:val="28"/>
              </w:rPr>
            </w:pPr>
            <w:r w:rsidRPr="00501E86">
              <w:rPr>
                <w:szCs w:val="28"/>
              </w:rPr>
              <w:t>4</w:t>
            </w:r>
          </w:p>
        </w:tc>
      </w:tr>
      <w:tr w:rsidR="00344515" w:rsidRPr="00344515" w:rsidTr="00501E86">
        <w:trPr>
          <w:jc w:val="center"/>
        </w:trPr>
        <w:tc>
          <w:tcPr>
            <w:tcW w:w="2528" w:type="dxa"/>
          </w:tcPr>
          <w:p w:rsidR="00344515" w:rsidRPr="00501E86" w:rsidRDefault="00344515" w:rsidP="00406E5D">
            <w:pPr>
              <w:spacing w:line="360" w:lineRule="auto"/>
              <w:jc w:val="center"/>
              <w:rPr>
                <w:szCs w:val="28"/>
              </w:rPr>
            </w:pPr>
            <w:r w:rsidRPr="00501E86">
              <w:rPr>
                <w:szCs w:val="28"/>
              </w:rPr>
              <w:t>Пожежевська</w:t>
            </w:r>
          </w:p>
        </w:tc>
        <w:tc>
          <w:tcPr>
            <w:tcW w:w="2778" w:type="dxa"/>
          </w:tcPr>
          <w:p w:rsidR="00344515" w:rsidRPr="00501E86" w:rsidRDefault="00344515" w:rsidP="00406E5D">
            <w:pPr>
              <w:spacing w:line="360" w:lineRule="auto"/>
              <w:jc w:val="center"/>
              <w:rPr>
                <w:szCs w:val="28"/>
              </w:rPr>
            </w:pPr>
            <w:r w:rsidRPr="00501E86">
              <w:rPr>
                <w:szCs w:val="28"/>
              </w:rPr>
              <w:t>4</w:t>
            </w:r>
          </w:p>
        </w:tc>
        <w:tc>
          <w:tcPr>
            <w:tcW w:w="1999" w:type="dxa"/>
          </w:tcPr>
          <w:p w:rsidR="00344515" w:rsidRPr="00501E86" w:rsidRDefault="00344515" w:rsidP="00406E5D">
            <w:pPr>
              <w:spacing w:line="360" w:lineRule="auto"/>
              <w:jc w:val="center"/>
              <w:rPr>
                <w:szCs w:val="28"/>
              </w:rPr>
            </w:pPr>
            <w:r w:rsidRPr="00501E86">
              <w:rPr>
                <w:szCs w:val="28"/>
              </w:rPr>
              <w:t>4</w:t>
            </w:r>
          </w:p>
        </w:tc>
      </w:tr>
      <w:tr w:rsidR="00344515" w:rsidRPr="00344515" w:rsidTr="00501E86">
        <w:trPr>
          <w:jc w:val="center"/>
        </w:trPr>
        <w:tc>
          <w:tcPr>
            <w:tcW w:w="2528" w:type="dxa"/>
          </w:tcPr>
          <w:p w:rsidR="00344515" w:rsidRPr="00501E86" w:rsidRDefault="00344515" w:rsidP="00406E5D">
            <w:pPr>
              <w:spacing w:line="360" w:lineRule="auto"/>
              <w:jc w:val="center"/>
              <w:rPr>
                <w:szCs w:val="28"/>
              </w:rPr>
            </w:pPr>
            <w:r w:rsidRPr="00501E86">
              <w:rPr>
                <w:szCs w:val="28"/>
              </w:rPr>
              <w:t>Рахів</w:t>
            </w:r>
          </w:p>
        </w:tc>
        <w:tc>
          <w:tcPr>
            <w:tcW w:w="2778" w:type="dxa"/>
          </w:tcPr>
          <w:p w:rsidR="00344515" w:rsidRPr="00501E86" w:rsidRDefault="00344515" w:rsidP="00406E5D">
            <w:pPr>
              <w:spacing w:line="360" w:lineRule="auto"/>
              <w:jc w:val="center"/>
              <w:rPr>
                <w:szCs w:val="28"/>
              </w:rPr>
            </w:pPr>
            <w:r w:rsidRPr="00501E86">
              <w:rPr>
                <w:szCs w:val="28"/>
              </w:rPr>
              <w:t>4</w:t>
            </w:r>
          </w:p>
        </w:tc>
        <w:tc>
          <w:tcPr>
            <w:tcW w:w="1999" w:type="dxa"/>
          </w:tcPr>
          <w:p w:rsidR="00344515" w:rsidRPr="00501E86" w:rsidRDefault="00344515" w:rsidP="00406E5D">
            <w:pPr>
              <w:spacing w:line="360" w:lineRule="auto"/>
              <w:jc w:val="center"/>
              <w:rPr>
                <w:szCs w:val="28"/>
              </w:rPr>
            </w:pPr>
            <w:r w:rsidRPr="00501E86">
              <w:rPr>
                <w:szCs w:val="28"/>
              </w:rPr>
              <w:t>4</w:t>
            </w:r>
          </w:p>
        </w:tc>
      </w:tr>
      <w:tr w:rsidR="00344515" w:rsidRPr="00344515" w:rsidTr="00501E86">
        <w:trPr>
          <w:jc w:val="center"/>
        </w:trPr>
        <w:tc>
          <w:tcPr>
            <w:tcW w:w="2528" w:type="dxa"/>
          </w:tcPr>
          <w:p w:rsidR="00344515" w:rsidRPr="00501E86" w:rsidRDefault="00344515" w:rsidP="00406E5D">
            <w:pPr>
              <w:spacing w:line="360" w:lineRule="auto"/>
              <w:jc w:val="center"/>
              <w:rPr>
                <w:szCs w:val="28"/>
              </w:rPr>
            </w:pPr>
            <w:r w:rsidRPr="00501E86">
              <w:rPr>
                <w:szCs w:val="28"/>
              </w:rPr>
              <w:t>Яремче</w:t>
            </w:r>
          </w:p>
        </w:tc>
        <w:tc>
          <w:tcPr>
            <w:tcW w:w="2778" w:type="dxa"/>
          </w:tcPr>
          <w:p w:rsidR="00344515" w:rsidRPr="00501E86" w:rsidRDefault="00344515" w:rsidP="00406E5D">
            <w:pPr>
              <w:spacing w:line="360" w:lineRule="auto"/>
              <w:jc w:val="center"/>
              <w:rPr>
                <w:szCs w:val="28"/>
              </w:rPr>
            </w:pPr>
            <w:r w:rsidRPr="00501E86">
              <w:rPr>
                <w:szCs w:val="28"/>
              </w:rPr>
              <w:t>4</w:t>
            </w:r>
          </w:p>
        </w:tc>
        <w:tc>
          <w:tcPr>
            <w:tcW w:w="1999" w:type="dxa"/>
          </w:tcPr>
          <w:p w:rsidR="00344515" w:rsidRPr="00501E86" w:rsidRDefault="00344515" w:rsidP="00406E5D">
            <w:pPr>
              <w:spacing w:line="360" w:lineRule="auto"/>
              <w:jc w:val="center"/>
              <w:rPr>
                <w:szCs w:val="28"/>
              </w:rPr>
            </w:pPr>
            <w:r w:rsidRPr="00501E86">
              <w:rPr>
                <w:szCs w:val="28"/>
              </w:rPr>
              <w:t>4</w:t>
            </w:r>
          </w:p>
        </w:tc>
      </w:tr>
    </w:tbl>
    <w:p w:rsidR="000948A4" w:rsidRPr="00344515" w:rsidRDefault="000948A4" w:rsidP="000948A4">
      <w:pPr>
        <w:spacing w:after="0" w:line="360" w:lineRule="auto"/>
        <w:ind w:firstLine="567"/>
        <w:jc w:val="both"/>
        <w:rPr>
          <w:rFonts w:ascii="Times New Roman" w:hAnsi="Times New Roman" w:cs="Times New Roman"/>
          <w:sz w:val="28"/>
        </w:rPr>
      </w:pPr>
      <w:r w:rsidRPr="00344515">
        <w:rPr>
          <w:rFonts w:ascii="Times New Roman" w:hAnsi="Times New Roman" w:cs="Times New Roman"/>
          <w:sz w:val="28"/>
        </w:rPr>
        <w:t xml:space="preserve">Варто зазначити, що достовірність оцінки буде стосуватися тих місцевостей, у межах яких, власне, знаходяться метеостанції і не репрезентує повністю масиви, в межах яких вони знаходяться, тому потрібно враховувати властивості природно-територіальних комплексів перерозподіляти кліматичні характеристики, проте в обрахунках використовувалися актуальні та об’єктивні дані. Враховуючи вище описану проблематику кліматичних досліджень, можемо зробити висновок, що кліматичні рекреаційні дослідження потребують детальних наукових досліджень. </w:t>
      </w:r>
    </w:p>
    <w:p w:rsidR="000948A4" w:rsidRPr="00501E86" w:rsidRDefault="000948A4" w:rsidP="000948A4">
      <w:pPr>
        <w:spacing w:after="0" w:line="360" w:lineRule="auto"/>
        <w:ind w:firstLine="709"/>
        <w:rPr>
          <w:rFonts w:ascii="Times New Roman" w:hAnsi="Times New Roman" w:cs="Times New Roman"/>
          <w:b/>
          <w:sz w:val="28"/>
          <w:szCs w:val="28"/>
        </w:rPr>
      </w:pPr>
      <w:r w:rsidRPr="00501E86">
        <w:rPr>
          <w:rFonts w:ascii="Times New Roman" w:hAnsi="Times New Roman" w:cs="Times New Roman"/>
          <w:b/>
          <w:sz w:val="28"/>
          <w:szCs w:val="28"/>
        </w:rPr>
        <w:t>Висновки до розділу</w:t>
      </w:r>
      <w:r w:rsidR="004C66D4" w:rsidRPr="00501E86">
        <w:rPr>
          <w:rFonts w:ascii="Times New Roman" w:hAnsi="Times New Roman" w:cs="Times New Roman"/>
          <w:b/>
          <w:sz w:val="28"/>
          <w:szCs w:val="28"/>
        </w:rPr>
        <w:t xml:space="preserve"> 3</w:t>
      </w:r>
      <w:r w:rsidRPr="00501E86">
        <w:rPr>
          <w:rFonts w:ascii="Times New Roman" w:hAnsi="Times New Roman" w:cs="Times New Roman"/>
          <w:b/>
          <w:sz w:val="28"/>
          <w:szCs w:val="28"/>
        </w:rPr>
        <w:t>:</w:t>
      </w:r>
    </w:p>
    <w:p w:rsidR="000948A4" w:rsidRPr="00344515" w:rsidRDefault="000948A4" w:rsidP="000948A4">
      <w:pPr>
        <w:pStyle w:val="a3"/>
        <w:numPr>
          <w:ilvl w:val="0"/>
          <w:numId w:val="17"/>
        </w:numPr>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Після певного періоду занепаду, який припав на кінець 90-их років 20 століття, Карпатський регіон переживає період активної розбудови туристичної інфраструктури, відновлення транспортного господарства, покращення залізничного зв’язку основних рекреаційних міст із обласними центрами України. Це пов’язано із зростанням обсягу туристичного потоку в цей регіон, оскільки, попри те, що Карпати традиційно були центром відпочинку для рекреантів із Західної України, через економічні, екологічні та політичні чинники кількість туристів щорічно зростає.</w:t>
      </w:r>
    </w:p>
    <w:p w:rsidR="000948A4" w:rsidRPr="00344515" w:rsidRDefault="000948A4" w:rsidP="000948A4">
      <w:pPr>
        <w:pStyle w:val="a3"/>
        <w:numPr>
          <w:ilvl w:val="0"/>
          <w:numId w:val="17"/>
        </w:numPr>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Рекреаційне господарство регіону перебуває в стані активного розвитку, зростає кількість приватних готелей, агросадиб та ін., проте забудова часто має хаотичний характер та спричиняє низку екологічних проблем. За відсутності центрального каналізування побутові стоки потрапляють в гірські ріки, задля збільшення площі під забудову руйнуються круті схили, що робить можливим зсуви та ін. негативні процеси.</w:t>
      </w:r>
    </w:p>
    <w:p w:rsidR="00DA1F92" w:rsidRDefault="000948A4" w:rsidP="0028139A">
      <w:pPr>
        <w:pStyle w:val="a3"/>
        <w:numPr>
          <w:ilvl w:val="0"/>
          <w:numId w:val="17"/>
        </w:numPr>
        <w:spacing w:after="0" w:line="360" w:lineRule="auto"/>
        <w:ind w:left="0" w:firstLine="709"/>
        <w:jc w:val="both"/>
        <w:rPr>
          <w:rFonts w:ascii="Times New Roman" w:hAnsi="Times New Roman" w:cs="Times New Roman"/>
          <w:sz w:val="28"/>
          <w:szCs w:val="28"/>
        </w:rPr>
      </w:pPr>
      <w:r w:rsidRPr="0028139A">
        <w:rPr>
          <w:rFonts w:ascii="Times New Roman" w:hAnsi="Times New Roman" w:cs="Times New Roman"/>
          <w:sz w:val="28"/>
          <w:szCs w:val="28"/>
        </w:rPr>
        <w:t>В умовах активного розвитку та збільшення туристичних потоків в регіоні простежується чітка потреба в якісному рекреаційному менеджменті, адже необдумана забудова спричиняє низку екологічних проблем, а вже існуючі рекреаційні заклади тяжіють до основних центрів сполучення, тому об’єкти рекреаційної сфери розміщені нерівномірно. Таким чином виникає перевантаженість рекреаційних центрів та надмірне антропогенне навантаження на навколишні природні комплекси (наприклад, у місті Яремче).</w:t>
      </w:r>
    </w:p>
    <w:p w:rsidR="004C66D4" w:rsidRPr="0028139A" w:rsidRDefault="00DA1F92" w:rsidP="00DA1F92">
      <w:pPr>
        <w:pStyle w:val="a3"/>
        <w:spacing w:after="0" w:line="360" w:lineRule="auto"/>
        <w:ind w:left="0" w:firstLine="709"/>
        <w:jc w:val="both"/>
        <w:rPr>
          <w:rFonts w:ascii="Times New Roman" w:hAnsi="Times New Roman" w:cs="Times New Roman"/>
          <w:sz w:val="28"/>
          <w:szCs w:val="28"/>
        </w:rPr>
      </w:pPr>
      <w:r w:rsidRPr="00DA1F92">
        <w:rPr>
          <w:rFonts w:ascii="Times New Roman" w:eastAsia="Times New Roman" w:hAnsi="Times New Roman" w:cs="Times New Roman"/>
          <w:sz w:val="28"/>
          <w:szCs w:val="28"/>
        </w:rPr>
        <w:t>Результати досліджень даного розділу наведено в публікаціях: [</w:t>
      </w:r>
      <w:r>
        <w:rPr>
          <w:rFonts w:ascii="Times New Roman" w:eastAsia="Times New Roman" w:hAnsi="Times New Roman" w:cs="Times New Roman"/>
          <w:sz w:val="28"/>
          <w:szCs w:val="28"/>
        </w:rPr>
        <w:t>41</w:t>
      </w:r>
      <w:r w:rsidRPr="00DA1F92">
        <w:rPr>
          <w:rFonts w:ascii="Times New Roman" w:eastAsia="Times New Roman" w:hAnsi="Times New Roman" w:cs="Times New Roman"/>
          <w:sz w:val="28"/>
          <w:szCs w:val="28"/>
        </w:rPr>
        <w:t>], [</w:t>
      </w:r>
      <w:r>
        <w:rPr>
          <w:rFonts w:ascii="Times New Roman" w:eastAsia="Times New Roman" w:hAnsi="Times New Roman" w:cs="Times New Roman"/>
          <w:sz w:val="28"/>
          <w:szCs w:val="28"/>
        </w:rPr>
        <w:t>42</w:t>
      </w:r>
      <w:r w:rsidRPr="00DA1F9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DA1F92">
        <w:rPr>
          <w:rFonts w:ascii="Times New Roman" w:eastAsia="Times New Roman" w:hAnsi="Times New Roman" w:cs="Times New Roman"/>
          <w:sz w:val="28"/>
          <w:szCs w:val="28"/>
        </w:rPr>
        <w:t>[</w:t>
      </w:r>
      <w:r>
        <w:rPr>
          <w:rFonts w:ascii="Times New Roman" w:eastAsia="Times New Roman" w:hAnsi="Times New Roman" w:cs="Times New Roman"/>
          <w:sz w:val="28"/>
          <w:szCs w:val="28"/>
        </w:rPr>
        <w:t>45-51</w:t>
      </w:r>
      <w:r w:rsidRPr="00DA1F92">
        <w:rPr>
          <w:rFonts w:ascii="Times New Roman" w:eastAsia="Times New Roman" w:hAnsi="Times New Roman" w:cs="Times New Roman"/>
          <w:sz w:val="28"/>
          <w:szCs w:val="28"/>
        </w:rPr>
        <w:t>].</w:t>
      </w:r>
      <w:r w:rsidR="004C66D4" w:rsidRPr="0028139A">
        <w:rPr>
          <w:rFonts w:ascii="Times New Roman" w:hAnsi="Times New Roman" w:cs="Times New Roman"/>
          <w:sz w:val="28"/>
          <w:szCs w:val="28"/>
        </w:rPr>
        <w:br w:type="page"/>
      </w:r>
    </w:p>
    <w:p w:rsidR="00460979" w:rsidRPr="00847CF7" w:rsidRDefault="004C66D4" w:rsidP="004C66D4">
      <w:pPr>
        <w:jc w:val="center"/>
        <w:rPr>
          <w:rFonts w:ascii="Times New Roman" w:hAnsi="Times New Roman" w:cs="Times New Roman"/>
          <w:b/>
          <w:sz w:val="28"/>
          <w:szCs w:val="28"/>
        </w:rPr>
      </w:pPr>
      <w:r w:rsidRPr="00847CF7">
        <w:rPr>
          <w:rFonts w:ascii="Times New Roman" w:hAnsi="Times New Roman" w:cs="Times New Roman"/>
          <w:b/>
          <w:sz w:val="28"/>
          <w:szCs w:val="28"/>
        </w:rPr>
        <w:lastRenderedPageBreak/>
        <w:t>Р</w:t>
      </w:r>
      <w:r w:rsidR="00460979" w:rsidRPr="00847CF7">
        <w:rPr>
          <w:rFonts w:ascii="Times New Roman" w:hAnsi="Times New Roman" w:cs="Times New Roman"/>
          <w:b/>
          <w:sz w:val="28"/>
          <w:szCs w:val="28"/>
        </w:rPr>
        <w:t>ОЗДІЛ 4</w:t>
      </w:r>
    </w:p>
    <w:p w:rsidR="00E540C2" w:rsidRPr="00847CF7" w:rsidRDefault="00460979" w:rsidP="00E540C2">
      <w:pPr>
        <w:spacing w:after="0" w:line="360" w:lineRule="auto"/>
        <w:jc w:val="center"/>
        <w:rPr>
          <w:rFonts w:ascii="Times New Roman" w:hAnsi="Times New Roman" w:cs="Times New Roman"/>
          <w:b/>
          <w:sz w:val="28"/>
          <w:szCs w:val="28"/>
        </w:rPr>
      </w:pPr>
      <w:r w:rsidRPr="00847CF7">
        <w:rPr>
          <w:rFonts w:ascii="Times New Roman" w:hAnsi="Times New Roman" w:cs="Times New Roman"/>
          <w:b/>
          <w:sz w:val="28"/>
          <w:szCs w:val="28"/>
        </w:rPr>
        <w:t>РЕКРЕАЦІЙНИЙ ПОТЕНЦІАЛ ПОЛОНИН</w:t>
      </w:r>
    </w:p>
    <w:p w:rsidR="003B2202" w:rsidRDefault="00460979" w:rsidP="00E540C2">
      <w:pPr>
        <w:spacing w:after="0" w:line="360" w:lineRule="auto"/>
        <w:jc w:val="center"/>
        <w:rPr>
          <w:rFonts w:ascii="Times New Roman" w:hAnsi="Times New Roman" w:cs="Times New Roman"/>
          <w:b/>
          <w:sz w:val="28"/>
          <w:szCs w:val="28"/>
        </w:rPr>
      </w:pPr>
      <w:r w:rsidRPr="00847CF7">
        <w:rPr>
          <w:rFonts w:ascii="Times New Roman" w:hAnsi="Times New Roman" w:cs="Times New Roman"/>
          <w:b/>
          <w:sz w:val="28"/>
          <w:szCs w:val="28"/>
        </w:rPr>
        <w:t>УКРАЇНСЬКИХ КАРПАТ</w:t>
      </w:r>
      <w:r w:rsidRPr="00ED1875">
        <w:rPr>
          <w:rFonts w:ascii="Times New Roman" w:hAnsi="Times New Roman" w:cs="Times New Roman"/>
          <w:b/>
          <w:sz w:val="28"/>
          <w:szCs w:val="28"/>
        </w:rPr>
        <w:t xml:space="preserve"> </w:t>
      </w:r>
    </w:p>
    <w:p w:rsidR="004C66D4" w:rsidRPr="00344515"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Для апробації нашої методики оцінки рекреаційного потенціалу в полонинських господарств за основу нами обрано фізико-географічне </w:t>
      </w:r>
      <w:r w:rsidRPr="007D0522">
        <w:rPr>
          <w:rFonts w:ascii="Times New Roman" w:hAnsi="Times New Roman" w:cs="Times New Roman"/>
          <w:sz w:val="28"/>
        </w:rPr>
        <w:t>районування Міллера Г. П. та Федірка О. М. (1990) з уточненнями професора Мельника А. В. (1999) [</w:t>
      </w:r>
      <w:r w:rsidR="0028139A" w:rsidRPr="007D0522">
        <w:rPr>
          <w:rFonts w:ascii="Times New Roman" w:hAnsi="Times New Roman" w:cs="Times New Roman"/>
          <w:sz w:val="28"/>
        </w:rPr>
        <w:t>84-86</w:t>
      </w:r>
      <w:r w:rsidRPr="007D0522">
        <w:rPr>
          <w:rFonts w:ascii="Times New Roman" w:hAnsi="Times New Roman" w:cs="Times New Roman"/>
          <w:sz w:val="28"/>
        </w:rPr>
        <w:t>]. Так, використана нами схема фізико-географічного</w:t>
      </w:r>
      <w:r w:rsidRPr="00344515">
        <w:rPr>
          <w:rFonts w:ascii="Times New Roman" w:hAnsi="Times New Roman" w:cs="Times New Roman"/>
          <w:sz w:val="28"/>
        </w:rPr>
        <w:t xml:space="preserve"> районування включає в себе 11 фізико-географічних областей та 31 район.</w:t>
      </w:r>
    </w:p>
    <w:p w:rsidR="00B54A4E" w:rsidRDefault="00B54A4E" w:rsidP="00090385">
      <w:pPr>
        <w:spacing w:after="0" w:line="360" w:lineRule="auto"/>
        <w:jc w:val="center"/>
        <w:rPr>
          <w:rFonts w:ascii="Times New Roman" w:hAnsi="Times New Roman" w:cs="Times New Roman"/>
          <w:sz w:val="28"/>
        </w:rPr>
      </w:pPr>
      <w:r w:rsidRPr="00B54A4E">
        <w:rPr>
          <w:rFonts w:ascii="Times New Roman" w:hAnsi="Times New Roman" w:cs="Times New Roman"/>
          <w:noProof/>
          <w:sz w:val="28"/>
        </w:rPr>
        <w:drawing>
          <wp:inline distT="0" distB="0" distL="0" distR="0">
            <wp:extent cx="4354084" cy="2349500"/>
            <wp:effectExtent l="19050" t="0" r="8366" b="0"/>
            <wp:docPr id="68" name="Рисунок 1" descr="Фізико-географічне районування.jpg"/>
            <wp:cNvGraphicFramePr/>
            <a:graphic xmlns:a="http://schemas.openxmlformats.org/drawingml/2006/main">
              <a:graphicData uri="http://schemas.openxmlformats.org/drawingml/2006/picture">
                <pic:pic xmlns:pic="http://schemas.openxmlformats.org/drawingml/2006/picture">
                  <pic:nvPicPr>
                    <pic:cNvPr id="5" name="Рисунок 4" descr="Фізико-географічне районування.jpg"/>
                    <pic:cNvPicPr>
                      <a:picLocks noChangeAspect="1"/>
                    </pic:cNvPicPr>
                  </pic:nvPicPr>
                  <pic:blipFill>
                    <a:blip r:embed="rId31" cstate="print"/>
                    <a:srcRect t="9652"/>
                    <a:stretch>
                      <a:fillRect/>
                    </a:stretch>
                  </pic:blipFill>
                  <pic:spPr>
                    <a:xfrm>
                      <a:off x="0" y="0"/>
                      <a:ext cx="4356100" cy="2350588"/>
                    </a:xfrm>
                    <a:prstGeom prst="rect">
                      <a:avLst/>
                    </a:prstGeom>
                  </pic:spPr>
                </pic:pic>
              </a:graphicData>
            </a:graphic>
          </wp:inline>
        </w:drawing>
      </w:r>
    </w:p>
    <w:p w:rsidR="00B54A4E" w:rsidRDefault="00B54A4E" w:rsidP="00B54A4E">
      <w:pPr>
        <w:spacing w:after="0" w:line="360" w:lineRule="auto"/>
        <w:jc w:val="center"/>
        <w:rPr>
          <w:rFonts w:ascii="Times New Roman" w:hAnsi="Times New Roman" w:cs="Times New Roman"/>
          <w:sz w:val="28"/>
        </w:rPr>
      </w:pPr>
      <w:r>
        <w:rPr>
          <w:rFonts w:ascii="Times New Roman" w:hAnsi="Times New Roman" w:cs="Times New Roman"/>
          <w:sz w:val="28"/>
        </w:rPr>
        <w:t>Рис. 4.1</w:t>
      </w:r>
      <w:r w:rsidR="004D04FD">
        <w:rPr>
          <w:rFonts w:ascii="Times New Roman" w:hAnsi="Times New Roman" w:cs="Times New Roman"/>
          <w:sz w:val="28"/>
        </w:rPr>
        <w:t xml:space="preserve"> </w:t>
      </w:r>
      <w:r>
        <w:rPr>
          <w:rFonts w:ascii="Times New Roman" w:hAnsi="Times New Roman" w:cs="Times New Roman"/>
          <w:sz w:val="28"/>
        </w:rPr>
        <w:t xml:space="preserve"> Досліджувані масиви Українських Карпат </w:t>
      </w:r>
    </w:p>
    <w:p w:rsidR="00B54A4E" w:rsidRDefault="00B54A4E" w:rsidP="00B54A4E">
      <w:pPr>
        <w:spacing w:after="0" w:line="360" w:lineRule="auto"/>
        <w:jc w:val="center"/>
        <w:rPr>
          <w:rFonts w:ascii="Times New Roman" w:hAnsi="Times New Roman" w:cs="Times New Roman"/>
          <w:sz w:val="28"/>
        </w:rPr>
      </w:pPr>
      <w:r>
        <w:rPr>
          <w:rFonts w:ascii="Times New Roman" w:hAnsi="Times New Roman" w:cs="Times New Roman"/>
          <w:sz w:val="28"/>
        </w:rPr>
        <w:t xml:space="preserve">(на основі фізико-географічного районування Українських Карпат, </w:t>
      </w:r>
    </w:p>
    <w:p w:rsidR="00B54A4E" w:rsidRDefault="00B54A4E" w:rsidP="00B54A4E">
      <w:pPr>
        <w:spacing w:after="0" w:line="360" w:lineRule="auto"/>
        <w:jc w:val="center"/>
        <w:rPr>
          <w:rFonts w:ascii="Times New Roman" w:hAnsi="Times New Roman" w:cs="Times New Roman"/>
          <w:sz w:val="28"/>
        </w:rPr>
      </w:pPr>
      <w:r>
        <w:rPr>
          <w:rFonts w:ascii="Times New Roman" w:hAnsi="Times New Roman" w:cs="Times New Roman"/>
          <w:sz w:val="28"/>
        </w:rPr>
        <w:t>за Міллером Г. П., Федірком О. М.)</w:t>
      </w:r>
      <w:r w:rsidR="004D0C02">
        <w:rPr>
          <w:rFonts w:ascii="Times New Roman" w:hAnsi="Times New Roman" w:cs="Times New Roman"/>
          <w:sz w:val="28"/>
        </w:rPr>
        <w:t xml:space="preserve">  </w:t>
      </w:r>
      <w:r w:rsidR="004D0C02" w:rsidRPr="00363160">
        <w:rPr>
          <w:rFonts w:ascii="Times New Roman" w:hAnsi="Times New Roman" w:cs="Times New Roman"/>
          <w:b/>
          <w:color w:val="FF0000"/>
          <w:sz w:val="28"/>
          <w:szCs w:val="28"/>
        </w:rPr>
        <w:t>Посилання?</w:t>
      </w:r>
    </w:p>
    <w:p w:rsidR="00090385" w:rsidRPr="002D7299" w:rsidRDefault="00090385" w:rsidP="00B54A4E">
      <w:pPr>
        <w:spacing w:after="0" w:line="360" w:lineRule="auto"/>
        <w:jc w:val="center"/>
        <w:rPr>
          <w:rFonts w:ascii="Times New Roman" w:hAnsi="Times New Roman" w:cs="Times New Roman"/>
          <w:sz w:val="12"/>
        </w:rPr>
      </w:pPr>
    </w:p>
    <w:p w:rsidR="004C66D4" w:rsidRPr="00344515" w:rsidRDefault="004C66D4" w:rsidP="002D7299">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Нами було обрано для досліджень ключові ділянки в межах Гринявського, Мармароського, Чорногірського та Чивчинського масивів. На нашу думку, таке розташування ключових ділянок дасть змогу якомога краще описати давні райони полонинського господарювання, охарактеризувати відмінності як у природному, так і в соціально-культурному аспектах. Особливе зацікавлення для нас мав Чивчинський масив, адже впродовж довгого часу цей гірський регіон був закритим для науковців у зв’язку із його прикордонним розташуванням та розміщенням військової частини в урочищі Чемірний</w:t>
      </w:r>
      <w:r w:rsidR="007018B3">
        <w:rPr>
          <w:rFonts w:ascii="Times New Roman" w:hAnsi="Times New Roman" w:cs="Times New Roman"/>
          <w:sz w:val="28"/>
        </w:rPr>
        <w:t xml:space="preserve">. </w:t>
      </w:r>
      <w:r w:rsidRPr="00344515">
        <w:rPr>
          <w:rFonts w:ascii="Times New Roman" w:hAnsi="Times New Roman" w:cs="Times New Roman"/>
          <w:sz w:val="28"/>
        </w:rPr>
        <w:t xml:space="preserve"> </w:t>
      </w:r>
      <w:r w:rsidRPr="00344515">
        <w:rPr>
          <w:rFonts w:ascii="Times New Roman" w:hAnsi="Times New Roman" w:cs="Times New Roman"/>
          <w:sz w:val="28"/>
        </w:rPr>
        <w:br w:type="page"/>
      </w:r>
    </w:p>
    <w:p w:rsidR="004C66D4" w:rsidRPr="00344515" w:rsidRDefault="005E541D" w:rsidP="00E540C2">
      <w:pPr>
        <w:spacing w:after="0" w:line="360" w:lineRule="auto"/>
        <w:ind w:firstLine="709"/>
        <w:jc w:val="both"/>
        <w:rPr>
          <w:rFonts w:ascii="Times New Roman" w:hAnsi="Times New Roman" w:cs="Times New Roman"/>
          <w:b/>
          <w:sz w:val="28"/>
        </w:rPr>
      </w:pPr>
      <w:r>
        <w:rPr>
          <w:rFonts w:ascii="Times New Roman" w:hAnsi="Times New Roman" w:cs="Times New Roman"/>
          <w:b/>
          <w:sz w:val="28"/>
        </w:rPr>
        <w:lastRenderedPageBreak/>
        <w:t>4.1</w:t>
      </w:r>
      <w:r w:rsidR="004C66D4" w:rsidRPr="00344515">
        <w:rPr>
          <w:rFonts w:ascii="Times New Roman" w:hAnsi="Times New Roman" w:cs="Times New Roman"/>
          <w:b/>
          <w:sz w:val="28"/>
        </w:rPr>
        <w:t xml:space="preserve"> Рекреаційний потенціал полонин масиву </w:t>
      </w:r>
      <w:r w:rsidR="00690D10" w:rsidRPr="00344515">
        <w:rPr>
          <w:rFonts w:ascii="Times New Roman" w:hAnsi="Times New Roman" w:cs="Times New Roman"/>
          <w:b/>
          <w:sz w:val="28"/>
        </w:rPr>
        <w:t>Гриняви</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Гринявські гори орографічно є продовженням Чорногірського масиву та відповідають Чорногірській тектонічній зоні, розташований на півдні </w:t>
      </w:r>
      <w:r w:rsidR="005E541D">
        <w:rPr>
          <w:rFonts w:ascii="Times New Roman" w:hAnsi="Times New Roman" w:cs="Times New Roman"/>
          <w:sz w:val="28"/>
          <w:szCs w:val="28"/>
        </w:rPr>
        <w:br/>
      </w:r>
      <w:r w:rsidRPr="00344515">
        <w:rPr>
          <w:rFonts w:ascii="Times New Roman" w:hAnsi="Times New Roman" w:cs="Times New Roman"/>
          <w:sz w:val="28"/>
          <w:szCs w:val="28"/>
        </w:rPr>
        <w:t xml:space="preserve">Івано-Франківської області. Межує масив із Путильськими горами на півночі та Чивчинськими горами на півдні. Межа між Гринявами та Чорногірським масивом проходить долиною р. Чорний Черемош, водночас межа з Путильськими горами та Чивчинами проходить долиною р. Білий Черемош, тобто Гринявські гори знаходяться у межиріччі Білого та Чорного Черемошу.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У фізико-географічному районуванні досліджуваний масив належить до Високогірно-полонинського ядра.  Протяжність головного Гринявського хребта складає 25 км, а усього масиву близько 50 км [</w:t>
      </w:r>
      <w:r w:rsidR="0028139A">
        <w:rPr>
          <w:rFonts w:ascii="Times New Roman" w:hAnsi="Times New Roman" w:cs="Times New Roman"/>
          <w:sz w:val="28"/>
          <w:szCs w:val="28"/>
        </w:rPr>
        <w:t>48</w:t>
      </w:r>
      <w:r w:rsidRPr="00344515">
        <w:rPr>
          <w:rFonts w:ascii="Times New Roman" w:hAnsi="Times New Roman" w:cs="Times New Roman"/>
          <w:sz w:val="28"/>
          <w:szCs w:val="28"/>
        </w:rPr>
        <w:t>] та простягається з північного заходу на південний схід, від полонини Лукавиця до полонини Прелучної. На північ на полонині Ватонарка Гриняви мають продовження у вигляді хребтів через вершини Людову (1</w:t>
      </w:r>
      <w:r w:rsidR="005E541D">
        <w:rPr>
          <w:rFonts w:ascii="Times New Roman" w:hAnsi="Times New Roman" w:cs="Times New Roman"/>
          <w:sz w:val="28"/>
          <w:szCs w:val="28"/>
        </w:rPr>
        <w:t> </w:t>
      </w:r>
      <w:r w:rsidRPr="00344515">
        <w:rPr>
          <w:rFonts w:ascii="Times New Roman" w:hAnsi="Times New Roman" w:cs="Times New Roman"/>
          <w:sz w:val="28"/>
          <w:szCs w:val="28"/>
        </w:rPr>
        <w:t>464), Скупову (1</w:t>
      </w:r>
      <w:r w:rsidR="005E541D">
        <w:rPr>
          <w:rFonts w:ascii="Times New Roman" w:hAnsi="Times New Roman" w:cs="Times New Roman"/>
          <w:sz w:val="28"/>
          <w:szCs w:val="28"/>
        </w:rPr>
        <w:t> </w:t>
      </w:r>
      <w:r w:rsidRPr="00344515">
        <w:rPr>
          <w:rFonts w:ascii="Times New Roman" w:hAnsi="Times New Roman" w:cs="Times New Roman"/>
          <w:sz w:val="28"/>
          <w:szCs w:val="28"/>
        </w:rPr>
        <w:t>579), та Кренту (1</w:t>
      </w:r>
      <w:r w:rsidR="005E541D">
        <w:rPr>
          <w:rFonts w:ascii="Times New Roman" w:hAnsi="Times New Roman" w:cs="Times New Roman"/>
          <w:sz w:val="28"/>
          <w:szCs w:val="28"/>
        </w:rPr>
        <w:t> </w:t>
      </w:r>
      <w:r w:rsidRPr="00344515">
        <w:rPr>
          <w:rFonts w:ascii="Times New Roman" w:hAnsi="Times New Roman" w:cs="Times New Roman"/>
          <w:sz w:val="28"/>
          <w:szCs w:val="28"/>
        </w:rPr>
        <w:t xml:space="preserve">350), до Верховини.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Загалом, у межах масиву нами було досліджено 9 полонин (т</w:t>
      </w:r>
      <w:r w:rsidR="00975CA4">
        <w:rPr>
          <w:rFonts w:ascii="Times New Roman" w:hAnsi="Times New Roman" w:cs="Times New Roman"/>
          <w:sz w:val="28"/>
          <w:szCs w:val="28"/>
        </w:rPr>
        <w:t>абл.</w:t>
      </w:r>
      <w:r w:rsidR="00777735">
        <w:rPr>
          <w:rFonts w:ascii="Times New Roman" w:hAnsi="Times New Roman" w:cs="Times New Roman"/>
          <w:sz w:val="28"/>
          <w:szCs w:val="28"/>
        </w:rPr>
        <w:t xml:space="preserve"> </w:t>
      </w:r>
      <w:r w:rsidR="00975CA4">
        <w:rPr>
          <w:rFonts w:ascii="Times New Roman" w:hAnsi="Times New Roman" w:cs="Times New Roman"/>
          <w:sz w:val="28"/>
          <w:szCs w:val="28"/>
        </w:rPr>
        <w:t>4.</w:t>
      </w:r>
      <w:r w:rsidR="00975CA4" w:rsidRPr="007D0522">
        <w:rPr>
          <w:rFonts w:ascii="Times New Roman" w:hAnsi="Times New Roman" w:cs="Times New Roman"/>
          <w:sz w:val="28"/>
          <w:szCs w:val="28"/>
        </w:rPr>
        <w:t>1</w:t>
      </w:r>
      <w:r w:rsidRPr="007D0522">
        <w:rPr>
          <w:rFonts w:ascii="Times New Roman" w:hAnsi="Times New Roman" w:cs="Times New Roman"/>
          <w:sz w:val="28"/>
          <w:szCs w:val="28"/>
        </w:rPr>
        <w:t>)</w:t>
      </w:r>
      <w:r w:rsidR="004D0C02" w:rsidRPr="007D0522">
        <w:rPr>
          <w:rFonts w:ascii="Times New Roman" w:hAnsi="Times New Roman" w:cs="Times New Roman"/>
          <w:sz w:val="28"/>
          <w:szCs w:val="28"/>
        </w:rPr>
        <w:t>.</w:t>
      </w:r>
    </w:p>
    <w:p w:rsidR="005E541D" w:rsidRDefault="00975CA4" w:rsidP="005E541D">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4.1</w:t>
      </w:r>
      <w:r w:rsidR="004C66D4" w:rsidRPr="005E541D">
        <w:rPr>
          <w:rFonts w:ascii="Times New Roman" w:hAnsi="Times New Roman" w:cs="Times New Roman"/>
          <w:i/>
          <w:sz w:val="28"/>
          <w:szCs w:val="28"/>
        </w:rPr>
        <w:t xml:space="preserve"> </w:t>
      </w:r>
    </w:p>
    <w:p w:rsidR="004C66D4" w:rsidRPr="005E541D" w:rsidRDefault="004C66D4" w:rsidP="005E541D">
      <w:pPr>
        <w:spacing w:after="0" w:line="360" w:lineRule="auto"/>
        <w:ind w:firstLine="709"/>
        <w:jc w:val="center"/>
        <w:rPr>
          <w:rFonts w:ascii="Times New Roman" w:hAnsi="Times New Roman" w:cs="Times New Roman"/>
          <w:b/>
          <w:sz w:val="28"/>
          <w:szCs w:val="28"/>
        </w:rPr>
      </w:pPr>
      <w:r w:rsidRPr="005E541D">
        <w:rPr>
          <w:rFonts w:ascii="Times New Roman" w:hAnsi="Times New Roman" w:cs="Times New Roman"/>
          <w:b/>
          <w:sz w:val="28"/>
          <w:szCs w:val="28"/>
        </w:rPr>
        <w:t>Площа полонин Гринявського масиву</w:t>
      </w:r>
    </w:p>
    <w:tbl>
      <w:tblPr>
        <w:tblStyle w:val="a4"/>
        <w:tblW w:w="0" w:type="auto"/>
        <w:tblInd w:w="108" w:type="dxa"/>
        <w:tblLook w:val="04A0" w:firstRow="1" w:lastRow="0" w:firstColumn="1" w:lastColumn="0" w:noHBand="0" w:noVBand="1"/>
      </w:tblPr>
      <w:tblGrid>
        <w:gridCol w:w="4819"/>
        <w:gridCol w:w="4928"/>
      </w:tblGrid>
      <w:tr w:rsidR="004C66D4" w:rsidRPr="00344515" w:rsidTr="002D7299">
        <w:tc>
          <w:tcPr>
            <w:tcW w:w="4819" w:type="dxa"/>
          </w:tcPr>
          <w:p w:rsidR="004C66D4" w:rsidRPr="005E541D" w:rsidRDefault="004C66D4" w:rsidP="00044A41">
            <w:pPr>
              <w:spacing w:line="360" w:lineRule="auto"/>
              <w:jc w:val="center"/>
              <w:rPr>
                <w:b/>
                <w:i/>
                <w:szCs w:val="28"/>
              </w:rPr>
            </w:pPr>
            <w:r w:rsidRPr="005E541D">
              <w:rPr>
                <w:b/>
                <w:i/>
                <w:szCs w:val="28"/>
              </w:rPr>
              <w:t xml:space="preserve">Полонина </w:t>
            </w:r>
          </w:p>
        </w:tc>
        <w:tc>
          <w:tcPr>
            <w:tcW w:w="4928" w:type="dxa"/>
          </w:tcPr>
          <w:p w:rsidR="004C66D4" w:rsidRPr="005E541D" w:rsidRDefault="004C66D4" w:rsidP="00044A41">
            <w:pPr>
              <w:spacing w:line="360" w:lineRule="auto"/>
              <w:jc w:val="center"/>
              <w:rPr>
                <w:b/>
                <w:i/>
                <w:szCs w:val="28"/>
              </w:rPr>
            </w:pPr>
            <w:r w:rsidRPr="005E541D">
              <w:rPr>
                <w:b/>
                <w:i/>
                <w:szCs w:val="28"/>
              </w:rPr>
              <w:t>Площа, га</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Луковиці</w:t>
            </w:r>
          </w:p>
        </w:tc>
        <w:tc>
          <w:tcPr>
            <w:tcW w:w="4928" w:type="dxa"/>
          </w:tcPr>
          <w:p w:rsidR="004C66D4" w:rsidRPr="005E541D" w:rsidRDefault="004C66D4" w:rsidP="00044A41">
            <w:pPr>
              <w:spacing w:line="360" w:lineRule="auto"/>
              <w:jc w:val="center"/>
              <w:rPr>
                <w:szCs w:val="28"/>
              </w:rPr>
            </w:pPr>
            <w:r w:rsidRPr="005E541D">
              <w:rPr>
                <w:szCs w:val="28"/>
              </w:rPr>
              <w:t>268</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Дуконя</w:t>
            </w:r>
          </w:p>
        </w:tc>
        <w:tc>
          <w:tcPr>
            <w:tcW w:w="4928" w:type="dxa"/>
          </w:tcPr>
          <w:p w:rsidR="004C66D4" w:rsidRPr="005E541D" w:rsidRDefault="004C66D4" w:rsidP="00044A41">
            <w:pPr>
              <w:spacing w:line="360" w:lineRule="auto"/>
              <w:jc w:val="center"/>
              <w:rPr>
                <w:szCs w:val="28"/>
              </w:rPr>
            </w:pPr>
            <w:r w:rsidRPr="005E541D">
              <w:rPr>
                <w:szCs w:val="28"/>
              </w:rPr>
              <w:t>246</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Масний Присліп</w:t>
            </w:r>
          </w:p>
        </w:tc>
        <w:tc>
          <w:tcPr>
            <w:tcW w:w="4928" w:type="dxa"/>
          </w:tcPr>
          <w:p w:rsidR="004C66D4" w:rsidRPr="005E541D" w:rsidRDefault="004C66D4" w:rsidP="00044A41">
            <w:pPr>
              <w:spacing w:line="360" w:lineRule="auto"/>
              <w:jc w:val="center"/>
              <w:rPr>
                <w:szCs w:val="28"/>
              </w:rPr>
            </w:pPr>
            <w:r w:rsidRPr="005E541D">
              <w:rPr>
                <w:szCs w:val="28"/>
              </w:rPr>
              <w:t>324</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Пнівє</w:t>
            </w:r>
          </w:p>
        </w:tc>
        <w:tc>
          <w:tcPr>
            <w:tcW w:w="4928" w:type="dxa"/>
          </w:tcPr>
          <w:p w:rsidR="004C66D4" w:rsidRPr="005E541D" w:rsidRDefault="004C66D4" w:rsidP="00044A41">
            <w:pPr>
              <w:spacing w:line="360" w:lineRule="auto"/>
              <w:jc w:val="center"/>
              <w:rPr>
                <w:szCs w:val="28"/>
              </w:rPr>
            </w:pPr>
            <w:r w:rsidRPr="005E541D">
              <w:rPr>
                <w:szCs w:val="28"/>
              </w:rPr>
              <w:t>194</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Широка</w:t>
            </w:r>
          </w:p>
        </w:tc>
        <w:tc>
          <w:tcPr>
            <w:tcW w:w="4928" w:type="dxa"/>
          </w:tcPr>
          <w:p w:rsidR="004C66D4" w:rsidRPr="005E541D" w:rsidRDefault="004C66D4" w:rsidP="00044A41">
            <w:pPr>
              <w:spacing w:line="360" w:lineRule="auto"/>
              <w:jc w:val="center"/>
              <w:rPr>
                <w:szCs w:val="28"/>
              </w:rPr>
            </w:pPr>
            <w:r w:rsidRPr="005E541D">
              <w:rPr>
                <w:szCs w:val="28"/>
              </w:rPr>
              <w:t>297</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Глистовата</w:t>
            </w:r>
          </w:p>
        </w:tc>
        <w:tc>
          <w:tcPr>
            <w:tcW w:w="4928" w:type="dxa"/>
          </w:tcPr>
          <w:p w:rsidR="004C66D4" w:rsidRPr="005E541D" w:rsidRDefault="004C66D4" w:rsidP="00044A41">
            <w:pPr>
              <w:spacing w:line="360" w:lineRule="auto"/>
              <w:jc w:val="center"/>
              <w:rPr>
                <w:szCs w:val="28"/>
              </w:rPr>
            </w:pPr>
            <w:r w:rsidRPr="005E541D">
              <w:rPr>
                <w:szCs w:val="28"/>
              </w:rPr>
              <w:t>104</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Веснарка</w:t>
            </w:r>
          </w:p>
        </w:tc>
        <w:tc>
          <w:tcPr>
            <w:tcW w:w="4928" w:type="dxa"/>
          </w:tcPr>
          <w:p w:rsidR="004C66D4" w:rsidRPr="005E541D" w:rsidRDefault="004C66D4" w:rsidP="00044A41">
            <w:pPr>
              <w:spacing w:line="360" w:lineRule="auto"/>
              <w:jc w:val="center"/>
              <w:rPr>
                <w:szCs w:val="28"/>
              </w:rPr>
            </w:pPr>
            <w:r w:rsidRPr="005E541D">
              <w:rPr>
                <w:szCs w:val="28"/>
              </w:rPr>
              <w:t>98</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Мокринець</w:t>
            </w:r>
          </w:p>
        </w:tc>
        <w:tc>
          <w:tcPr>
            <w:tcW w:w="4928" w:type="dxa"/>
          </w:tcPr>
          <w:p w:rsidR="004C66D4" w:rsidRPr="005E541D" w:rsidRDefault="004C66D4" w:rsidP="00044A41">
            <w:pPr>
              <w:spacing w:line="360" w:lineRule="auto"/>
              <w:jc w:val="center"/>
              <w:rPr>
                <w:szCs w:val="28"/>
              </w:rPr>
            </w:pPr>
            <w:r w:rsidRPr="005E541D">
              <w:rPr>
                <w:szCs w:val="28"/>
              </w:rPr>
              <w:t>59</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Прелучний</w:t>
            </w:r>
          </w:p>
        </w:tc>
        <w:tc>
          <w:tcPr>
            <w:tcW w:w="4928" w:type="dxa"/>
          </w:tcPr>
          <w:p w:rsidR="004C66D4" w:rsidRPr="005E541D" w:rsidRDefault="004C66D4" w:rsidP="00044A41">
            <w:pPr>
              <w:spacing w:line="360" w:lineRule="auto"/>
              <w:jc w:val="center"/>
              <w:rPr>
                <w:szCs w:val="28"/>
              </w:rPr>
            </w:pPr>
            <w:r w:rsidRPr="005E541D">
              <w:rPr>
                <w:szCs w:val="28"/>
              </w:rPr>
              <w:t>101</w:t>
            </w:r>
          </w:p>
        </w:tc>
      </w:tr>
      <w:tr w:rsidR="004C66D4" w:rsidRPr="00344515" w:rsidTr="002D7299">
        <w:tc>
          <w:tcPr>
            <w:tcW w:w="4819" w:type="dxa"/>
          </w:tcPr>
          <w:p w:rsidR="004C66D4" w:rsidRPr="005E541D" w:rsidRDefault="004C66D4" w:rsidP="00044A41">
            <w:pPr>
              <w:spacing w:line="360" w:lineRule="auto"/>
              <w:jc w:val="center"/>
              <w:rPr>
                <w:szCs w:val="28"/>
              </w:rPr>
            </w:pPr>
            <w:r w:rsidRPr="005E541D">
              <w:rPr>
                <w:szCs w:val="28"/>
              </w:rPr>
              <w:t>Разом</w:t>
            </w:r>
          </w:p>
        </w:tc>
        <w:tc>
          <w:tcPr>
            <w:tcW w:w="4928" w:type="dxa"/>
          </w:tcPr>
          <w:p w:rsidR="004C66D4" w:rsidRPr="005E541D" w:rsidRDefault="004C66D4" w:rsidP="00044A41">
            <w:pPr>
              <w:spacing w:line="360" w:lineRule="auto"/>
              <w:jc w:val="center"/>
              <w:rPr>
                <w:szCs w:val="28"/>
              </w:rPr>
            </w:pPr>
            <w:r w:rsidRPr="005E541D">
              <w:rPr>
                <w:szCs w:val="28"/>
              </w:rPr>
              <w:t>1691</w:t>
            </w:r>
          </w:p>
        </w:tc>
      </w:tr>
    </w:tbl>
    <w:p w:rsidR="0028139A" w:rsidRPr="00344515" w:rsidRDefault="0028139A" w:rsidP="0028139A">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Значна частина масиву знаходиться в межах національного природного парку “Верховинський” (створений у 2010 році). Це сприяло відновленню туристичної інфраструктури в межах Гриняви. Так, на території масиву є велика кількість туристичних маршрутів, які промар</w:t>
      </w:r>
      <w:r w:rsidR="005E541D">
        <w:rPr>
          <w:rFonts w:ascii="Times New Roman" w:hAnsi="Times New Roman" w:cs="Times New Roman"/>
          <w:sz w:val="28"/>
          <w:szCs w:val="28"/>
        </w:rPr>
        <w:t>ковані, та, головним чином, про</w:t>
      </w:r>
      <w:r w:rsidRPr="00344515">
        <w:rPr>
          <w:rFonts w:ascii="Times New Roman" w:hAnsi="Times New Roman" w:cs="Times New Roman"/>
          <w:sz w:val="28"/>
          <w:szCs w:val="28"/>
        </w:rPr>
        <w:t>ходять по Гринявських полонинах. Також в межах масиву є вдосталь інформаційних щитів із туристичною інформацією, що робить перебування туриста на маршруті інформативним та безпечним. Варто відзначити, що на сьогоднішній день масив не є надто популярним серед туристів, цьому сприяють віддаленість масиву від залізничного та автомобільного сполучення державного значення, прикордонний характер сприяв недостатній кількості інформації про масив у туристичному середовищі</w:t>
      </w:r>
      <w:r w:rsidR="007D0522">
        <w:rPr>
          <w:rFonts w:ascii="Times New Roman" w:hAnsi="Times New Roman" w:cs="Times New Roman"/>
          <w:sz w:val="28"/>
          <w:szCs w:val="28"/>
        </w:rPr>
        <w:t xml:space="preserve"> (рис. 4.2)</w:t>
      </w:r>
      <w:r w:rsidRPr="00344515">
        <w:rPr>
          <w:rFonts w:ascii="Times New Roman" w:hAnsi="Times New Roman" w:cs="Times New Roman"/>
          <w:sz w:val="28"/>
          <w:szCs w:val="28"/>
        </w:rPr>
        <w:t>.</w:t>
      </w:r>
      <w:r w:rsidR="00E76DB3" w:rsidRPr="00E76DB3">
        <w:rPr>
          <w:rFonts w:ascii="Times New Roman" w:hAnsi="Times New Roman" w:cs="Times New Roman"/>
          <w:b/>
          <w:color w:val="FF0000"/>
          <w:sz w:val="28"/>
          <w:szCs w:val="28"/>
        </w:rPr>
        <w:t xml:space="preserve"> </w:t>
      </w:r>
    </w:p>
    <w:p w:rsidR="004C66D4" w:rsidRPr="002D7299" w:rsidRDefault="004C66D4" w:rsidP="004C66D4">
      <w:pPr>
        <w:spacing w:after="0" w:line="360" w:lineRule="auto"/>
        <w:rPr>
          <w:rFonts w:ascii="Times New Roman" w:hAnsi="Times New Roman" w:cs="Times New Roman"/>
          <w:szCs w:val="28"/>
        </w:rPr>
      </w:pPr>
    </w:p>
    <w:p w:rsidR="004C66D4" w:rsidRPr="00344515" w:rsidRDefault="004C66D4" w:rsidP="000254CB">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5904230" cy="3312000"/>
            <wp:effectExtent l="0" t="0" r="0" b="0"/>
            <wp:docPr id="2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C66D4" w:rsidRPr="00344515" w:rsidRDefault="001A5D3E"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4D04FD">
        <w:rPr>
          <w:rFonts w:ascii="Times New Roman" w:hAnsi="Times New Roman" w:cs="Times New Roman"/>
          <w:sz w:val="28"/>
          <w:szCs w:val="28"/>
        </w:rPr>
        <w:t xml:space="preserve"> </w:t>
      </w:r>
      <w:r>
        <w:rPr>
          <w:rFonts w:ascii="Times New Roman" w:hAnsi="Times New Roman" w:cs="Times New Roman"/>
          <w:sz w:val="28"/>
          <w:szCs w:val="28"/>
        </w:rPr>
        <w:t>4.2</w:t>
      </w:r>
      <w:r w:rsidR="004C66D4" w:rsidRPr="00344515">
        <w:rPr>
          <w:rFonts w:ascii="Times New Roman" w:hAnsi="Times New Roman" w:cs="Times New Roman"/>
          <w:sz w:val="28"/>
          <w:szCs w:val="28"/>
        </w:rPr>
        <w:t xml:space="preserve"> Площа полонин масиву Гриняви </w:t>
      </w:r>
    </w:p>
    <w:p w:rsidR="004C66D4" w:rsidRPr="002D7299" w:rsidRDefault="004C66D4" w:rsidP="004C66D4">
      <w:pPr>
        <w:spacing w:after="0" w:line="360" w:lineRule="auto"/>
        <w:rPr>
          <w:rFonts w:ascii="Times New Roman" w:hAnsi="Times New Roman" w:cs="Times New Roman"/>
          <w:sz w:val="14"/>
          <w:szCs w:val="28"/>
        </w:rPr>
      </w:pPr>
    </w:p>
    <w:p w:rsidR="004C66D4"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Полонина Прелучна знаходиться в межах масиву Гриняви та входить до складу хребта Прелучний. На полонині ведеться активне полонинське господарство. Місцевість відома також тим, що на початку 20 ст. тут розміщувався туристичний притулок, який входив у мережу туристичних  притулків в межах цілого масиву. </w:t>
      </w:r>
    </w:p>
    <w:p w:rsidR="005E541D" w:rsidRPr="00344515" w:rsidRDefault="005E541D" w:rsidP="005E541D">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Полонина Прелучна розташована в цікавому місці, оскільки, знаходиться в басейні річки Великий Прелучний, лівої притоки річки Перкалаб, яка, водночас, є лівим витоком ріки Білий Черемош (правим витоком є ріка Сарата). Найближчим населеним пунктом є хутір Перкалаба – давнє поселення лісорубів, до якого з полонини пролягає знакований туристичний маршрут. Окрім цього, на річці Перкалаб збереглася д</w:t>
      </w:r>
      <w:r>
        <w:rPr>
          <w:rFonts w:ascii="Times New Roman" w:hAnsi="Times New Roman" w:cs="Times New Roman"/>
          <w:sz w:val="28"/>
          <w:szCs w:val="28"/>
        </w:rPr>
        <w:t>авня споруда – кляуза Перкалаб</w:t>
      </w:r>
      <w:r w:rsidR="001A5D3E">
        <w:rPr>
          <w:rFonts w:ascii="Times New Roman" w:hAnsi="Times New Roman" w:cs="Times New Roman"/>
          <w:sz w:val="28"/>
          <w:szCs w:val="28"/>
        </w:rPr>
        <w:t xml:space="preserve"> (рис.</w:t>
      </w:r>
      <w:r w:rsidR="00777735">
        <w:rPr>
          <w:rFonts w:ascii="Times New Roman" w:hAnsi="Times New Roman" w:cs="Times New Roman"/>
          <w:sz w:val="28"/>
          <w:szCs w:val="28"/>
        </w:rPr>
        <w:t xml:space="preserve"> </w:t>
      </w:r>
      <w:r w:rsidR="001A5D3E">
        <w:rPr>
          <w:rFonts w:ascii="Times New Roman" w:hAnsi="Times New Roman" w:cs="Times New Roman"/>
          <w:sz w:val="28"/>
          <w:szCs w:val="28"/>
        </w:rPr>
        <w:t>4.8)</w:t>
      </w:r>
      <w:r w:rsidRPr="00344515">
        <w:rPr>
          <w:rFonts w:ascii="Times New Roman" w:hAnsi="Times New Roman" w:cs="Times New Roman"/>
          <w:sz w:val="28"/>
          <w:szCs w:val="28"/>
        </w:rPr>
        <w:t>. Кляуза – це гідротехнічна споруда за допомогою якої перегороджували ріку та використували для лісосплаву. Розташування полонини обумовлює малу кількість туристів як в межах досліджуваного об’єкту, так і в межах цієї місцевості загалом, адже, наприклад, відстань від хутора до найближчої зупинки громадського транспорту у с. Голошина складає 24 км, а від полонини</w:t>
      </w:r>
      <w:r w:rsidR="00975CA4">
        <w:rPr>
          <w:rFonts w:ascii="Times New Roman" w:hAnsi="Times New Roman" w:cs="Times New Roman"/>
          <w:sz w:val="28"/>
          <w:szCs w:val="28"/>
        </w:rPr>
        <w:t>, відповідно, 29 км (табл. 4.</w:t>
      </w:r>
      <w:r>
        <w:rPr>
          <w:rFonts w:ascii="Times New Roman" w:hAnsi="Times New Roman" w:cs="Times New Roman"/>
          <w:sz w:val="28"/>
          <w:szCs w:val="28"/>
        </w:rPr>
        <w:t>2</w:t>
      </w:r>
      <w:r w:rsidRPr="00344515">
        <w:rPr>
          <w:rFonts w:ascii="Times New Roman" w:hAnsi="Times New Roman" w:cs="Times New Roman"/>
          <w:sz w:val="28"/>
          <w:szCs w:val="28"/>
        </w:rPr>
        <w:t xml:space="preserve">). Тому для того, щоб потрапити сюди потрібен власний транспорт, або ж організувати кількаденний туристичний похід. </w:t>
      </w:r>
    </w:p>
    <w:p w:rsidR="004C66D4" w:rsidRPr="005E541D" w:rsidRDefault="00B23F3B" w:rsidP="004C66D4">
      <w:pPr>
        <w:spacing w:after="0" w:line="360" w:lineRule="auto"/>
        <w:jc w:val="right"/>
        <w:rPr>
          <w:rFonts w:ascii="Times New Roman" w:hAnsi="Times New Roman" w:cs="Times New Roman"/>
          <w:i/>
          <w:sz w:val="28"/>
          <w:szCs w:val="28"/>
        </w:rPr>
      </w:pPr>
      <w:r>
        <w:rPr>
          <w:rFonts w:ascii="Times New Roman" w:hAnsi="Times New Roman" w:cs="Times New Roman"/>
          <w:i/>
          <w:sz w:val="28"/>
          <w:szCs w:val="28"/>
        </w:rPr>
        <w:t>Таблиця</w:t>
      </w:r>
      <w:r w:rsidR="00975CA4">
        <w:rPr>
          <w:rFonts w:ascii="Times New Roman" w:hAnsi="Times New Roman" w:cs="Times New Roman"/>
          <w:i/>
          <w:sz w:val="28"/>
          <w:szCs w:val="28"/>
        </w:rPr>
        <w:t xml:space="preserve"> 4.</w:t>
      </w:r>
      <w:r w:rsidR="005E541D">
        <w:rPr>
          <w:rFonts w:ascii="Times New Roman" w:hAnsi="Times New Roman" w:cs="Times New Roman"/>
          <w:i/>
          <w:sz w:val="28"/>
          <w:szCs w:val="28"/>
        </w:rPr>
        <w:t>2</w:t>
      </w:r>
      <w:r w:rsidR="004C66D4" w:rsidRPr="005E541D">
        <w:rPr>
          <w:rFonts w:ascii="Times New Roman" w:hAnsi="Times New Roman" w:cs="Times New Roman"/>
          <w:i/>
          <w:sz w:val="28"/>
          <w:szCs w:val="28"/>
        </w:rPr>
        <w:t xml:space="preserve"> </w:t>
      </w:r>
    </w:p>
    <w:p w:rsidR="004C66D4" w:rsidRPr="005E541D" w:rsidRDefault="004C66D4" w:rsidP="005E541D">
      <w:pPr>
        <w:spacing w:after="0" w:line="360" w:lineRule="auto"/>
        <w:jc w:val="center"/>
        <w:rPr>
          <w:rFonts w:ascii="Times New Roman" w:hAnsi="Times New Roman" w:cs="Times New Roman"/>
          <w:b/>
          <w:sz w:val="28"/>
          <w:szCs w:val="28"/>
        </w:rPr>
      </w:pPr>
      <w:r w:rsidRPr="005E541D">
        <w:rPr>
          <w:rFonts w:ascii="Times New Roman" w:hAnsi="Times New Roman" w:cs="Times New Roman"/>
          <w:b/>
          <w:sz w:val="28"/>
          <w:szCs w:val="28"/>
        </w:rPr>
        <w:t>Основні характеристики полонини Прелучна</w:t>
      </w:r>
    </w:p>
    <w:tbl>
      <w:tblPr>
        <w:tblStyle w:val="a4"/>
        <w:tblW w:w="0" w:type="auto"/>
        <w:tblInd w:w="108" w:type="dxa"/>
        <w:tblLook w:val="04A0" w:firstRow="1" w:lastRow="0" w:firstColumn="1" w:lastColumn="0" w:noHBand="0" w:noVBand="1"/>
      </w:tblPr>
      <w:tblGrid>
        <w:gridCol w:w="4829"/>
        <w:gridCol w:w="4916"/>
      </w:tblGrid>
      <w:tr w:rsidR="004C66D4" w:rsidRPr="005E541D" w:rsidTr="005E541D">
        <w:tc>
          <w:tcPr>
            <w:tcW w:w="4829" w:type="dxa"/>
            <w:vAlign w:val="center"/>
          </w:tcPr>
          <w:p w:rsidR="004C66D4" w:rsidRPr="005E541D" w:rsidRDefault="004C66D4" w:rsidP="00044A41">
            <w:pPr>
              <w:spacing w:line="360" w:lineRule="auto"/>
              <w:jc w:val="center"/>
              <w:rPr>
                <w:szCs w:val="28"/>
              </w:rPr>
            </w:pPr>
            <w:r w:rsidRPr="005E541D">
              <w:rPr>
                <w:szCs w:val="28"/>
              </w:rPr>
              <w:t>Адміністративна область</w:t>
            </w:r>
          </w:p>
        </w:tc>
        <w:tc>
          <w:tcPr>
            <w:tcW w:w="4916" w:type="dxa"/>
            <w:vAlign w:val="center"/>
          </w:tcPr>
          <w:p w:rsidR="004C66D4" w:rsidRPr="005E541D" w:rsidRDefault="004C66D4" w:rsidP="00044A41">
            <w:pPr>
              <w:spacing w:line="360" w:lineRule="auto"/>
              <w:jc w:val="center"/>
              <w:rPr>
                <w:szCs w:val="28"/>
              </w:rPr>
            </w:pPr>
            <w:r w:rsidRPr="005E541D">
              <w:rPr>
                <w:szCs w:val="28"/>
              </w:rPr>
              <w:t>Івано-Франківська область</w:t>
            </w:r>
          </w:p>
        </w:tc>
      </w:tr>
      <w:tr w:rsidR="004C66D4" w:rsidRPr="005E541D" w:rsidTr="005E541D">
        <w:tc>
          <w:tcPr>
            <w:tcW w:w="4829" w:type="dxa"/>
            <w:vAlign w:val="center"/>
          </w:tcPr>
          <w:p w:rsidR="004C66D4" w:rsidRPr="005E541D" w:rsidRDefault="004C66D4" w:rsidP="00044A41">
            <w:pPr>
              <w:autoSpaceDE w:val="0"/>
              <w:autoSpaceDN w:val="0"/>
              <w:adjustRightInd w:val="0"/>
              <w:spacing w:line="360" w:lineRule="auto"/>
              <w:jc w:val="center"/>
              <w:rPr>
                <w:szCs w:val="28"/>
              </w:rPr>
            </w:pPr>
            <w:r w:rsidRPr="005E541D">
              <w:rPr>
                <w:szCs w:val="28"/>
              </w:rPr>
              <w:t>Фізико-географічне положення</w:t>
            </w:r>
          </w:p>
          <w:p w:rsidR="004C66D4" w:rsidRPr="005E541D" w:rsidRDefault="004C66D4" w:rsidP="00044A41">
            <w:pPr>
              <w:spacing w:line="360" w:lineRule="auto"/>
              <w:jc w:val="center"/>
              <w:rPr>
                <w:szCs w:val="28"/>
              </w:rPr>
            </w:pPr>
            <w:r w:rsidRPr="005E541D">
              <w:rPr>
                <w:szCs w:val="28"/>
              </w:rPr>
              <w:t>(за Міллером Г.П., Федірком О.М.)</w:t>
            </w:r>
          </w:p>
        </w:tc>
        <w:tc>
          <w:tcPr>
            <w:tcW w:w="4916" w:type="dxa"/>
            <w:vAlign w:val="center"/>
          </w:tcPr>
          <w:p w:rsidR="004C66D4" w:rsidRPr="005E541D" w:rsidRDefault="004C66D4" w:rsidP="00044A41">
            <w:pPr>
              <w:spacing w:line="360" w:lineRule="auto"/>
              <w:jc w:val="center"/>
              <w:rPr>
                <w:szCs w:val="28"/>
              </w:rPr>
            </w:pPr>
            <w:r w:rsidRPr="005E541D">
              <w:rPr>
                <w:szCs w:val="28"/>
              </w:rPr>
              <w:t>Гринявський масив</w:t>
            </w:r>
          </w:p>
        </w:tc>
      </w:tr>
      <w:tr w:rsidR="004C66D4" w:rsidRPr="005E541D" w:rsidTr="005E541D">
        <w:tc>
          <w:tcPr>
            <w:tcW w:w="4829" w:type="dxa"/>
            <w:vAlign w:val="center"/>
          </w:tcPr>
          <w:p w:rsidR="004C66D4" w:rsidRPr="005E541D" w:rsidRDefault="004C66D4" w:rsidP="00044A41">
            <w:pPr>
              <w:spacing w:line="360" w:lineRule="auto"/>
              <w:jc w:val="center"/>
              <w:rPr>
                <w:szCs w:val="28"/>
              </w:rPr>
            </w:pPr>
            <w:r w:rsidRPr="005E541D">
              <w:rPr>
                <w:szCs w:val="28"/>
              </w:rPr>
              <w:t xml:space="preserve">Площа полонини </w:t>
            </w:r>
          </w:p>
        </w:tc>
        <w:tc>
          <w:tcPr>
            <w:tcW w:w="4916" w:type="dxa"/>
            <w:vAlign w:val="center"/>
          </w:tcPr>
          <w:p w:rsidR="004C66D4" w:rsidRPr="005E541D" w:rsidRDefault="004C66D4" w:rsidP="00044A41">
            <w:pPr>
              <w:spacing w:line="360" w:lineRule="auto"/>
              <w:jc w:val="center"/>
              <w:rPr>
                <w:szCs w:val="28"/>
              </w:rPr>
            </w:pPr>
            <w:r w:rsidRPr="005E541D">
              <w:rPr>
                <w:szCs w:val="28"/>
              </w:rPr>
              <w:t>101 Га</w:t>
            </w:r>
          </w:p>
        </w:tc>
      </w:tr>
      <w:tr w:rsidR="004C66D4" w:rsidRPr="005E541D" w:rsidTr="005E541D">
        <w:tc>
          <w:tcPr>
            <w:tcW w:w="4829" w:type="dxa"/>
            <w:vAlign w:val="center"/>
          </w:tcPr>
          <w:p w:rsidR="004C66D4" w:rsidRPr="005E541D" w:rsidRDefault="004C66D4" w:rsidP="00044A41">
            <w:pPr>
              <w:spacing w:line="360" w:lineRule="auto"/>
              <w:jc w:val="center"/>
              <w:rPr>
                <w:szCs w:val="28"/>
              </w:rPr>
            </w:pPr>
            <w:r w:rsidRPr="005E541D">
              <w:rPr>
                <w:szCs w:val="28"/>
              </w:rPr>
              <w:t>Довжина периметру, м</w:t>
            </w:r>
          </w:p>
        </w:tc>
        <w:tc>
          <w:tcPr>
            <w:tcW w:w="4916" w:type="dxa"/>
            <w:vAlign w:val="center"/>
          </w:tcPr>
          <w:p w:rsidR="004C66D4" w:rsidRPr="005E541D" w:rsidRDefault="004C66D4" w:rsidP="00044A41">
            <w:pPr>
              <w:spacing w:line="360" w:lineRule="auto"/>
              <w:jc w:val="center"/>
              <w:rPr>
                <w:szCs w:val="28"/>
              </w:rPr>
            </w:pPr>
            <w:r w:rsidRPr="005E541D">
              <w:rPr>
                <w:szCs w:val="28"/>
              </w:rPr>
              <w:t>4816</w:t>
            </w:r>
          </w:p>
        </w:tc>
      </w:tr>
      <w:tr w:rsidR="004C66D4" w:rsidRPr="005E541D" w:rsidTr="005E541D">
        <w:tc>
          <w:tcPr>
            <w:tcW w:w="4829" w:type="dxa"/>
            <w:vAlign w:val="center"/>
          </w:tcPr>
          <w:p w:rsidR="004C66D4" w:rsidRPr="005E541D" w:rsidRDefault="004C66D4" w:rsidP="00044A41">
            <w:pPr>
              <w:autoSpaceDE w:val="0"/>
              <w:autoSpaceDN w:val="0"/>
              <w:adjustRightInd w:val="0"/>
              <w:spacing w:line="360" w:lineRule="auto"/>
              <w:jc w:val="center"/>
              <w:rPr>
                <w:szCs w:val="28"/>
              </w:rPr>
            </w:pPr>
            <w:r w:rsidRPr="005E541D">
              <w:rPr>
                <w:szCs w:val="28"/>
              </w:rPr>
              <w:t>Відстань до найближчого населеного пункту (хутір Перкалаба), км</w:t>
            </w:r>
          </w:p>
        </w:tc>
        <w:tc>
          <w:tcPr>
            <w:tcW w:w="4916" w:type="dxa"/>
            <w:vAlign w:val="center"/>
          </w:tcPr>
          <w:p w:rsidR="004C66D4" w:rsidRPr="005E541D" w:rsidRDefault="004C66D4" w:rsidP="00044A41">
            <w:pPr>
              <w:spacing w:line="360" w:lineRule="auto"/>
              <w:jc w:val="center"/>
              <w:rPr>
                <w:szCs w:val="28"/>
              </w:rPr>
            </w:pPr>
            <w:r w:rsidRPr="005E541D">
              <w:rPr>
                <w:szCs w:val="28"/>
              </w:rPr>
              <w:t>4,6</w:t>
            </w:r>
          </w:p>
        </w:tc>
      </w:tr>
      <w:tr w:rsidR="004C66D4" w:rsidRPr="005E541D" w:rsidTr="005E541D">
        <w:tc>
          <w:tcPr>
            <w:tcW w:w="4829" w:type="dxa"/>
            <w:vAlign w:val="center"/>
          </w:tcPr>
          <w:p w:rsidR="004C66D4" w:rsidRPr="005E541D" w:rsidRDefault="004C66D4" w:rsidP="00044A41">
            <w:pPr>
              <w:spacing w:line="360" w:lineRule="auto"/>
              <w:jc w:val="center"/>
              <w:rPr>
                <w:szCs w:val="28"/>
              </w:rPr>
            </w:pPr>
            <w:r w:rsidRPr="005E541D">
              <w:rPr>
                <w:szCs w:val="28"/>
              </w:rPr>
              <w:t>Середня висота над рівнем моря</w:t>
            </w:r>
          </w:p>
        </w:tc>
        <w:tc>
          <w:tcPr>
            <w:tcW w:w="4916" w:type="dxa"/>
            <w:vAlign w:val="center"/>
          </w:tcPr>
          <w:p w:rsidR="004C66D4" w:rsidRPr="005E541D" w:rsidRDefault="004C66D4" w:rsidP="00044A41">
            <w:pPr>
              <w:spacing w:line="360" w:lineRule="auto"/>
              <w:jc w:val="center"/>
              <w:rPr>
                <w:szCs w:val="28"/>
              </w:rPr>
            </w:pPr>
            <w:r w:rsidRPr="005E541D">
              <w:rPr>
                <w:szCs w:val="28"/>
              </w:rPr>
              <w:t>1370</w:t>
            </w:r>
            <w:r w:rsidR="002D7299" w:rsidRPr="005E541D">
              <w:rPr>
                <w:szCs w:val="28"/>
              </w:rPr>
              <w:t xml:space="preserve"> м</w:t>
            </w:r>
          </w:p>
        </w:tc>
      </w:tr>
      <w:tr w:rsidR="004C66D4" w:rsidRPr="005E541D" w:rsidTr="005E541D">
        <w:tc>
          <w:tcPr>
            <w:tcW w:w="4829" w:type="dxa"/>
            <w:vAlign w:val="center"/>
          </w:tcPr>
          <w:p w:rsidR="004C66D4" w:rsidRPr="005E541D" w:rsidRDefault="004C66D4" w:rsidP="00044A41">
            <w:pPr>
              <w:autoSpaceDE w:val="0"/>
              <w:autoSpaceDN w:val="0"/>
              <w:adjustRightInd w:val="0"/>
              <w:spacing w:line="360" w:lineRule="auto"/>
              <w:jc w:val="center"/>
              <w:rPr>
                <w:szCs w:val="28"/>
              </w:rPr>
            </w:pPr>
            <w:r w:rsidRPr="005E541D">
              <w:rPr>
                <w:szCs w:val="28"/>
              </w:rPr>
              <w:t xml:space="preserve">Кількість худоби </w:t>
            </w:r>
          </w:p>
        </w:tc>
        <w:tc>
          <w:tcPr>
            <w:tcW w:w="4916" w:type="dxa"/>
            <w:vAlign w:val="center"/>
          </w:tcPr>
          <w:p w:rsidR="004C66D4" w:rsidRPr="005E541D" w:rsidRDefault="004C66D4" w:rsidP="00044A41">
            <w:pPr>
              <w:spacing w:line="360" w:lineRule="auto"/>
              <w:jc w:val="center"/>
              <w:rPr>
                <w:szCs w:val="28"/>
              </w:rPr>
            </w:pPr>
            <w:r w:rsidRPr="005E541D">
              <w:rPr>
                <w:szCs w:val="28"/>
              </w:rPr>
              <w:t>30 корів</w:t>
            </w:r>
          </w:p>
        </w:tc>
      </w:tr>
      <w:tr w:rsidR="004C66D4" w:rsidRPr="005E541D" w:rsidTr="005E541D">
        <w:tc>
          <w:tcPr>
            <w:tcW w:w="4829" w:type="dxa"/>
            <w:vAlign w:val="center"/>
          </w:tcPr>
          <w:p w:rsidR="004C66D4" w:rsidRPr="005E541D" w:rsidRDefault="004C66D4" w:rsidP="00044A41">
            <w:pPr>
              <w:spacing w:line="360" w:lineRule="auto"/>
              <w:jc w:val="center"/>
              <w:rPr>
                <w:szCs w:val="28"/>
              </w:rPr>
            </w:pPr>
            <w:r w:rsidRPr="005E541D">
              <w:rPr>
                <w:szCs w:val="28"/>
              </w:rPr>
              <w:t xml:space="preserve">Кількість робітників на полонині </w:t>
            </w:r>
          </w:p>
        </w:tc>
        <w:tc>
          <w:tcPr>
            <w:tcW w:w="4916" w:type="dxa"/>
            <w:vAlign w:val="center"/>
          </w:tcPr>
          <w:p w:rsidR="004C66D4" w:rsidRPr="005E541D" w:rsidRDefault="004C66D4" w:rsidP="00044A41">
            <w:pPr>
              <w:spacing w:line="360" w:lineRule="auto"/>
              <w:jc w:val="center"/>
              <w:rPr>
                <w:szCs w:val="28"/>
              </w:rPr>
            </w:pPr>
            <w:r w:rsidRPr="005E541D">
              <w:rPr>
                <w:szCs w:val="28"/>
              </w:rPr>
              <w:t>2</w:t>
            </w:r>
          </w:p>
        </w:tc>
      </w:tr>
      <w:tr w:rsidR="004C66D4" w:rsidRPr="005E541D" w:rsidTr="005E541D">
        <w:tc>
          <w:tcPr>
            <w:tcW w:w="4829" w:type="dxa"/>
            <w:vAlign w:val="center"/>
          </w:tcPr>
          <w:p w:rsidR="004C66D4" w:rsidRPr="005E541D" w:rsidRDefault="004C66D4" w:rsidP="00044A41">
            <w:pPr>
              <w:spacing w:line="360" w:lineRule="auto"/>
              <w:jc w:val="center"/>
              <w:rPr>
                <w:szCs w:val="28"/>
              </w:rPr>
            </w:pPr>
            <w:r w:rsidRPr="005E541D">
              <w:rPr>
                <w:szCs w:val="28"/>
              </w:rPr>
              <w:t xml:space="preserve">Кількість будівель на полонині </w:t>
            </w:r>
          </w:p>
        </w:tc>
        <w:tc>
          <w:tcPr>
            <w:tcW w:w="4916" w:type="dxa"/>
            <w:vAlign w:val="center"/>
          </w:tcPr>
          <w:p w:rsidR="004C66D4" w:rsidRPr="005E541D" w:rsidRDefault="004C66D4" w:rsidP="00044A41">
            <w:pPr>
              <w:spacing w:line="360" w:lineRule="auto"/>
              <w:jc w:val="center"/>
              <w:rPr>
                <w:szCs w:val="28"/>
              </w:rPr>
            </w:pPr>
            <w:r w:rsidRPr="005E541D">
              <w:rPr>
                <w:szCs w:val="28"/>
              </w:rPr>
              <w:t>4</w:t>
            </w:r>
          </w:p>
        </w:tc>
      </w:tr>
    </w:tbl>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Власне, з огляду на ці обставини, на нашу думку, організація пішохідного туризму є найбільш доцільним видом туризму, який варто організовувати.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 xml:space="preserve">Наші дослідження з метою оцінки придатності полонини Прелучної для організації різних видів туризму засвідчують, що полонина цілком придатна для розвитку різних видів рекреаційної діяльності. Так, полонина має чудову оглядовість навколишніх ландшафтів, є джерело питної води, електрогенератор, туалет, а також ведуться ремонтні роботи з відновлення туристичного притулку. Окрім цього є можливість придбати молочні продукти – сир, молоко та сметану.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Оцінка придатності полонини для організації </w:t>
      </w:r>
      <w:r w:rsidRPr="00344515">
        <w:rPr>
          <w:rFonts w:ascii="Times New Roman" w:hAnsi="Times New Roman" w:cs="Times New Roman"/>
          <w:b/>
          <w:i/>
          <w:sz w:val="28"/>
          <w:szCs w:val="28"/>
        </w:rPr>
        <w:t xml:space="preserve">пішохідного туризму </w:t>
      </w:r>
      <w:r w:rsidRPr="00344515">
        <w:rPr>
          <w:rFonts w:ascii="Times New Roman" w:hAnsi="Times New Roman" w:cs="Times New Roman"/>
          <w:sz w:val="28"/>
          <w:szCs w:val="28"/>
        </w:rPr>
        <w:t>засвідчила, що однією із основних переваг полонини з точки зору організації цього різновиду туризму є висока прохідність. Так, на полонині не виявлено непрохідних ділянок, цьому сприяла відсутність протяжних перешкод, обривистих схилів та непрохідн</w:t>
      </w:r>
      <w:r w:rsidR="001A5D3E">
        <w:rPr>
          <w:rFonts w:ascii="Times New Roman" w:hAnsi="Times New Roman" w:cs="Times New Roman"/>
          <w:sz w:val="28"/>
          <w:szCs w:val="28"/>
        </w:rPr>
        <w:t>ого рослинного покриву (</w:t>
      </w:r>
      <w:r w:rsidR="002F7FAA">
        <w:rPr>
          <w:rFonts w:ascii="Times New Roman" w:hAnsi="Times New Roman" w:cs="Times New Roman"/>
          <w:sz w:val="28"/>
          <w:szCs w:val="28"/>
        </w:rPr>
        <w:t>р</w:t>
      </w:r>
      <w:r w:rsidR="001A5D3E">
        <w:rPr>
          <w:rFonts w:ascii="Times New Roman" w:hAnsi="Times New Roman" w:cs="Times New Roman"/>
          <w:sz w:val="28"/>
          <w:szCs w:val="28"/>
        </w:rPr>
        <w:t>ис.</w:t>
      </w:r>
      <w:r w:rsidR="002F7FAA">
        <w:rPr>
          <w:rFonts w:ascii="Times New Roman" w:hAnsi="Times New Roman" w:cs="Times New Roman"/>
          <w:sz w:val="28"/>
          <w:szCs w:val="28"/>
        </w:rPr>
        <w:t xml:space="preserve"> </w:t>
      </w:r>
      <w:r w:rsidR="001A5D3E">
        <w:rPr>
          <w:rFonts w:ascii="Times New Roman" w:hAnsi="Times New Roman" w:cs="Times New Roman"/>
          <w:sz w:val="28"/>
          <w:szCs w:val="28"/>
        </w:rPr>
        <w:t>4.3</w:t>
      </w:r>
      <w:r w:rsidRPr="00344515">
        <w:rPr>
          <w:rFonts w:ascii="Times New Roman" w:hAnsi="Times New Roman" w:cs="Times New Roman"/>
          <w:sz w:val="28"/>
          <w:szCs w:val="28"/>
        </w:rPr>
        <w:t>).</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i1027" type="#_x0000_t75" style="width:363.8pt;height:253.9pt">
            <v:imagedata r:id="rId33" o:title="Рослинність Прелучна" croptop="1002f" cropleft="529f"/>
          </v:shape>
        </w:pict>
      </w:r>
    </w:p>
    <w:p w:rsidR="00480B0F" w:rsidRDefault="001A5D3E"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4.3</w:t>
      </w:r>
      <w:r w:rsidR="004D04FD">
        <w:rPr>
          <w:rFonts w:ascii="Times New Roman" w:hAnsi="Times New Roman" w:cs="Times New Roman"/>
          <w:sz w:val="28"/>
          <w:szCs w:val="28"/>
        </w:rPr>
        <w:t xml:space="preserve"> </w:t>
      </w:r>
      <w:r w:rsidR="004C66D4" w:rsidRPr="00344515">
        <w:rPr>
          <w:rFonts w:ascii="Times New Roman" w:hAnsi="Times New Roman" w:cs="Times New Roman"/>
          <w:sz w:val="28"/>
          <w:szCs w:val="28"/>
        </w:rPr>
        <w:t xml:space="preserve"> Оцінка характеру рослинності</w:t>
      </w:r>
      <w:r w:rsidR="00480B0F">
        <w:rPr>
          <w:rFonts w:ascii="Times New Roman" w:hAnsi="Times New Roman" w:cs="Times New Roman"/>
          <w:sz w:val="28"/>
          <w:szCs w:val="28"/>
        </w:rPr>
        <w:t xml:space="preserve"> полонини Прелучна</w: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 xml:space="preserve"> для пішохідної прохідності</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Водночас, на полонині переважають спадисті та круті схили, невеликі ділянки з пологими схилами виявлено у східній частині полонини, а також у при-гребеневій частині полонини. Водночас, є ділянки із дуже крутими схилами, загальна оцінка пішохідної прохідності полонини Пре</w:t>
      </w:r>
      <w:r w:rsidR="001A5D3E">
        <w:rPr>
          <w:rFonts w:ascii="Times New Roman" w:hAnsi="Times New Roman" w:cs="Times New Roman"/>
          <w:sz w:val="28"/>
          <w:szCs w:val="28"/>
        </w:rPr>
        <w:t>лучна відображена на рисунку 4.4.</w:t>
      </w:r>
      <w:r w:rsidR="002D7299" w:rsidRPr="002D7299">
        <w:rPr>
          <w:rFonts w:ascii="Times New Roman" w:hAnsi="Times New Roman" w:cs="Times New Roman"/>
          <w:noProof/>
          <w:sz w:val="28"/>
          <w:szCs w:val="28"/>
        </w:rPr>
        <w:t xml:space="preserve"> </w:t>
      </w:r>
    </w:p>
    <w:p w:rsidR="004C66D4" w:rsidRPr="00344515" w:rsidRDefault="002D7299" w:rsidP="00E540C2">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4667250" cy="3238500"/>
            <wp:effectExtent l="19050" t="0" r="0" b="0"/>
            <wp:docPr id="69" name="Рисунок 5" descr="C:\Users\Святко\AppData\Local\Microsoft\Windows\INetCache\Content.Word\ПішхідПрелуч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Святко\AppData\Local\Microsoft\Windows\INetCache\Content.Word\ПішхідПрелучна.jpg"/>
                    <pic:cNvPicPr>
                      <a:picLocks noChangeAspect="1" noChangeArrowheads="1"/>
                    </pic:cNvPicPr>
                  </pic:nvPicPr>
                  <pic:blipFill>
                    <a:blip r:embed="rId34" cstate="print"/>
                    <a:srcRect l="1110"/>
                    <a:stretch>
                      <a:fillRect/>
                    </a:stretch>
                  </pic:blipFill>
                  <pic:spPr bwMode="auto">
                    <a:xfrm>
                      <a:off x="0" y="0"/>
                      <a:ext cx="4669412" cy="3240000"/>
                    </a:xfrm>
                    <a:prstGeom prst="rect">
                      <a:avLst/>
                    </a:prstGeom>
                    <a:noFill/>
                    <a:ln w="9525">
                      <a:noFill/>
                      <a:miter lim="800000"/>
                      <a:headEnd/>
                      <a:tailEnd/>
                    </a:ln>
                  </pic:spPr>
                </pic:pic>
              </a:graphicData>
            </a:graphic>
          </wp:inline>
        </w:drawing>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w:t>
      </w:r>
      <w:r w:rsidR="004D04FD">
        <w:rPr>
          <w:rFonts w:ascii="Times New Roman" w:hAnsi="Times New Roman" w:cs="Times New Roman"/>
          <w:sz w:val="28"/>
          <w:szCs w:val="28"/>
        </w:rPr>
        <w:t xml:space="preserve"> </w:t>
      </w:r>
      <w:r w:rsidRPr="00344515">
        <w:rPr>
          <w:rFonts w:ascii="Times New Roman" w:hAnsi="Times New Roman" w:cs="Times New Roman"/>
          <w:sz w:val="28"/>
          <w:szCs w:val="28"/>
        </w:rPr>
        <w:t>4.</w:t>
      </w:r>
      <w:r w:rsidR="001A5D3E">
        <w:rPr>
          <w:rFonts w:ascii="Times New Roman" w:hAnsi="Times New Roman" w:cs="Times New Roman"/>
          <w:sz w:val="28"/>
          <w:szCs w:val="28"/>
        </w:rPr>
        <w:t>4</w:t>
      </w:r>
      <w:r w:rsidRPr="00344515">
        <w:rPr>
          <w:rFonts w:ascii="Times New Roman" w:hAnsi="Times New Roman" w:cs="Times New Roman"/>
          <w:sz w:val="28"/>
          <w:szCs w:val="28"/>
        </w:rPr>
        <w:t xml:space="preserve"> Оцінка пішохідної прохідності полонини Прелучна</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Також полонина Прелучна володіє високими показниками естетичної вартості. Цьому сприяють висока оглядовість території, адже проглядаються краєвиди сусідніх гірських масивів (зокрема, поблизу туристичного притулку), є можливість спостерігати великі значення відносних перевищень. На полонині також невелика кількість вторинних ценозів (кропива дводомна, щавель альпійський) сприяє високій естетичній вартості покриття.</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Незважаючи на наявність туристичного притулку, можливість організації наметових стоянок є важливим фактором у пішохідних походах. На полонині Прелучній нами виявлено великі горизонтальні ділянки, де є можливість організувати наметовий табір. Характер ґрунтового покриву придатний для встановлення наметів, адже ґрунти на полонині вологі, слабо щебенисті. Переважає типова полонинська рослинність – низькотрав’я із незначними асоціаціями високотрав’я та чагарників, також спостерігається відновлення лісового покриву. Також на полонині немає проблем із питною водою (працює насос для водопостачання), також є запас дрів у туристичному притулку, завдяки чому є можливість приготувати їжу або ж за потреби висушити речі</w:t>
      </w:r>
      <w:r w:rsidR="002F7FAA">
        <w:rPr>
          <w:rFonts w:ascii="Times New Roman" w:hAnsi="Times New Roman" w:cs="Times New Roman"/>
          <w:sz w:val="28"/>
          <w:szCs w:val="28"/>
        </w:rPr>
        <w:t xml:space="preserve"> (рис. 4.5)</w:t>
      </w:r>
      <w:r w:rsidRPr="00344515">
        <w:rPr>
          <w:rFonts w:ascii="Times New Roman" w:hAnsi="Times New Roman" w:cs="Times New Roman"/>
          <w:sz w:val="28"/>
          <w:szCs w:val="28"/>
        </w:rPr>
        <w:t>.</w:t>
      </w:r>
      <w:r w:rsidR="00E76DB3" w:rsidRPr="00E76DB3">
        <w:rPr>
          <w:rFonts w:ascii="Times New Roman" w:hAnsi="Times New Roman" w:cs="Times New Roman"/>
          <w:b/>
          <w:color w:val="FF0000"/>
          <w:sz w:val="28"/>
          <w:szCs w:val="28"/>
        </w:rPr>
        <w:t xml:space="preserve"> </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pict>
          <v:shape id="_x0000_i1028" type="#_x0000_t75" style="width:365.05pt;height:253.9pt">
            <v:imagedata r:id="rId35" o:title="наметстоянПрелучна" croptop="1245f" cropleft="622f"/>
          </v:shape>
        </w:pic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w:t>
      </w:r>
      <w:r w:rsidR="00B23F3B">
        <w:rPr>
          <w:rFonts w:ascii="Times New Roman" w:hAnsi="Times New Roman" w:cs="Times New Roman"/>
          <w:sz w:val="28"/>
          <w:szCs w:val="28"/>
        </w:rPr>
        <w:t xml:space="preserve"> </w:t>
      </w:r>
      <w:r w:rsidRPr="00344515">
        <w:rPr>
          <w:rFonts w:ascii="Times New Roman" w:hAnsi="Times New Roman" w:cs="Times New Roman"/>
          <w:sz w:val="28"/>
          <w:szCs w:val="28"/>
        </w:rPr>
        <w:t>4.</w:t>
      </w:r>
      <w:r w:rsidR="001A5D3E">
        <w:rPr>
          <w:rFonts w:ascii="Times New Roman" w:hAnsi="Times New Roman" w:cs="Times New Roman"/>
          <w:sz w:val="28"/>
          <w:szCs w:val="28"/>
        </w:rPr>
        <w:t>5</w:t>
      </w:r>
      <w:r w:rsidRPr="00344515">
        <w:rPr>
          <w:rFonts w:ascii="Times New Roman" w:hAnsi="Times New Roman" w:cs="Times New Roman"/>
          <w:sz w:val="28"/>
          <w:szCs w:val="28"/>
        </w:rPr>
        <w:t xml:space="preserve"> Оцінка придатності полонини Прелучна для наметових стоянок</w:t>
      </w:r>
    </w:p>
    <w:p w:rsidR="004C66D4" w:rsidRPr="00344515" w:rsidRDefault="004C66D4" w:rsidP="004C66D4">
      <w:pPr>
        <w:spacing w:after="0" w:line="360" w:lineRule="auto"/>
        <w:ind w:firstLine="709"/>
        <w:jc w:val="both"/>
        <w:rPr>
          <w:rFonts w:ascii="Times New Roman" w:hAnsi="Times New Roman" w:cs="Times New Roman"/>
          <w:sz w:val="28"/>
          <w:szCs w:val="28"/>
        </w:rPr>
      </w:pP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Таким чином, узагальнивши отримані в ході попередніх досліджень результати, нами була складена карта загальної оцінки придатності для організац</w:t>
      </w:r>
      <w:r w:rsidR="001A5D3E">
        <w:rPr>
          <w:rFonts w:ascii="Times New Roman" w:hAnsi="Times New Roman" w:cs="Times New Roman"/>
          <w:sz w:val="28"/>
          <w:szCs w:val="28"/>
        </w:rPr>
        <w:t>ії пішохідного туризму (рис. 4.6</w:t>
      </w:r>
      <w:r w:rsidRPr="00344515">
        <w:rPr>
          <w:rFonts w:ascii="Times New Roman" w:hAnsi="Times New Roman" w:cs="Times New Roman"/>
          <w:sz w:val="28"/>
          <w:szCs w:val="28"/>
        </w:rPr>
        <w:t>).</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i1029" type="#_x0000_t75" style="width:365.05pt;height:258.95pt">
            <v:imagedata r:id="rId36" o:title="прелучна піштуризм" cropleft="615f"/>
          </v:shape>
        </w:pic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w:t>
      </w:r>
      <w:r w:rsidR="00B23F3B">
        <w:rPr>
          <w:rFonts w:ascii="Times New Roman" w:hAnsi="Times New Roman" w:cs="Times New Roman"/>
          <w:sz w:val="28"/>
          <w:szCs w:val="28"/>
        </w:rPr>
        <w:t xml:space="preserve"> </w:t>
      </w:r>
      <w:r w:rsidRPr="00344515">
        <w:rPr>
          <w:rFonts w:ascii="Times New Roman" w:hAnsi="Times New Roman" w:cs="Times New Roman"/>
          <w:sz w:val="28"/>
          <w:szCs w:val="28"/>
        </w:rPr>
        <w:t>4.</w:t>
      </w:r>
      <w:r w:rsidR="001A5D3E">
        <w:rPr>
          <w:rFonts w:ascii="Times New Roman" w:hAnsi="Times New Roman" w:cs="Times New Roman"/>
          <w:sz w:val="28"/>
          <w:szCs w:val="28"/>
        </w:rPr>
        <w:t>6</w:t>
      </w:r>
      <w:r w:rsidRPr="00344515">
        <w:rPr>
          <w:rFonts w:ascii="Times New Roman" w:hAnsi="Times New Roman" w:cs="Times New Roman"/>
          <w:sz w:val="28"/>
          <w:szCs w:val="28"/>
        </w:rPr>
        <w:t xml:space="preserve"> Оцінка придатності полонини Прелучної для пішохідного туризму</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Для організації </w:t>
      </w:r>
      <w:r w:rsidRPr="00344515">
        <w:rPr>
          <w:rFonts w:ascii="Times New Roman" w:hAnsi="Times New Roman" w:cs="Times New Roman"/>
          <w:b/>
          <w:i/>
          <w:sz w:val="28"/>
          <w:szCs w:val="28"/>
        </w:rPr>
        <w:t xml:space="preserve">агротуризму </w:t>
      </w:r>
      <w:r w:rsidRPr="00344515">
        <w:rPr>
          <w:rFonts w:ascii="Times New Roman" w:hAnsi="Times New Roman" w:cs="Times New Roman"/>
          <w:sz w:val="28"/>
          <w:szCs w:val="28"/>
        </w:rPr>
        <w:t xml:space="preserve">вкрай важливим показником є наявність </w:t>
      </w:r>
      <w:r w:rsidR="00480B0F">
        <w:rPr>
          <w:rFonts w:ascii="Times New Roman" w:hAnsi="Times New Roman" w:cs="Times New Roman"/>
          <w:sz w:val="28"/>
          <w:szCs w:val="28"/>
        </w:rPr>
        <w:t>дорожньої</w:t>
      </w:r>
      <w:r w:rsidRPr="00344515">
        <w:rPr>
          <w:rFonts w:ascii="Times New Roman" w:hAnsi="Times New Roman" w:cs="Times New Roman"/>
          <w:sz w:val="28"/>
          <w:szCs w:val="28"/>
        </w:rPr>
        <w:t xml:space="preserve"> інфраструктури</w:t>
      </w:r>
      <w:r w:rsidR="00480B0F">
        <w:rPr>
          <w:rFonts w:ascii="Times New Roman" w:hAnsi="Times New Roman" w:cs="Times New Roman"/>
          <w:sz w:val="28"/>
          <w:szCs w:val="28"/>
        </w:rPr>
        <w:t xml:space="preserve"> та місць розміщення</w:t>
      </w:r>
      <w:r w:rsidRPr="00344515">
        <w:rPr>
          <w:rFonts w:ascii="Times New Roman" w:hAnsi="Times New Roman" w:cs="Times New Roman"/>
          <w:sz w:val="28"/>
          <w:szCs w:val="28"/>
        </w:rPr>
        <w:t xml:space="preserve">, адже цей вид туризму потребує </w:t>
      </w:r>
      <w:r w:rsidRPr="00344515">
        <w:rPr>
          <w:rFonts w:ascii="Times New Roman" w:hAnsi="Times New Roman" w:cs="Times New Roman"/>
          <w:sz w:val="28"/>
          <w:szCs w:val="28"/>
        </w:rPr>
        <w:lastRenderedPageBreak/>
        <w:t>певного часу перебування на полонині. На полонину веде хороша ґрунтова дорога з хутора Перкалаба, тому сюди можна потрапити за допомогою власного транспорту. Проте все ж головними є умови проживання на полонині на час проведення агровідпочинку. Для туристів облаштовують туристичний притулок</w:t>
      </w:r>
      <w:r w:rsidR="003C5A3A">
        <w:rPr>
          <w:rFonts w:ascii="Times New Roman" w:hAnsi="Times New Roman" w:cs="Times New Roman"/>
          <w:sz w:val="28"/>
          <w:szCs w:val="28"/>
        </w:rPr>
        <w:t xml:space="preserve"> (рис. 4.7)</w:t>
      </w:r>
      <w:r w:rsidRPr="00344515">
        <w:rPr>
          <w:rFonts w:ascii="Times New Roman" w:hAnsi="Times New Roman" w:cs="Times New Roman"/>
          <w:sz w:val="28"/>
          <w:szCs w:val="28"/>
        </w:rPr>
        <w:t>, який після повного циклу відновл</w:t>
      </w:r>
      <w:r w:rsidR="005E541D">
        <w:rPr>
          <w:rFonts w:ascii="Times New Roman" w:hAnsi="Times New Roman" w:cs="Times New Roman"/>
          <w:sz w:val="28"/>
          <w:szCs w:val="28"/>
        </w:rPr>
        <w:t>ювальних робіт має вміщувати 30 </w:t>
      </w:r>
      <w:r w:rsidRPr="00344515">
        <w:rPr>
          <w:rFonts w:ascii="Times New Roman" w:hAnsi="Times New Roman" w:cs="Times New Roman"/>
          <w:sz w:val="28"/>
          <w:szCs w:val="28"/>
        </w:rPr>
        <w:t>ліжко-місць. У туристичному притулку є кілька спалень із ліжками, пічка, планується душ та сауна, тобто заплановано повноцінне функціонування колиби з усіма умовами для туристів.</w:t>
      </w:r>
      <w:r w:rsidR="00E76DB3" w:rsidRPr="00E76DB3">
        <w:rPr>
          <w:rFonts w:ascii="Times New Roman" w:hAnsi="Times New Roman" w:cs="Times New Roman"/>
          <w:b/>
          <w:color w:val="FF0000"/>
          <w:sz w:val="28"/>
          <w:szCs w:val="28"/>
        </w:rPr>
        <w:t xml:space="preserve"> </w: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680000" cy="3242734"/>
            <wp:effectExtent l="19050" t="0" r="6300" b="0"/>
            <wp:docPr id="25" name="Рисунок 24" descr="притулок.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притулок.jpg"/>
                    <pic:cNvPicPr/>
                  </pic:nvPicPr>
                  <pic:blipFill>
                    <a:blip r:embed="rId37"/>
                    <a:srcRect l="23077" b="7122"/>
                    <a:stretch>
                      <a:fillRect/>
                    </a:stretch>
                  </pic:blipFill>
                  <pic:spPr>
                    <a:xfrm>
                      <a:off x="0" y="0"/>
                      <a:ext cx="4680000" cy="3242734"/>
                    </a:xfrm>
                    <a:prstGeom prst="rect">
                      <a:avLst/>
                    </a:prstGeom>
                  </pic:spPr>
                </pic:pic>
              </a:graphicData>
            </a:graphic>
          </wp:inline>
        </w:drawing>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w:t>
      </w:r>
      <w:r w:rsidR="00B23F3B">
        <w:rPr>
          <w:rFonts w:ascii="Times New Roman" w:hAnsi="Times New Roman" w:cs="Times New Roman"/>
          <w:sz w:val="28"/>
          <w:szCs w:val="28"/>
        </w:rPr>
        <w:t xml:space="preserve"> </w:t>
      </w:r>
      <w:r w:rsidRPr="00344515">
        <w:rPr>
          <w:rFonts w:ascii="Times New Roman" w:hAnsi="Times New Roman" w:cs="Times New Roman"/>
          <w:sz w:val="28"/>
          <w:szCs w:val="28"/>
        </w:rPr>
        <w:t>4.</w:t>
      </w:r>
      <w:r w:rsidR="001A5D3E">
        <w:rPr>
          <w:rFonts w:ascii="Times New Roman" w:hAnsi="Times New Roman" w:cs="Times New Roman"/>
          <w:sz w:val="28"/>
          <w:szCs w:val="28"/>
        </w:rPr>
        <w:t>7</w:t>
      </w:r>
      <w:r w:rsidRPr="00344515">
        <w:rPr>
          <w:rFonts w:ascii="Times New Roman" w:hAnsi="Times New Roman" w:cs="Times New Roman"/>
          <w:sz w:val="28"/>
          <w:szCs w:val="28"/>
        </w:rPr>
        <w:t xml:space="preserve"> Туристичний притулок на полонині Прелучна</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Водночас, ця місцевість володіє високою естетичною цінністю та прохідністю околиць полонини. Так, околиці полонини Прелучної складає стиглий хвойний ліс, в якому можна організовувати короткотривалі прогулянки або ж певні види утилітарної рекреації. Поблизу полонини знаходиться урочище Великий Камінь, де спостерігається вихід скелястих утворень на денну поверхню, також недалеко від полонини знаходяться скелі Великий камінь та Чорний Діл. Головною ж окрасою місцевості є клявза на річці Перкалаба, елементи якої збереглися і до теперішніх днів</w:t>
      </w:r>
      <w:r w:rsidR="003C5A3A">
        <w:rPr>
          <w:rFonts w:ascii="Times New Roman" w:hAnsi="Times New Roman" w:cs="Times New Roman"/>
          <w:sz w:val="28"/>
          <w:szCs w:val="28"/>
        </w:rPr>
        <w:t xml:space="preserve"> (рис. 4.8)</w:t>
      </w:r>
      <w:r w:rsidRPr="00344515">
        <w:rPr>
          <w:rFonts w:ascii="Times New Roman" w:hAnsi="Times New Roman" w:cs="Times New Roman"/>
          <w:sz w:val="28"/>
          <w:szCs w:val="28"/>
        </w:rPr>
        <w:t xml:space="preserve">. Тому можна стверджувати, що околиці полонини Прелучної володіють як великою естетичною цінністю, так і високою прохідністю для піших мандрівок. </w: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lastRenderedPageBreak/>
        <w:drawing>
          <wp:inline distT="0" distB="0" distL="0" distR="0">
            <wp:extent cx="4682702" cy="3240000"/>
            <wp:effectExtent l="19050" t="0" r="3598" b="0"/>
            <wp:docPr id="26" name="Рисунок 25" descr="98056513_231137544977785_2232955425630715904_n.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98056513_231137544977785_2232955425630715904_n.jpg"/>
                    <pic:cNvPicPr/>
                  </pic:nvPicPr>
                  <pic:blipFill>
                    <a:blip r:embed="rId38"/>
                    <a:stretch>
                      <a:fillRect/>
                    </a:stretch>
                  </pic:blipFill>
                  <pic:spPr>
                    <a:xfrm>
                      <a:off x="0" y="0"/>
                      <a:ext cx="4682702" cy="3240000"/>
                    </a:xfrm>
                    <a:prstGeom prst="rect">
                      <a:avLst/>
                    </a:prstGeom>
                  </pic:spPr>
                </pic:pic>
              </a:graphicData>
            </a:graphic>
          </wp:inline>
        </w:drawing>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w:t>
      </w:r>
      <w:r w:rsidR="00B23F3B">
        <w:rPr>
          <w:rFonts w:ascii="Times New Roman" w:hAnsi="Times New Roman" w:cs="Times New Roman"/>
          <w:sz w:val="28"/>
          <w:szCs w:val="28"/>
        </w:rPr>
        <w:t xml:space="preserve"> </w:t>
      </w:r>
      <w:r w:rsidRPr="00344515">
        <w:rPr>
          <w:rFonts w:ascii="Times New Roman" w:hAnsi="Times New Roman" w:cs="Times New Roman"/>
          <w:sz w:val="28"/>
          <w:szCs w:val="28"/>
        </w:rPr>
        <w:t>4.</w:t>
      </w:r>
      <w:r w:rsidR="001A5D3E">
        <w:rPr>
          <w:rFonts w:ascii="Times New Roman" w:hAnsi="Times New Roman" w:cs="Times New Roman"/>
          <w:sz w:val="28"/>
          <w:szCs w:val="28"/>
        </w:rPr>
        <w:t>8</w:t>
      </w:r>
      <w:r w:rsidRPr="00344515">
        <w:rPr>
          <w:rFonts w:ascii="Times New Roman" w:hAnsi="Times New Roman" w:cs="Times New Roman"/>
          <w:sz w:val="28"/>
          <w:szCs w:val="28"/>
        </w:rPr>
        <w:t xml:space="preserve"> Кляуза Перкалаб</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Таким чином, оцінка території полонини Прелучна засвідчує, що вона </w:t>
      </w:r>
      <w:r w:rsidRPr="0028139A">
        <w:rPr>
          <w:rFonts w:ascii="Times New Roman" w:hAnsi="Times New Roman" w:cs="Times New Roman"/>
          <w:sz w:val="28"/>
          <w:szCs w:val="28"/>
        </w:rPr>
        <w:t>“придатна” для організації агротуризму (див. Додаток</w:t>
      </w:r>
      <w:r w:rsidR="005E541D">
        <w:rPr>
          <w:rFonts w:ascii="Times New Roman" w:hAnsi="Times New Roman" w:cs="Times New Roman"/>
          <w:sz w:val="28"/>
          <w:szCs w:val="28"/>
        </w:rPr>
        <w:t xml:space="preserve"> А</w:t>
      </w:r>
      <w:r w:rsidRPr="0028139A">
        <w:rPr>
          <w:rFonts w:ascii="Times New Roman" w:hAnsi="Times New Roman" w:cs="Times New Roman"/>
          <w:sz w:val="28"/>
          <w:szCs w:val="28"/>
        </w:rPr>
        <w:t>). Недоліком полонини</w:t>
      </w:r>
      <w:r w:rsidRPr="00344515">
        <w:rPr>
          <w:rFonts w:ascii="Times New Roman" w:hAnsi="Times New Roman" w:cs="Times New Roman"/>
          <w:sz w:val="28"/>
          <w:szCs w:val="28"/>
        </w:rPr>
        <w:t xml:space="preserve"> є те, що попри наявну мережу доріг між полонинами та до найближчих населених сіл, велика відстань до основних територіальних центрів є дуже значною, що значно ускладнює транспортну доступність полонини.</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Перспективним напрямом організації рекреаційного </w:t>
      </w:r>
      <w:r w:rsidR="005E541D">
        <w:rPr>
          <w:rFonts w:ascii="Times New Roman" w:hAnsi="Times New Roman" w:cs="Times New Roman"/>
          <w:sz w:val="28"/>
          <w:szCs w:val="28"/>
        </w:rPr>
        <w:br/>
        <w:t>природоко</w:t>
      </w:r>
      <w:r w:rsidRPr="00344515">
        <w:rPr>
          <w:rFonts w:ascii="Times New Roman" w:hAnsi="Times New Roman" w:cs="Times New Roman"/>
          <w:sz w:val="28"/>
          <w:szCs w:val="28"/>
        </w:rPr>
        <w:t xml:space="preserve">ристування на полонині Прелучна є </w:t>
      </w:r>
      <w:r w:rsidRPr="00344515">
        <w:rPr>
          <w:rFonts w:ascii="Times New Roman" w:hAnsi="Times New Roman" w:cs="Times New Roman"/>
          <w:b/>
          <w:i/>
          <w:sz w:val="28"/>
          <w:szCs w:val="28"/>
        </w:rPr>
        <w:t>велосипедний туризм</w:t>
      </w:r>
      <w:r w:rsidRPr="00344515">
        <w:rPr>
          <w:rFonts w:ascii="Times New Roman" w:hAnsi="Times New Roman" w:cs="Times New Roman"/>
          <w:sz w:val="28"/>
          <w:szCs w:val="28"/>
        </w:rPr>
        <w:t xml:space="preserve">. Сприяє розвитку цього виду туризму наявність туристичного притулку, кліматичні особливості масиву Гриняви. Одним із визначальних чинників є висока прохідність як полонин, так і гірського масиву загалом. У межах Гриняви спостерігаються невеликі відносні перевищення, що значно спрощує рух за допомогою велосипедів.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Досліджувана полонина тримала оцінку, що характеризує її як таку, що м</w:t>
      </w:r>
      <w:r w:rsidR="00E540C2">
        <w:rPr>
          <w:rFonts w:ascii="Times New Roman" w:hAnsi="Times New Roman" w:cs="Times New Roman"/>
          <w:sz w:val="28"/>
          <w:szCs w:val="28"/>
        </w:rPr>
        <w:t>ає найбільш придатні показники</w:t>
      </w:r>
      <w:r w:rsidRPr="00344515">
        <w:rPr>
          <w:rFonts w:ascii="Times New Roman" w:hAnsi="Times New Roman" w:cs="Times New Roman"/>
          <w:sz w:val="28"/>
          <w:szCs w:val="28"/>
        </w:rPr>
        <w:t xml:space="preserve"> для організації велосипедного туризму, адже через полонину проходить знаковані маршрути до визначних пам’яток Гринявських гір – Святотроїцького Дуконського монастиря, кляузи Лостун та Перкалаб</w:t>
      </w:r>
      <w:r w:rsidR="003C5A3A">
        <w:rPr>
          <w:rFonts w:ascii="Times New Roman" w:hAnsi="Times New Roman" w:cs="Times New Roman"/>
          <w:sz w:val="28"/>
          <w:szCs w:val="28"/>
        </w:rPr>
        <w:t xml:space="preserve"> (рис. 4.9)</w:t>
      </w:r>
      <w:r w:rsidRPr="00344515">
        <w:rPr>
          <w:rFonts w:ascii="Times New Roman" w:hAnsi="Times New Roman" w:cs="Times New Roman"/>
          <w:sz w:val="28"/>
          <w:szCs w:val="28"/>
        </w:rPr>
        <w:t>.</w:t>
      </w:r>
      <w:r w:rsidR="00E76DB3" w:rsidRPr="00E76DB3">
        <w:rPr>
          <w:rFonts w:ascii="Times New Roman" w:hAnsi="Times New Roman" w:cs="Times New Roman"/>
          <w:b/>
          <w:color w:val="FF0000"/>
          <w:sz w:val="28"/>
          <w:szCs w:val="28"/>
        </w:rPr>
        <w:t xml:space="preserve"> </w: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lastRenderedPageBreak/>
        <w:drawing>
          <wp:inline distT="0" distB="0" distL="0" distR="0">
            <wp:extent cx="3194050" cy="3111500"/>
            <wp:effectExtent l="19050" t="0" r="6350" b="0"/>
            <wp:docPr id="27" name="Рисунок 26" descr="P10507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50715.jpg"/>
                    <pic:cNvPicPr/>
                  </pic:nvPicPr>
                  <pic:blipFill>
                    <a:blip r:embed="rId39"/>
                    <a:stretch>
                      <a:fillRect/>
                    </a:stretch>
                  </pic:blipFill>
                  <pic:spPr>
                    <a:xfrm>
                      <a:off x="0" y="0"/>
                      <a:ext cx="3195529" cy="3112941"/>
                    </a:xfrm>
                    <a:prstGeom prst="rect">
                      <a:avLst/>
                    </a:prstGeom>
                  </pic:spPr>
                </pic:pic>
              </a:graphicData>
            </a:graphic>
          </wp:inline>
        </w:drawing>
      </w:r>
    </w:p>
    <w:p w:rsidR="004C66D4" w:rsidRPr="00344515" w:rsidRDefault="001A5D3E"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4.9</w:t>
      </w:r>
      <w:r w:rsidR="004C66D4" w:rsidRPr="00344515">
        <w:rPr>
          <w:rFonts w:ascii="Times New Roman" w:hAnsi="Times New Roman" w:cs="Times New Roman"/>
          <w:sz w:val="28"/>
          <w:szCs w:val="28"/>
        </w:rPr>
        <w:t xml:space="preserve"> Святотроїцький Дуконський монастир (УПЦ МП)</w:t>
      </w:r>
    </w:p>
    <w:p w:rsidR="00BC3E3A" w:rsidRDefault="004C66D4" w:rsidP="00480B0F">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Таким чи</w:t>
      </w:r>
      <w:r w:rsidR="00480B0F">
        <w:rPr>
          <w:rFonts w:ascii="Times New Roman" w:hAnsi="Times New Roman" w:cs="Times New Roman"/>
          <w:sz w:val="28"/>
          <w:szCs w:val="28"/>
        </w:rPr>
        <w:t>ном можемо зробити висновки, що п</w:t>
      </w:r>
      <w:r w:rsidRPr="00344515">
        <w:rPr>
          <w:rFonts w:ascii="Times New Roman" w:hAnsi="Times New Roman" w:cs="Times New Roman"/>
          <w:sz w:val="28"/>
          <w:szCs w:val="28"/>
        </w:rPr>
        <w:t>олонини Гринявських гір володіють</w:t>
      </w:r>
      <w:r w:rsidR="00BC3E3A">
        <w:rPr>
          <w:rFonts w:ascii="Times New Roman" w:hAnsi="Times New Roman" w:cs="Times New Roman"/>
          <w:sz w:val="28"/>
          <w:szCs w:val="28"/>
        </w:rPr>
        <w:t>:</w:t>
      </w:r>
    </w:p>
    <w:p w:rsidR="004C66D4" w:rsidRPr="00BC3E3A" w:rsidRDefault="004C66D4" w:rsidP="00BC3E3A">
      <w:pPr>
        <w:pStyle w:val="a3"/>
        <w:numPr>
          <w:ilvl w:val="0"/>
          <w:numId w:val="24"/>
        </w:numPr>
        <w:spacing w:after="0" w:line="360" w:lineRule="auto"/>
        <w:jc w:val="both"/>
        <w:rPr>
          <w:rFonts w:ascii="Times New Roman" w:hAnsi="Times New Roman" w:cs="Times New Roman"/>
          <w:sz w:val="28"/>
          <w:szCs w:val="28"/>
        </w:rPr>
      </w:pPr>
      <w:r w:rsidRPr="00BC3E3A">
        <w:rPr>
          <w:rFonts w:ascii="Times New Roman" w:hAnsi="Times New Roman" w:cs="Times New Roman"/>
          <w:sz w:val="28"/>
          <w:szCs w:val="28"/>
        </w:rPr>
        <w:t xml:space="preserve"> </w:t>
      </w:r>
      <w:r w:rsidR="00BC3E3A">
        <w:rPr>
          <w:rFonts w:ascii="Times New Roman" w:hAnsi="Times New Roman" w:cs="Times New Roman"/>
          <w:sz w:val="28"/>
          <w:szCs w:val="28"/>
        </w:rPr>
        <w:t>В</w:t>
      </w:r>
      <w:r w:rsidRPr="00BC3E3A">
        <w:rPr>
          <w:rFonts w:ascii="Times New Roman" w:hAnsi="Times New Roman" w:cs="Times New Roman"/>
          <w:sz w:val="28"/>
          <w:szCs w:val="28"/>
        </w:rPr>
        <w:t>исокими показниками прохідності, як і весь масив загалом;</w:t>
      </w:r>
    </w:p>
    <w:p w:rsidR="004C66D4" w:rsidRPr="00344515" w:rsidRDefault="00BC3E3A" w:rsidP="004C66D4">
      <w:pPr>
        <w:pStyle w:val="a3"/>
        <w:numPr>
          <w:ilvl w:val="0"/>
          <w:numId w:val="2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Високим рівнем</w:t>
      </w:r>
      <w:r w:rsidR="004C66D4" w:rsidRPr="00344515">
        <w:rPr>
          <w:rFonts w:ascii="Times New Roman" w:hAnsi="Times New Roman" w:cs="Times New Roman"/>
          <w:sz w:val="28"/>
          <w:szCs w:val="28"/>
        </w:rPr>
        <w:t xml:space="preserve"> розвитку інфраструктури. Власне, на всіх досліджуваних полонинах відремонтовані колиби для вівчарів, в наявності є електрогенератори, які живлять електродоїльні апарати та холодильники, в яких зберігають молочну продукцію;</w:t>
      </w:r>
    </w:p>
    <w:p w:rsidR="004C66D4" w:rsidRPr="00344515" w:rsidRDefault="004C66D4" w:rsidP="004C66D4">
      <w:pPr>
        <w:pStyle w:val="a3"/>
        <w:numPr>
          <w:ilvl w:val="0"/>
          <w:numId w:val="24"/>
        </w:numPr>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В межах полонин створено або ж відновлено туристичні притулки, спеціально призначені для відвідування туристами (полонини Луковиця та Прелучна);</w:t>
      </w:r>
    </w:p>
    <w:p w:rsidR="004C66D4" w:rsidRPr="00344515" w:rsidRDefault="004C66D4" w:rsidP="004C66D4">
      <w:pPr>
        <w:pStyle w:val="a3"/>
        <w:numPr>
          <w:ilvl w:val="0"/>
          <w:numId w:val="24"/>
        </w:numPr>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Практично відсутні полонини, які не використовуються для тваринного господарства, серед худоби переважають вівці; </w:t>
      </w:r>
    </w:p>
    <w:p w:rsidR="004C66D4" w:rsidRPr="00344515" w:rsidRDefault="004C66D4" w:rsidP="004C66D4">
      <w:pPr>
        <w:pStyle w:val="a3"/>
        <w:numPr>
          <w:ilvl w:val="0"/>
          <w:numId w:val="24"/>
        </w:numPr>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Високий рівень оглядовості території та полонин зокрема, що сприяє високій естети</w:t>
      </w:r>
      <w:r w:rsidR="00BC3E3A">
        <w:rPr>
          <w:rFonts w:ascii="Times New Roman" w:hAnsi="Times New Roman" w:cs="Times New Roman"/>
          <w:sz w:val="28"/>
          <w:szCs w:val="28"/>
        </w:rPr>
        <w:t>чній вартості територій полонин</w:t>
      </w:r>
      <w:r w:rsidRPr="00344515">
        <w:rPr>
          <w:rFonts w:ascii="Times New Roman" w:hAnsi="Times New Roman" w:cs="Times New Roman"/>
          <w:sz w:val="28"/>
          <w:szCs w:val="28"/>
        </w:rPr>
        <w:t>.</w:t>
      </w:r>
    </w:p>
    <w:p w:rsidR="004C66D4" w:rsidRPr="00344515" w:rsidRDefault="004C66D4" w:rsidP="004C66D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Таким чином, зробивши оцінку придатності природно-територіальних комплексів полонинських господарств для різних видів туризму можемо зробити висновки, що полонини Гринявських гір найкраще підходять для організації агротуризму, адже відзначаються найкращим розвитком інфраструктури серед </w:t>
      </w:r>
      <w:r w:rsidRPr="00344515">
        <w:rPr>
          <w:rFonts w:ascii="Times New Roman" w:hAnsi="Times New Roman" w:cs="Times New Roman"/>
          <w:sz w:val="28"/>
          <w:szCs w:val="28"/>
        </w:rPr>
        <w:lastRenderedPageBreak/>
        <w:t>усіх досліджуваних в рамках дисертаційної роботи гірських масивів. На полонинах відремонтовано усі колиби для худоби та вівчарів, а на деяких відновлено (полонина Луковиця, рис.</w:t>
      </w:r>
      <w:r w:rsidR="00947664">
        <w:rPr>
          <w:rFonts w:ascii="Times New Roman" w:hAnsi="Times New Roman" w:cs="Times New Roman"/>
          <w:sz w:val="28"/>
          <w:szCs w:val="28"/>
        </w:rPr>
        <w:t xml:space="preserve"> </w:t>
      </w:r>
      <w:r w:rsidRPr="00344515">
        <w:rPr>
          <w:rFonts w:ascii="Times New Roman" w:hAnsi="Times New Roman" w:cs="Times New Roman"/>
          <w:sz w:val="28"/>
          <w:szCs w:val="28"/>
        </w:rPr>
        <w:t>4.1</w:t>
      </w:r>
      <w:r w:rsidR="001A5D3E">
        <w:rPr>
          <w:rFonts w:ascii="Times New Roman" w:hAnsi="Times New Roman" w:cs="Times New Roman"/>
          <w:sz w:val="28"/>
          <w:szCs w:val="28"/>
        </w:rPr>
        <w:t>0</w:t>
      </w:r>
      <w:r w:rsidRPr="00344515">
        <w:rPr>
          <w:rFonts w:ascii="Times New Roman" w:hAnsi="Times New Roman" w:cs="Times New Roman"/>
          <w:sz w:val="28"/>
          <w:szCs w:val="28"/>
        </w:rPr>
        <w:t xml:space="preserve">) або ж відновлюють (полонина Прелучна) туристичні притулки, що створює можливість мандрувати масивом без наметових стоянок. </w:t>
      </w:r>
    </w:p>
    <w:p w:rsidR="004C66D4" w:rsidRPr="00344515" w:rsidRDefault="004C66D4" w:rsidP="00B87092">
      <w:pPr>
        <w:pStyle w:val="a3"/>
        <w:spacing w:after="0" w:line="360" w:lineRule="auto"/>
        <w:ind w:left="0"/>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318540" cy="3073400"/>
            <wp:effectExtent l="19050" t="0" r="5810" b="0"/>
            <wp:docPr id="31" name="Рисунок 27" descr="P105055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1050552.jpg"/>
                    <pic:cNvPicPr/>
                  </pic:nvPicPr>
                  <pic:blipFill>
                    <a:blip r:embed="rId40"/>
                    <a:stretch>
                      <a:fillRect/>
                    </a:stretch>
                  </pic:blipFill>
                  <pic:spPr>
                    <a:xfrm>
                      <a:off x="0" y="0"/>
                      <a:ext cx="4320540" cy="3074824"/>
                    </a:xfrm>
                    <a:prstGeom prst="rect">
                      <a:avLst/>
                    </a:prstGeom>
                  </pic:spPr>
                </pic:pic>
              </a:graphicData>
            </a:graphic>
          </wp:inline>
        </w:drawing>
      </w:r>
    </w:p>
    <w:p w:rsidR="004C66D4" w:rsidRPr="00344515" w:rsidRDefault="001A5D3E" w:rsidP="004C66D4">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 4.10</w:t>
      </w:r>
      <w:r w:rsidR="004C66D4" w:rsidRPr="00344515">
        <w:rPr>
          <w:rFonts w:ascii="Times New Roman" w:hAnsi="Times New Roman" w:cs="Times New Roman"/>
          <w:sz w:val="28"/>
          <w:szCs w:val="28"/>
        </w:rPr>
        <w:t xml:space="preserve"> Туристичний притулок на полонині Луковиці</w:t>
      </w:r>
    </w:p>
    <w:p w:rsidR="004C66D4" w:rsidRPr="00344515" w:rsidRDefault="004C66D4" w:rsidP="004C66D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Водночас, велика кількість притулків, що створюють можливість ночівлі без наметів, сприяють організації довготривалих пішохідних походів, а також веломандрівок. </w:t>
      </w:r>
    </w:p>
    <w:p w:rsidR="00E540C2" w:rsidRDefault="00E540C2" w:rsidP="001A5D3E">
      <w:pPr>
        <w:spacing w:after="0" w:line="360" w:lineRule="auto"/>
        <w:ind w:firstLine="709"/>
        <w:jc w:val="both"/>
        <w:rPr>
          <w:rFonts w:ascii="Times New Roman" w:hAnsi="Times New Roman" w:cs="Times New Roman"/>
          <w:b/>
          <w:sz w:val="28"/>
        </w:rPr>
      </w:pPr>
    </w:p>
    <w:p w:rsidR="004C66D4" w:rsidRDefault="005E541D" w:rsidP="001A5D3E">
      <w:pPr>
        <w:spacing w:after="0" w:line="360" w:lineRule="auto"/>
        <w:ind w:firstLine="709"/>
        <w:jc w:val="both"/>
        <w:rPr>
          <w:rFonts w:ascii="Times New Roman" w:hAnsi="Times New Roman" w:cs="Times New Roman"/>
          <w:b/>
          <w:sz w:val="28"/>
        </w:rPr>
      </w:pPr>
      <w:r>
        <w:rPr>
          <w:rFonts w:ascii="Times New Roman" w:hAnsi="Times New Roman" w:cs="Times New Roman"/>
          <w:b/>
          <w:sz w:val="28"/>
        </w:rPr>
        <w:t>4.2</w:t>
      </w:r>
      <w:r w:rsidR="004C66D4" w:rsidRPr="00344515">
        <w:rPr>
          <w:rFonts w:ascii="Times New Roman" w:hAnsi="Times New Roman" w:cs="Times New Roman"/>
          <w:b/>
          <w:sz w:val="28"/>
        </w:rPr>
        <w:t xml:space="preserve"> Рекреаційний потенціал полонин масиву Чивчин</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Гірський масив Чивчин займає південно-східну частину Українських Карпат в межах Верховинського району Івано-Франківської області. Довжина простягання головного хребта масиву становить близько 60 км з північного заходу на південний схід, між долинами річок Чорний Черемош та Вазер. Гори розташовані в північно-східній частині Мармароського масиву. На північному заході межують з Мармароським масивом. У фізико-географічному районуванні Чивчинський масив входить до області Високогірно Полонинського ядра</w:t>
      </w:r>
      <w:r w:rsidR="00947664">
        <w:rPr>
          <w:rFonts w:ascii="Times New Roman" w:hAnsi="Times New Roman" w:cs="Times New Roman"/>
          <w:sz w:val="28"/>
          <w:szCs w:val="28"/>
        </w:rPr>
        <w:t xml:space="preserve">          </w:t>
      </w:r>
      <w:r w:rsidRPr="00344515">
        <w:rPr>
          <w:rFonts w:ascii="Times New Roman" w:hAnsi="Times New Roman" w:cs="Times New Roman"/>
          <w:sz w:val="28"/>
          <w:szCs w:val="28"/>
        </w:rPr>
        <w:t>(</w:t>
      </w:r>
      <w:r w:rsidR="00947664">
        <w:rPr>
          <w:rFonts w:ascii="Times New Roman" w:hAnsi="Times New Roman" w:cs="Times New Roman"/>
          <w:sz w:val="28"/>
          <w:szCs w:val="28"/>
        </w:rPr>
        <w:t>р</w:t>
      </w:r>
      <w:r w:rsidRPr="00344515">
        <w:rPr>
          <w:rFonts w:ascii="Times New Roman" w:hAnsi="Times New Roman" w:cs="Times New Roman"/>
          <w:sz w:val="28"/>
          <w:szCs w:val="28"/>
        </w:rPr>
        <w:t>ис.</w:t>
      </w:r>
      <w:r w:rsidR="00947664">
        <w:rPr>
          <w:rFonts w:ascii="Times New Roman" w:hAnsi="Times New Roman" w:cs="Times New Roman"/>
          <w:sz w:val="28"/>
          <w:szCs w:val="28"/>
        </w:rPr>
        <w:t xml:space="preserve"> </w:t>
      </w:r>
      <w:r w:rsidRPr="00344515">
        <w:rPr>
          <w:rFonts w:ascii="Times New Roman" w:hAnsi="Times New Roman" w:cs="Times New Roman"/>
          <w:sz w:val="28"/>
          <w:szCs w:val="28"/>
        </w:rPr>
        <w:t>4.1</w:t>
      </w:r>
      <w:r w:rsidR="001A5D3E">
        <w:rPr>
          <w:rFonts w:ascii="Times New Roman" w:hAnsi="Times New Roman" w:cs="Times New Roman"/>
          <w:sz w:val="28"/>
          <w:szCs w:val="28"/>
        </w:rPr>
        <w:t>1</w:t>
      </w:r>
      <w:r w:rsidRPr="00344515">
        <w:rPr>
          <w:rFonts w:ascii="Times New Roman" w:hAnsi="Times New Roman" w:cs="Times New Roman"/>
          <w:sz w:val="28"/>
          <w:szCs w:val="28"/>
        </w:rPr>
        <w:t xml:space="preserve">). </w:t>
      </w:r>
    </w:p>
    <w:p w:rsidR="004C66D4" w:rsidRPr="00344515" w:rsidRDefault="00071DC4" w:rsidP="00071DC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4539214" cy="3240505"/>
            <wp:effectExtent l="19050" t="0" r="0" b="0"/>
            <wp:docPr id="14" name="Рисунок 13" descr="Фізико-географічне районування чивч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ізико-географічне районування чивчин.jpg"/>
                    <pic:cNvPicPr/>
                  </pic:nvPicPr>
                  <pic:blipFill>
                    <a:blip r:embed="rId41" cstate="print"/>
                    <a:srcRect r="1049"/>
                    <a:stretch>
                      <a:fillRect/>
                    </a:stretch>
                  </pic:blipFill>
                  <pic:spPr>
                    <a:xfrm>
                      <a:off x="0" y="0"/>
                      <a:ext cx="4539214" cy="3240505"/>
                    </a:xfrm>
                    <a:prstGeom prst="rect">
                      <a:avLst/>
                    </a:prstGeom>
                  </pic:spPr>
                </pic:pic>
              </a:graphicData>
            </a:graphic>
          </wp:inline>
        </w:drawing>
      </w:r>
    </w:p>
    <w:p w:rsidR="004C66D4" w:rsidRPr="00344515" w:rsidRDefault="001A5D3E"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4.1</w:t>
      </w:r>
      <w:r w:rsidR="004C66D4" w:rsidRPr="00344515">
        <w:rPr>
          <w:rFonts w:ascii="Times New Roman" w:hAnsi="Times New Roman" w:cs="Times New Roman"/>
          <w:sz w:val="28"/>
          <w:szCs w:val="28"/>
        </w:rPr>
        <w:t>1 Фізико-географічне розташування Чивчинського масиву</w: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(за Міллером Г. П., Федірком О. М.)</w:t>
      </w:r>
    </w:p>
    <w:p w:rsidR="004C66D4" w:rsidRPr="00D64E51"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szCs w:val="28"/>
        </w:rPr>
        <w:t>Чивчини відрізняються від підобластей Полонинсько-Чорногірських Карпат характером відкладів та рельєфу, особливостями природного рослинного покриву. Тут зарості гірської сосни (</w:t>
      </w:r>
      <w:r w:rsidRPr="00344515">
        <w:rPr>
          <w:rFonts w:ascii="Times New Roman" w:hAnsi="Times New Roman" w:cs="Times New Roman"/>
          <w:i/>
          <w:sz w:val="28"/>
          <w:szCs w:val="28"/>
        </w:rPr>
        <w:t>Pinus mugo</w:t>
      </w:r>
      <w:r w:rsidRPr="00344515">
        <w:rPr>
          <w:rFonts w:ascii="Times New Roman" w:hAnsi="Times New Roman" w:cs="Times New Roman"/>
          <w:sz w:val="28"/>
          <w:szCs w:val="28"/>
        </w:rPr>
        <w:t>) займають великі площі у пригребеневій частині середньогірного хребта (абсолютні висоти 1</w:t>
      </w:r>
      <w:r w:rsidR="00975CA4">
        <w:rPr>
          <w:rFonts w:ascii="Times New Roman" w:hAnsi="Times New Roman" w:cs="Times New Roman"/>
          <w:sz w:val="28"/>
          <w:szCs w:val="28"/>
        </w:rPr>
        <w:t> </w:t>
      </w:r>
      <w:r w:rsidRPr="00344515">
        <w:rPr>
          <w:rFonts w:ascii="Times New Roman" w:hAnsi="Times New Roman" w:cs="Times New Roman"/>
          <w:sz w:val="28"/>
          <w:szCs w:val="28"/>
        </w:rPr>
        <w:t>650–1</w:t>
      </w:r>
      <w:r w:rsidR="00975CA4">
        <w:rPr>
          <w:rFonts w:ascii="Times New Roman" w:hAnsi="Times New Roman" w:cs="Times New Roman"/>
          <w:sz w:val="28"/>
          <w:szCs w:val="28"/>
        </w:rPr>
        <w:t> </w:t>
      </w:r>
      <w:r w:rsidRPr="00344515">
        <w:rPr>
          <w:rFonts w:ascii="Times New Roman" w:hAnsi="Times New Roman" w:cs="Times New Roman"/>
          <w:sz w:val="28"/>
          <w:szCs w:val="28"/>
        </w:rPr>
        <w:t xml:space="preserve">750 м і більше). Природні полонини тут займають дуже невелику площу, але в багатьох місцях до них примикають антропогенні полонини на відрогах головного хребта Чивчин. Висоти полонин, створених людиною в процесі пониження природної межі лісу, мають здебільшого понад 1400 м, а окремі опускаються відгалуженнями до ізогіпси 1300 м </w:t>
      </w:r>
      <w:r w:rsidRPr="00344515">
        <w:rPr>
          <w:rFonts w:ascii="Times New Roman" w:hAnsi="Times New Roman" w:cs="Times New Roman"/>
          <w:sz w:val="28"/>
        </w:rPr>
        <w:t>[</w:t>
      </w:r>
      <w:r w:rsidR="00071DC4">
        <w:rPr>
          <w:rFonts w:ascii="Times New Roman" w:hAnsi="Times New Roman" w:cs="Times New Roman"/>
          <w:sz w:val="28"/>
        </w:rPr>
        <w:t>83</w:t>
      </w:r>
      <w:r w:rsidRPr="00344515">
        <w:rPr>
          <w:rFonts w:ascii="Times New Roman" w:hAnsi="Times New Roman" w:cs="Times New Roman"/>
          <w:sz w:val="28"/>
        </w:rPr>
        <w:t>]. Оскільки до відрогів Чивчин в Україні примикають тільки два невеличкі поселення Путильського району (Нижній Яловець і Сарата), то полонини використовувало тільки населення віддалених поселень, де через густу заселеність не вистачало пасовищ. Сьогодні майже всі полонини Чивчин не використовуються як пасовища, тут спостерігаються природні сукцесійні процеси.</w:t>
      </w:r>
      <w:r w:rsidR="00A95E67">
        <w:rPr>
          <w:rFonts w:ascii="Times New Roman" w:hAnsi="Times New Roman" w:cs="Times New Roman"/>
          <w:sz w:val="28"/>
        </w:rPr>
        <w:t xml:space="preserve"> </w:t>
      </w:r>
      <w:r w:rsidRPr="00344515">
        <w:rPr>
          <w:rFonts w:ascii="Times New Roman" w:hAnsi="Times New Roman" w:cs="Times New Roman"/>
          <w:sz w:val="28"/>
        </w:rPr>
        <w:t xml:space="preserve">Першим, хто зробив описи території Чивчинського масиву, був геолог, професор Львівського університету, Бальтазар Гакетт, який у 18 ст. мандрував Гуцульщиною й опублікував нарис про природу цієї частини Карпат. Під час експедиції професор відвідав оз. Шибене, долину Чорного Черемоша та </w:t>
      </w:r>
      <w:r w:rsidRPr="00344515">
        <w:rPr>
          <w:rFonts w:ascii="Times New Roman" w:hAnsi="Times New Roman" w:cs="Times New Roman"/>
          <w:sz w:val="28"/>
        </w:rPr>
        <w:lastRenderedPageBreak/>
        <w:t>Чивчинські гори [</w:t>
      </w:r>
      <w:r w:rsidR="00071DC4" w:rsidRPr="00D64E51">
        <w:rPr>
          <w:rFonts w:ascii="Times New Roman" w:hAnsi="Times New Roman" w:cs="Times New Roman"/>
          <w:sz w:val="28"/>
          <w:lang w:val="ru-RU"/>
        </w:rPr>
        <w:t>152</w:t>
      </w:r>
      <w:r w:rsidRPr="00344515">
        <w:rPr>
          <w:rFonts w:ascii="Times New Roman" w:hAnsi="Times New Roman" w:cs="Times New Roman"/>
          <w:sz w:val="28"/>
        </w:rPr>
        <w:t>]</w:t>
      </w:r>
      <w:r w:rsidR="001A5D3E">
        <w:rPr>
          <w:rFonts w:ascii="Times New Roman" w:hAnsi="Times New Roman" w:cs="Times New Roman"/>
          <w:sz w:val="28"/>
        </w:rPr>
        <w:t>.</w:t>
      </w:r>
      <w:r w:rsidR="00A95E67">
        <w:rPr>
          <w:rFonts w:ascii="Times New Roman" w:hAnsi="Times New Roman" w:cs="Times New Roman"/>
          <w:sz w:val="28"/>
        </w:rPr>
        <w:t xml:space="preserve"> </w:t>
      </w:r>
      <w:r w:rsidR="001A5D3E">
        <w:rPr>
          <w:rFonts w:ascii="Times New Roman" w:hAnsi="Times New Roman" w:cs="Times New Roman"/>
          <w:sz w:val="28"/>
        </w:rPr>
        <w:t>У другій половині 18–</w:t>
      </w:r>
      <w:r w:rsidRPr="00344515">
        <w:rPr>
          <w:rFonts w:ascii="Times New Roman" w:hAnsi="Times New Roman" w:cs="Times New Roman"/>
          <w:sz w:val="28"/>
        </w:rPr>
        <w:t>початку 20 ст. дослідженнями рослинного покриву Покутських Карпат займалися Гуго Запалович, Еміль Головкевич. Гр</w:t>
      </w:r>
      <w:r w:rsidR="001A5D3E">
        <w:rPr>
          <w:rFonts w:ascii="Times New Roman" w:hAnsi="Times New Roman" w:cs="Times New Roman"/>
          <w:sz w:val="28"/>
        </w:rPr>
        <w:t>унтовні географічні дослідження</w:t>
      </w:r>
      <w:r w:rsidRPr="00344515">
        <w:rPr>
          <w:rFonts w:ascii="Times New Roman" w:hAnsi="Times New Roman" w:cs="Times New Roman"/>
          <w:sz w:val="28"/>
        </w:rPr>
        <w:t>, зокрема вертикального розподілу гірських екосистем, були проведені знаменитими географами – Антоні Реманом та Еугеніушем Ромером. Реман є автором першої ве</w:t>
      </w:r>
      <w:r w:rsidR="001A5D3E">
        <w:rPr>
          <w:rFonts w:ascii="Times New Roman" w:hAnsi="Times New Roman" w:cs="Times New Roman"/>
          <w:sz w:val="28"/>
        </w:rPr>
        <w:t>ликої праці з географії Карпат «</w:t>
      </w:r>
      <w:r w:rsidRPr="00344515">
        <w:rPr>
          <w:rFonts w:ascii="Times New Roman" w:hAnsi="Times New Roman" w:cs="Times New Roman"/>
          <w:sz w:val="28"/>
        </w:rPr>
        <w:t>Карпати, описані п</w:t>
      </w:r>
      <w:r w:rsidR="001A5D3E">
        <w:rPr>
          <w:rFonts w:ascii="Times New Roman" w:hAnsi="Times New Roman" w:cs="Times New Roman"/>
          <w:sz w:val="28"/>
        </w:rPr>
        <w:t xml:space="preserve">ід поглядом фізико-географічним» </w:t>
      </w:r>
      <w:r w:rsidRPr="00344515">
        <w:rPr>
          <w:rFonts w:ascii="Times New Roman" w:hAnsi="Times New Roman" w:cs="Times New Roman"/>
          <w:sz w:val="28"/>
        </w:rPr>
        <w:t>[</w:t>
      </w:r>
      <w:r w:rsidR="00071DC4">
        <w:rPr>
          <w:rFonts w:ascii="Times New Roman" w:hAnsi="Times New Roman" w:cs="Times New Roman"/>
          <w:sz w:val="28"/>
        </w:rPr>
        <w:t>83</w:t>
      </w:r>
      <w:r w:rsidR="00071DC4" w:rsidRPr="00D64E51">
        <w:rPr>
          <w:rFonts w:ascii="Times New Roman" w:hAnsi="Times New Roman" w:cs="Times New Roman"/>
          <w:sz w:val="28"/>
        </w:rPr>
        <w:t>]</w:t>
      </w:r>
      <w:r w:rsidR="001A5D3E">
        <w:rPr>
          <w:rFonts w:ascii="Times New Roman" w:hAnsi="Times New Roman" w:cs="Times New Roman"/>
          <w:sz w:val="28"/>
        </w:rPr>
        <w:t>.</w:t>
      </w:r>
    </w:p>
    <w:p w:rsidR="004C66D4" w:rsidRPr="00344515"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Завдяки методам дистанційного зондування Землі, проаналізувавши різночасові космознімки, нами було ідентифіковано та окреслено 22 полонини в межах маси</w:t>
      </w:r>
      <w:r w:rsidR="00A95E67">
        <w:rPr>
          <w:rFonts w:ascii="Times New Roman" w:hAnsi="Times New Roman" w:cs="Times New Roman"/>
          <w:sz w:val="28"/>
        </w:rPr>
        <w:t>ву, загальною площею 4535,78 га</w:t>
      </w:r>
      <w:r w:rsidRPr="00344515">
        <w:rPr>
          <w:rFonts w:ascii="Times New Roman" w:hAnsi="Times New Roman" w:cs="Times New Roman"/>
          <w:sz w:val="28"/>
        </w:rPr>
        <w:t xml:space="preserve">, з яких у ході польових досліджень нами описано та зроблено </w:t>
      </w:r>
      <w:r w:rsidR="00A95E67">
        <w:rPr>
          <w:rFonts w:ascii="Times New Roman" w:hAnsi="Times New Roman" w:cs="Times New Roman"/>
          <w:sz w:val="28"/>
        </w:rPr>
        <w:t xml:space="preserve">оцінку для 14 полонин </w:t>
      </w:r>
      <w:r w:rsidR="00873DEA">
        <w:rPr>
          <w:rFonts w:ascii="Times New Roman" w:hAnsi="Times New Roman" w:cs="Times New Roman"/>
          <w:sz w:val="28"/>
        </w:rPr>
        <w:t xml:space="preserve"> </w:t>
      </w:r>
      <w:r w:rsidR="00A95E67">
        <w:rPr>
          <w:rFonts w:ascii="Times New Roman" w:hAnsi="Times New Roman" w:cs="Times New Roman"/>
          <w:sz w:val="28"/>
        </w:rPr>
        <w:t>(</w:t>
      </w:r>
      <w:r w:rsidR="00873DEA">
        <w:rPr>
          <w:rFonts w:ascii="Times New Roman" w:hAnsi="Times New Roman" w:cs="Times New Roman"/>
          <w:sz w:val="28"/>
        </w:rPr>
        <w:t>р</w:t>
      </w:r>
      <w:r w:rsidR="00A95E67">
        <w:rPr>
          <w:rFonts w:ascii="Times New Roman" w:hAnsi="Times New Roman" w:cs="Times New Roman"/>
          <w:sz w:val="28"/>
        </w:rPr>
        <w:t>ис. 4.1</w:t>
      </w:r>
      <w:r w:rsidRPr="00344515">
        <w:rPr>
          <w:rFonts w:ascii="Times New Roman" w:hAnsi="Times New Roman" w:cs="Times New Roman"/>
          <w:sz w:val="28"/>
        </w:rPr>
        <w:t>2).</w:t>
      </w:r>
      <w:bookmarkStart w:id="0" w:name="_GoBack"/>
      <w:bookmarkEnd w:id="0"/>
    </w:p>
    <w:p w:rsidR="004C66D4" w:rsidRPr="00344515" w:rsidRDefault="004C66D4" w:rsidP="004C66D4">
      <w:pPr>
        <w:spacing w:after="0" w:line="360" w:lineRule="auto"/>
        <w:jc w:val="center"/>
        <w:rPr>
          <w:rFonts w:ascii="Times New Roman" w:hAnsi="Times New Roman" w:cs="Times New Roman"/>
          <w:sz w:val="28"/>
        </w:rPr>
      </w:pPr>
      <w:r w:rsidRPr="00344515">
        <w:rPr>
          <w:rFonts w:ascii="Times New Roman" w:hAnsi="Times New Roman" w:cs="Times New Roman"/>
          <w:noProof/>
          <w:sz w:val="28"/>
        </w:rPr>
        <w:drawing>
          <wp:inline distT="0" distB="0" distL="0" distR="0">
            <wp:extent cx="6223000" cy="3124200"/>
            <wp:effectExtent l="0" t="0" r="0" b="0"/>
            <wp:docPr id="4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00A95E67">
        <w:rPr>
          <w:rFonts w:ascii="Times New Roman" w:hAnsi="Times New Roman" w:cs="Times New Roman"/>
          <w:sz w:val="28"/>
        </w:rPr>
        <w:t>Рис.</w:t>
      </w:r>
      <w:r w:rsidR="00B23F3B">
        <w:rPr>
          <w:rFonts w:ascii="Times New Roman" w:hAnsi="Times New Roman" w:cs="Times New Roman"/>
          <w:sz w:val="28"/>
        </w:rPr>
        <w:t xml:space="preserve"> </w:t>
      </w:r>
      <w:r w:rsidR="00A95E67">
        <w:rPr>
          <w:rFonts w:ascii="Times New Roman" w:hAnsi="Times New Roman" w:cs="Times New Roman"/>
          <w:sz w:val="28"/>
        </w:rPr>
        <w:t>4.1</w:t>
      </w:r>
      <w:r w:rsidRPr="00344515">
        <w:rPr>
          <w:rFonts w:ascii="Times New Roman" w:hAnsi="Times New Roman" w:cs="Times New Roman"/>
          <w:sz w:val="28"/>
        </w:rPr>
        <w:t>2 Площа полонин Чивчинського масиву</w:t>
      </w:r>
    </w:p>
    <w:p w:rsidR="00A95E67" w:rsidRPr="00344515" w:rsidRDefault="00A95E67" w:rsidP="00A95E67">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rPr>
        <w:t>У межах Чивчинських гір методику оцінки рекреаційного потенціалу полонин Українських Карпат розглянемо на прикладі полонини Старостая. Для аналізу ця полонина нами обрана у зв’язку з тим, що це одна з небагатьох полонин масиву на якій зберігається традиційне полонинське господарство, проводиться модернізація господарської інфраструктури, також вона одна з найбільших за площею полонин масиву та найближча до єдиного населеного пункту в цій околиці – с. Буркут.</w:t>
      </w:r>
      <w:r w:rsidRPr="00344515">
        <w:rPr>
          <w:rFonts w:ascii="Times New Roman" w:hAnsi="Times New Roman" w:cs="Times New Roman"/>
          <w:sz w:val="28"/>
          <w:szCs w:val="28"/>
        </w:rPr>
        <w:t xml:space="preserve"> </w:t>
      </w:r>
    </w:p>
    <w:p w:rsidR="004C66D4" w:rsidRPr="00344515"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szCs w:val="28"/>
        </w:rPr>
        <w:t xml:space="preserve">У процесі польових та камеральних робіт нами було зібрано основні характеристики </w:t>
      </w:r>
      <w:r w:rsidR="00975CA4">
        <w:rPr>
          <w:rFonts w:ascii="Times New Roman" w:hAnsi="Times New Roman" w:cs="Times New Roman"/>
          <w:sz w:val="28"/>
          <w:szCs w:val="28"/>
        </w:rPr>
        <w:t>полонини Старостая (</w:t>
      </w:r>
      <w:r w:rsidR="00777735">
        <w:rPr>
          <w:rFonts w:ascii="Times New Roman" w:hAnsi="Times New Roman" w:cs="Times New Roman"/>
          <w:sz w:val="28"/>
          <w:szCs w:val="28"/>
        </w:rPr>
        <w:t>т</w:t>
      </w:r>
      <w:r w:rsidR="00975CA4">
        <w:rPr>
          <w:rFonts w:ascii="Times New Roman" w:hAnsi="Times New Roman" w:cs="Times New Roman"/>
          <w:sz w:val="28"/>
          <w:szCs w:val="28"/>
        </w:rPr>
        <w:t>абл. 4.3</w:t>
      </w:r>
      <w:r w:rsidR="00777735">
        <w:rPr>
          <w:rFonts w:ascii="Times New Roman" w:hAnsi="Times New Roman" w:cs="Times New Roman"/>
          <w:sz w:val="28"/>
          <w:szCs w:val="28"/>
        </w:rPr>
        <w:t>, рис. 4.13</w:t>
      </w:r>
      <w:r w:rsidRPr="00344515">
        <w:rPr>
          <w:rFonts w:ascii="Times New Roman" w:hAnsi="Times New Roman" w:cs="Times New Roman"/>
          <w:sz w:val="28"/>
          <w:szCs w:val="28"/>
        </w:rPr>
        <w:t>).</w:t>
      </w:r>
      <w:r w:rsidR="00E76DB3">
        <w:rPr>
          <w:rFonts w:ascii="Times New Roman" w:hAnsi="Times New Roman" w:cs="Times New Roman"/>
          <w:sz w:val="28"/>
          <w:szCs w:val="28"/>
        </w:rPr>
        <w:t xml:space="preserve">  </w:t>
      </w:r>
    </w:p>
    <w:p w:rsidR="004C66D4" w:rsidRPr="00A95E67" w:rsidRDefault="00975CA4" w:rsidP="004C66D4">
      <w:pPr>
        <w:spacing w:after="0" w:line="360" w:lineRule="auto"/>
        <w:ind w:firstLine="709"/>
        <w:jc w:val="right"/>
        <w:rPr>
          <w:rFonts w:ascii="Times New Roman" w:hAnsi="Times New Roman" w:cs="Times New Roman"/>
          <w:i/>
          <w:sz w:val="28"/>
        </w:rPr>
      </w:pPr>
      <w:r>
        <w:rPr>
          <w:rFonts w:ascii="Times New Roman" w:hAnsi="Times New Roman" w:cs="Times New Roman"/>
          <w:i/>
          <w:sz w:val="28"/>
        </w:rPr>
        <w:lastRenderedPageBreak/>
        <w:t>Таблиця 4.3</w:t>
      </w:r>
    </w:p>
    <w:p w:rsidR="004C66D4" w:rsidRPr="00A95E67" w:rsidRDefault="004C66D4" w:rsidP="00A95E67">
      <w:pPr>
        <w:spacing w:after="0" w:line="360" w:lineRule="auto"/>
        <w:ind w:firstLine="709"/>
        <w:jc w:val="center"/>
        <w:rPr>
          <w:rFonts w:ascii="Times New Roman" w:hAnsi="Times New Roman" w:cs="Times New Roman"/>
          <w:b/>
          <w:sz w:val="28"/>
        </w:rPr>
      </w:pPr>
      <w:r w:rsidRPr="00A95E67">
        <w:rPr>
          <w:rFonts w:ascii="Times New Roman" w:hAnsi="Times New Roman" w:cs="Times New Roman"/>
          <w:b/>
          <w:sz w:val="28"/>
        </w:rPr>
        <w:t>Основні характеристики полонини Старостая</w:t>
      </w:r>
    </w:p>
    <w:tbl>
      <w:tblPr>
        <w:tblStyle w:val="a4"/>
        <w:tblW w:w="0" w:type="auto"/>
        <w:tblInd w:w="108" w:type="dxa"/>
        <w:tblLook w:val="04A0" w:firstRow="1" w:lastRow="0" w:firstColumn="1" w:lastColumn="0" w:noHBand="0" w:noVBand="1"/>
      </w:tblPr>
      <w:tblGrid>
        <w:gridCol w:w="4961"/>
        <w:gridCol w:w="4820"/>
      </w:tblGrid>
      <w:tr w:rsidR="004C66D4" w:rsidRPr="00344515" w:rsidTr="00BC3E3A">
        <w:tc>
          <w:tcPr>
            <w:tcW w:w="4961" w:type="dxa"/>
            <w:vAlign w:val="center"/>
          </w:tcPr>
          <w:p w:rsidR="004C66D4" w:rsidRPr="00A95E67" w:rsidRDefault="004C66D4" w:rsidP="00044A41">
            <w:pPr>
              <w:spacing w:line="360" w:lineRule="auto"/>
              <w:jc w:val="center"/>
              <w:rPr>
                <w:szCs w:val="28"/>
              </w:rPr>
            </w:pPr>
            <w:r w:rsidRPr="00A95E67">
              <w:rPr>
                <w:szCs w:val="28"/>
              </w:rPr>
              <w:t>Адміністративна область</w:t>
            </w:r>
          </w:p>
        </w:tc>
        <w:tc>
          <w:tcPr>
            <w:tcW w:w="4820" w:type="dxa"/>
            <w:vAlign w:val="center"/>
          </w:tcPr>
          <w:p w:rsidR="004C66D4" w:rsidRPr="00A95E67" w:rsidRDefault="004C66D4" w:rsidP="00044A41">
            <w:pPr>
              <w:spacing w:line="360" w:lineRule="auto"/>
              <w:jc w:val="center"/>
              <w:rPr>
                <w:szCs w:val="28"/>
              </w:rPr>
            </w:pPr>
            <w:r w:rsidRPr="00A95E67">
              <w:rPr>
                <w:szCs w:val="28"/>
              </w:rPr>
              <w:t>Івано-Франківська область</w:t>
            </w:r>
          </w:p>
        </w:tc>
      </w:tr>
      <w:tr w:rsidR="004C66D4" w:rsidRPr="00344515" w:rsidTr="00BC3E3A">
        <w:tc>
          <w:tcPr>
            <w:tcW w:w="4961" w:type="dxa"/>
            <w:vAlign w:val="center"/>
          </w:tcPr>
          <w:p w:rsidR="004C66D4" w:rsidRPr="00A95E67" w:rsidRDefault="004C66D4" w:rsidP="00044A41">
            <w:pPr>
              <w:autoSpaceDE w:val="0"/>
              <w:autoSpaceDN w:val="0"/>
              <w:adjustRightInd w:val="0"/>
              <w:spacing w:line="360" w:lineRule="auto"/>
              <w:jc w:val="center"/>
              <w:rPr>
                <w:szCs w:val="28"/>
              </w:rPr>
            </w:pPr>
            <w:r w:rsidRPr="00A95E67">
              <w:rPr>
                <w:szCs w:val="28"/>
              </w:rPr>
              <w:t>Фізико-географічне положення</w:t>
            </w:r>
          </w:p>
          <w:p w:rsidR="004C66D4" w:rsidRPr="00A95E67" w:rsidRDefault="004C66D4" w:rsidP="00044A41">
            <w:pPr>
              <w:spacing w:line="360" w:lineRule="auto"/>
              <w:jc w:val="center"/>
              <w:rPr>
                <w:szCs w:val="28"/>
              </w:rPr>
            </w:pPr>
            <w:r w:rsidRPr="00A95E67">
              <w:rPr>
                <w:szCs w:val="28"/>
              </w:rPr>
              <w:t>(за Міллером Г.П., Федірком О.М.)</w:t>
            </w:r>
          </w:p>
        </w:tc>
        <w:tc>
          <w:tcPr>
            <w:tcW w:w="4820" w:type="dxa"/>
            <w:vAlign w:val="center"/>
          </w:tcPr>
          <w:p w:rsidR="004C66D4" w:rsidRPr="00A95E67" w:rsidRDefault="004C66D4" w:rsidP="00044A41">
            <w:pPr>
              <w:spacing w:line="360" w:lineRule="auto"/>
              <w:jc w:val="center"/>
              <w:rPr>
                <w:szCs w:val="28"/>
              </w:rPr>
            </w:pPr>
            <w:r w:rsidRPr="00A95E67">
              <w:rPr>
                <w:szCs w:val="28"/>
              </w:rPr>
              <w:t>Чивчин</w:t>
            </w:r>
          </w:p>
        </w:tc>
      </w:tr>
      <w:tr w:rsidR="004C66D4" w:rsidRPr="00344515" w:rsidTr="00BC3E3A">
        <w:tc>
          <w:tcPr>
            <w:tcW w:w="4961" w:type="dxa"/>
            <w:vAlign w:val="center"/>
          </w:tcPr>
          <w:p w:rsidR="004C66D4" w:rsidRPr="00A95E67" w:rsidRDefault="004C66D4" w:rsidP="00044A41">
            <w:pPr>
              <w:spacing w:line="360" w:lineRule="auto"/>
              <w:jc w:val="center"/>
              <w:rPr>
                <w:szCs w:val="28"/>
              </w:rPr>
            </w:pPr>
            <w:r w:rsidRPr="00A95E67">
              <w:rPr>
                <w:szCs w:val="28"/>
              </w:rPr>
              <w:t xml:space="preserve">Площа полонини </w:t>
            </w:r>
          </w:p>
        </w:tc>
        <w:tc>
          <w:tcPr>
            <w:tcW w:w="4820" w:type="dxa"/>
            <w:vAlign w:val="center"/>
          </w:tcPr>
          <w:p w:rsidR="004C66D4" w:rsidRPr="00A95E67" w:rsidRDefault="004C66D4" w:rsidP="00044A41">
            <w:pPr>
              <w:spacing w:line="360" w:lineRule="auto"/>
              <w:jc w:val="center"/>
              <w:rPr>
                <w:szCs w:val="28"/>
              </w:rPr>
            </w:pPr>
            <w:r w:rsidRPr="00A95E67">
              <w:rPr>
                <w:szCs w:val="28"/>
              </w:rPr>
              <w:t>586,91 Га</w:t>
            </w:r>
          </w:p>
        </w:tc>
      </w:tr>
      <w:tr w:rsidR="004C66D4" w:rsidRPr="00344515" w:rsidTr="00BC3E3A">
        <w:tc>
          <w:tcPr>
            <w:tcW w:w="4961" w:type="dxa"/>
            <w:vAlign w:val="center"/>
          </w:tcPr>
          <w:p w:rsidR="004C66D4" w:rsidRPr="00A95E67" w:rsidRDefault="004C66D4" w:rsidP="00044A41">
            <w:pPr>
              <w:spacing w:line="360" w:lineRule="auto"/>
              <w:jc w:val="center"/>
              <w:rPr>
                <w:szCs w:val="28"/>
              </w:rPr>
            </w:pPr>
            <w:r w:rsidRPr="00A95E67">
              <w:rPr>
                <w:szCs w:val="28"/>
              </w:rPr>
              <w:t>Довжина периметру</w:t>
            </w:r>
          </w:p>
        </w:tc>
        <w:tc>
          <w:tcPr>
            <w:tcW w:w="4820" w:type="dxa"/>
            <w:vAlign w:val="center"/>
          </w:tcPr>
          <w:p w:rsidR="004C66D4" w:rsidRPr="00A95E67" w:rsidRDefault="004C66D4" w:rsidP="00044A41">
            <w:pPr>
              <w:spacing w:line="360" w:lineRule="auto"/>
              <w:jc w:val="center"/>
              <w:rPr>
                <w:szCs w:val="28"/>
              </w:rPr>
            </w:pPr>
            <w:r w:rsidRPr="00A95E67">
              <w:rPr>
                <w:szCs w:val="28"/>
              </w:rPr>
              <w:t>25110 м</w:t>
            </w:r>
          </w:p>
        </w:tc>
      </w:tr>
      <w:tr w:rsidR="004C66D4" w:rsidRPr="00344515" w:rsidTr="00BC3E3A">
        <w:tc>
          <w:tcPr>
            <w:tcW w:w="4961" w:type="dxa"/>
            <w:vAlign w:val="center"/>
          </w:tcPr>
          <w:p w:rsidR="004C66D4" w:rsidRPr="00A95E67" w:rsidRDefault="004C66D4" w:rsidP="00044A41">
            <w:pPr>
              <w:autoSpaceDE w:val="0"/>
              <w:autoSpaceDN w:val="0"/>
              <w:adjustRightInd w:val="0"/>
              <w:spacing w:line="360" w:lineRule="auto"/>
              <w:jc w:val="center"/>
              <w:rPr>
                <w:szCs w:val="28"/>
              </w:rPr>
            </w:pPr>
            <w:r w:rsidRPr="00A95E67">
              <w:rPr>
                <w:szCs w:val="28"/>
              </w:rPr>
              <w:t>Відстань до найближчого населеного пункту (с. Буркут), км</w:t>
            </w:r>
          </w:p>
        </w:tc>
        <w:tc>
          <w:tcPr>
            <w:tcW w:w="4820" w:type="dxa"/>
            <w:vAlign w:val="center"/>
          </w:tcPr>
          <w:p w:rsidR="004C66D4" w:rsidRPr="00A95E67" w:rsidRDefault="004C66D4" w:rsidP="00044A41">
            <w:pPr>
              <w:spacing w:line="360" w:lineRule="auto"/>
              <w:jc w:val="center"/>
              <w:rPr>
                <w:szCs w:val="28"/>
              </w:rPr>
            </w:pPr>
            <w:r w:rsidRPr="00A95E67">
              <w:rPr>
                <w:szCs w:val="28"/>
              </w:rPr>
              <w:t>5,46</w:t>
            </w:r>
          </w:p>
        </w:tc>
      </w:tr>
      <w:tr w:rsidR="004C66D4" w:rsidRPr="00344515" w:rsidTr="00BC3E3A">
        <w:tc>
          <w:tcPr>
            <w:tcW w:w="4961" w:type="dxa"/>
            <w:vAlign w:val="center"/>
          </w:tcPr>
          <w:p w:rsidR="004C66D4" w:rsidRPr="00A95E67" w:rsidRDefault="004C66D4" w:rsidP="00044A41">
            <w:pPr>
              <w:autoSpaceDE w:val="0"/>
              <w:autoSpaceDN w:val="0"/>
              <w:adjustRightInd w:val="0"/>
              <w:spacing w:line="360" w:lineRule="auto"/>
              <w:jc w:val="center"/>
              <w:rPr>
                <w:szCs w:val="28"/>
              </w:rPr>
            </w:pPr>
            <w:r w:rsidRPr="00A95E67">
              <w:rPr>
                <w:szCs w:val="28"/>
              </w:rPr>
              <w:t>Мінімальна висота</w:t>
            </w:r>
          </w:p>
          <w:p w:rsidR="004C66D4" w:rsidRPr="00A95E67" w:rsidRDefault="004C66D4" w:rsidP="00044A41">
            <w:pPr>
              <w:spacing w:line="360" w:lineRule="auto"/>
              <w:jc w:val="center"/>
              <w:rPr>
                <w:szCs w:val="28"/>
              </w:rPr>
            </w:pPr>
            <w:r w:rsidRPr="00A95E67">
              <w:rPr>
                <w:szCs w:val="28"/>
              </w:rPr>
              <w:t>над рівнем моря</w:t>
            </w:r>
          </w:p>
        </w:tc>
        <w:tc>
          <w:tcPr>
            <w:tcW w:w="4820" w:type="dxa"/>
            <w:vAlign w:val="center"/>
          </w:tcPr>
          <w:p w:rsidR="004C66D4" w:rsidRPr="00A95E67" w:rsidRDefault="004C66D4" w:rsidP="00044A41">
            <w:pPr>
              <w:spacing w:line="360" w:lineRule="auto"/>
              <w:jc w:val="center"/>
              <w:rPr>
                <w:szCs w:val="28"/>
              </w:rPr>
            </w:pPr>
            <w:r w:rsidRPr="00A95E67">
              <w:rPr>
                <w:szCs w:val="28"/>
              </w:rPr>
              <w:t>1364 м</w:t>
            </w:r>
          </w:p>
        </w:tc>
      </w:tr>
      <w:tr w:rsidR="004C66D4" w:rsidRPr="00344515" w:rsidTr="00BC3E3A">
        <w:tc>
          <w:tcPr>
            <w:tcW w:w="4961" w:type="dxa"/>
            <w:vAlign w:val="center"/>
          </w:tcPr>
          <w:p w:rsidR="004C66D4" w:rsidRPr="00A95E67" w:rsidRDefault="004C66D4" w:rsidP="00044A41">
            <w:pPr>
              <w:spacing w:line="360" w:lineRule="auto"/>
              <w:jc w:val="center"/>
              <w:rPr>
                <w:szCs w:val="28"/>
              </w:rPr>
            </w:pPr>
            <w:r w:rsidRPr="00A95E67">
              <w:rPr>
                <w:szCs w:val="28"/>
              </w:rPr>
              <w:t>Середня висота над рівнем моря</w:t>
            </w:r>
          </w:p>
        </w:tc>
        <w:tc>
          <w:tcPr>
            <w:tcW w:w="4820" w:type="dxa"/>
            <w:vAlign w:val="center"/>
          </w:tcPr>
          <w:p w:rsidR="004C66D4" w:rsidRPr="00A95E67" w:rsidRDefault="004C66D4" w:rsidP="00044A41">
            <w:pPr>
              <w:spacing w:line="360" w:lineRule="auto"/>
              <w:jc w:val="center"/>
              <w:rPr>
                <w:szCs w:val="28"/>
              </w:rPr>
            </w:pPr>
            <w:r w:rsidRPr="00A95E67">
              <w:rPr>
                <w:szCs w:val="28"/>
              </w:rPr>
              <w:t>1490 м</w:t>
            </w:r>
          </w:p>
        </w:tc>
      </w:tr>
      <w:tr w:rsidR="004C66D4" w:rsidRPr="00344515" w:rsidTr="00BC3E3A">
        <w:tc>
          <w:tcPr>
            <w:tcW w:w="4961" w:type="dxa"/>
            <w:vAlign w:val="center"/>
          </w:tcPr>
          <w:p w:rsidR="004C66D4" w:rsidRPr="00A95E67" w:rsidRDefault="004C66D4" w:rsidP="00044A41">
            <w:pPr>
              <w:autoSpaceDE w:val="0"/>
              <w:autoSpaceDN w:val="0"/>
              <w:adjustRightInd w:val="0"/>
              <w:spacing w:line="360" w:lineRule="auto"/>
              <w:jc w:val="center"/>
              <w:rPr>
                <w:szCs w:val="28"/>
              </w:rPr>
            </w:pPr>
            <w:r w:rsidRPr="00A95E67">
              <w:rPr>
                <w:szCs w:val="28"/>
              </w:rPr>
              <w:t xml:space="preserve">Кількість худоби </w:t>
            </w:r>
          </w:p>
        </w:tc>
        <w:tc>
          <w:tcPr>
            <w:tcW w:w="4820" w:type="dxa"/>
            <w:vAlign w:val="center"/>
          </w:tcPr>
          <w:p w:rsidR="004C66D4" w:rsidRPr="00A95E67" w:rsidRDefault="004C66D4" w:rsidP="00044A41">
            <w:pPr>
              <w:spacing w:line="360" w:lineRule="auto"/>
              <w:jc w:val="center"/>
              <w:rPr>
                <w:szCs w:val="28"/>
              </w:rPr>
            </w:pPr>
            <w:r w:rsidRPr="00A95E67">
              <w:rPr>
                <w:szCs w:val="28"/>
              </w:rPr>
              <w:t>20 корів + 10 кіз</w:t>
            </w:r>
          </w:p>
        </w:tc>
      </w:tr>
      <w:tr w:rsidR="004C66D4" w:rsidRPr="00344515" w:rsidTr="00BC3E3A">
        <w:tc>
          <w:tcPr>
            <w:tcW w:w="4961" w:type="dxa"/>
            <w:vAlign w:val="center"/>
          </w:tcPr>
          <w:p w:rsidR="004C66D4" w:rsidRPr="00A95E67" w:rsidRDefault="004C66D4" w:rsidP="00044A41">
            <w:pPr>
              <w:spacing w:line="360" w:lineRule="auto"/>
              <w:jc w:val="center"/>
              <w:rPr>
                <w:szCs w:val="28"/>
              </w:rPr>
            </w:pPr>
            <w:r w:rsidRPr="00A95E67">
              <w:rPr>
                <w:szCs w:val="28"/>
              </w:rPr>
              <w:t xml:space="preserve">Кількість робітників на полонині </w:t>
            </w:r>
          </w:p>
        </w:tc>
        <w:tc>
          <w:tcPr>
            <w:tcW w:w="4820" w:type="dxa"/>
            <w:vAlign w:val="center"/>
          </w:tcPr>
          <w:p w:rsidR="004C66D4" w:rsidRPr="00A95E67" w:rsidRDefault="004C66D4" w:rsidP="00044A41">
            <w:pPr>
              <w:spacing w:line="360" w:lineRule="auto"/>
              <w:jc w:val="center"/>
              <w:rPr>
                <w:szCs w:val="28"/>
              </w:rPr>
            </w:pPr>
            <w:r w:rsidRPr="00A95E67">
              <w:rPr>
                <w:szCs w:val="28"/>
              </w:rPr>
              <w:t>2</w:t>
            </w:r>
          </w:p>
        </w:tc>
      </w:tr>
      <w:tr w:rsidR="004C66D4" w:rsidRPr="00344515" w:rsidTr="00BC3E3A">
        <w:tc>
          <w:tcPr>
            <w:tcW w:w="4961" w:type="dxa"/>
            <w:vAlign w:val="center"/>
          </w:tcPr>
          <w:p w:rsidR="004C66D4" w:rsidRPr="00A95E67" w:rsidRDefault="004C66D4" w:rsidP="00044A41">
            <w:pPr>
              <w:spacing w:line="360" w:lineRule="auto"/>
              <w:jc w:val="center"/>
              <w:rPr>
                <w:szCs w:val="28"/>
              </w:rPr>
            </w:pPr>
            <w:r w:rsidRPr="00A95E67">
              <w:rPr>
                <w:szCs w:val="28"/>
              </w:rPr>
              <w:t xml:space="preserve">Кількість будівель на полонині </w:t>
            </w:r>
          </w:p>
        </w:tc>
        <w:tc>
          <w:tcPr>
            <w:tcW w:w="4820" w:type="dxa"/>
            <w:vAlign w:val="center"/>
          </w:tcPr>
          <w:p w:rsidR="004C66D4" w:rsidRPr="00A95E67" w:rsidRDefault="004C66D4" w:rsidP="00044A41">
            <w:pPr>
              <w:spacing w:line="360" w:lineRule="auto"/>
              <w:jc w:val="center"/>
              <w:rPr>
                <w:szCs w:val="28"/>
              </w:rPr>
            </w:pPr>
            <w:r w:rsidRPr="00A95E67">
              <w:rPr>
                <w:szCs w:val="28"/>
              </w:rPr>
              <w:t>4</w:t>
            </w:r>
          </w:p>
        </w:tc>
      </w:tr>
    </w:tbl>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603750" cy="2590800"/>
            <wp:effectExtent l="19050" t="0" r="6350" b="0"/>
            <wp:docPr id="17" name="Рисунок 2" descr="Стаття.jpg"/>
            <wp:cNvGraphicFramePr/>
            <a:graphic xmlns:a="http://schemas.openxmlformats.org/drawingml/2006/main">
              <a:graphicData uri="http://schemas.openxmlformats.org/drawingml/2006/picture">
                <pic:pic xmlns:pic="http://schemas.openxmlformats.org/drawingml/2006/picture">
                  <pic:nvPicPr>
                    <pic:cNvPr id="4" name="Содержимое 3" descr="Стаття.jpg"/>
                    <pic:cNvPicPr>
                      <a:picLocks noGrp="1"/>
                    </pic:cNvPicPr>
                  </pic:nvPicPr>
                  <pic:blipFill>
                    <a:blip r:embed="rId43"/>
                    <a:srcRect l="1557" t="1453" r="1940"/>
                    <a:stretch>
                      <a:fillRect/>
                    </a:stretch>
                  </pic:blipFill>
                  <pic:spPr>
                    <a:xfrm>
                      <a:off x="0" y="0"/>
                      <a:ext cx="4609768" cy="2594186"/>
                    </a:xfrm>
                    <a:prstGeom prst="rect">
                      <a:avLst/>
                    </a:prstGeom>
                  </pic:spPr>
                </pic:pic>
              </a:graphicData>
            </a:graphic>
          </wp:inline>
        </w:drawing>
      </w:r>
    </w:p>
    <w:p w:rsidR="004C66D4" w:rsidRPr="00344515" w:rsidRDefault="00975CA4"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4.1</w:t>
      </w:r>
      <w:r w:rsidR="004C66D4" w:rsidRPr="00344515">
        <w:rPr>
          <w:rFonts w:ascii="Times New Roman" w:hAnsi="Times New Roman" w:cs="Times New Roman"/>
          <w:sz w:val="28"/>
          <w:szCs w:val="28"/>
        </w:rPr>
        <w:t>3</w:t>
      </w:r>
      <w:r w:rsidR="00B23F3B">
        <w:rPr>
          <w:rFonts w:ascii="Times New Roman" w:hAnsi="Times New Roman" w:cs="Times New Roman"/>
          <w:sz w:val="28"/>
          <w:szCs w:val="28"/>
        </w:rPr>
        <w:t xml:space="preserve"> </w:t>
      </w:r>
      <w:r w:rsidR="004C66D4" w:rsidRPr="00344515">
        <w:rPr>
          <w:rFonts w:ascii="Times New Roman" w:hAnsi="Times New Roman" w:cs="Times New Roman"/>
          <w:sz w:val="28"/>
          <w:szCs w:val="28"/>
        </w:rPr>
        <w:t xml:space="preserve"> Цифрова модель рельєфу полонини Старостая</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Для оцінки пішохідної прохідності обрано три основні показники: крутизна схилів, характер рослинності та інші протяжні перешкоди на полонині .Площа горизонтальних ділянок, найбільш придатних для пішохідної про</w:t>
      </w:r>
      <w:r w:rsidR="00975CA4">
        <w:rPr>
          <w:rFonts w:ascii="Times New Roman" w:hAnsi="Times New Roman" w:cs="Times New Roman"/>
          <w:sz w:val="28"/>
        </w:rPr>
        <w:t>хідності (0–6˚), становить 123 г</w:t>
      </w:r>
      <w:r w:rsidRPr="00344515">
        <w:rPr>
          <w:rFonts w:ascii="Times New Roman" w:hAnsi="Times New Roman" w:cs="Times New Roman"/>
          <w:sz w:val="28"/>
        </w:rPr>
        <w:t>а (20,7% загальної площі полонини), придатних (6–15˚)</w:t>
      </w:r>
      <w:r w:rsidR="00975CA4">
        <w:rPr>
          <w:rFonts w:ascii="Times New Roman" w:hAnsi="Times New Roman" w:cs="Times New Roman"/>
          <w:sz w:val="28"/>
        </w:rPr>
        <w:t xml:space="preserve"> – 304 г</w:t>
      </w:r>
      <w:r w:rsidRPr="00344515">
        <w:rPr>
          <w:rFonts w:ascii="Times New Roman" w:hAnsi="Times New Roman" w:cs="Times New Roman"/>
          <w:sz w:val="28"/>
        </w:rPr>
        <w:t>а (52%), у</w:t>
      </w:r>
      <w:r w:rsidR="00975CA4">
        <w:rPr>
          <w:rFonts w:ascii="Times New Roman" w:hAnsi="Times New Roman" w:cs="Times New Roman"/>
          <w:sz w:val="28"/>
        </w:rPr>
        <w:t>мовно придатних (15–30˚) – 159 г</w:t>
      </w:r>
      <w:r w:rsidRPr="00344515">
        <w:rPr>
          <w:rFonts w:ascii="Times New Roman" w:hAnsi="Times New Roman" w:cs="Times New Roman"/>
          <w:sz w:val="28"/>
        </w:rPr>
        <w:t>а</w:t>
      </w:r>
      <w:r w:rsidR="00975CA4">
        <w:rPr>
          <w:rFonts w:ascii="Times New Roman" w:hAnsi="Times New Roman" w:cs="Times New Roman"/>
          <w:sz w:val="28"/>
        </w:rPr>
        <w:t xml:space="preserve"> (27,3%)</w:t>
      </w:r>
      <w:r w:rsidR="00EB58BD">
        <w:rPr>
          <w:rFonts w:ascii="Times New Roman" w:hAnsi="Times New Roman" w:cs="Times New Roman"/>
          <w:sz w:val="28"/>
        </w:rPr>
        <w:t xml:space="preserve"> (рис. 4.14)</w:t>
      </w:r>
      <w:r w:rsidRPr="00344515">
        <w:rPr>
          <w:rFonts w:ascii="Times New Roman" w:hAnsi="Times New Roman" w:cs="Times New Roman"/>
          <w:sz w:val="28"/>
        </w:rPr>
        <w:t xml:space="preserve">. </w:t>
      </w:r>
    </w:p>
    <w:p w:rsidR="004C66D4" w:rsidRPr="00344515" w:rsidRDefault="004C66D4" w:rsidP="004C66D4">
      <w:pPr>
        <w:autoSpaceDE w:val="0"/>
        <w:autoSpaceDN w:val="0"/>
        <w:adjustRightInd w:val="0"/>
        <w:spacing w:after="0" w:line="360" w:lineRule="auto"/>
        <w:jc w:val="center"/>
        <w:rPr>
          <w:rFonts w:ascii="Times New Roman" w:hAnsi="Times New Roman" w:cs="Times New Roman"/>
          <w:sz w:val="28"/>
        </w:rPr>
      </w:pPr>
      <w:r w:rsidRPr="00344515">
        <w:rPr>
          <w:rFonts w:ascii="Times New Roman" w:hAnsi="Times New Roman" w:cs="Times New Roman"/>
          <w:noProof/>
          <w:sz w:val="28"/>
        </w:rPr>
        <w:lastRenderedPageBreak/>
        <w:drawing>
          <wp:inline distT="0" distB="0" distL="0" distR="0">
            <wp:extent cx="5075376" cy="3240000"/>
            <wp:effectExtent l="19050" t="0" r="0" b="0"/>
            <wp:docPr id="45" name="Рисунок 44" descr="пішохідна прохідність.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ішохідна прохідність.bmp"/>
                    <pic:cNvPicPr/>
                  </pic:nvPicPr>
                  <pic:blipFill>
                    <a:blip r:embed="rId44" cstate="print"/>
                    <a:stretch>
                      <a:fillRect/>
                    </a:stretch>
                  </pic:blipFill>
                  <pic:spPr>
                    <a:xfrm>
                      <a:off x="0" y="0"/>
                      <a:ext cx="5075376" cy="3240000"/>
                    </a:xfrm>
                    <a:prstGeom prst="rect">
                      <a:avLst/>
                    </a:prstGeom>
                  </pic:spPr>
                </pic:pic>
              </a:graphicData>
            </a:graphic>
          </wp:inline>
        </w:drawing>
      </w:r>
    </w:p>
    <w:p w:rsidR="004C66D4" w:rsidRDefault="00975CA4" w:rsidP="004C66D4">
      <w:pPr>
        <w:autoSpaceDE w:val="0"/>
        <w:autoSpaceDN w:val="0"/>
        <w:adjustRightInd w:val="0"/>
        <w:spacing w:after="0" w:line="360" w:lineRule="auto"/>
        <w:jc w:val="center"/>
        <w:rPr>
          <w:rFonts w:ascii="Times New Roman" w:hAnsi="Times New Roman" w:cs="Times New Roman"/>
          <w:sz w:val="28"/>
        </w:rPr>
      </w:pPr>
      <w:r>
        <w:rPr>
          <w:rFonts w:ascii="Times New Roman" w:hAnsi="Times New Roman" w:cs="Times New Roman"/>
          <w:sz w:val="28"/>
        </w:rPr>
        <w:t>Рис. 4.1</w:t>
      </w:r>
      <w:r w:rsidR="004C66D4" w:rsidRPr="00344515">
        <w:rPr>
          <w:rFonts w:ascii="Times New Roman" w:hAnsi="Times New Roman" w:cs="Times New Roman"/>
          <w:sz w:val="28"/>
        </w:rPr>
        <w:t>4 Пішохідна прохідність полонини Старостая</w:t>
      </w:r>
    </w:p>
    <w:p w:rsidR="00BC3E3A" w:rsidRPr="00344515" w:rsidRDefault="00BC3E3A" w:rsidP="00BC3E3A">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Ділянок, які неможливо пройти для звича</w:t>
      </w:r>
      <w:r w:rsidR="00975CA4">
        <w:rPr>
          <w:rFonts w:ascii="Times New Roman" w:hAnsi="Times New Roman" w:cs="Times New Roman"/>
          <w:sz w:val="28"/>
        </w:rPr>
        <w:t>йного туриста (крутизною більше </w:t>
      </w:r>
      <w:r w:rsidRPr="00344515">
        <w:rPr>
          <w:rFonts w:ascii="Times New Roman" w:hAnsi="Times New Roman" w:cs="Times New Roman"/>
          <w:sz w:val="28"/>
        </w:rPr>
        <w:t>30˚), не виявлено. Територія полонини повністю покрита низькотравними рослинами та чагарничками, протяжних перешкод не виявлено. Тому ці чинники дозволяють стверджувати, що пішохідна прохідність полонини Старостаї як найбільш придатну для організації пішохідного туризму.</w:t>
      </w:r>
    </w:p>
    <w:p w:rsidR="00E540C2" w:rsidRDefault="004C66D4" w:rsidP="004C66D4">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У зв’язку з тим, що організація походів у гірській місцевості доволі часто передбачає ночівлю в природних умовах, важливими є місця для організації наметового табору. Важливими є такі показники, як крутизна схилів, характер ґрунту, характер рослинності, доступність дров та питної води. Додатковим чинником для цієї оцінки є наявність колиб, в яких можна організовувати нічліг, що особливо актуально для полонинських господарств, на яких переважно є колиби для туристів. </w:t>
      </w:r>
    </w:p>
    <w:p w:rsidR="004C66D4" w:rsidRDefault="004C66D4" w:rsidP="004C66D4">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Сумарна площа ділянок, найбільш придатних для наметових стоянок (0–5˚), становить 99,6 Га, придатних (6–9˚) – 88,1 Га, умовно придатних (10–11˚) – 41,0 Га, малопридатних (12–15˚) – 82,1 Га, непридатних (&gt;15˚) – 281 Га (Рис</w:t>
      </w:r>
      <w:r w:rsidR="00975CA4">
        <w:rPr>
          <w:rFonts w:ascii="Times New Roman" w:hAnsi="Times New Roman" w:cs="Times New Roman"/>
          <w:sz w:val="28"/>
        </w:rPr>
        <w:t>.4.1</w:t>
      </w:r>
      <w:r w:rsidR="00BC3E3A">
        <w:rPr>
          <w:rFonts w:ascii="Times New Roman" w:hAnsi="Times New Roman" w:cs="Times New Roman"/>
          <w:sz w:val="28"/>
        </w:rPr>
        <w:t>5)</w:t>
      </w:r>
      <w:r w:rsidRPr="00344515">
        <w:rPr>
          <w:rFonts w:ascii="Times New Roman" w:hAnsi="Times New Roman" w:cs="Times New Roman"/>
          <w:sz w:val="28"/>
        </w:rPr>
        <w:t>. Чітко видно, що найбільш придатні для наметових стоянок місця, приурочені до пригребеневої частини полонини.</w:t>
      </w:r>
    </w:p>
    <w:p w:rsidR="00E540C2" w:rsidRPr="00344515" w:rsidRDefault="00E540C2" w:rsidP="00E540C2">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lastRenderedPageBreak/>
        <w:t>На полонині переважає низькотрав’я з чагарничками на гірсько-лучних ґрунтах без кам’янистих включень, що полегшує організацію наметового табору. Вода є безпосередньо поблизу колиби для туристів. Дрова знаходяться неблизько, на відстані 5–20 хвилин ходьби.</w:t>
      </w:r>
    </w:p>
    <w:p w:rsidR="004C66D4" w:rsidRPr="00344515" w:rsidRDefault="00862C38" w:rsidP="004C66D4">
      <w:pPr>
        <w:autoSpaceDE w:val="0"/>
        <w:autoSpaceDN w:val="0"/>
        <w:adjustRightInd w:val="0"/>
        <w:spacing w:after="0" w:line="360" w:lineRule="auto"/>
        <w:jc w:val="center"/>
        <w:rPr>
          <w:rFonts w:ascii="Times New Roman" w:hAnsi="Times New Roman" w:cs="Times New Roman"/>
          <w:sz w:val="28"/>
        </w:rPr>
      </w:pPr>
      <w:r>
        <w:rPr>
          <w:rFonts w:ascii="Times New Roman" w:hAnsi="Times New Roman" w:cs="Times New Roman"/>
          <w:noProof/>
          <w:sz w:val="28"/>
        </w:rPr>
        <w:pict>
          <v:rect id="_x0000_s1152" style="position:absolute;left:0;text-align:left;margin-left:362.2pt;margin-top:174.55pt;width:62.15pt;height:10.4pt;z-index:251673600" stroked="f"/>
        </w:pict>
      </w:r>
      <w:r w:rsidR="004C66D4" w:rsidRPr="00344515">
        <w:rPr>
          <w:rFonts w:ascii="Times New Roman" w:hAnsi="Times New Roman" w:cs="Times New Roman"/>
          <w:noProof/>
          <w:sz w:val="28"/>
        </w:rPr>
        <w:drawing>
          <wp:inline distT="0" distB="0" distL="0" distR="0">
            <wp:extent cx="4647304" cy="3240000"/>
            <wp:effectExtent l="19050" t="0" r="896" b="0"/>
            <wp:docPr id="44" name="Рисунок 43" descr="намети.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мети.bmp"/>
                    <pic:cNvPicPr/>
                  </pic:nvPicPr>
                  <pic:blipFill>
                    <a:blip r:embed="rId45"/>
                    <a:srcRect r="67443" b="57519"/>
                    <a:stretch>
                      <a:fillRect/>
                    </a:stretch>
                  </pic:blipFill>
                  <pic:spPr>
                    <a:xfrm>
                      <a:off x="0" y="0"/>
                      <a:ext cx="4647304" cy="3240000"/>
                    </a:xfrm>
                    <a:prstGeom prst="rect">
                      <a:avLst/>
                    </a:prstGeom>
                  </pic:spPr>
                </pic:pic>
              </a:graphicData>
            </a:graphic>
          </wp:inline>
        </w:drawing>
      </w:r>
    </w:p>
    <w:p w:rsidR="004C66D4" w:rsidRDefault="00975CA4" w:rsidP="004C66D4">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4.1</w:t>
      </w:r>
      <w:r w:rsidR="004C66D4" w:rsidRPr="00344515">
        <w:rPr>
          <w:rFonts w:ascii="Times New Roman" w:hAnsi="Times New Roman" w:cs="Times New Roman"/>
          <w:sz w:val="28"/>
          <w:szCs w:val="28"/>
        </w:rPr>
        <w:t>5 Придатність полонин Старостая для організації наметових стоянок</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Зробивши оцінку придатності основних чинників для організації пішохідного туризму нами була складена карта придатності полонини Старостая для пішохідного туризму (Рис</w:t>
      </w:r>
      <w:r w:rsidR="00975CA4">
        <w:rPr>
          <w:rFonts w:ascii="Times New Roman" w:hAnsi="Times New Roman" w:cs="Times New Roman"/>
          <w:sz w:val="28"/>
          <w:szCs w:val="28"/>
        </w:rPr>
        <w:t>.4.16</w:t>
      </w:r>
      <w:r w:rsidR="00BC3E3A">
        <w:rPr>
          <w:rFonts w:ascii="Times New Roman" w:hAnsi="Times New Roman" w:cs="Times New Roman"/>
          <w:sz w:val="28"/>
          <w:szCs w:val="28"/>
        </w:rPr>
        <w:t>)</w:t>
      </w:r>
      <w:r w:rsidRPr="00344515">
        <w:rPr>
          <w:rFonts w:ascii="Times New Roman" w:hAnsi="Times New Roman" w:cs="Times New Roman"/>
          <w:sz w:val="28"/>
          <w:szCs w:val="28"/>
        </w:rPr>
        <w:t>.</w:t>
      </w:r>
      <w:r w:rsidR="00E540C2">
        <w:rPr>
          <w:rFonts w:ascii="Times New Roman" w:hAnsi="Times New Roman" w:cs="Times New Roman"/>
          <w:sz w:val="28"/>
          <w:szCs w:val="28"/>
        </w:rPr>
        <w:t xml:space="preserve"> </w:t>
      </w:r>
      <w:r w:rsidRPr="00344515">
        <w:rPr>
          <w:rFonts w:ascii="Times New Roman" w:hAnsi="Times New Roman" w:cs="Times New Roman"/>
          <w:sz w:val="28"/>
          <w:szCs w:val="28"/>
        </w:rPr>
        <w:t>Характерним є те, що найбільш придатними для пішохідного туризму є пригребеневі ділянки полонини, які характеризуються крутизною до 6</w:t>
      </w:r>
      <w:r w:rsidRPr="00344515">
        <w:rPr>
          <w:rFonts w:ascii="Times New Roman" w:hAnsi="Times New Roman" w:cs="Times New Roman"/>
          <w:sz w:val="28"/>
          <w:szCs w:val="28"/>
          <w:vertAlign w:val="superscript"/>
        </w:rPr>
        <w:t>О</w:t>
      </w:r>
      <w:r w:rsidRPr="00344515">
        <w:rPr>
          <w:rFonts w:ascii="Times New Roman" w:hAnsi="Times New Roman" w:cs="Times New Roman"/>
          <w:sz w:val="28"/>
          <w:szCs w:val="28"/>
        </w:rPr>
        <w:t xml:space="preserve">, придатною для пішохідного туризму низькорослою рослинністю та великими вертикальними площадками для встановлення наметів. Також найбільш придатні ділянки характеризуються найкращою оглядовістю, з можливістю огляду Чивчинського масиву та сусідніх масивів. </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Одним з основних напрямків розвитку туризму на полонинських господарствах є </w:t>
      </w:r>
      <w:r w:rsidRPr="00344515">
        <w:rPr>
          <w:rFonts w:ascii="Times New Roman" w:hAnsi="Times New Roman" w:cs="Times New Roman"/>
          <w:b/>
          <w:i/>
          <w:sz w:val="28"/>
          <w:szCs w:val="28"/>
        </w:rPr>
        <w:t>агротуризму</w:t>
      </w:r>
      <w:r w:rsidRPr="00344515">
        <w:rPr>
          <w:rFonts w:ascii="Times New Roman" w:hAnsi="Times New Roman" w:cs="Times New Roman"/>
          <w:sz w:val="28"/>
          <w:szCs w:val="28"/>
        </w:rPr>
        <w:t>, який набуває все більшої популярності в наші дні. Суть агротуризму полягає в тому, що туристи мають змогу відпочивати у агрооселях, знайомитися із місцевими традиціями, брати участь в традиційних місцевих ремеслах.</w:t>
      </w:r>
    </w:p>
    <w:p w:rsidR="004C66D4" w:rsidRPr="00344515" w:rsidRDefault="00862C38" w:rsidP="00BC3E3A">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pict>
          <v:shape id="_x0000_i1030" type="#_x0000_t75" style="width:5in;height:253.9pt">
            <v:imagedata r:id="rId46" o:title="Чивчинпішох туризм"/>
          </v:shape>
        </w:pict>
      </w:r>
    </w:p>
    <w:p w:rsidR="004C66D4" w:rsidRPr="00344515" w:rsidRDefault="00975CA4" w:rsidP="00BC3E3A">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847CF7">
        <w:rPr>
          <w:rFonts w:ascii="Times New Roman" w:hAnsi="Times New Roman" w:cs="Times New Roman"/>
          <w:sz w:val="28"/>
          <w:szCs w:val="28"/>
        </w:rPr>
        <w:t xml:space="preserve"> </w:t>
      </w:r>
      <w:r>
        <w:rPr>
          <w:rFonts w:ascii="Times New Roman" w:hAnsi="Times New Roman" w:cs="Times New Roman"/>
          <w:sz w:val="28"/>
          <w:szCs w:val="28"/>
        </w:rPr>
        <w:t>4.16</w:t>
      </w:r>
      <w:r w:rsidR="004C66D4" w:rsidRPr="00344515">
        <w:rPr>
          <w:rFonts w:ascii="Times New Roman" w:hAnsi="Times New Roman" w:cs="Times New Roman"/>
          <w:sz w:val="28"/>
          <w:szCs w:val="28"/>
        </w:rPr>
        <w:t xml:space="preserve"> Карта придатності полонини Старостая для пішохідного туризму</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Інфраструктура полонинського господарства є одним з ключових чинників розвитку агротуризму, оскільки, рекреанти перебуватимуть під час цього різновиду туризму на полонинських господарствах відносно тривалий період. Тому для цього потрібні як хороші умови транспортної доступності, так і наявність агроосель, де є можливість комфортного перебування. </w:t>
      </w:r>
      <w:r w:rsidR="00E540C2">
        <w:rPr>
          <w:rFonts w:ascii="Times New Roman" w:hAnsi="Times New Roman" w:cs="Times New Roman"/>
          <w:sz w:val="28"/>
          <w:szCs w:val="28"/>
        </w:rPr>
        <w:t>Наявна хороша ґрунтова дорога</w:t>
      </w:r>
      <w:r w:rsidRPr="00344515">
        <w:rPr>
          <w:rFonts w:ascii="Times New Roman" w:hAnsi="Times New Roman" w:cs="Times New Roman"/>
          <w:sz w:val="28"/>
          <w:szCs w:val="28"/>
        </w:rPr>
        <w:t xml:space="preserve"> від с. Буркут до полонини, нов</w:t>
      </w:r>
      <w:r w:rsidR="00E540C2">
        <w:rPr>
          <w:rFonts w:ascii="Times New Roman" w:hAnsi="Times New Roman" w:cs="Times New Roman"/>
          <w:sz w:val="28"/>
          <w:szCs w:val="28"/>
        </w:rPr>
        <w:t>а</w:t>
      </w:r>
      <w:r w:rsidRPr="00344515">
        <w:rPr>
          <w:rFonts w:ascii="Times New Roman" w:hAnsi="Times New Roman" w:cs="Times New Roman"/>
          <w:sz w:val="28"/>
          <w:szCs w:val="28"/>
        </w:rPr>
        <w:t xml:space="preserve"> колиб</w:t>
      </w:r>
      <w:r w:rsidR="00E540C2">
        <w:rPr>
          <w:rFonts w:ascii="Times New Roman" w:hAnsi="Times New Roman" w:cs="Times New Roman"/>
          <w:sz w:val="28"/>
          <w:szCs w:val="28"/>
        </w:rPr>
        <w:t>а</w:t>
      </w:r>
      <w:r w:rsidRPr="00344515">
        <w:rPr>
          <w:rFonts w:ascii="Times New Roman" w:hAnsi="Times New Roman" w:cs="Times New Roman"/>
          <w:sz w:val="28"/>
          <w:szCs w:val="28"/>
        </w:rPr>
        <w:t xml:space="preserve"> зі всіма зручностями для туристів, </w:t>
      </w:r>
      <w:r w:rsidR="00E540C2">
        <w:rPr>
          <w:rFonts w:ascii="Times New Roman" w:hAnsi="Times New Roman" w:cs="Times New Roman"/>
          <w:sz w:val="28"/>
          <w:szCs w:val="28"/>
        </w:rPr>
        <w:t>джерела</w:t>
      </w:r>
      <w:r w:rsidRPr="00344515">
        <w:rPr>
          <w:rFonts w:ascii="Times New Roman" w:hAnsi="Times New Roman" w:cs="Times New Roman"/>
          <w:sz w:val="28"/>
          <w:szCs w:val="28"/>
        </w:rPr>
        <w:t xml:space="preserve"> питної води та генератора, що забезпечує подачу елек</w:t>
      </w:r>
      <w:r w:rsidR="00975CA4">
        <w:rPr>
          <w:rFonts w:ascii="Times New Roman" w:hAnsi="Times New Roman" w:cs="Times New Roman"/>
          <w:sz w:val="28"/>
          <w:szCs w:val="28"/>
        </w:rPr>
        <w:t>троенергії до будівель (рис.4.1</w:t>
      </w:r>
      <w:r w:rsidRPr="00344515">
        <w:rPr>
          <w:rFonts w:ascii="Times New Roman" w:hAnsi="Times New Roman" w:cs="Times New Roman"/>
          <w:sz w:val="28"/>
          <w:szCs w:val="28"/>
        </w:rPr>
        <w:t>7).</w:t>
      </w:r>
    </w:p>
    <w:p w:rsidR="004C66D4" w:rsidRPr="00344515" w:rsidRDefault="004C66D4" w:rsidP="004C66D4">
      <w:pPr>
        <w:autoSpaceDE w:val="0"/>
        <w:autoSpaceDN w:val="0"/>
        <w:adjustRightInd w:val="0"/>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392000" cy="2705100"/>
            <wp:effectExtent l="19050" t="0" r="8550" b="0"/>
            <wp:docPr id="18" name="Рисунок 8" descr="P106029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1060290.jpg"/>
                    <pic:cNvPicPr/>
                  </pic:nvPicPr>
                  <pic:blipFill>
                    <a:blip r:embed="rId47"/>
                    <a:stretch>
                      <a:fillRect/>
                    </a:stretch>
                  </pic:blipFill>
                  <pic:spPr>
                    <a:xfrm>
                      <a:off x="0" y="0"/>
                      <a:ext cx="4392000" cy="2705100"/>
                    </a:xfrm>
                    <a:prstGeom prst="rect">
                      <a:avLst/>
                    </a:prstGeom>
                  </pic:spPr>
                </pic:pic>
              </a:graphicData>
            </a:graphic>
          </wp:inline>
        </w:drawing>
      </w:r>
    </w:p>
    <w:p w:rsidR="004C66D4" w:rsidRPr="00344515" w:rsidRDefault="00975CA4" w:rsidP="004C66D4">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847CF7">
        <w:rPr>
          <w:rFonts w:ascii="Times New Roman" w:hAnsi="Times New Roman" w:cs="Times New Roman"/>
          <w:sz w:val="28"/>
          <w:szCs w:val="28"/>
        </w:rPr>
        <w:t xml:space="preserve"> </w:t>
      </w:r>
      <w:r>
        <w:rPr>
          <w:rFonts w:ascii="Times New Roman" w:hAnsi="Times New Roman" w:cs="Times New Roman"/>
          <w:sz w:val="28"/>
          <w:szCs w:val="28"/>
        </w:rPr>
        <w:t>4.17</w:t>
      </w:r>
      <w:r w:rsidR="004C66D4" w:rsidRPr="00344515">
        <w:rPr>
          <w:rFonts w:ascii="Times New Roman" w:hAnsi="Times New Roman" w:cs="Times New Roman"/>
          <w:sz w:val="28"/>
          <w:szCs w:val="28"/>
        </w:rPr>
        <w:t xml:space="preserve"> Колиба для туристів на полонині Старостая</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 xml:space="preserve">Такою ж оцінкою полонину охарактеризовано за показником транспортної доступності, оскільки, господарство знаходиться на відстані 6 км від магістральної дороги. Високу оцінку отримав і показник пішохідної прохідності околиць, оскільки навколо полонини переважають спадисті схили з лісом та молодим підростом </w:t>
      </w:r>
      <w:r w:rsidRPr="00071DC4">
        <w:rPr>
          <w:rFonts w:ascii="Times New Roman" w:hAnsi="Times New Roman" w:cs="Times New Roman"/>
          <w:sz w:val="28"/>
          <w:szCs w:val="28"/>
        </w:rPr>
        <w:t>(</w:t>
      </w:r>
      <w:r w:rsidR="00975CA4">
        <w:rPr>
          <w:rFonts w:ascii="Times New Roman" w:hAnsi="Times New Roman" w:cs="Times New Roman"/>
          <w:sz w:val="28"/>
          <w:szCs w:val="28"/>
        </w:rPr>
        <w:t>Додаток Б.1</w:t>
      </w:r>
      <w:r w:rsidRPr="00071DC4">
        <w:rPr>
          <w:rFonts w:ascii="Times New Roman" w:hAnsi="Times New Roman" w:cs="Times New Roman"/>
          <w:sz w:val="28"/>
          <w:szCs w:val="28"/>
        </w:rPr>
        <w:t>).</w:t>
      </w:r>
      <w:r w:rsidRPr="00344515">
        <w:rPr>
          <w:rFonts w:ascii="Times New Roman" w:hAnsi="Times New Roman" w:cs="Times New Roman"/>
          <w:sz w:val="28"/>
          <w:szCs w:val="28"/>
        </w:rPr>
        <w:t xml:space="preserve"> Проте такі умови цілком придатні для розвитку додаткової атракції – утилітарної рекреації.</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Загальна естетична вартість оцінена є високою, оскільки, на полонині є чудові оглядові місця, висока естетична цінність покриття і тд. </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Таким чином, загальна оцінка придатності полонини Старостая для організації агротуризму становить 324</w:t>
      </w:r>
      <w:r w:rsidR="00975CA4">
        <w:rPr>
          <w:rFonts w:ascii="Times New Roman" w:hAnsi="Times New Roman" w:cs="Times New Roman"/>
          <w:sz w:val="28"/>
          <w:szCs w:val="28"/>
        </w:rPr>
        <w:t xml:space="preserve"> бали, що характеризує полонину як «придатну»</w:t>
      </w:r>
      <w:r w:rsidRPr="00344515">
        <w:rPr>
          <w:rFonts w:ascii="Times New Roman" w:hAnsi="Times New Roman" w:cs="Times New Roman"/>
          <w:sz w:val="28"/>
          <w:szCs w:val="28"/>
        </w:rPr>
        <w:t xml:space="preserve"> для організації агротуризму, що особливо актуально в наш час, оскільки даний вид туризму набуває все більшої популярності.</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Загалом, проаналізувавши основні чинники для організації агротуризму на полонинських господарствах можна зробити висновки, що полонини Чивчинського масиву в основному не придатні для організації такого різновиду туризму як агротуризм</w:t>
      </w:r>
      <w:r w:rsidR="00E540C2">
        <w:rPr>
          <w:rFonts w:ascii="Times New Roman" w:hAnsi="Times New Roman" w:cs="Times New Roman"/>
          <w:sz w:val="28"/>
          <w:szCs w:val="28"/>
        </w:rPr>
        <w:t xml:space="preserve"> (рис. 4.18)</w:t>
      </w:r>
      <w:r w:rsidRPr="00344515">
        <w:rPr>
          <w:rFonts w:ascii="Times New Roman" w:hAnsi="Times New Roman" w:cs="Times New Roman"/>
          <w:sz w:val="28"/>
          <w:szCs w:val="28"/>
        </w:rPr>
        <w:t>.</w:t>
      </w:r>
    </w:p>
    <w:p w:rsidR="004C66D4" w:rsidRPr="00344515" w:rsidRDefault="004C66D4" w:rsidP="004C66D4">
      <w:pPr>
        <w:autoSpaceDE w:val="0"/>
        <w:autoSpaceDN w:val="0"/>
        <w:adjustRightInd w:val="0"/>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680000" cy="3242733"/>
            <wp:effectExtent l="19050" t="0" r="6300" b="0"/>
            <wp:docPr id="47" name="Рисунок 47" descr="C:\Users\Святко\AppData\Local\Microsoft\Windows\INetCache\Content.Word\P10509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descr="C:\Users\Святко\AppData\Local\Microsoft\Windows\INetCache\Content.Word\P1050920.jpg"/>
                    <pic:cNvPicPr>
                      <a:picLocks noChangeAspect="1" noChangeArrowheads="1"/>
                    </pic:cNvPicPr>
                  </pic:nvPicPr>
                  <pic:blipFill>
                    <a:blip r:embed="rId48"/>
                    <a:srcRect/>
                    <a:stretch>
                      <a:fillRect/>
                    </a:stretch>
                  </pic:blipFill>
                  <pic:spPr bwMode="auto">
                    <a:xfrm>
                      <a:off x="0" y="0"/>
                      <a:ext cx="4680000" cy="3242733"/>
                    </a:xfrm>
                    <a:prstGeom prst="rect">
                      <a:avLst/>
                    </a:prstGeom>
                    <a:noFill/>
                    <a:ln w="9525">
                      <a:noFill/>
                      <a:miter lim="800000"/>
                      <a:headEnd/>
                      <a:tailEnd/>
                    </a:ln>
                  </pic:spPr>
                </pic:pic>
              </a:graphicData>
            </a:graphic>
          </wp:inline>
        </w:drawing>
      </w:r>
    </w:p>
    <w:p w:rsidR="004C66D4" w:rsidRDefault="00975CA4" w:rsidP="004C66D4">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847CF7">
        <w:rPr>
          <w:rFonts w:ascii="Times New Roman" w:hAnsi="Times New Roman" w:cs="Times New Roman"/>
          <w:sz w:val="28"/>
          <w:szCs w:val="28"/>
        </w:rPr>
        <w:t xml:space="preserve"> </w:t>
      </w:r>
      <w:r>
        <w:rPr>
          <w:rFonts w:ascii="Times New Roman" w:hAnsi="Times New Roman" w:cs="Times New Roman"/>
          <w:sz w:val="28"/>
          <w:szCs w:val="28"/>
        </w:rPr>
        <w:t>4.18</w:t>
      </w:r>
      <w:r w:rsidR="004C66D4" w:rsidRPr="00344515">
        <w:rPr>
          <w:rFonts w:ascii="Times New Roman" w:hAnsi="Times New Roman" w:cs="Times New Roman"/>
          <w:sz w:val="28"/>
          <w:szCs w:val="28"/>
        </w:rPr>
        <w:t xml:space="preserve"> Колиба на полонині Пір’є Велике</w:t>
      </w:r>
    </w:p>
    <w:p w:rsidR="00E540C2" w:rsidRDefault="00E540C2" w:rsidP="00E540C2">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Основною причиною є майже повна відсутність традиційних полонинських господарств, на полонинах активно проходять сукцесійні процеси, а колиби </w:t>
      </w:r>
      <w:r w:rsidRPr="00344515">
        <w:rPr>
          <w:rFonts w:ascii="Times New Roman" w:hAnsi="Times New Roman" w:cs="Times New Roman"/>
          <w:sz w:val="28"/>
          <w:szCs w:val="28"/>
        </w:rPr>
        <w:lastRenderedPageBreak/>
        <w:t xml:space="preserve">проходять процес руйнування. Тому на всіх полонинах, окрім полонини Старостая організація агротуризму є неможливою з точки зору відсутності традиційного гуцульського господарства. </w:t>
      </w:r>
    </w:p>
    <w:p w:rsidR="00E540C2" w:rsidRPr="00344515" w:rsidRDefault="00E540C2" w:rsidP="00E540C2">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Також негативно позначається на функціонуванні полонинських господарств і прикордонний статус території, тому для доступу на цю територію потрібна спеціальна перепустка. Враховуючи загальні тенденції до зменшення поголів’я на полонинах Українських Карпат, в межах Чивчинського масиву полонинські господарства перебувають у стані занепаду. </w:t>
      </w:r>
    </w:p>
    <w:p w:rsidR="004C66D4" w:rsidRPr="00344515" w:rsidRDefault="00E540C2" w:rsidP="004C66D4">
      <w:pPr>
        <w:autoSpaceDE w:val="0"/>
        <w:autoSpaceDN w:val="0"/>
        <w:adjustRightInd w:val="0"/>
        <w:spacing w:after="0" w:line="360" w:lineRule="auto"/>
        <w:ind w:firstLine="709"/>
        <w:jc w:val="both"/>
        <w:rPr>
          <w:rFonts w:ascii="Times New Roman" w:hAnsi="Times New Roman" w:cs="Times New Roman"/>
          <w:iCs/>
          <w:color w:val="222222"/>
          <w:sz w:val="28"/>
          <w:szCs w:val="28"/>
          <w:shd w:val="clear" w:color="auto" w:fill="FFFFFF"/>
        </w:rPr>
      </w:pPr>
      <w:r>
        <w:rPr>
          <w:rFonts w:ascii="Times New Roman" w:hAnsi="Times New Roman" w:cs="Times New Roman"/>
          <w:sz w:val="28"/>
          <w:szCs w:val="28"/>
        </w:rPr>
        <w:t>В</w:t>
      </w:r>
      <w:r w:rsidR="004C66D4" w:rsidRPr="00344515">
        <w:rPr>
          <w:rFonts w:ascii="Times New Roman" w:hAnsi="Times New Roman" w:cs="Times New Roman"/>
          <w:sz w:val="28"/>
          <w:szCs w:val="28"/>
        </w:rPr>
        <w:t xml:space="preserve">ідсутність, або ж заростання стежок призводить до того, щоб в межах Чивчинського масиву організація </w:t>
      </w:r>
      <w:r w:rsidR="004C66D4" w:rsidRPr="00344515">
        <w:rPr>
          <w:rFonts w:ascii="Times New Roman" w:hAnsi="Times New Roman" w:cs="Times New Roman"/>
          <w:b/>
          <w:i/>
          <w:sz w:val="28"/>
          <w:szCs w:val="28"/>
        </w:rPr>
        <w:t>велотуризму</w:t>
      </w:r>
      <w:r w:rsidR="004C66D4" w:rsidRPr="00344515">
        <w:rPr>
          <w:rFonts w:ascii="Times New Roman" w:hAnsi="Times New Roman" w:cs="Times New Roman"/>
          <w:sz w:val="28"/>
          <w:szCs w:val="28"/>
        </w:rPr>
        <w:t xml:space="preserve"> є не надто перспективним напрямом рекреаційного природокористування. Основними причинами є відсутність мережі стежок, до того ж більшість з них мають великий кут підйому, тому пересуватися на таких стежках велосипедом вкрай незручно, а місцями і неможливо</w:t>
      </w:r>
      <w:r>
        <w:rPr>
          <w:rFonts w:ascii="Times New Roman" w:hAnsi="Times New Roman" w:cs="Times New Roman"/>
          <w:sz w:val="28"/>
          <w:szCs w:val="28"/>
        </w:rPr>
        <w:t xml:space="preserve"> (</w:t>
      </w:r>
      <w:r w:rsidR="00171FF3">
        <w:rPr>
          <w:rFonts w:ascii="Times New Roman" w:hAnsi="Times New Roman" w:cs="Times New Roman"/>
          <w:sz w:val="28"/>
          <w:szCs w:val="28"/>
        </w:rPr>
        <w:t>р</w:t>
      </w:r>
      <w:r w:rsidR="00E76DB3" w:rsidRPr="00EB58BD">
        <w:rPr>
          <w:rFonts w:ascii="Times New Roman" w:hAnsi="Times New Roman" w:cs="Times New Roman"/>
          <w:sz w:val="28"/>
          <w:szCs w:val="28"/>
        </w:rPr>
        <w:t xml:space="preserve">ис. </w:t>
      </w:r>
      <w:r w:rsidRPr="00EB58BD">
        <w:rPr>
          <w:rFonts w:ascii="Times New Roman" w:hAnsi="Times New Roman" w:cs="Times New Roman"/>
          <w:sz w:val="28"/>
          <w:szCs w:val="28"/>
        </w:rPr>
        <w:t>4.</w:t>
      </w:r>
      <w:r>
        <w:rPr>
          <w:rFonts w:ascii="Times New Roman" w:hAnsi="Times New Roman" w:cs="Times New Roman"/>
          <w:sz w:val="28"/>
          <w:szCs w:val="28"/>
        </w:rPr>
        <w:t>19)</w:t>
      </w:r>
      <w:r w:rsidR="004C66D4" w:rsidRPr="00344515">
        <w:rPr>
          <w:rFonts w:ascii="Times New Roman" w:hAnsi="Times New Roman" w:cs="Times New Roman"/>
          <w:sz w:val="28"/>
          <w:szCs w:val="28"/>
        </w:rPr>
        <w:t>. Також більшість полонин масиву Чивчин Українських Карпат вкриті зарослями кропиви дводомної (</w:t>
      </w:r>
      <w:r w:rsidR="004C66D4" w:rsidRPr="00344515">
        <w:rPr>
          <w:rFonts w:ascii="Times New Roman" w:hAnsi="Times New Roman" w:cs="Times New Roman"/>
          <w:i/>
          <w:sz w:val="28"/>
          <w:szCs w:val="28"/>
          <w:shd w:val="clear" w:color="auto" w:fill="FFFFFF"/>
        </w:rPr>
        <w:t>Urtica dioica L.</w:t>
      </w:r>
      <w:r w:rsidR="004C66D4" w:rsidRPr="00344515">
        <w:rPr>
          <w:rFonts w:ascii="Times New Roman" w:hAnsi="Times New Roman" w:cs="Times New Roman"/>
          <w:sz w:val="28"/>
          <w:szCs w:val="28"/>
        </w:rPr>
        <w:t>), щавлю альпійського (</w:t>
      </w:r>
      <w:r w:rsidR="004C66D4" w:rsidRPr="00344515">
        <w:rPr>
          <w:rFonts w:ascii="Times New Roman" w:hAnsi="Times New Roman" w:cs="Times New Roman"/>
          <w:i/>
          <w:iCs/>
          <w:color w:val="222222"/>
          <w:sz w:val="28"/>
          <w:szCs w:val="28"/>
          <w:shd w:val="clear" w:color="auto" w:fill="FFFFFF"/>
        </w:rPr>
        <w:t xml:space="preserve">Rumex alpinus) </w:t>
      </w:r>
      <w:r w:rsidR="004C66D4" w:rsidRPr="00344515">
        <w:rPr>
          <w:rFonts w:ascii="Times New Roman" w:hAnsi="Times New Roman" w:cs="Times New Roman"/>
          <w:iCs/>
          <w:color w:val="222222"/>
          <w:sz w:val="28"/>
          <w:szCs w:val="28"/>
          <w:shd w:val="clear" w:color="auto" w:fill="FFFFFF"/>
        </w:rPr>
        <w:t xml:space="preserve">та ін., тому на більшості полонинах низька пішохідна прохідність та низька естетична вартість, що в сумі робить полонини Чивчина умовно </w:t>
      </w:r>
      <w:r w:rsidR="004C66D4" w:rsidRPr="00071DC4">
        <w:rPr>
          <w:rFonts w:ascii="Times New Roman" w:hAnsi="Times New Roman" w:cs="Times New Roman"/>
          <w:iCs/>
          <w:color w:val="222222"/>
          <w:sz w:val="28"/>
          <w:szCs w:val="28"/>
          <w:shd w:val="clear" w:color="auto" w:fill="FFFFFF"/>
        </w:rPr>
        <w:t>придатними для організації велотуризму (див. Додаток</w:t>
      </w:r>
      <w:r w:rsidR="00975CA4">
        <w:rPr>
          <w:rFonts w:ascii="Times New Roman" w:hAnsi="Times New Roman" w:cs="Times New Roman"/>
          <w:iCs/>
          <w:color w:val="222222"/>
          <w:sz w:val="28"/>
          <w:szCs w:val="28"/>
          <w:shd w:val="clear" w:color="auto" w:fill="FFFFFF"/>
        </w:rPr>
        <w:t xml:space="preserve"> Б. 3</w:t>
      </w:r>
      <w:r w:rsidR="004C66D4" w:rsidRPr="00071DC4">
        <w:rPr>
          <w:rFonts w:ascii="Times New Roman" w:hAnsi="Times New Roman" w:cs="Times New Roman"/>
          <w:iCs/>
          <w:color w:val="222222"/>
          <w:sz w:val="28"/>
          <w:szCs w:val="28"/>
          <w:shd w:val="clear" w:color="auto" w:fill="FFFFFF"/>
        </w:rPr>
        <w:t>).</w:t>
      </w:r>
    </w:p>
    <w:p w:rsidR="004C66D4" w:rsidRPr="00344515" w:rsidRDefault="004C66D4" w:rsidP="004C66D4">
      <w:pPr>
        <w:autoSpaceDE w:val="0"/>
        <w:autoSpaceDN w:val="0"/>
        <w:adjustRightInd w:val="0"/>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680000" cy="2997200"/>
            <wp:effectExtent l="19050" t="0" r="6300" b="0"/>
            <wp:docPr id="53" name="Рисунок 53" descr="C:\Users\Святко\AppData\Local\Microsoft\Windows\INetCache\Content.Word\P105095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 descr="C:\Users\Святко\AppData\Local\Microsoft\Windows\INetCache\Content.Word\P1050957.jpg"/>
                    <pic:cNvPicPr>
                      <a:picLocks noChangeArrowheads="1"/>
                    </pic:cNvPicPr>
                  </pic:nvPicPr>
                  <pic:blipFill>
                    <a:blip r:embed="rId49"/>
                    <a:srcRect/>
                    <a:stretch>
                      <a:fillRect/>
                    </a:stretch>
                  </pic:blipFill>
                  <pic:spPr bwMode="auto">
                    <a:xfrm>
                      <a:off x="0" y="0"/>
                      <a:ext cx="4680000" cy="2997200"/>
                    </a:xfrm>
                    <a:prstGeom prst="rect">
                      <a:avLst/>
                    </a:prstGeom>
                    <a:noFill/>
                    <a:ln w="9525">
                      <a:noFill/>
                      <a:miter lim="800000"/>
                      <a:headEnd/>
                      <a:tailEnd/>
                    </a:ln>
                  </pic:spPr>
                </pic:pic>
              </a:graphicData>
            </a:graphic>
          </wp:inline>
        </w:drawing>
      </w:r>
    </w:p>
    <w:p w:rsidR="006B0FDE" w:rsidRDefault="00975CA4" w:rsidP="004C66D4">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4.1</w:t>
      </w:r>
      <w:r w:rsidR="004C66D4" w:rsidRPr="00344515">
        <w:rPr>
          <w:rFonts w:ascii="Times New Roman" w:hAnsi="Times New Roman" w:cs="Times New Roman"/>
          <w:sz w:val="28"/>
          <w:szCs w:val="28"/>
        </w:rPr>
        <w:t xml:space="preserve">9 </w:t>
      </w:r>
      <w:r w:rsidR="006B0FDE">
        <w:rPr>
          <w:rFonts w:ascii="Times New Roman" w:hAnsi="Times New Roman" w:cs="Times New Roman"/>
          <w:sz w:val="28"/>
          <w:szCs w:val="28"/>
        </w:rPr>
        <w:t xml:space="preserve">Наслідки пасторального впливу на рослинний покрив </w:t>
      </w:r>
    </w:p>
    <w:p w:rsidR="004C66D4" w:rsidRPr="00344515" w:rsidRDefault="006B0FDE" w:rsidP="004C66D4">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полонині</w:t>
      </w:r>
      <w:r w:rsidR="004C66D4" w:rsidRPr="00344515">
        <w:rPr>
          <w:rFonts w:ascii="Times New Roman" w:hAnsi="Times New Roman" w:cs="Times New Roman"/>
          <w:sz w:val="28"/>
          <w:szCs w:val="28"/>
        </w:rPr>
        <w:t xml:space="preserve"> Пір’є Велике</w:t>
      </w:r>
      <w:r>
        <w:rPr>
          <w:rFonts w:ascii="Times New Roman" w:hAnsi="Times New Roman" w:cs="Times New Roman"/>
          <w:sz w:val="28"/>
          <w:szCs w:val="28"/>
        </w:rPr>
        <w:t xml:space="preserve"> (Чивчини)</w:t>
      </w:r>
    </w:p>
    <w:p w:rsidR="004C66D4" w:rsidRPr="00344515" w:rsidRDefault="004C66D4" w:rsidP="005B73A1">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lastRenderedPageBreak/>
        <w:t>Провівши дослідження полонин Чивчинського масиву (14 полонин) з метою оцінки їх придатності для організації рекреаційного природокористування, можемо відмітити, що більшість полонин масиву протягом довгого періоду не використовується для традиційного високогірного господарства, що призвело до активізації сукцесійних процесів. Відсутність господарського впливу людей сприяло поширенню на цих територіях великої кількості тварин та рідкісних рослин, зокрема й тих, що входять до переліку Червоної книги України.</w:t>
      </w:r>
    </w:p>
    <w:p w:rsidR="004C66D4" w:rsidRPr="00344515" w:rsidRDefault="004C66D4" w:rsidP="005B73A1">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На сьогоднішній день для традиційного полонинського господарства використовується лише полонина Старостая, інші ж полонини Чивчинського масиву протягом довгого часу не використовуються для випасу худоби. До цього спричинилося багато факторів. </w:t>
      </w:r>
    </w:p>
    <w:p w:rsidR="004C66D4" w:rsidRPr="00344515" w:rsidRDefault="004C66D4" w:rsidP="005B73A1">
      <w:pPr>
        <w:autoSpaceDE w:val="0"/>
        <w:autoSpaceDN w:val="0"/>
        <w:adjustRightInd w:val="0"/>
        <w:spacing w:after="0" w:line="452" w:lineRule="exact"/>
        <w:ind w:firstLine="709"/>
        <w:jc w:val="both"/>
        <w:rPr>
          <w:rFonts w:ascii="Times New Roman" w:hAnsi="Times New Roman" w:cs="Times New Roman"/>
          <w:sz w:val="28"/>
        </w:rPr>
      </w:pPr>
      <w:r w:rsidRPr="00344515">
        <w:rPr>
          <w:rFonts w:ascii="Times New Roman" w:hAnsi="Times New Roman" w:cs="Times New Roman"/>
          <w:sz w:val="28"/>
        </w:rPr>
        <w:t xml:space="preserve">Насамперед, це те, що територія Чивчинського масиву входить до складу прикордонної зони, що ускладнює рух цією місцевістю та потребує спеціального дозволу Державної прикордонної служби України. Також у зв’язку із віддаленістю від великих адміністративних центрів цей регіон є важкодоступним, адже, по суті, єдиним транспортним сполученням є особистий транспорт, що доволі складнюється через погану дорожню інфраструктуру. Це сприяє зосередженню традиційних гірських господарств на сусідньому, Гринявському масиві, адже цей масив ближче до найближчих населених пунктів та зручніший з точки зору транспортної доступності. </w:t>
      </w:r>
    </w:p>
    <w:p w:rsidR="004C66D4" w:rsidRPr="00344515" w:rsidRDefault="004C66D4" w:rsidP="005B73A1">
      <w:pPr>
        <w:autoSpaceDE w:val="0"/>
        <w:autoSpaceDN w:val="0"/>
        <w:adjustRightInd w:val="0"/>
        <w:spacing w:after="0" w:line="452" w:lineRule="exact"/>
        <w:ind w:firstLine="709"/>
        <w:jc w:val="both"/>
        <w:rPr>
          <w:rFonts w:ascii="Times New Roman" w:hAnsi="Times New Roman" w:cs="Times New Roman"/>
          <w:sz w:val="28"/>
        </w:rPr>
      </w:pPr>
      <w:r w:rsidRPr="00344515">
        <w:rPr>
          <w:rFonts w:ascii="Times New Roman" w:hAnsi="Times New Roman" w:cs="Times New Roman"/>
          <w:sz w:val="28"/>
        </w:rPr>
        <w:t xml:space="preserve">Таким чином можемо зробити висновок, що організація як пішохідного, так і інших видів туризму в межах Чивчинського масиву є доволі непростим процесом, адже для організації короткотривалих походів суттєвою перешкодою є віддаленість полонин. Водночас, проведення довготривалих походів передбачає ночівлю в наметах приготування їжі в природних умовах. Придатність полонин досліджуваного масиву для організації наметових стоянок вкрай низька, що, головним чином пояснюється характером рослинності (наприклад, кропива дводомна), що не сприяє встановленню наметів, відсутністю джерел питної води. З іншого боку колиби на полонинах перебувають у занедбаному стані, тому або зовсім не годяться для ночівлі, або ж їх можна використовувати лише як певний захист. </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lastRenderedPageBreak/>
        <w:t>Відсутність інфраструктури фактично унеможливлює розвиток велотуризму в межах Чивчинського масиву, адже наявна мережа туристичних маршрутів майже непридатна для руху велосипедів через велику крутизну підйомів та великий перепад відносних висот.</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Фактично єдиною полониною, на якій є умови, придатні для проведення пішохідного та інших видів туризму є полонина Старостая. Полонина розташована близько до найближчого населеного пункту (до с. Буркут – 5 км), на ній є великі місця для наметових стоянок, а також відремонтована хатина для туристів з усіма умовами для проживання (електричний генератор, душ, санвузол і тд.). Тому тут склалися придатні умови для проведення агротуризму, пішого туризму та утилітарної рекреації. Інші види рекреаційного природокористування в межах полонин Чивчинського масиву проводити проблематично внаслідок віддаленість масиву від культурних центрів, що ускладнює транспортне сполучення із найближчими залізничними станціями та дорогами державного значення.</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Головними передумовами розвитку пішохідного туризму на полонинах є висока оцінка пішохідної прохідності, великі горизонтальні ділянки для наметових стоянок, наявність води та дрів. На полонині Старостая є велика колиба для туристів, де приймають туристів на нічліг і відпочинок. Тут є можливість переночувати, ознайомитися з процесом виготовлення та придбати традиційні сири (будз, вурда, бринза).</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rPr>
        <w:t>Водночас, розвиток рекреаційного природокористування на території Чивчинського масиву призведе до збільшення кількості рекреантів, покращить економічне становище місцевих жителів сіл, що знаходяться поблизу Чивчину, особливо, відомий в минулому бальнеологічний курорт в с. Буркут. Висока природна цінність масиву спонукає до дотримання правил поведінки в межах природозаповідних територій (Верховинський НПП) та організації максимально безпечних для рідкісних рослин видів рекреації.</w:t>
      </w: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pPr>
    </w:p>
    <w:p w:rsidR="004C66D4" w:rsidRPr="00344515" w:rsidRDefault="004C66D4" w:rsidP="004C66D4">
      <w:pPr>
        <w:autoSpaceDE w:val="0"/>
        <w:autoSpaceDN w:val="0"/>
        <w:adjustRightInd w:val="0"/>
        <w:spacing w:after="0" w:line="360" w:lineRule="auto"/>
        <w:ind w:firstLine="709"/>
        <w:jc w:val="both"/>
        <w:rPr>
          <w:rFonts w:ascii="Times New Roman" w:hAnsi="Times New Roman" w:cs="Times New Roman"/>
          <w:sz w:val="28"/>
          <w:szCs w:val="28"/>
        </w:rPr>
        <w:sectPr w:rsidR="004C66D4" w:rsidRPr="00344515" w:rsidSect="00044A41">
          <w:pgSz w:w="11906" w:h="16838"/>
          <w:pgMar w:top="1134" w:right="567" w:bottom="851" w:left="1418" w:header="709" w:footer="709" w:gutter="0"/>
          <w:cols w:space="708"/>
          <w:docGrid w:linePitch="360"/>
        </w:sectPr>
      </w:pPr>
    </w:p>
    <w:p w:rsidR="004C66D4" w:rsidRPr="00640377" w:rsidRDefault="00975CA4" w:rsidP="00C92690">
      <w:pPr>
        <w:spacing w:after="0" w:line="360" w:lineRule="auto"/>
        <w:ind w:firstLine="709"/>
        <w:jc w:val="both"/>
        <w:rPr>
          <w:rFonts w:ascii="Times New Roman" w:hAnsi="Times New Roman" w:cs="Times New Roman"/>
          <w:b/>
          <w:sz w:val="28"/>
        </w:rPr>
      </w:pPr>
      <w:r>
        <w:rPr>
          <w:rFonts w:ascii="Times New Roman" w:hAnsi="Times New Roman" w:cs="Times New Roman"/>
          <w:b/>
          <w:sz w:val="28"/>
        </w:rPr>
        <w:lastRenderedPageBreak/>
        <w:t>4.3</w:t>
      </w:r>
      <w:r w:rsidR="00071DC4" w:rsidRPr="00640377">
        <w:rPr>
          <w:rFonts w:ascii="Times New Roman" w:hAnsi="Times New Roman" w:cs="Times New Roman"/>
          <w:b/>
          <w:sz w:val="28"/>
        </w:rPr>
        <w:t xml:space="preserve"> </w:t>
      </w:r>
      <w:r w:rsidR="004C66D4" w:rsidRPr="00640377">
        <w:rPr>
          <w:rFonts w:ascii="Times New Roman" w:hAnsi="Times New Roman" w:cs="Times New Roman"/>
          <w:b/>
          <w:sz w:val="28"/>
        </w:rPr>
        <w:t>Рекреаційний потенціал полонин Чорногірського масиву</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Чорногора – найвищий гірський масив Українських Карпат, розміщений у межах Івано-Франківської та Закарпатської областей, має протяжність з північного заходу на південний схід майже 40 км.  Це група найвищих в Українських Карпатах вершин від перевалу Шибени на сході до Яблунівського перевалу на заході. Також до цієї групи належать вершини, розташовані на сході Чорногори в межиріччі Білого та Чорного Черемошів і об’єднуються під назвою Людованських (</w:t>
      </w:r>
      <w:r w:rsidRPr="006B0FDE">
        <w:rPr>
          <w:rFonts w:ascii="Times New Roman" w:hAnsi="Times New Roman" w:cs="Times New Roman"/>
          <w:sz w:val="28"/>
          <w:szCs w:val="28"/>
        </w:rPr>
        <w:t>Запалович, 1881</w:t>
      </w:r>
      <w:r w:rsidRPr="00344515">
        <w:rPr>
          <w:rFonts w:ascii="Times New Roman" w:hAnsi="Times New Roman" w:cs="Times New Roman"/>
          <w:sz w:val="28"/>
          <w:szCs w:val="28"/>
        </w:rPr>
        <w:t>) або Гринявських (Цись, 1955) гір та два північні бічні хребти у розгалуженнях витоків Прута – Козмеська та Кострич.</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Чорногірське високогір’я – найвища частина Українських Карпат, в межах якої знаходиться більше 20 вершин понад 1</w:t>
      </w:r>
      <w:r w:rsidR="00975CA4">
        <w:rPr>
          <w:rFonts w:ascii="Times New Roman" w:hAnsi="Times New Roman" w:cs="Times New Roman"/>
          <w:sz w:val="28"/>
          <w:szCs w:val="28"/>
        </w:rPr>
        <w:t> </w:t>
      </w:r>
      <w:r w:rsidRPr="00344515">
        <w:rPr>
          <w:rFonts w:ascii="Times New Roman" w:hAnsi="Times New Roman" w:cs="Times New Roman"/>
          <w:sz w:val="28"/>
          <w:szCs w:val="28"/>
        </w:rPr>
        <w:t>700м, в тому числі всі шість вершин з висотами понад 2</w:t>
      </w:r>
      <w:r w:rsidR="00975CA4">
        <w:rPr>
          <w:rFonts w:ascii="Times New Roman" w:hAnsi="Times New Roman" w:cs="Times New Roman"/>
          <w:sz w:val="28"/>
          <w:szCs w:val="28"/>
        </w:rPr>
        <w:t> </w:t>
      </w:r>
      <w:r w:rsidRPr="00344515">
        <w:rPr>
          <w:rFonts w:ascii="Times New Roman" w:hAnsi="Times New Roman" w:cs="Times New Roman"/>
          <w:sz w:val="28"/>
          <w:szCs w:val="28"/>
        </w:rPr>
        <w:t>000</w:t>
      </w:r>
      <w:r w:rsidR="00975CA4">
        <w:rPr>
          <w:rFonts w:ascii="Times New Roman" w:hAnsi="Times New Roman" w:cs="Times New Roman"/>
          <w:sz w:val="28"/>
          <w:szCs w:val="28"/>
        </w:rPr>
        <w:t> </w:t>
      </w:r>
      <w:r w:rsidRPr="00344515">
        <w:rPr>
          <w:rFonts w:ascii="Times New Roman" w:hAnsi="Times New Roman" w:cs="Times New Roman"/>
          <w:sz w:val="28"/>
          <w:szCs w:val="28"/>
        </w:rPr>
        <w:t xml:space="preserve">м </w:t>
      </w:r>
      <w:r w:rsidRPr="00975CA4">
        <w:rPr>
          <w:rFonts w:ascii="Times New Roman" w:hAnsi="Times New Roman" w:cs="Times New Roman"/>
          <w:sz w:val="28"/>
          <w:szCs w:val="28"/>
        </w:rPr>
        <w:t>(</w:t>
      </w:r>
      <w:r w:rsidRPr="006B0FDE">
        <w:rPr>
          <w:rFonts w:ascii="Times New Roman" w:hAnsi="Times New Roman" w:cs="Times New Roman"/>
          <w:sz w:val="28"/>
          <w:szCs w:val="28"/>
        </w:rPr>
        <w:t>Міллер, 1961</w:t>
      </w:r>
      <w:r w:rsidRPr="00344515">
        <w:rPr>
          <w:rFonts w:ascii="Times New Roman" w:hAnsi="Times New Roman" w:cs="Times New Roman"/>
          <w:sz w:val="28"/>
          <w:szCs w:val="28"/>
        </w:rPr>
        <w:t xml:space="preserve">) [32]. Ці гори висяться над верхньою межею лісу і утворюють великі високогірні масиви з типовою субальпійською і альпійською рослинністю. Лінія головного хребта тягнеться з південного сходу на північний захід і лише від г. Петрос круто повертає на південний захід, утворюючи великий відріг з панівною вершиною Шешул.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rPr>
        <w:t xml:space="preserve">На території Чорногірського масиву нами </w:t>
      </w:r>
      <w:r w:rsidRPr="00344515">
        <w:rPr>
          <w:rFonts w:ascii="Times New Roman" w:hAnsi="Times New Roman" w:cs="Times New Roman"/>
          <w:sz w:val="28"/>
          <w:szCs w:val="28"/>
        </w:rPr>
        <w:t xml:space="preserve">було здійснено оцінку придатності для організації рекреаційного природокористування для десяти полонин, котрі розташовані в межах масиву Чорногора. Досліджені полонини можна поділити за </w:t>
      </w:r>
      <w:r w:rsidR="00975CA4">
        <w:rPr>
          <w:rFonts w:ascii="Times New Roman" w:hAnsi="Times New Roman" w:cs="Times New Roman"/>
          <w:sz w:val="28"/>
          <w:szCs w:val="28"/>
        </w:rPr>
        <w:t>адміністративно-</w:t>
      </w:r>
      <w:r w:rsidRPr="00344515">
        <w:rPr>
          <w:rFonts w:ascii="Times New Roman" w:hAnsi="Times New Roman" w:cs="Times New Roman"/>
          <w:sz w:val="28"/>
          <w:szCs w:val="28"/>
        </w:rPr>
        <w:t xml:space="preserve">територіальним розташуванням, оскільки, вони розташовані в Івано-Франківській області та в Закарпатській області. Такий поділ, на нашу думку, доречний тим, що ці полонини розташовані на різних макросхилах основного хребта Чорногори і будуть мати незначні відмінності при дослідженні такого важливого чинника для рекреації, як кліматичні особливості, а також особливостями рельєфу, що є визначальним для прохідності туристичних маршрутів. В Івано-Франківській області розташовані такі полонини, як </w:t>
      </w:r>
      <w:r w:rsidRPr="00344515">
        <w:rPr>
          <w:rFonts w:ascii="Times New Roman" w:hAnsi="Times New Roman" w:cs="Times New Roman"/>
          <w:b/>
          <w:i/>
          <w:sz w:val="28"/>
          <w:szCs w:val="28"/>
        </w:rPr>
        <w:t>Закукуль</w:t>
      </w:r>
      <w:r w:rsidRPr="00344515">
        <w:rPr>
          <w:rFonts w:ascii="Times New Roman" w:hAnsi="Times New Roman" w:cs="Times New Roman"/>
          <w:sz w:val="28"/>
          <w:szCs w:val="28"/>
        </w:rPr>
        <w:t xml:space="preserve">, </w:t>
      </w:r>
      <w:r w:rsidRPr="00344515">
        <w:rPr>
          <w:rFonts w:ascii="Times New Roman" w:hAnsi="Times New Roman" w:cs="Times New Roman"/>
          <w:b/>
          <w:i/>
          <w:sz w:val="28"/>
          <w:szCs w:val="28"/>
        </w:rPr>
        <w:t>Пожижевська</w:t>
      </w:r>
      <w:r w:rsidRPr="00344515">
        <w:rPr>
          <w:rFonts w:ascii="Times New Roman" w:hAnsi="Times New Roman" w:cs="Times New Roman"/>
          <w:sz w:val="28"/>
          <w:szCs w:val="28"/>
        </w:rPr>
        <w:t xml:space="preserve">, </w:t>
      </w:r>
      <w:r w:rsidRPr="00344515">
        <w:rPr>
          <w:rFonts w:ascii="Times New Roman" w:hAnsi="Times New Roman" w:cs="Times New Roman"/>
          <w:b/>
          <w:i/>
          <w:sz w:val="28"/>
          <w:szCs w:val="28"/>
        </w:rPr>
        <w:t>Кострича</w:t>
      </w:r>
      <w:r w:rsidRPr="00344515">
        <w:rPr>
          <w:rFonts w:ascii="Times New Roman" w:hAnsi="Times New Roman" w:cs="Times New Roman"/>
          <w:sz w:val="28"/>
          <w:szCs w:val="28"/>
        </w:rPr>
        <w:t xml:space="preserve">, </w:t>
      </w:r>
      <w:r w:rsidRPr="00344515">
        <w:rPr>
          <w:rFonts w:ascii="Times New Roman" w:hAnsi="Times New Roman" w:cs="Times New Roman"/>
          <w:b/>
          <w:i/>
          <w:sz w:val="28"/>
          <w:szCs w:val="28"/>
        </w:rPr>
        <w:t>Озірна, Маришевська</w:t>
      </w:r>
      <w:r w:rsidRPr="00344515">
        <w:rPr>
          <w:rFonts w:ascii="Times New Roman" w:hAnsi="Times New Roman" w:cs="Times New Roman"/>
          <w:sz w:val="28"/>
          <w:szCs w:val="28"/>
        </w:rPr>
        <w:t xml:space="preserve">, в Закарпатській області розташовані полонини </w:t>
      </w:r>
      <w:r w:rsidRPr="00344515">
        <w:rPr>
          <w:rFonts w:ascii="Times New Roman" w:hAnsi="Times New Roman" w:cs="Times New Roman"/>
          <w:b/>
          <w:i/>
          <w:sz w:val="28"/>
          <w:szCs w:val="28"/>
        </w:rPr>
        <w:t>Менчул Квасівський</w:t>
      </w:r>
      <w:r w:rsidRPr="00344515">
        <w:rPr>
          <w:rFonts w:ascii="Times New Roman" w:hAnsi="Times New Roman" w:cs="Times New Roman"/>
          <w:sz w:val="28"/>
          <w:szCs w:val="28"/>
        </w:rPr>
        <w:t xml:space="preserve">, </w:t>
      </w:r>
      <w:r w:rsidRPr="00344515">
        <w:rPr>
          <w:rFonts w:ascii="Times New Roman" w:hAnsi="Times New Roman" w:cs="Times New Roman"/>
          <w:b/>
          <w:i/>
          <w:sz w:val="28"/>
          <w:szCs w:val="28"/>
        </w:rPr>
        <w:t>Рогнєска</w:t>
      </w:r>
      <w:r w:rsidRPr="00344515">
        <w:rPr>
          <w:rFonts w:ascii="Times New Roman" w:hAnsi="Times New Roman" w:cs="Times New Roman"/>
          <w:sz w:val="28"/>
          <w:szCs w:val="28"/>
        </w:rPr>
        <w:t xml:space="preserve">, </w:t>
      </w:r>
      <w:r w:rsidRPr="00344515">
        <w:rPr>
          <w:rFonts w:ascii="Times New Roman" w:hAnsi="Times New Roman" w:cs="Times New Roman"/>
          <w:b/>
          <w:i/>
          <w:sz w:val="28"/>
          <w:szCs w:val="28"/>
        </w:rPr>
        <w:t>Шумнєска</w:t>
      </w:r>
      <w:r w:rsidRPr="00344515">
        <w:rPr>
          <w:rFonts w:ascii="Times New Roman" w:hAnsi="Times New Roman" w:cs="Times New Roman"/>
          <w:sz w:val="28"/>
          <w:szCs w:val="28"/>
        </w:rPr>
        <w:t xml:space="preserve">, </w:t>
      </w:r>
      <w:r w:rsidRPr="00344515">
        <w:rPr>
          <w:rFonts w:ascii="Times New Roman" w:hAnsi="Times New Roman" w:cs="Times New Roman"/>
          <w:b/>
          <w:i/>
          <w:sz w:val="28"/>
          <w:szCs w:val="28"/>
        </w:rPr>
        <w:t>Козмєска</w:t>
      </w:r>
      <w:r w:rsidRPr="00344515">
        <w:rPr>
          <w:rFonts w:ascii="Times New Roman" w:hAnsi="Times New Roman" w:cs="Times New Roman"/>
          <w:sz w:val="28"/>
          <w:szCs w:val="28"/>
        </w:rPr>
        <w:t xml:space="preserve"> та </w:t>
      </w:r>
      <w:r w:rsidRPr="00344515">
        <w:rPr>
          <w:rFonts w:ascii="Times New Roman" w:hAnsi="Times New Roman" w:cs="Times New Roman"/>
          <w:b/>
          <w:i/>
          <w:sz w:val="28"/>
          <w:szCs w:val="28"/>
        </w:rPr>
        <w:t>Кукуль.</w:t>
      </w:r>
    </w:p>
    <w:p w:rsidR="00E76DB3"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Також полонини можна розділити за функціональною здатністю на такі, в </w:t>
      </w:r>
    </w:p>
    <w:p w:rsidR="004C66D4" w:rsidRPr="00344515" w:rsidRDefault="004C66D4" w:rsidP="00E76DB3">
      <w:pPr>
        <w:spacing w:after="0" w:line="360" w:lineRule="auto"/>
        <w:jc w:val="both"/>
        <w:rPr>
          <w:rFonts w:ascii="Times New Roman" w:hAnsi="Times New Roman" w:cs="Times New Roman"/>
          <w:i/>
          <w:sz w:val="28"/>
          <w:szCs w:val="28"/>
        </w:rPr>
      </w:pPr>
      <w:r w:rsidRPr="008B3989">
        <w:rPr>
          <w:rFonts w:ascii="Times New Roman" w:hAnsi="Times New Roman" w:cs="Times New Roman"/>
          <w:sz w:val="28"/>
          <w:szCs w:val="28"/>
        </w:rPr>
        <w:lastRenderedPageBreak/>
        <w:t>межах яких проводиться випас худоби і такі, на яких полонинські господарства</w:t>
      </w:r>
      <w:r w:rsidRPr="00344515">
        <w:rPr>
          <w:rFonts w:ascii="Times New Roman" w:hAnsi="Times New Roman" w:cs="Times New Roman"/>
          <w:sz w:val="28"/>
          <w:szCs w:val="28"/>
        </w:rPr>
        <w:t xml:space="preserve"> припинені. Цей поділ є очевидним, оскільки, на діючих полонинах збереглися в цілісному вигляді колиби, в яких живуть ватаги, також, зазвичай, на діючих полонинах є в доглянутому стані джерела питної води та певні харчі. Діючими є такі полонини, як </w:t>
      </w:r>
      <w:r w:rsidRPr="00344515">
        <w:rPr>
          <w:rFonts w:ascii="Times New Roman" w:hAnsi="Times New Roman" w:cs="Times New Roman"/>
          <w:b/>
          <w:i/>
          <w:sz w:val="28"/>
          <w:szCs w:val="28"/>
        </w:rPr>
        <w:t>Закукуль, Кукуль</w:t>
      </w:r>
      <w:r w:rsidRPr="00344515">
        <w:rPr>
          <w:rFonts w:ascii="Times New Roman" w:hAnsi="Times New Roman" w:cs="Times New Roman"/>
          <w:sz w:val="28"/>
          <w:szCs w:val="28"/>
        </w:rPr>
        <w:t xml:space="preserve">, </w:t>
      </w:r>
      <w:r w:rsidRPr="00344515">
        <w:rPr>
          <w:rFonts w:ascii="Times New Roman" w:hAnsi="Times New Roman" w:cs="Times New Roman"/>
          <w:b/>
          <w:i/>
          <w:sz w:val="28"/>
          <w:szCs w:val="28"/>
        </w:rPr>
        <w:t>Козмєска</w:t>
      </w:r>
      <w:r w:rsidRPr="00344515">
        <w:rPr>
          <w:rFonts w:ascii="Times New Roman" w:hAnsi="Times New Roman" w:cs="Times New Roman"/>
          <w:sz w:val="28"/>
          <w:szCs w:val="28"/>
        </w:rPr>
        <w:t xml:space="preserve">, </w:t>
      </w:r>
      <w:r w:rsidRPr="00344515">
        <w:rPr>
          <w:rFonts w:ascii="Times New Roman" w:hAnsi="Times New Roman" w:cs="Times New Roman"/>
          <w:b/>
          <w:i/>
          <w:sz w:val="28"/>
          <w:szCs w:val="28"/>
        </w:rPr>
        <w:t xml:space="preserve">Кострича, Менчул Квасівський, Рогнєска, Шумнєска. </w:t>
      </w:r>
      <w:r w:rsidRPr="00344515">
        <w:rPr>
          <w:rFonts w:ascii="Times New Roman" w:hAnsi="Times New Roman" w:cs="Times New Roman"/>
          <w:sz w:val="28"/>
          <w:szCs w:val="28"/>
        </w:rPr>
        <w:t xml:space="preserve">Полонина </w:t>
      </w:r>
      <w:r w:rsidRPr="00344515">
        <w:rPr>
          <w:rFonts w:ascii="Times New Roman" w:hAnsi="Times New Roman" w:cs="Times New Roman"/>
          <w:b/>
          <w:i/>
          <w:sz w:val="28"/>
          <w:szCs w:val="28"/>
        </w:rPr>
        <w:t>Пожижевська</w:t>
      </w:r>
      <w:r w:rsidRPr="00344515">
        <w:rPr>
          <w:rFonts w:ascii="Times New Roman" w:hAnsi="Times New Roman" w:cs="Times New Roman"/>
          <w:sz w:val="28"/>
          <w:szCs w:val="28"/>
        </w:rPr>
        <w:t xml:space="preserve">  виведена із господарського використання, на даний момент там функціонують науково-дослідні установи, такі як </w:t>
      </w:r>
      <w:r w:rsidRPr="00344515">
        <w:rPr>
          <w:rFonts w:ascii="Times New Roman" w:hAnsi="Times New Roman" w:cs="Times New Roman"/>
          <w:i/>
          <w:sz w:val="28"/>
          <w:szCs w:val="28"/>
        </w:rPr>
        <w:t>Високогірний стаціонар Інституту екології Карпат НАН України</w:t>
      </w:r>
      <w:r w:rsidRPr="00344515">
        <w:rPr>
          <w:rFonts w:ascii="Times New Roman" w:hAnsi="Times New Roman" w:cs="Times New Roman"/>
          <w:sz w:val="28"/>
          <w:szCs w:val="28"/>
        </w:rPr>
        <w:t xml:space="preserve"> та </w:t>
      </w:r>
      <w:r w:rsidRPr="00344515">
        <w:rPr>
          <w:rFonts w:ascii="Times New Roman" w:hAnsi="Times New Roman" w:cs="Times New Roman"/>
          <w:i/>
          <w:sz w:val="28"/>
          <w:szCs w:val="28"/>
        </w:rPr>
        <w:t>сніголавинна метеостанція «Пожежевська»</w:t>
      </w:r>
      <w:r w:rsidR="00975CA4">
        <w:rPr>
          <w:rFonts w:ascii="Times New Roman" w:hAnsi="Times New Roman" w:cs="Times New Roman"/>
          <w:i/>
          <w:sz w:val="28"/>
          <w:szCs w:val="28"/>
        </w:rPr>
        <w:t xml:space="preserve"> </w:t>
      </w:r>
      <w:r w:rsidR="00975CA4" w:rsidRPr="00975CA4">
        <w:rPr>
          <w:rFonts w:ascii="Times New Roman" w:hAnsi="Times New Roman" w:cs="Times New Roman"/>
          <w:sz w:val="28"/>
          <w:szCs w:val="28"/>
        </w:rPr>
        <w:t>(рис.</w:t>
      </w:r>
      <w:r w:rsidR="00171FF3">
        <w:rPr>
          <w:rFonts w:ascii="Times New Roman" w:hAnsi="Times New Roman" w:cs="Times New Roman"/>
          <w:sz w:val="28"/>
          <w:szCs w:val="28"/>
        </w:rPr>
        <w:t xml:space="preserve"> </w:t>
      </w:r>
      <w:r w:rsidR="00975CA4" w:rsidRPr="00975CA4">
        <w:rPr>
          <w:rFonts w:ascii="Times New Roman" w:hAnsi="Times New Roman" w:cs="Times New Roman"/>
          <w:sz w:val="28"/>
          <w:szCs w:val="28"/>
        </w:rPr>
        <w:t>4.20)</w:t>
      </w:r>
      <w:r w:rsidRPr="00344515">
        <w:rPr>
          <w:rFonts w:ascii="Times New Roman" w:hAnsi="Times New Roman" w:cs="Times New Roman"/>
          <w:i/>
          <w:sz w:val="28"/>
          <w:szCs w:val="28"/>
        </w:rPr>
        <w:t>.</w:t>
      </w:r>
    </w:p>
    <w:p w:rsidR="004C66D4" w:rsidRPr="00344515" w:rsidRDefault="004C66D4" w:rsidP="004C66D4">
      <w:pPr>
        <w:spacing w:after="0" w:line="360" w:lineRule="auto"/>
        <w:jc w:val="both"/>
        <w:rPr>
          <w:rFonts w:ascii="Times New Roman" w:hAnsi="Times New Roman" w:cs="Times New Roman"/>
          <w:i/>
          <w:sz w:val="28"/>
          <w:szCs w:val="28"/>
        </w:rPr>
      </w:pPr>
      <w:r w:rsidRPr="00344515">
        <w:rPr>
          <w:rFonts w:ascii="Times New Roman" w:hAnsi="Times New Roman" w:cs="Times New Roman"/>
          <w:i/>
          <w:noProof/>
          <w:sz w:val="28"/>
          <w:szCs w:val="28"/>
        </w:rPr>
        <w:drawing>
          <wp:inline distT="0" distB="0" distL="0" distR="0">
            <wp:extent cx="6313715" cy="3385457"/>
            <wp:effectExtent l="0" t="0" r="0" b="0"/>
            <wp:docPr id="1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71DC4" w:rsidRDefault="00975CA4" w:rsidP="00071DC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4.20</w:t>
      </w:r>
      <w:r w:rsidR="004C66D4" w:rsidRPr="00344515">
        <w:rPr>
          <w:rFonts w:ascii="Times New Roman" w:hAnsi="Times New Roman" w:cs="Times New Roman"/>
          <w:sz w:val="28"/>
          <w:szCs w:val="28"/>
        </w:rPr>
        <w:t xml:space="preserve"> Площі полонин Чорногірського масиву Українських Карпат</w:t>
      </w:r>
      <w:r w:rsidR="006B0FDE">
        <w:rPr>
          <w:rFonts w:ascii="Times New Roman" w:hAnsi="Times New Roman" w:cs="Times New Roman"/>
          <w:sz w:val="28"/>
          <w:szCs w:val="28"/>
        </w:rPr>
        <w:t xml:space="preserve"> (га)</w:t>
      </w:r>
    </w:p>
    <w:p w:rsidR="00071DC4" w:rsidRDefault="00071DC4" w:rsidP="00071DC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Полонина Закукуль знаходиться в межах Чорногірського масиву, входить до складу хребта Кукуль, поблизу однойменної гори (г. Кукуль, 1539</w:t>
      </w:r>
      <w:r w:rsidR="00171FF3">
        <w:rPr>
          <w:rFonts w:ascii="Times New Roman" w:hAnsi="Times New Roman" w:cs="Times New Roman"/>
          <w:sz w:val="28"/>
          <w:szCs w:val="28"/>
        </w:rPr>
        <w:t xml:space="preserve"> </w:t>
      </w:r>
      <w:r w:rsidRPr="00344515">
        <w:rPr>
          <w:rFonts w:ascii="Times New Roman" w:hAnsi="Times New Roman" w:cs="Times New Roman"/>
          <w:sz w:val="28"/>
          <w:szCs w:val="28"/>
        </w:rPr>
        <w:t>м). Найближчими населеними пунктами до полонини є смт. Ворохта (14,6км), х</w:t>
      </w:r>
      <w:r w:rsidR="00975CA4">
        <w:rPr>
          <w:rFonts w:ascii="Times New Roman" w:hAnsi="Times New Roman" w:cs="Times New Roman"/>
          <w:sz w:val="28"/>
          <w:szCs w:val="28"/>
        </w:rPr>
        <w:t>утір Завоєля (2,5 км) (</w:t>
      </w:r>
      <w:r w:rsidR="00171FF3">
        <w:rPr>
          <w:rFonts w:ascii="Times New Roman" w:hAnsi="Times New Roman" w:cs="Times New Roman"/>
          <w:sz w:val="28"/>
          <w:szCs w:val="28"/>
        </w:rPr>
        <w:t>табл. 4.4, р</w:t>
      </w:r>
      <w:r w:rsidR="00975CA4">
        <w:rPr>
          <w:rFonts w:ascii="Times New Roman" w:hAnsi="Times New Roman" w:cs="Times New Roman"/>
          <w:sz w:val="28"/>
          <w:szCs w:val="28"/>
        </w:rPr>
        <w:t>ис.</w:t>
      </w:r>
      <w:r w:rsidR="00171FF3">
        <w:rPr>
          <w:rFonts w:ascii="Times New Roman" w:hAnsi="Times New Roman" w:cs="Times New Roman"/>
          <w:sz w:val="28"/>
          <w:szCs w:val="28"/>
        </w:rPr>
        <w:t xml:space="preserve"> </w:t>
      </w:r>
      <w:r w:rsidR="00975CA4">
        <w:rPr>
          <w:rFonts w:ascii="Times New Roman" w:hAnsi="Times New Roman" w:cs="Times New Roman"/>
          <w:sz w:val="28"/>
          <w:szCs w:val="28"/>
        </w:rPr>
        <w:t>4.21</w:t>
      </w:r>
      <w:r w:rsidRPr="00344515">
        <w:rPr>
          <w:rFonts w:ascii="Times New Roman" w:hAnsi="Times New Roman" w:cs="Times New Roman"/>
          <w:sz w:val="28"/>
          <w:szCs w:val="28"/>
        </w:rPr>
        <w:t xml:space="preserve">) Мінімальна висота над рівнем моря становить 1350 м н.р.м., середня висота полонини – 1410 м. На полонині ведеться полонинське господарство – проводиться випас худоби, виробляються будз, вурду, бринзу. Також близькість до шляхів основних шляхів автомобільного сполучення сприяє проведенню на полонині демонстрації гуцульських традицій скотарства та традиційних молочних виробів. </w:t>
      </w:r>
    </w:p>
    <w:p w:rsidR="00C92690" w:rsidRPr="00C92690" w:rsidRDefault="00847CF7" w:rsidP="004C66D4">
      <w:pPr>
        <w:spacing w:after="0" w:line="360" w:lineRule="auto"/>
        <w:ind w:firstLine="709"/>
        <w:jc w:val="right"/>
        <w:rPr>
          <w:rFonts w:ascii="Times New Roman" w:hAnsi="Times New Roman" w:cs="Times New Roman"/>
          <w:i/>
          <w:sz w:val="28"/>
          <w:szCs w:val="28"/>
        </w:rPr>
      </w:pPr>
      <w:r w:rsidRPr="00847CF7">
        <w:rPr>
          <w:rFonts w:ascii="Times New Roman" w:hAnsi="Times New Roman" w:cs="Times New Roman"/>
          <w:i/>
          <w:sz w:val="28"/>
          <w:szCs w:val="28"/>
        </w:rPr>
        <w:lastRenderedPageBreak/>
        <w:t>Таблиця</w:t>
      </w:r>
      <w:r w:rsidR="00C92690" w:rsidRPr="00847CF7">
        <w:rPr>
          <w:rFonts w:ascii="Times New Roman" w:hAnsi="Times New Roman" w:cs="Times New Roman"/>
          <w:i/>
          <w:sz w:val="28"/>
          <w:szCs w:val="28"/>
        </w:rPr>
        <w:t xml:space="preserve"> 4.4</w:t>
      </w:r>
    </w:p>
    <w:p w:rsidR="004C66D4" w:rsidRPr="00C92690" w:rsidRDefault="004C66D4" w:rsidP="00C92690">
      <w:pPr>
        <w:spacing w:after="0" w:line="360" w:lineRule="auto"/>
        <w:ind w:firstLine="709"/>
        <w:jc w:val="center"/>
        <w:rPr>
          <w:rFonts w:ascii="Times New Roman" w:hAnsi="Times New Roman" w:cs="Times New Roman"/>
          <w:b/>
          <w:sz w:val="28"/>
          <w:szCs w:val="28"/>
        </w:rPr>
      </w:pPr>
      <w:r w:rsidRPr="00C92690">
        <w:rPr>
          <w:rFonts w:ascii="Times New Roman" w:hAnsi="Times New Roman" w:cs="Times New Roman"/>
          <w:b/>
          <w:sz w:val="28"/>
          <w:szCs w:val="28"/>
        </w:rPr>
        <w:t>Основні параметри полонини Закукуль</w:t>
      </w:r>
    </w:p>
    <w:tbl>
      <w:tblPr>
        <w:tblStyle w:val="a4"/>
        <w:tblW w:w="0" w:type="auto"/>
        <w:tblLook w:val="04A0" w:firstRow="1" w:lastRow="0" w:firstColumn="1" w:lastColumn="0" w:noHBand="0" w:noVBand="1"/>
      </w:tblPr>
      <w:tblGrid>
        <w:gridCol w:w="5069"/>
        <w:gridCol w:w="5068"/>
      </w:tblGrid>
      <w:tr w:rsidR="004C66D4" w:rsidRPr="00344515" w:rsidTr="00044A41">
        <w:tc>
          <w:tcPr>
            <w:tcW w:w="5069" w:type="dxa"/>
            <w:vAlign w:val="center"/>
          </w:tcPr>
          <w:p w:rsidR="004C66D4" w:rsidRPr="00C92690" w:rsidRDefault="004C66D4" w:rsidP="00044A41">
            <w:pPr>
              <w:spacing w:line="360" w:lineRule="auto"/>
              <w:jc w:val="center"/>
              <w:rPr>
                <w:szCs w:val="28"/>
              </w:rPr>
            </w:pPr>
            <w:r w:rsidRPr="00C92690">
              <w:rPr>
                <w:szCs w:val="28"/>
              </w:rPr>
              <w:t>Адміністративна область</w:t>
            </w:r>
          </w:p>
        </w:tc>
        <w:tc>
          <w:tcPr>
            <w:tcW w:w="5069" w:type="dxa"/>
            <w:vAlign w:val="center"/>
          </w:tcPr>
          <w:p w:rsidR="004C66D4" w:rsidRPr="00C92690" w:rsidRDefault="004C66D4" w:rsidP="00044A41">
            <w:pPr>
              <w:spacing w:line="360" w:lineRule="auto"/>
              <w:jc w:val="center"/>
              <w:rPr>
                <w:szCs w:val="28"/>
              </w:rPr>
            </w:pPr>
            <w:r w:rsidRPr="00C92690">
              <w:rPr>
                <w:szCs w:val="28"/>
              </w:rPr>
              <w:t>Івано-Франківська область</w:t>
            </w:r>
          </w:p>
        </w:tc>
      </w:tr>
      <w:tr w:rsidR="004C66D4" w:rsidRPr="00344515" w:rsidTr="00044A41">
        <w:tc>
          <w:tcPr>
            <w:tcW w:w="5069" w:type="dxa"/>
            <w:vAlign w:val="center"/>
          </w:tcPr>
          <w:p w:rsidR="004C66D4" w:rsidRPr="00C92690" w:rsidRDefault="004C66D4" w:rsidP="00044A41">
            <w:pPr>
              <w:autoSpaceDE w:val="0"/>
              <w:autoSpaceDN w:val="0"/>
              <w:adjustRightInd w:val="0"/>
              <w:spacing w:line="360" w:lineRule="auto"/>
              <w:jc w:val="center"/>
              <w:rPr>
                <w:szCs w:val="28"/>
              </w:rPr>
            </w:pPr>
            <w:r w:rsidRPr="00C92690">
              <w:rPr>
                <w:szCs w:val="28"/>
              </w:rPr>
              <w:t>Фізико-географічне положення</w:t>
            </w:r>
          </w:p>
          <w:p w:rsidR="004C66D4" w:rsidRPr="00C92690" w:rsidRDefault="004C66D4" w:rsidP="00044A41">
            <w:pPr>
              <w:spacing w:line="360" w:lineRule="auto"/>
              <w:jc w:val="center"/>
              <w:rPr>
                <w:szCs w:val="28"/>
              </w:rPr>
            </w:pPr>
            <w:r w:rsidRPr="00C92690">
              <w:rPr>
                <w:szCs w:val="28"/>
              </w:rPr>
              <w:t>(за Міллером Г.П., Федірком О.М.)</w:t>
            </w:r>
          </w:p>
        </w:tc>
        <w:tc>
          <w:tcPr>
            <w:tcW w:w="5069" w:type="dxa"/>
            <w:vAlign w:val="center"/>
          </w:tcPr>
          <w:p w:rsidR="004C66D4" w:rsidRPr="00C92690" w:rsidRDefault="004C66D4" w:rsidP="00044A41">
            <w:pPr>
              <w:spacing w:line="360" w:lineRule="auto"/>
              <w:jc w:val="center"/>
              <w:rPr>
                <w:szCs w:val="28"/>
              </w:rPr>
            </w:pPr>
            <w:r w:rsidRPr="00C92690">
              <w:rPr>
                <w:szCs w:val="28"/>
              </w:rPr>
              <w:t>Чорногора</w:t>
            </w:r>
          </w:p>
        </w:tc>
      </w:tr>
      <w:tr w:rsidR="004C66D4" w:rsidRPr="00344515" w:rsidTr="00044A41">
        <w:tc>
          <w:tcPr>
            <w:tcW w:w="5069" w:type="dxa"/>
            <w:vAlign w:val="center"/>
          </w:tcPr>
          <w:p w:rsidR="004C66D4" w:rsidRPr="00C92690" w:rsidRDefault="004C66D4" w:rsidP="00044A41">
            <w:pPr>
              <w:spacing w:line="360" w:lineRule="auto"/>
              <w:jc w:val="center"/>
              <w:rPr>
                <w:szCs w:val="28"/>
              </w:rPr>
            </w:pPr>
            <w:r w:rsidRPr="00C92690">
              <w:rPr>
                <w:szCs w:val="28"/>
              </w:rPr>
              <w:t xml:space="preserve">Площа полонини </w:t>
            </w:r>
          </w:p>
        </w:tc>
        <w:tc>
          <w:tcPr>
            <w:tcW w:w="5069" w:type="dxa"/>
            <w:vAlign w:val="center"/>
          </w:tcPr>
          <w:p w:rsidR="004C66D4" w:rsidRPr="00C92690" w:rsidRDefault="004C66D4" w:rsidP="00044A41">
            <w:pPr>
              <w:spacing w:line="360" w:lineRule="auto"/>
              <w:jc w:val="center"/>
              <w:rPr>
                <w:szCs w:val="28"/>
              </w:rPr>
            </w:pPr>
            <w:r w:rsidRPr="00C92690">
              <w:rPr>
                <w:szCs w:val="28"/>
              </w:rPr>
              <w:t>57,58 га</w:t>
            </w:r>
          </w:p>
        </w:tc>
      </w:tr>
      <w:tr w:rsidR="004C66D4" w:rsidRPr="00344515" w:rsidTr="00044A41">
        <w:tc>
          <w:tcPr>
            <w:tcW w:w="5069" w:type="dxa"/>
            <w:vAlign w:val="center"/>
          </w:tcPr>
          <w:p w:rsidR="004C66D4" w:rsidRPr="00C92690" w:rsidRDefault="004C66D4" w:rsidP="00044A41">
            <w:pPr>
              <w:spacing w:line="360" w:lineRule="auto"/>
              <w:jc w:val="center"/>
              <w:rPr>
                <w:szCs w:val="28"/>
              </w:rPr>
            </w:pPr>
            <w:r w:rsidRPr="00C92690">
              <w:rPr>
                <w:szCs w:val="28"/>
              </w:rPr>
              <w:t>Довжина периметру</w:t>
            </w:r>
          </w:p>
        </w:tc>
        <w:tc>
          <w:tcPr>
            <w:tcW w:w="5069" w:type="dxa"/>
            <w:vAlign w:val="center"/>
          </w:tcPr>
          <w:p w:rsidR="004C66D4" w:rsidRPr="00C92690" w:rsidRDefault="004C66D4" w:rsidP="00044A41">
            <w:pPr>
              <w:spacing w:line="360" w:lineRule="auto"/>
              <w:jc w:val="center"/>
              <w:rPr>
                <w:szCs w:val="28"/>
              </w:rPr>
            </w:pPr>
            <w:r w:rsidRPr="00C92690">
              <w:rPr>
                <w:szCs w:val="28"/>
              </w:rPr>
              <w:t>3868,2 м</w:t>
            </w:r>
          </w:p>
        </w:tc>
      </w:tr>
      <w:tr w:rsidR="004C66D4" w:rsidRPr="00344515" w:rsidTr="00044A41">
        <w:tc>
          <w:tcPr>
            <w:tcW w:w="5069" w:type="dxa"/>
            <w:vAlign w:val="center"/>
          </w:tcPr>
          <w:p w:rsidR="004C66D4" w:rsidRPr="00C92690" w:rsidRDefault="004C66D4" w:rsidP="00044A41">
            <w:pPr>
              <w:autoSpaceDE w:val="0"/>
              <w:autoSpaceDN w:val="0"/>
              <w:adjustRightInd w:val="0"/>
              <w:spacing w:line="360" w:lineRule="auto"/>
              <w:jc w:val="center"/>
              <w:rPr>
                <w:szCs w:val="28"/>
              </w:rPr>
            </w:pPr>
            <w:r w:rsidRPr="00C92690">
              <w:rPr>
                <w:szCs w:val="28"/>
              </w:rPr>
              <w:t xml:space="preserve">Відстань до найближчих </w:t>
            </w:r>
          </w:p>
          <w:p w:rsidR="004C66D4" w:rsidRPr="00C92690" w:rsidRDefault="004C66D4" w:rsidP="00044A41">
            <w:pPr>
              <w:autoSpaceDE w:val="0"/>
              <w:autoSpaceDN w:val="0"/>
              <w:adjustRightInd w:val="0"/>
              <w:spacing w:line="360" w:lineRule="auto"/>
              <w:jc w:val="center"/>
              <w:rPr>
                <w:szCs w:val="28"/>
              </w:rPr>
            </w:pPr>
            <w:r w:rsidRPr="00C92690">
              <w:rPr>
                <w:szCs w:val="28"/>
              </w:rPr>
              <w:t>населених пунктів</w:t>
            </w:r>
          </w:p>
        </w:tc>
        <w:tc>
          <w:tcPr>
            <w:tcW w:w="5069" w:type="dxa"/>
            <w:vAlign w:val="center"/>
          </w:tcPr>
          <w:p w:rsidR="004C66D4" w:rsidRPr="00C92690" w:rsidRDefault="004C66D4" w:rsidP="00044A41">
            <w:pPr>
              <w:spacing w:line="360" w:lineRule="auto"/>
              <w:jc w:val="center"/>
              <w:rPr>
                <w:szCs w:val="28"/>
              </w:rPr>
            </w:pPr>
            <w:r w:rsidRPr="00C92690">
              <w:rPr>
                <w:szCs w:val="28"/>
              </w:rPr>
              <w:t>До хутора Завоєля – 2,5 км</w:t>
            </w:r>
          </w:p>
          <w:p w:rsidR="004C66D4" w:rsidRPr="00C92690" w:rsidRDefault="006B0FDE" w:rsidP="00044A41">
            <w:pPr>
              <w:spacing w:line="360" w:lineRule="auto"/>
              <w:jc w:val="center"/>
              <w:rPr>
                <w:szCs w:val="28"/>
              </w:rPr>
            </w:pPr>
            <w:r w:rsidRPr="00C92690">
              <w:rPr>
                <w:szCs w:val="28"/>
              </w:rPr>
              <w:t>до дороги Ворохта – спортбаза “Заросляк” 3</w:t>
            </w:r>
            <w:r w:rsidR="004C66D4" w:rsidRPr="00C92690">
              <w:rPr>
                <w:szCs w:val="28"/>
              </w:rPr>
              <w:t>км</w:t>
            </w:r>
          </w:p>
          <w:p w:rsidR="004C66D4" w:rsidRPr="00C92690" w:rsidRDefault="004C66D4" w:rsidP="00044A41">
            <w:pPr>
              <w:spacing w:line="360" w:lineRule="auto"/>
              <w:jc w:val="center"/>
              <w:rPr>
                <w:szCs w:val="28"/>
              </w:rPr>
            </w:pPr>
            <w:r w:rsidRPr="00C92690">
              <w:rPr>
                <w:szCs w:val="28"/>
              </w:rPr>
              <w:t>до смт. Ворохта – 14,6 км</w:t>
            </w:r>
          </w:p>
        </w:tc>
      </w:tr>
      <w:tr w:rsidR="004C66D4" w:rsidRPr="00344515" w:rsidTr="00044A41">
        <w:tc>
          <w:tcPr>
            <w:tcW w:w="5069" w:type="dxa"/>
            <w:vAlign w:val="center"/>
          </w:tcPr>
          <w:p w:rsidR="004C66D4" w:rsidRPr="00C92690" w:rsidRDefault="004C66D4" w:rsidP="00044A41">
            <w:pPr>
              <w:autoSpaceDE w:val="0"/>
              <w:autoSpaceDN w:val="0"/>
              <w:adjustRightInd w:val="0"/>
              <w:spacing w:line="360" w:lineRule="auto"/>
              <w:jc w:val="center"/>
              <w:rPr>
                <w:szCs w:val="28"/>
              </w:rPr>
            </w:pPr>
            <w:r w:rsidRPr="00C92690">
              <w:rPr>
                <w:szCs w:val="28"/>
              </w:rPr>
              <w:t>Мінімальна висота</w:t>
            </w:r>
          </w:p>
          <w:p w:rsidR="004C66D4" w:rsidRPr="00C92690" w:rsidRDefault="004C66D4" w:rsidP="00044A41">
            <w:pPr>
              <w:spacing w:line="360" w:lineRule="auto"/>
              <w:jc w:val="center"/>
              <w:rPr>
                <w:szCs w:val="28"/>
              </w:rPr>
            </w:pPr>
            <w:r w:rsidRPr="00C92690">
              <w:rPr>
                <w:szCs w:val="28"/>
              </w:rPr>
              <w:t>над рівнем моря</w:t>
            </w:r>
          </w:p>
        </w:tc>
        <w:tc>
          <w:tcPr>
            <w:tcW w:w="5069" w:type="dxa"/>
            <w:vAlign w:val="center"/>
          </w:tcPr>
          <w:p w:rsidR="004C66D4" w:rsidRPr="00C92690" w:rsidRDefault="004C66D4" w:rsidP="00044A41">
            <w:pPr>
              <w:spacing w:line="360" w:lineRule="auto"/>
              <w:jc w:val="center"/>
              <w:rPr>
                <w:szCs w:val="28"/>
              </w:rPr>
            </w:pPr>
            <w:r w:rsidRPr="00C92690">
              <w:rPr>
                <w:szCs w:val="28"/>
              </w:rPr>
              <w:t>1350</w:t>
            </w:r>
          </w:p>
        </w:tc>
      </w:tr>
      <w:tr w:rsidR="004C66D4" w:rsidRPr="00344515" w:rsidTr="00044A41">
        <w:tc>
          <w:tcPr>
            <w:tcW w:w="5069" w:type="dxa"/>
            <w:vAlign w:val="center"/>
          </w:tcPr>
          <w:p w:rsidR="004C66D4" w:rsidRPr="00C92690" w:rsidRDefault="004C66D4" w:rsidP="00044A41">
            <w:pPr>
              <w:spacing w:line="360" w:lineRule="auto"/>
              <w:jc w:val="center"/>
              <w:rPr>
                <w:szCs w:val="28"/>
              </w:rPr>
            </w:pPr>
            <w:r w:rsidRPr="00C92690">
              <w:rPr>
                <w:szCs w:val="28"/>
              </w:rPr>
              <w:t>Середня висота над рівнем моря</w:t>
            </w:r>
          </w:p>
        </w:tc>
        <w:tc>
          <w:tcPr>
            <w:tcW w:w="5069" w:type="dxa"/>
            <w:vAlign w:val="center"/>
          </w:tcPr>
          <w:p w:rsidR="004C66D4" w:rsidRPr="00C92690" w:rsidRDefault="004C66D4" w:rsidP="00044A41">
            <w:pPr>
              <w:spacing w:line="360" w:lineRule="auto"/>
              <w:jc w:val="center"/>
              <w:rPr>
                <w:szCs w:val="28"/>
              </w:rPr>
            </w:pPr>
            <w:r w:rsidRPr="00C92690">
              <w:rPr>
                <w:szCs w:val="28"/>
              </w:rPr>
              <w:t>1410 м</w:t>
            </w:r>
          </w:p>
        </w:tc>
      </w:tr>
      <w:tr w:rsidR="004C66D4" w:rsidRPr="00344515" w:rsidTr="00044A41">
        <w:tc>
          <w:tcPr>
            <w:tcW w:w="5069" w:type="dxa"/>
            <w:vAlign w:val="center"/>
          </w:tcPr>
          <w:p w:rsidR="004C66D4" w:rsidRPr="00C92690" w:rsidRDefault="004C66D4" w:rsidP="00044A41">
            <w:pPr>
              <w:autoSpaceDE w:val="0"/>
              <w:autoSpaceDN w:val="0"/>
              <w:adjustRightInd w:val="0"/>
              <w:spacing w:line="360" w:lineRule="auto"/>
              <w:jc w:val="center"/>
              <w:rPr>
                <w:szCs w:val="28"/>
              </w:rPr>
            </w:pPr>
            <w:r w:rsidRPr="00C92690">
              <w:rPr>
                <w:szCs w:val="28"/>
              </w:rPr>
              <w:t xml:space="preserve">Кількість худоби </w:t>
            </w:r>
          </w:p>
        </w:tc>
        <w:tc>
          <w:tcPr>
            <w:tcW w:w="5069" w:type="dxa"/>
            <w:vAlign w:val="center"/>
          </w:tcPr>
          <w:p w:rsidR="004C66D4" w:rsidRPr="00C92690" w:rsidRDefault="004C66D4" w:rsidP="00044A41">
            <w:pPr>
              <w:spacing w:line="360" w:lineRule="auto"/>
              <w:jc w:val="center"/>
              <w:rPr>
                <w:szCs w:val="28"/>
              </w:rPr>
            </w:pPr>
            <w:r w:rsidRPr="00C92690">
              <w:rPr>
                <w:szCs w:val="28"/>
              </w:rPr>
              <w:t>–</w:t>
            </w:r>
          </w:p>
        </w:tc>
      </w:tr>
      <w:tr w:rsidR="004C66D4" w:rsidRPr="00344515" w:rsidTr="00044A41">
        <w:tc>
          <w:tcPr>
            <w:tcW w:w="5069" w:type="dxa"/>
            <w:vAlign w:val="center"/>
          </w:tcPr>
          <w:p w:rsidR="004C66D4" w:rsidRPr="00C92690" w:rsidRDefault="004C66D4" w:rsidP="00044A41">
            <w:pPr>
              <w:spacing w:line="360" w:lineRule="auto"/>
              <w:jc w:val="center"/>
              <w:rPr>
                <w:szCs w:val="28"/>
              </w:rPr>
            </w:pPr>
            <w:r w:rsidRPr="00C92690">
              <w:rPr>
                <w:szCs w:val="28"/>
              </w:rPr>
              <w:t xml:space="preserve">Кількість робітників на полонині </w:t>
            </w:r>
          </w:p>
        </w:tc>
        <w:tc>
          <w:tcPr>
            <w:tcW w:w="5069" w:type="dxa"/>
            <w:vAlign w:val="center"/>
          </w:tcPr>
          <w:p w:rsidR="004C66D4" w:rsidRPr="00C92690" w:rsidRDefault="004C66D4" w:rsidP="00044A41">
            <w:pPr>
              <w:spacing w:line="360" w:lineRule="auto"/>
              <w:jc w:val="center"/>
              <w:rPr>
                <w:szCs w:val="28"/>
              </w:rPr>
            </w:pPr>
            <w:r w:rsidRPr="00C92690">
              <w:rPr>
                <w:szCs w:val="28"/>
              </w:rPr>
              <w:t>2</w:t>
            </w:r>
          </w:p>
        </w:tc>
      </w:tr>
      <w:tr w:rsidR="004C66D4" w:rsidRPr="00344515" w:rsidTr="00044A41">
        <w:tc>
          <w:tcPr>
            <w:tcW w:w="5069" w:type="dxa"/>
            <w:vAlign w:val="center"/>
          </w:tcPr>
          <w:p w:rsidR="004C66D4" w:rsidRPr="00C92690" w:rsidRDefault="004C66D4" w:rsidP="00044A41">
            <w:pPr>
              <w:spacing w:line="360" w:lineRule="auto"/>
              <w:jc w:val="center"/>
              <w:rPr>
                <w:szCs w:val="28"/>
              </w:rPr>
            </w:pPr>
            <w:r w:rsidRPr="00C92690">
              <w:rPr>
                <w:szCs w:val="28"/>
              </w:rPr>
              <w:t xml:space="preserve">Кількість будівель на полонині </w:t>
            </w:r>
          </w:p>
        </w:tc>
        <w:tc>
          <w:tcPr>
            <w:tcW w:w="5069" w:type="dxa"/>
            <w:vAlign w:val="center"/>
          </w:tcPr>
          <w:p w:rsidR="004C66D4" w:rsidRPr="00C92690" w:rsidRDefault="004C66D4" w:rsidP="00044A41">
            <w:pPr>
              <w:spacing w:line="360" w:lineRule="auto"/>
              <w:jc w:val="center"/>
              <w:rPr>
                <w:szCs w:val="28"/>
              </w:rPr>
            </w:pPr>
            <w:r w:rsidRPr="00C92690">
              <w:rPr>
                <w:szCs w:val="28"/>
              </w:rPr>
              <w:t>3</w:t>
            </w:r>
          </w:p>
        </w:tc>
      </w:tr>
    </w:tbl>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617157" cy="3240000"/>
            <wp:effectExtent l="19050" t="0" r="0" b="0"/>
            <wp:docPr id="48" name="Рисунок 47" descr="Гіпсометрична карта Закукул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іпсометрична карта Закукуль.jpg"/>
                    <pic:cNvPicPr/>
                  </pic:nvPicPr>
                  <pic:blipFill>
                    <a:blip r:embed="rId51"/>
                    <a:srcRect l="1058" b="1852"/>
                    <a:stretch>
                      <a:fillRect/>
                    </a:stretch>
                  </pic:blipFill>
                  <pic:spPr>
                    <a:xfrm>
                      <a:off x="0" y="0"/>
                      <a:ext cx="4617157" cy="3240000"/>
                    </a:xfrm>
                    <a:prstGeom prst="rect">
                      <a:avLst/>
                    </a:prstGeom>
                  </pic:spPr>
                </pic:pic>
              </a:graphicData>
            </a:graphic>
          </wp:inline>
        </w:drawing>
      </w:r>
    </w:p>
    <w:p w:rsidR="004C66D4" w:rsidRPr="00344515" w:rsidRDefault="00C92690" w:rsidP="004C66D4">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w:t>
      </w:r>
      <w:r w:rsidR="00847CF7">
        <w:rPr>
          <w:rFonts w:ascii="Times New Roman" w:hAnsi="Times New Roman" w:cs="Times New Roman"/>
          <w:sz w:val="28"/>
          <w:szCs w:val="28"/>
        </w:rPr>
        <w:t xml:space="preserve"> </w:t>
      </w:r>
      <w:r>
        <w:rPr>
          <w:rFonts w:ascii="Times New Roman" w:hAnsi="Times New Roman" w:cs="Times New Roman"/>
          <w:sz w:val="28"/>
          <w:szCs w:val="28"/>
        </w:rPr>
        <w:t>4.</w:t>
      </w:r>
      <w:r w:rsidR="00071DC4">
        <w:rPr>
          <w:rFonts w:ascii="Times New Roman" w:hAnsi="Times New Roman" w:cs="Times New Roman"/>
          <w:sz w:val="28"/>
          <w:szCs w:val="28"/>
        </w:rPr>
        <w:t>2</w:t>
      </w:r>
      <w:r>
        <w:rPr>
          <w:rFonts w:ascii="Times New Roman" w:hAnsi="Times New Roman" w:cs="Times New Roman"/>
          <w:sz w:val="28"/>
          <w:szCs w:val="28"/>
        </w:rPr>
        <w:t>1</w:t>
      </w:r>
      <w:r w:rsidR="004C66D4" w:rsidRPr="00344515">
        <w:rPr>
          <w:rFonts w:ascii="Times New Roman" w:hAnsi="Times New Roman" w:cs="Times New Roman"/>
          <w:sz w:val="28"/>
          <w:szCs w:val="28"/>
        </w:rPr>
        <w:t xml:space="preserve"> Гіпсометрична карта полонини Закукуль</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 xml:space="preserve">Нами було проведено оцінку полонини для потреб </w:t>
      </w:r>
      <w:r w:rsidRPr="00344515">
        <w:rPr>
          <w:rFonts w:ascii="Times New Roman" w:hAnsi="Times New Roman" w:cs="Times New Roman"/>
          <w:b/>
          <w:i/>
          <w:sz w:val="28"/>
          <w:szCs w:val="28"/>
        </w:rPr>
        <w:t>пішохідного туризму</w:t>
      </w:r>
      <w:r w:rsidRPr="00344515">
        <w:rPr>
          <w:rFonts w:ascii="Times New Roman" w:hAnsi="Times New Roman" w:cs="Times New Roman"/>
          <w:sz w:val="28"/>
          <w:szCs w:val="28"/>
        </w:rPr>
        <w:t xml:space="preserve"> за основними чинниками. Полонині Закукуль характерні високі показники пішохідної прохідності, чому сприяло кілька факторів. Насамперед, полонина отримала високу оцінку характеру рослинності, оскільки, полонина вкрита лучною рослинністю із включеннями рудеральних видів, лише в нижній частині полонини виявлено чагарники та підріст лісу, що значно у</w:t>
      </w:r>
      <w:r w:rsidR="00071DC4">
        <w:rPr>
          <w:rFonts w:ascii="Times New Roman" w:hAnsi="Times New Roman" w:cs="Times New Roman"/>
          <w:sz w:val="28"/>
          <w:szCs w:val="28"/>
        </w:rPr>
        <w:t>складню</w:t>
      </w:r>
      <w:r w:rsidR="00C92690">
        <w:rPr>
          <w:rFonts w:ascii="Times New Roman" w:hAnsi="Times New Roman" w:cs="Times New Roman"/>
          <w:sz w:val="28"/>
          <w:szCs w:val="28"/>
        </w:rPr>
        <w:t>є прохідність. (Рис.4.22</w:t>
      </w:r>
      <w:r w:rsidRPr="00344515">
        <w:rPr>
          <w:rFonts w:ascii="Times New Roman" w:hAnsi="Times New Roman" w:cs="Times New Roman"/>
          <w:sz w:val="28"/>
          <w:szCs w:val="28"/>
        </w:rPr>
        <w:t>) Також на полонин</w:t>
      </w:r>
      <w:r w:rsidR="00C92690">
        <w:rPr>
          <w:rFonts w:ascii="Times New Roman" w:hAnsi="Times New Roman" w:cs="Times New Roman"/>
          <w:sz w:val="28"/>
          <w:szCs w:val="28"/>
        </w:rPr>
        <w:t>і переважають спадисті схили (6–</w:t>
      </w:r>
      <w:r w:rsidRPr="00344515">
        <w:rPr>
          <w:rFonts w:ascii="Times New Roman" w:hAnsi="Times New Roman" w:cs="Times New Roman"/>
          <w:sz w:val="28"/>
          <w:szCs w:val="28"/>
        </w:rPr>
        <w:t>15</w:t>
      </w:r>
      <w:r w:rsidR="00C92690">
        <w:rPr>
          <w:rFonts w:ascii="Times New Roman" w:hAnsi="Times New Roman" w:cs="Times New Roman"/>
          <w:sz w:val="28"/>
          <w:szCs w:val="28"/>
        </w:rPr>
        <w:t>º</w:t>
      </w:r>
      <w:r w:rsidRPr="00344515">
        <w:rPr>
          <w:rFonts w:ascii="Times New Roman" w:hAnsi="Times New Roman" w:cs="Times New Roman"/>
          <w:sz w:val="28"/>
          <w:szCs w:val="28"/>
        </w:rPr>
        <w:t>), що вважається прид</w:t>
      </w:r>
      <w:r w:rsidR="006B0FDE">
        <w:rPr>
          <w:rFonts w:ascii="Times New Roman" w:hAnsi="Times New Roman" w:cs="Times New Roman"/>
          <w:sz w:val="28"/>
          <w:szCs w:val="28"/>
        </w:rPr>
        <w:t>а</w:t>
      </w:r>
      <w:r w:rsidRPr="00344515">
        <w:rPr>
          <w:rFonts w:ascii="Times New Roman" w:hAnsi="Times New Roman" w:cs="Times New Roman"/>
          <w:sz w:val="28"/>
          <w:szCs w:val="28"/>
        </w:rPr>
        <w:t>тним для нормальної пішохідної прохідності, також на полонині за допомогою морфометричних розрахунків виявлено великі ділянки із пологими схилами (&lt;6</w:t>
      </w:r>
      <w:r w:rsidRPr="00344515">
        <w:rPr>
          <w:rFonts w:ascii="Times New Roman" w:hAnsi="Times New Roman" w:cs="Times New Roman"/>
          <w:sz w:val="28"/>
          <w:szCs w:val="28"/>
          <w:vertAlign w:val="superscript"/>
        </w:rPr>
        <w:t>⸰</w:t>
      </w:r>
      <w:r w:rsidRPr="00344515">
        <w:rPr>
          <w:rFonts w:ascii="Times New Roman" w:hAnsi="Times New Roman" w:cs="Times New Roman"/>
          <w:sz w:val="28"/>
          <w:szCs w:val="28"/>
        </w:rPr>
        <w:t xml:space="preserve">), які приурочені до північно-східної частини полонини. Умовнопридатних ділянок майже немає, за винятком частин, що приурочені до понижень на полонині та мають великі значення крутизни схилів.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Протяжних перешкод на полонині нами не виявлено, тому карта пішохідної прохідності</w:t>
      </w:r>
      <w:r w:rsidR="00C92690">
        <w:rPr>
          <w:rFonts w:ascii="Times New Roman" w:hAnsi="Times New Roman" w:cs="Times New Roman"/>
          <w:sz w:val="28"/>
          <w:szCs w:val="28"/>
        </w:rPr>
        <w:t xml:space="preserve"> матиме такий вигляд (</w:t>
      </w:r>
      <w:r w:rsidR="009934D5">
        <w:rPr>
          <w:rFonts w:ascii="Times New Roman" w:hAnsi="Times New Roman" w:cs="Times New Roman"/>
          <w:sz w:val="28"/>
          <w:szCs w:val="28"/>
        </w:rPr>
        <w:t>р</w:t>
      </w:r>
      <w:r w:rsidR="00C92690">
        <w:rPr>
          <w:rFonts w:ascii="Times New Roman" w:hAnsi="Times New Roman" w:cs="Times New Roman"/>
          <w:sz w:val="28"/>
          <w:szCs w:val="28"/>
        </w:rPr>
        <w:t>ис.</w:t>
      </w:r>
      <w:r w:rsidR="009934D5">
        <w:rPr>
          <w:rFonts w:ascii="Times New Roman" w:hAnsi="Times New Roman" w:cs="Times New Roman"/>
          <w:sz w:val="28"/>
          <w:szCs w:val="28"/>
        </w:rPr>
        <w:t xml:space="preserve"> </w:t>
      </w:r>
      <w:r w:rsidR="00C92690">
        <w:rPr>
          <w:rFonts w:ascii="Times New Roman" w:hAnsi="Times New Roman" w:cs="Times New Roman"/>
          <w:sz w:val="28"/>
          <w:szCs w:val="28"/>
        </w:rPr>
        <w:t>4.22</w:t>
      </w:r>
      <w:r w:rsidRPr="00344515">
        <w:rPr>
          <w:rFonts w:ascii="Times New Roman" w:hAnsi="Times New Roman" w:cs="Times New Roman"/>
          <w:sz w:val="28"/>
          <w:szCs w:val="28"/>
        </w:rPr>
        <w:t xml:space="preserve">).   </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pict>
          <v:shape id="_x0000_i1031" type="#_x0000_t75" style="width:363.8pt;height:221.05pt">
            <v:imagedata r:id="rId52" o:title="пішпрохЗакукуль" croptop="748f" cropbottom="748f" cropleft="614f" cropright="529f"/>
          </v:shape>
        </w:pict>
      </w:r>
    </w:p>
    <w:p w:rsidR="004C66D4" w:rsidRPr="00344515" w:rsidRDefault="00C92690"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4.22</w:t>
      </w:r>
      <w:r w:rsidR="004C66D4" w:rsidRPr="00344515">
        <w:rPr>
          <w:rFonts w:ascii="Times New Roman" w:hAnsi="Times New Roman" w:cs="Times New Roman"/>
          <w:sz w:val="28"/>
          <w:szCs w:val="28"/>
        </w:rPr>
        <w:t xml:space="preserve"> Пішохідна прохідність полонини Закукуль</w:t>
      </w:r>
    </w:p>
    <w:p w:rsidR="004C66D4" w:rsidRPr="00344515" w:rsidRDefault="004C66D4" w:rsidP="005B73A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Оцінку естетичної цінності ландшафтів було проведено за двома показниками: загальна оцінка ландшафту у регіональному аспекті та оцінка покриття ПТК.</w:t>
      </w:r>
    </w:p>
    <w:p w:rsidR="004C66D4" w:rsidRPr="00344515" w:rsidRDefault="004C66D4" w:rsidP="005B73A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 щодо загальної оцінки естетичної цінності, то варто відмітити, що максимум відносних перевищень, що можливо побачити, становить приблизно 700м, тобто з полонини забезпечується висока оглядовість навколишніх </w:t>
      </w:r>
      <w:r w:rsidRPr="00344515">
        <w:rPr>
          <w:rFonts w:ascii="Times New Roman" w:hAnsi="Times New Roman" w:cs="Times New Roman"/>
          <w:sz w:val="28"/>
          <w:szCs w:val="28"/>
        </w:rPr>
        <w:lastRenderedPageBreak/>
        <w:t>територій, а саме – сусідніх хребтів (Озірний, Маришевська та ін.) та основного хребта – Чорногори. Схили – північно-східної експозиції, крутизною 15-17°. Тому загальна естетична цінність ландшафту полонини Закукуль є високою.</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Щодо оцінки покриття, то головним чинником тут виступають лісові ПТК. Переважаючими тут є стиглі хвойні ліси із незначною присутністю широколистяних порід. Щодо чагарникових ПТК, то переважають гірсько-лісові чагарники, висотою до 1м. </w:t>
      </w:r>
    </w:p>
    <w:p w:rsidR="004C66D4" w:rsidRPr="00344515" w:rsidRDefault="004C66D4" w:rsidP="004C66D4">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Будь-який довготривалий пішохідний похід передбачає ночівлю у наметах у природних умовах. На жаль, на нашу думку, саме тут є основний недолік полонини Закукуль. Це пояснюється тим, що немає чітко виражено горизонтальної ділянки для того, щоб встановити намет. Крутизна схилів відкритих ділянок, де можна було б розкласти намет становить близько 10-15°, проте поряд із полониною є ділянки, відносно горизонтальні, де встановлення намету є можливим. Перевагою полонини є те, щ</w:t>
      </w:r>
      <w:r w:rsidR="00C92690">
        <w:rPr>
          <w:rFonts w:ascii="Times New Roman" w:hAnsi="Times New Roman" w:cs="Times New Roman"/>
          <w:sz w:val="28"/>
          <w:szCs w:val="28"/>
        </w:rPr>
        <w:t>о безпосередньо на полонині є 2 </w:t>
      </w:r>
      <w:r w:rsidRPr="00344515">
        <w:rPr>
          <w:rFonts w:ascii="Times New Roman" w:hAnsi="Times New Roman" w:cs="Times New Roman"/>
          <w:sz w:val="28"/>
          <w:szCs w:val="28"/>
        </w:rPr>
        <w:t>джерела питної води. Відстань до ділянок, де можливо встанов</w:t>
      </w:r>
      <w:r w:rsidR="00C92690">
        <w:rPr>
          <w:rFonts w:ascii="Times New Roman" w:hAnsi="Times New Roman" w:cs="Times New Roman"/>
          <w:sz w:val="28"/>
          <w:szCs w:val="28"/>
        </w:rPr>
        <w:t>ити намет, становить близько 10–</w:t>
      </w:r>
      <w:r w:rsidRPr="00344515">
        <w:rPr>
          <w:rFonts w:ascii="Times New Roman" w:hAnsi="Times New Roman" w:cs="Times New Roman"/>
          <w:sz w:val="28"/>
          <w:szCs w:val="28"/>
        </w:rPr>
        <w:t xml:space="preserve">15 ход. хв. Доступність дров – висока, оскільки, поруч ліс, де завжди можна знайти сухі гілля для розведення багаття. </w:t>
      </w:r>
    </w:p>
    <w:p w:rsidR="004C66D4" w:rsidRDefault="004C66D4" w:rsidP="004C66D4">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Проте варто підмітити, що </w:t>
      </w:r>
      <w:r w:rsidR="00071DC4">
        <w:rPr>
          <w:rFonts w:ascii="Times New Roman" w:hAnsi="Times New Roman" w:cs="Times New Roman"/>
          <w:sz w:val="28"/>
          <w:szCs w:val="28"/>
        </w:rPr>
        <w:t>на полонин проводиться випас худоби</w:t>
      </w:r>
      <w:r w:rsidRPr="00344515">
        <w:rPr>
          <w:rFonts w:ascii="Times New Roman" w:hAnsi="Times New Roman" w:cs="Times New Roman"/>
          <w:sz w:val="28"/>
          <w:szCs w:val="28"/>
        </w:rPr>
        <w:t>, тому колиба, у якій живе ватаг, перебуває у задовільному стані. Тобто там можна переночувати, за умови згоди ватага, за відповідну плату або безкоштовно.</w:t>
      </w:r>
    </w:p>
    <w:p w:rsidR="00071DC4" w:rsidRPr="00344515" w:rsidRDefault="00071DC4" w:rsidP="00071DC4">
      <w:pPr>
        <w:spacing w:after="0" w:line="360" w:lineRule="auto"/>
        <w:ind w:firstLine="709"/>
        <w:jc w:val="both"/>
        <w:rPr>
          <w:rFonts w:ascii="Times New Roman" w:hAnsi="Times New Roman" w:cs="Times New Roman"/>
          <w:noProof/>
          <w:sz w:val="28"/>
          <w:szCs w:val="28"/>
        </w:rPr>
      </w:pPr>
      <w:r w:rsidRPr="00344515">
        <w:rPr>
          <w:rFonts w:ascii="Times New Roman" w:hAnsi="Times New Roman" w:cs="Times New Roman"/>
          <w:noProof/>
          <w:sz w:val="28"/>
          <w:szCs w:val="28"/>
        </w:rPr>
        <w:t xml:space="preserve">Таким чином, можна стверджувати, що полонина Закукуль є придатною для організації пішохідного туризму. Це пояснюється наявністю ділянок, які якомога краще підходять для організації пішохідного туризму на цій полонині. </w:t>
      </w:r>
    </w:p>
    <w:p w:rsidR="00071DC4" w:rsidRPr="00344515" w:rsidRDefault="00071DC4" w:rsidP="00071DC4">
      <w:pPr>
        <w:spacing w:after="0" w:line="360" w:lineRule="auto"/>
        <w:ind w:firstLine="709"/>
        <w:jc w:val="both"/>
        <w:rPr>
          <w:rFonts w:ascii="Times New Roman" w:hAnsi="Times New Roman" w:cs="Times New Roman"/>
          <w:noProof/>
          <w:sz w:val="28"/>
          <w:szCs w:val="28"/>
        </w:rPr>
      </w:pPr>
      <w:r w:rsidRPr="00344515">
        <w:rPr>
          <w:rFonts w:ascii="Times New Roman" w:hAnsi="Times New Roman" w:cs="Times New Roman"/>
          <w:noProof/>
          <w:sz w:val="28"/>
          <w:szCs w:val="28"/>
        </w:rPr>
        <w:t>Так, на полонині є великі ділянки, які придатні для встановлення наметового табора, а наявність питної води та близькість лісу забезпечує основні потреби для стоянки в пішому поході. Окрім цього є можливість заночувати в колибі вівчарів на полонині, що додатково підсилює загальний бал придатності для пішохідного туризму</w:t>
      </w:r>
      <w:r w:rsidR="00C92690">
        <w:rPr>
          <w:rFonts w:ascii="Times New Roman" w:hAnsi="Times New Roman" w:cs="Times New Roman"/>
          <w:noProof/>
          <w:sz w:val="28"/>
          <w:szCs w:val="28"/>
        </w:rPr>
        <w:t xml:space="preserve"> (рис.</w:t>
      </w:r>
      <w:r w:rsidR="009934D5">
        <w:rPr>
          <w:rFonts w:ascii="Times New Roman" w:hAnsi="Times New Roman" w:cs="Times New Roman"/>
          <w:noProof/>
          <w:sz w:val="28"/>
          <w:szCs w:val="28"/>
        </w:rPr>
        <w:t xml:space="preserve"> </w:t>
      </w:r>
      <w:r w:rsidR="00C92690">
        <w:rPr>
          <w:rFonts w:ascii="Times New Roman" w:hAnsi="Times New Roman" w:cs="Times New Roman"/>
          <w:noProof/>
          <w:sz w:val="28"/>
          <w:szCs w:val="28"/>
        </w:rPr>
        <w:t>4.23</w:t>
      </w:r>
      <w:r w:rsidR="009934D5">
        <w:rPr>
          <w:rFonts w:ascii="Times New Roman" w:hAnsi="Times New Roman" w:cs="Times New Roman"/>
          <w:noProof/>
          <w:sz w:val="28"/>
          <w:szCs w:val="28"/>
        </w:rPr>
        <w:t>, рис. 4.24</w:t>
      </w:r>
      <w:r w:rsidR="00C92690">
        <w:rPr>
          <w:rFonts w:ascii="Times New Roman" w:hAnsi="Times New Roman" w:cs="Times New Roman"/>
          <w:noProof/>
          <w:sz w:val="28"/>
          <w:szCs w:val="28"/>
        </w:rPr>
        <w:t>)</w:t>
      </w:r>
      <w:r w:rsidRPr="00344515">
        <w:rPr>
          <w:rFonts w:ascii="Times New Roman" w:hAnsi="Times New Roman" w:cs="Times New Roman"/>
          <w:noProof/>
          <w:sz w:val="28"/>
          <w:szCs w:val="28"/>
        </w:rPr>
        <w:t xml:space="preserve">. </w:t>
      </w:r>
    </w:p>
    <w:p w:rsidR="004C66D4" w:rsidRPr="00344515" w:rsidRDefault="00862C38" w:rsidP="004C66D4">
      <w:pPr>
        <w:spacing w:after="0" w:line="360" w:lineRule="auto"/>
        <w:jc w:val="center"/>
        <w:rPr>
          <w:rFonts w:ascii="Times New Roman" w:hAnsi="Times New Roman" w:cs="Times New Roman"/>
          <w:b/>
          <w:noProof/>
          <w:sz w:val="28"/>
          <w:szCs w:val="28"/>
        </w:rPr>
      </w:pPr>
      <w:r>
        <w:rPr>
          <w:rFonts w:ascii="Times New Roman" w:hAnsi="Times New Roman" w:cs="Times New Roman"/>
          <w:b/>
          <w:noProof/>
          <w:sz w:val="28"/>
          <w:szCs w:val="28"/>
        </w:rPr>
        <w:lastRenderedPageBreak/>
        <w:pict>
          <v:shape id="_x0000_i1032" type="#_x0000_t75" style="width:362.55pt;height:253.9pt">
            <v:imagedata r:id="rId53" o:title="наметЗакукуль" cropbottom="748f" cropleft="529f"/>
          </v:shape>
        </w:pict>
      </w:r>
    </w:p>
    <w:p w:rsidR="004C66D4" w:rsidRPr="00344515" w:rsidRDefault="00071DC4" w:rsidP="004C66D4">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Рис. 4.</w:t>
      </w:r>
      <w:r w:rsidR="00C92690">
        <w:rPr>
          <w:rFonts w:ascii="Times New Roman" w:hAnsi="Times New Roman" w:cs="Times New Roman"/>
          <w:noProof/>
          <w:sz w:val="28"/>
          <w:szCs w:val="28"/>
        </w:rPr>
        <w:t>2</w:t>
      </w:r>
      <w:r>
        <w:rPr>
          <w:rFonts w:ascii="Times New Roman" w:hAnsi="Times New Roman" w:cs="Times New Roman"/>
          <w:noProof/>
          <w:sz w:val="28"/>
          <w:szCs w:val="28"/>
        </w:rPr>
        <w:t>3</w:t>
      </w:r>
      <w:r w:rsidR="004C66D4" w:rsidRPr="00344515">
        <w:rPr>
          <w:rFonts w:ascii="Times New Roman" w:hAnsi="Times New Roman" w:cs="Times New Roman"/>
          <w:noProof/>
          <w:sz w:val="28"/>
          <w:szCs w:val="28"/>
        </w:rPr>
        <w:t xml:space="preserve"> Оцінка придатності полонини Закукуль для наметових стоянок</w:t>
      </w:r>
    </w:p>
    <w:p w:rsidR="004C66D4" w:rsidRPr="00344515" w:rsidRDefault="004C66D4" w:rsidP="004C66D4">
      <w:pPr>
        <w:spacing w:after="0" w:line="360" w:lineRule="auto"/>
        <w:ind w:firstLine="709"/>
        <w:jc w:val="both"/>
        <w:rPr>
          <w:rFonts w:ascii="Times New Roman" w:hAnsi="Times New Roman" w:cs="Times New Roman"/>
          <w:noProof/>
          <w:sz w:val="28"/>
          <w:szCs w:val="28"/>
        </w:rPr>
      </w:pPr>
      <w:r w:rsidRPr="00344515">
        <w:rPr>
          <w:rFonts w:ascii="Times New Roman" w:hAnsi="Times New Roman" w:cs="Times New Roman"/>
          <w:noProof/>
          <w:sz w:val="28"/>
          <w:szCs w:val="28"/>
        </w:rPr>
        <w:t>Окрім того полонина володіє високою естетичною вартістю. Головним чином завдяки чудовій оглядовості, адже з полонини відкриваються чудові краєвиди на головний Чорногірський хребет, масиви Чивчин та Гриняви, а також Запрутських Горган.</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pict>
          <v:shape id="_x0000_i1033" type="#_x0000_t75" style="width:363.8pt;height:236.2pt">
            <v:imagedata r:id="rId54" o:title="Пішохідний туризм Закукуль" cropbottom="1374f" cropleft="707f"/>
          </v:shape>
        </w:pict>
      </w:r>
    </w:p>
    <w:p w:rsidR="004C66D4" w:rsidRPr="00344515" w:rsidRDefault="00C92690"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4.24</w:t>
      </w:r>
      <w:r w:rsidR="004C66D4" w:rsidRPr="00344515">
        <w:rPr>
          <w:rFonts w:ascii="Times New Roman" w:hAnsi="Times New Roman" w:cs="Times New Roman"/>
          <w:sz w:val="28"/>
          <w:szCs w:val="28"/>
        </w:rPr>
        <w:t xml:space="preserve"> Оцінка придатності полонини Закукуль для пішохідного туризму</w:t>
      </w:r>
    </w:p>
    <w:p w:rsidR="00071DC4" w:rsidRPr="00344515" w:rsidRDefault="00071DC4" w:rsidP="00071DC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noProof/>
          <w:sz w:val="28"/>
          <w:szCs w:val="28"/>
        </w:rPr>
        <w:t>Окрім цього полонина придатна як для організації короткотривалих походів з найближчих населених пунктів, так і для кількаденних походів Чорногірським масивом.</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 xml:space="preserve">Також нами проведено оцінку полонини для проведення такого різновиду туризму як </w:t>
      </w:r>
      <w:r w:rsidRPr="00344515">
        <w:rPr>
          <w:rFonts w:ascii="Times New Roman" w:hAnsi="Times New Roman" w:cs="Times New Roman"/>
          <w:b/>
          <w:i/>
          <w:sz w:val="28"/>
          <w:szCs w:val="28"/>
        </w:rPr>
        <w:t xml:space="preserve">агротуризму. </w:t>
      </w:r>
      <w:r w:rsidRPr="00344515">
        <w:rPr>
          <w:rFonts w:ascii="Times New Roman" w:hAnsi="Times New Roman" w:cs="Times New Roman"/>
          <w:sz w:val="28"/>
          <w:szCs w:val="28"/>
        </w:rPr>
        <w:t>Основними чинниками для організації агротуризму є розвиток інфраструктури на полонині, стан господарства, транспортна доступність, пішохідна прохідність та естетична цінність околиць.</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Інфраструктура на полонині є умовно придатною для організації агротуризму, оскільки оселя вівчарів придатна для прийому туристів, проте на ній відсутні деякі умови для проживання, такі як електроенергія, туалет, тощо. Також ускладнює організацію агротуризму відсутність кам’яної дороги на полонину, що робить неможливим добирання до полонини на автомобілі.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Околиці полонини мають високу естетичну вартість та пішохідну прохідність, тому є всі умови додатково організовувати ще й утилітарну рекреацію.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Вище описані чинники  характеризують полонину як малопридатну для організації агротуризму, що й недивно, адже інфраструктура полонини достатньо застаріла та спроможна забезпечувати лише мінімальні</w:t>
      </w:r>
      <w:r w:rsidR="00071DC4">
        <w:rPr>
          <w:rFonts w:ascii="Times New Roman" w:hAnsi="Times New Roman" w:cs="Times New Roman"/>
          <w:sz w:val="28"/>
          <w:szCs w:val="28"/>
        </w:rPr>
        <w:t xml:space="preserve"> потр</w:t>
      </w:r>
      <w:r w:rsidR="00C92690">
        <w:rPr>
          <w:rFonts w:ascii="Times New Roman" w:hAnsi="Times New Roman" w:cs="Times New Roman"/>
          <w:sz w:val="28"/>
          <w:szCs w:val="28"/>
        </w:rPr>
        <w:t>еби туристів (див. Додаток В. 1</w:t>
      </w:r>
      <w:r w:rsidRPr="00344515">
        <w:rPr>
          <w:rFonts w:ascii="Times New Roman" w:hAnsi="Times New Roman" w:cs="Times New Roman"/>
          <w:sz w:val="28"/>
          <w:szCs w:val="28"/>
        </w:rPr>
        <w:t xml:space="preserve">).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Оцінка придатності для організації </w:t>
      </w:r>
      <w:r w:rsidRPr="00344515">
        <w:rPr>
          <w:rFonts w:ascii="Times New Roman" w:hAnsi="Times New Roman" w:cs="Times New Roman"/>
          <w:b/>
          <w:i/>
          <w:sz w:val="28"/>
          <w:szCs w:val="28"/>
        </w:rPr>
        <w:t>велотуризму</w:t>
      </w:r>
      <w:r w:rsidRPr="00344515">
        <w:rPr>
          <w:rFonts w:ascii="Times New Roman" w:hAnsi="Times New Roman" w:cs="Times New Roman"/>
          <w:sz w:val="28"/>
          <w:szCs w:val="28"/>
        </w:rPr>
        <w:t xml:space="preserve"> проводилася за такими показниками як естетична вартість, прохідність, кліматичні особливості та рекреаційна дигресія.</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Прохідність для велотуризму враховує такі чинники наявність стежкової мережі, характер рослинності, ґрунтові умови та інші перешкоди. Рекреаційна дигресія показує вплив на покриття полонини внаслідок антропогенного впливу (як туристичного, так і пасторального).</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Оцінка придатності полонини Закукуль для організації велотуризму засвідчує, що полонина придатна для організації цього виду туризму (див. Додаток</w:t>
      </w:r>
      <w:r w:rsidR="00C92690">
        <w:rPr>
          <w:rFonts w:ascii="Times New Roman" w:hAnsi="Times New Roman" w:cs="Times New Roman"/>
          <w:sz w:val="28"/>
          <w:szCs w:val="28"/>
        </w:rPr>
        <w:t xml:space="preserve"> В.3</w:t>
      </w:r>
      <w:r w:rsidRPr="00344515">
        <w:rPr>
          <w:rFonts w:ascii="Times New Roman" w:hAnsi="Times New Roman" w:cs="Times New Roman"/>
          <w:sz w:val="28"/>
          <w:szCs w:val="28"/>
        </w:rPr>
        <w:t>). Основними характеристиками полонини є те, що полонина володіє високою естетичною вартістю, придатною для велотуризму прохідністю, оскільки протяжних перешкод не виявлено, а на полонину ведуть ґрунтові стежки, які включені в мережу туристичних маршрутів. Зокрема, до полонини прознакований веломаршрут (від дороги см</w:t>
      </w:r>
      <w:r w:rsidR="00C92690">
        <w:rPr>
          <w:rFonts w:ascii="Times New Roman" w:hAnsi="Times New Roman" w:cs="Times New Roman"/>
          <w:sz w:val="28"/>
          <w:szCs w:val="28"/>
        </w:rPr>
        <w:t>т. Ворохта – спортбаза «Заросляк»</w:t>
      </w:r>
      <w:r w:rsidRPr="00344515">
        <w:rPr>
          <w:rFonts w:ascii="Times New Roman" w:hAnsi="Times New Roman" w:cs="Times New Roman"/>
          <w:sz w:val="28"/>
          <w:szCs w:val="28"/>
        </w:rPr>
        <w:t xml:space="preserve">). Таким чином, </w:t>
      </w:r>
      <w:r w:rsidRPr="00344515">
        <w:rPr>
          <w:rFonts w:ascii="Times New Roman" w:hAnsi="Times New Roman" w:cs="Times New Roman"/>
          <w:sz w:val="28"/>
          <w:szCs w:val="28"/>
        </w:rPr>
        <w:lastRenderedPageBreak/>
        <w:t xml:space="preserve">полонина Закукуль цілком придатна для організації ведотуристичних походів, як короткотривалих, так і по Чорногірському хребту.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Розглянемо детально оцінку придатності для різних видів туризму полонини </w:t>
      </w:r>
      <w:r w:rsidRPr="00344515">
        <w:rPr>
          <w:rFonts w:ascii="Times New Roman" w:hAnsi="Times New Roman" w:cs="Times New Roman"/>
          <w:b/>
          <w:i/>
          <w:sz w:val="28"/>
          <w:szCs w:val="28"/>
        </w:rPr>
        <w:t>Менчул Квасівський.</w:t>
      </w:r>
      <w:r w:rsidRPr="00344515">
        <w:rPr>
          <w:rFonts w:ascii="Times New Roman" w:hAnsi="Times New Roman" w:cs="Times New Roman"/>
          <w:sz w:val="28"/>
          <w:szCs w:val="28"/>
        </w:rPr>
        <w:t xml:space="preserve"> Полонина розташована в межах Чорногірського масиву, поблизу однойменної вершини Менчул Квасівський (1</w:t>
      </w:r>
      <w:r w:rsidR="00434088">
        <w:rPr>
          <w:rFonts w:ascii="Times New Roman" w:hAnsi="Times New Roman" w:cs="Times New Roman"/>
          <w:sz w:val="28"/>
          <w:szCs w:val="28"/>
        </w:rPr>
        <w:t> </w:t>
      </w:r>
      <w:r w:rsidRPr="00344515">
        <w:rPr>
          <w:rFonts w:ascii="Times New Roman" w:hAnsi="Times New Roman" w:cs="Times New Roman"/>
          <w:sz w:val="28"/>
          <w:szCs w:val="28"/>
        </w:rPr>
        <w:t>310</w:t>
      </w:r>
      <w:r w:rsidR="00434088">
        <w:rPr>
          <w:rFonts w:ascii="Times New Roman" w:hAnsi="Times New Roman" w:cs="Times New Roman"/>
          <w:sz w:val="28"/>
          <w:szCs w:val="28"/>
        </w:rPr>
        <w:t xml:space="preserve"> </w:t>
      </w:r>
      <w:r w:rsidRPr="00344515">
        <w:rPr>
          <w:rFonts w:ascii="Times New Roman" w:hAnsi="Times New Roman" w:cs="Times New Roman"/>
          <w:sz w:val="28"/>
          <w:szCs w:val="28"/>
        </w:rPr>
        <w:t>м н.р.м)</w:t>
      </w:r>
      <w:r w:rsidR="00434088">
        <w:rPr>
          <w:rFonts w:ascii="Times New Roman" w:hAnsi="Times New Roman" w:cs="Times New Roman"/>
          <w:sz w:val="28"/>
          <w:szCs w:val="28"/>
        </w:rPr>
        <w:t xml:space="preserve"> (рис. 4.25)</w:t>
      </w:r>
      <w:r w:rsidRPr="00344515">
        <w:rPr>
          <w:rFonts w:ascii="Times New Roman" w:hAnsi="Times New Roman" w:cs="Times New Roman"/>
          <w:sz w:val="28"/>
          <w:szCs w:val="28"/>
        </w:rPr>
        <w:t>.</w:t>
      </w:r>
      <w:r w:rsidR="00E76DB3" w:rsidRPr="00E76DB3">
        <w:rPr>
          <w:rFonts w:ascii="Times New Roman" w:hAnsi="Times New Roman" w:cs="Times New Roman"/>
          <w:b/>
          <w:color w:val="FF0000"/>
          <w:sz w:val="28"/>
          <w:szCs w:val="28"/>
        </w:rPr>
        <w:t xml:space="preserve"> </w:t>
      </w:r>
    </w:p>
    <w:p w:rsidR="004C66D4" w:rsidRPr="00344515" w:rsidRDefault="004C66D4" w:rsidP="00C92690">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498521" cy="3341915"/>
            <wp:effectExtent l="19050" t="0" r="0" b="0"/>
            <wp:docPr id="24" name="Рисунок 11" descr="DEM_Mench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_Menchul.jpg"/>
                    <pic:cNvPicPr/>
                  </pic:nvPicPr>
                  <pic:blipFill>
                    <a:blip r:embed="rId55"/>
                    <a:srcRect t="2055" r="1613"/>
                    <a:stretch>
                      <a:fillRect/>
                    </a:stretch>
                  </pic:blipFill>
                  <pic:spPr>
                    <a:xfrm>
                      <a:off x="0" y="0"/>
                      <a:ext cx="4496929" cy="3340732"/>
                    </a:xfrm>
                    <a:prstGeom prst="rect">
                      <a:avLst/>
                    </a:prstGeom>
                  </pic:spPr>
                </pic:pic>
              </a:graphicData>
            </a:graphic>
          </wp:inline>
        </w:drawing>
      </w:r>
    </w:p>
    <w:p w:rsidR="004C66D4" w:rsidRDefault="00C92690"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4.25</w:t>
      </w:r>
      <w:r w:rsidR="004C66D4" w:rsidRPr="00344515">
        <w:rPr>
          <w:rFonts w:ascii="Times New Roman" w:hAnsi="Times New Roman" w:cs="Times New Roman"/>
          <w:sz w:val="28"/>
          <w:szCs w:val="28"/>
        </w:rPr>
        <w:t xml:space="preserve"> Гіпсометрична карта полонини Менчул Квасівський</w:t>
      </w:r>
    </w:p>
    <w:p w:rsidR="00071DC4" w:rsidRPr="00344515" w:rsidRDefault="00071DC4" w:rsidP="00071DC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Власне полонина, на якій знаходиться господарство, розташована на висоті 1210м н.р.м, поблизу </w:t>
      </w:r>
      <w:r w:rsidRPr="00344515">
        <w:rPr>
          <w:rFonts w:ascii="Times New Roman" w:hAnsi="Times New Roman" w:cs="Times New Roman"/>
          <w:i/>
          <w:sz w:val="28"/>
          <w:szCs w:val="28"/>
        </w:rPr>
        <w:t>Високогірного стаціонару біологічного факультету ЛНУ.</w:t>
      </w:r>
      <w:r w:rsidRPr="00344515">
        <w:rPr>
          <w:rFonts w:ascii="Times New Roman" w:hAnsi="Times New Roman" w:cs="Times New Roman"/>
          <w:sz w:val="28"/>
          <w:szCs w:val="28"/>
        </w:rPr>
        <w:t xml:space="preserve"> На даний момент полонина успішно функціонує та має кілька пасовищ. На всіх пасовищах доглядають близько 300 овець та 100 корів (станом на 2016р.). Постійно під час літування на полонині є 4 людини. Традиційні гуцульські сирні вироби тут не готують, а все молоко доставляють кіньми в с. Кваси, де продукують сирні вироби</w:t>
      </w:r>
      <w:r w:rsidR="00C92690">
        <w:rPr>
          <w:rFonts w:ascii="Times New Roman" w:hAnsi="Times New Roman" w:cs="Times New Roman"/>
          <w:sz w:val="28"/>
          <w:szCs w:val="28"/>
        </w:rPr>
        <w:t xml:space="preserve"> (табл.</w:t>
      </w:r>
      <w:r w:rsidR="00434088">
        <w:rPr>
          <w:rFonts w:ascii="Times New Roman" w:hAnsi="Times New Roman" w:cs="Times New Roman"/>
          <w:sz w:val="28"/>
          <w:szCs w:val="28"/>
        </w:rPr>
        <w:t xml:space="preserve"> </w:t>
      </w:r>
      <w:r w:rsidR="00C92690">
        <w:rPr>
          <w:rFonts w:ascii="Times New Roman" w:hAnsi="Times New Roman" w:cs="Times New Roman"/>
          <w:sz w:val="28"/>
          <w:szCs w:val="28"/>
        </w:rPr>
        <w:t>4.5)</w:t>
      </w:r>
    </w:p>
    <w:p w:rsidR="00071DC4" w:rsidRPr="00344515" w:rsidRDefault="00071DC4" w:rsidP="00071DC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Полонина Менчул Квасівський є відомим місцем серед туристів, оскільки, через неї пролягає популярний туристичний марш</w:t>
      </w:r>
      <w:r w:rsidR="00C92690">
        <w:rPr>
          <w:rFonts w:ascii="Times New Roman" w:hAnsi="Times New Roman" w:cs="Times New Roman"/>
          <w:sz w:val="28"/>
          <w:szCs w:val="28"/>
        </w:rPr>
        <w:t xml:space="preserve">рут з с.Кваси на </w:t>
      </w:r>
      <w:r w:rsidR="00434088">
        <w:rPr>
          <w:rFonts w:ascii="Times New Roman" w:hAnsi="Times New Roman" w:cs="Times New Roman"/>
          <w:sz w:val="28"/>
          <w:szCs w:val="28"/>
        </w:rPr>
        <w:t xml:space="preserve">                          </w:t>
      </w:r>
      <w:r w:rsidR="00C92690">
        <w:rPr>
          <w:rFonts w:ascii="Times New Roman" w:hAnsi="Times New Roman" w:cs="Times New Roman"/>
          <w:sz w:val="28"/>
          <w:szCs w:val="28"/>
        </w:rPr>
        <w:t>г. Петрос</w:t>
      </w:r>
      <w:r w:rsidR="00434088">
        <w:rPr>
          <w:rFonts w:ascii="Times New Roman" w:hAnsi="Times New Roman" w:cs="Times New Roman"/>
          <w:sz w:val="28"/>
          <w:szCs w:val="28"/>
        </w:rPr>
        <w:t xml:space="preserve"> </w:t>
      </w:r>
      <w:r w:rsidR="00C92690">
        <w:rPr>
          <w:rFonts w:ascii="Times New Roman" w:hAnsi="Times New Roman" w:cs="Times New Roman"/>
          <w:sz w:val="28"/>
          <w:szCs w:val="28"/>
        </w:rPr>
        <w:t>(2 020 </w:t>
      </w:r>
      <w:r w:rsidRPr="00344515">
        <w:rPr>
          <w:rFonts w:ascii="Times New Roman" w:hAnsi="Times New Roman" w:cs="Times New Roman"/>
          <w:sz w:val="28"/>
          <w:szCs w:val="28"/>
        </w:rPr>
        <w:t xml:space="preserve">м н.р.м.) та має подовжену конфігурацію, фактично вздовж цієї стежки. Також на полонині знаходиться найвисокогірніший науковий об’єкт в Українських Карпатах – Високогірний біологічний стаціонар ЛНУ ім. Івана Франка. </w:t>
      </w:r>
    </w:p>
    <w:p w:rsidR="004C66D4" w:rsidRPr="00C92690" w:rsidRDefault="004C66D4" w:rsidP="004C66D4">
      <w:pPr>
        <w:spacing w:after="0" w:line="360" w:lineRule="auto"/>
        <w:ind w:firstLine="709"/>
        <w:jc w:val="right"/>
        <w:rPr>
          <w:rFonts w:ascii="Times New Roman" w:hAnsi="Times New Roman" w:cs="Times New Roman"/>
          <w:i/>
          <w:sz w:val="28"/>
          <w:szCs w:val="28"/>
        </w:rPr>
      </w:pPr>
      <w:r w:rsidRPr="00C92690">
        <w:rPr>
          <w:rFonts w:ascii="Times New Roman" w:hAnsi="Times New Roman" w:cs="Times New Roman"/>
          <w:i/>
          <w:sz w:val="28"/>
          <w:szCs w:val="28"/>
        </w:rPr>
        <w:lastRenderedPageBreak/>
        <w:t>Т</w:t>
      </w:r>
      <w:r w:rsidR="007D11EF">
        <w:rPr>
          <w:rFonts w:ascii="Times New Roman" w:hAnsi="Times New Roman" w:cs="Times New Roman"/>
          <w:i/>
          <w:sz w:val="28"/>
          <w:szCs w:val="28"/>
        </w:rPr>
        <w:t xml:space="preserve">аблиця </w:t>
      </w:r>
      <w:r w:rsidR="00C92690">
        <w:rPr>
          <w:rFonts w:ascii="Times New Roman" w:hAnsi="Times New Roman" w:cs="Times New Roman"/>
          <w:i/>
          <w:sz w:val="28"/>
          <w:szCs w:val="28"/>
        </w:rPr>
        <w:t xml:space="preserve"> </w:t>
      </w:r>
      <w:r w:rsidRPr="00C92690">
        <w:rPr>
          <w:rFonts w:ascii="Times New Roman" w:hAnsi="Times New Roman" w:cs="Times New Roman"/>
          <w:i/>
          <w:sz w:val="28"/>
          <w:szCs w:val="28"/>
        </w:rPr>
        <w:t>4.</w:t>
      </w:r>
      <w:r w:rsidR="00C92690" w:rsidRPr="00C92690">
        <w:rPr>
          <w:rFonts w:ascii="Times New Roman" w:hAnsi="Times New Roman" w:cs="Times New Roman"/>
          <w:i/>
          <w:sz w:val="28"/>
          <w:szCs w:val="28"/>
        </w:rPr>
        <w:t>5</w:t>
      </w:r>
    </w:p>
    <w:p w:rsidR="004C66D4" w:rsidRPr="00C92690" w:rsidRDefault="004C66D4" w:rsidP="00C92690">
      <w:pPr>
        <w:spacing w:after="0" w:line="360" w:lineRule="auto"/>
        <w:jc w:val="center"/>
        <w:rPr>
          <w:rFonts w:ascii="Times New Roman" w:hAnsi="Times New Roman" w:cs="Times New Roman"/>
          <w:b/>
          <w:sz w:val="28"/>
          <w:szCs w:val="28"/>
        </w:rPr>
      </w:pPr>
      <w:r w:rsidRPr="00C92690">
        <w:rPr>
          <w:rFonts w:ascii="Times New Roman" w:hAnsi="Times New Roman" w:cs="Times New Roman"/>
          <w:b/>
          <w:sz w:val="28"/>
          <w:szCs w:val="28"/>
        </w:rPr>
        <w:t>Основні параметри полонини Менчул Квасівський</w:t>
      </w:r>
    </w:p>
    <w:tbl>
      <w:tblPr>
        <w:tblStyle w:val="a4"/>
        <w:tblW w:w="0" w:type="auto"/>
        <w:tblInd w:w="108" w:type="dxa"/>
        <w:tblLook w:val="04A0" w:firstRow="1" w:lastRow="0" w:firstColumn="1" w:lastColumn="0" w:noHBand="0" w:noVBand="1"/>
      </w:tblPr>
      <w:tblGrid>
        <w:gridCol w:w="4961"/>
        <w:gridCol w:w="5068"/>
      </w:tblGrid>
      <w:tr w:rsidR="004C66D4" w:rsidRPr="00344515" w:rsidTr="00C92690">
        <w:tc>
          <w:tcPr>
            <w:tcW w:w="4961" w:type="dxa"/>
            <w:vAlign w:val="center"/>
          </w:tcPr>
          <w:p w:rsidR="004C66D4" w:rsidRPr="00C92690" w:rsidRDefault="004C66D4" w:rsidP="00044A41">
            <w:pPr>
              <w:spacing w:line="360" w:lineRule="auto"/>
              <w:jc w:val="center"/>
              <w:rPr>
                <w:szCs w:val="28"/>
              </w:rPr>
            </w:pPr>
            <w:r w:rsidRPr="00C92690">
              <w:rPr>
                <w:szCs w:val="28"/>
              </w:rPr>
              <w:t>Адміністративна область</w:t>
            </w:r>
          </w:p>
        </w:tc>
        <w:tc>
          <w:tcPr>
            <w:tcW w:w="5069" w:type="dxa"/>
            <w:vAlign w:val="center"/>
          </w:tcPr>
          <w:p w:rsidR="004C66D4" w:rsidRPr="00C92690" w:rsidRDefault="004C66D4" w:rsidP="00044A41">
            <w:pPr>
              <w:spacing w:line="360" w:lineRule="auto"/>
              <w:jc w:val="center"/>
              <w:rPr>
                <w:szCs w:val="28"/>
              </w:rPr>
            </w:pPr>
            <w:r w:rsidRPr="00C92690">
              <w:rPr>
                <w:szCs w:val="28"/>
              </w:rPr>
              <w:t>Закарпатська область</w:t>
            </w:r>
          </w:p>
        </w:tc>
      </w:tr>
      <w:tr w:rsidR="004C66D4" w:rsidRPr="00344515" w:rsidTr="00C92690">
        <w:tc>
          <w:tcPr>
            <w:tcW w:w="4961" w:type="dxa"/>
            <w:vAlign w:val="center"/>
          </w:tcPr>
          <w:p w:rsidR="004C66D4" w:rsidRPr="00C92690" w:rsidRDefault="004C66D4" w:rsidP="00044A41">
            <w:pPr>
              <w:autoSpaceDE w:val="0"/>
              <w:autoSpaceDN w:val="0"/>
              <w:adjustRightInd w:val="0"/>
              <w:spacing w:line="360" w:lineRule="auto"/>
              <w:jc w:val="center"/>
              <w:rPr>
                <w:szCs w:val="28"/>
              </w:rPr>
            </w:pPr>
            <w:r w:rsidRPr="00C92690">
              <w:rPr>
                <w:szCs w:val="28"/>
              </w:rPr>
              <w:t>Фізико-географічне положення</w:t>
            </w:r>
          </w:p>
          <w:p w:rsidR="004C66D4" w:rsidRPr="00C92690" w:rsidRDefault="004C66D4" w:rsidP="00044A41">
            <w:pPr>
              <w:spacing w:line="360" w:lineRule="auto"/>
              <w:jc w:val="center"/>
              <w:rPr>
                <w:szCs w:val="28"/>
              </w:rPr>
            </w:pPr>
            <w:r w:rsidRPr="00C92690">
              <w:rPr>
                <w:szCs w:val="28"/>
              </w:rPr>
              <w:t>(за Міллер Г.П., Федірко О.М.)</w:t>
            </w:r>
          </w:p>
        </w:tc>
        <w:tc>
          <w:tcPr>
            <w:tcW w:w="5069" w:type="dxa"/>
            <w:vAlign w:val="center"/>
          </w:tcPr>
          <w:p w:rsidR="004C66D4" w:rsidRPr="00C92690" w:rsidRDefault="004C66D4" w:rsidP="00044A41">
            <w:pPr>
              <w:spacing w:line="360" w:lineRule="auto"/>
              <w:jc w:val="center"/>
              <w:rPr>
                <w:szCs w:val="28"/>
              </w:rPr>
            </w:pPr>
            <w:r w:rsidRPr="00C92690">
              <w:rPr>
                <w:szCs w:val="28"/>
              </w:rPr>
              <w:t>Чорногора</w:t>
            </w:r>
          </w:p>
        </w:tc>
      </w:tr>
      <w:tr w:rsidR="004C66D4" w:rsidRPr="00344515" w:rsidTr="00C92690">
        <w:tc>
          <w:tcPr>
            <w:tcW w:w="4961" w:type="dxa"/>
            <w:vAlign w:val="center"/>
          </w:tcPr>
          <w:p w:rsidR="004C66D4" w:rsidRPr="00C92690" w:rsidRDefault="004C66D4" w:rsidP="00044A41">
            <w:pPr>
              <w:spacing w:line="360" w:lineRule="auto"/>
              <w:jc w:val="center"/>
              <w:rPr>
                <w:szCs w:val="28"/>
              </w:rPr>
            </w:pPr>
            <w:r w:rsidRPr="00C92690">
              <w:rPr>
                <w:szCs w:val="28"/>
              </w:rPr>
              <w:t xml:space="preserve">Площа полонини </w:t>
            </w:r>
          </w:p>
        </w:tc>
        <w:tc>
          <w:tcPr>
            <w:tcW w:w="5069" w:type="dxa"/>
            <w:vAlign w:val="center"/>
          </w:tcPr>
          <w:p w:rsidR="004C66D4" w:rsidRPr="00C92690" w:rsidRDefault="004C66D4" w:rsidP="00044A41">
            <w:pPr>
              <w:spacing w:line="360" w:lineRule="auto"/>
              <w:jc w:val="center"/>
              <w:rPr>
                <w:szCs w:val="28"/>
              </w:rPr>
            </w:pPr>
            <w:r w:rsidRPr="00C92690">
              <w:rPr>
                <w:szCs w:val="28"/>
              </w:rPr>
              <w:t>108 га</w:t>
            </w:r>
          </w:p>
        </w:tc>
      </w:tr>
      <w:tr w:rsidR="004C66D4" w:rsidRPr="00344515" w:rsidTr="00C92690">
        <w:tc>
          <w:tcPr>
            <w:tcW w:w="4961" w:type="dxa"/>
            <w:vAlign w:val="center"/>
          </w:tcPr>
          <w:p w:rsidR="004C66D4" w:rsidRPr="00C92690" w:rsidRDefault="004C66D4" w:rsidP="00044A41">
            <w:pPr>
              <w:autoSpaceDE w:val="0"/>
              <w:autoSpaceDN w:val="0"/>
              <w:adjustRightInd w:val="0"/>
              <w:spacing w:line="360" w:lineRule="auto"/>
              <w:jc w:val="center"/>
              <w:rPr>
                <w:szCs w:val="28"/>
              </w:rPr>
            </w:pPr>
            <w:r w:rsidRPr="00C92690">
              <w:rPr>
                <w:szCs w:val="28"/>
              </w:rPr>
              <w:t xml:space="preserve">Відстань до найближчих </w:t>
            </w:r>
          </w:p>
          <w:p w:rsidR="004C66D4" w:rsidRPr="00C92690" w:rsidRDefault="004C66D4" w:rsidP="00044A41">
            <w:pPr>
              <w:autoSpaceDE w:val="0"/>
              <w:autoSpaceDN w:val="0"/>
              <w:adjustRightInd w:val="0"/>
              <w:spacing w:line="360" w:lineRule="auto"/>
              <w:jc w:val="center"/>
              <w:rPr>
                <w:szCs w:val="28"/>
              </w:rPr>
            </w:pPr>
            <w:r w:rsidRPr="00C92690">
              <w:rPr>
                <w:szCs w:val="28"/>
              </w:rPr>
              <w:t>населених пунктів</w:t>
            </w:r>
          </w:p>
        </w:tc>
        <w:tc>
          <w:tcPr>
            <w:tcW w:w="5069" w:type="dxa"/>
            <w:vAlign w:val="center"/>
          </w:tcPr>
          <w:p w:rsidR="004C66D4" w:rsidRPr="00C92690" w:rsidRDefault="004C66D4" w:rsidP="00044A41">
            <w:pPr>
              <w:spacing w:line="360" w:lineRule="auto"/>
              <w:jc w:val="center"/>
              <w:rPr>
                <w:szCs w:val="28"/>
              </w:rPr>
            </w:pPr>
            <w:r w:rsidRPr="00C92690">
              <w:rPr>
                <w:szCs w:val="28"/>
              </w:rPr>
              <w:t>До села Кваси – 9,4 км;</w:t>
            </w:r>
            <w:r w:rsidRPr="00C92690">
              <w:rPr>
                <w:szCs w:val="28"/>
              </w:rPr>
              <w:br/>
              <w:t>до смт.Ясіня – 21.1 км</w:t>
            </w:r>
          </w:p>
          <w:p w:rsidR="004C66D4" w:rsidRPr="00C92690" w:rsidRDefault="004C66D4" w:rsidP="00044A41">
            <w:pPr>
              <w:spacing w:line="360" w:lineRule="auto"/>
              <w:jc w:val="center"/>
              <w:rPr>
                <w:szCs w:val="28"/>
              </w:rPr>
            </w:pPr>
          </w:p>
        </w:tc>
      </w:tr>
      <w:tr w:rsidR="004C66D4" w:rsidRPr="00344515" w:rsidTr="00C92690">
        <w:tc>
          <w:tcPr>
            <w:tcW w:w="4961" w:type="dxa"/>
            <w:vAlign w:val="center"/>
          </w:tcPr>
          <w:p w:rsidR="004C66D4" w:rsidRPr="00C92690" w:rsidRDefault="004C66D4" w:rsidP="00044A41">
            <w:pPr>
              <w:autoSpaceDE w:val="0"/>
              <w:autoSpaceDN w:val="0"/>
              <w:adjustRightInd w:val="0"/>
              <w:spacing w:line="360" w:lineRule="auto"/>
              <w:jc w:val="center"/>
              <w:rPr>
                <w:szCs w:val="28"/>
              </w:rPr>
            </w:pPr>
            <w:r w:rsidRPr="00C92690">
              <w:rPr>
                <w:szCs w:val="28"/>
              </w:rPr>
              <w:t>Мінімальна висота</w:t>
            </w:r>
          </w:p>
          <w:p w:rsidR="004C66D4" w:rsidRPr="00C92690" w:rsidRDefault="004C66D4" w:rsidP="00044A41">
            <w:pPr>
              <w:spacing w:line="360" w:lineRule="auto"/>
              <w:jc w:val="center"/>
              <w:rPr>
                <w:szCs w:val="28"/>
              </w:rPr>
            </w:pPr>
            <w:r w:rsidRPr="00C92690">
              <w:rPr>
                <w:szCs w:val="28"/>
              </w:rPr>
              <w:t>над рівнем моря</w:t>
            </w:r>
          </w:p>
        </w:tc>
        <w:tc>
          <w:tcPr>
            <w:tcW w:w="5069" w:type="dxa"/>
            <w:vAlign w:val="center"/>
          </w:tcPr>
          <w:p w:rsidR="004C66D4" w:rsidRPr="00C92690" w:rsidRDefault="004C66D4" w:rsidP="00044A41">
            <w:pPr>
              <w:spacing w:line="360" w:lineRule="auto"/>
              <w:jc w:val="center"/>
              <w:rPr>
                <w:szCs w:val="28"/>
              </w:rPr>
            </w:pPr>
            <w:r w:rsidRPr="00C92690">
              <w:rPr>
                <w:szCs w:val="28"/>
              </w:rPr>
              <w:t>1170</w:t>
            </w:r>
          </w:p>
        </w:tc>
      </w:tr>
      <w:tr w:rsidR="004C66D4" w:rsidRPr="00344515" w:rsidTr="00C92690">
        <w:tc>
          <w:tcPr>
            <w:tcW w:w="4961" w:type="dxa"/>
            <w:vAlign w:val="center"/>
          </w:tcPr>
          <w:p w:rsidR="004C66D4" w:rsidRPr="00C92690" w:rsidRDefault="004C66D4" w:rsidP="00044A41">
            <w:pPr>
              <w:spacing w:line="360" w:lineRule="auto"/>
              <w:jc w:val="center"/>
              <w:rPr>
                <w:szCs w:val="28"/>
              </w:rPr>
            </w:pPr>
            <w:r w:rsidRPr="00C92690">
              <w:rPr>
                <w:szCs w:val="28"/>
              </w:rPr>
              <w:t>Середня висота над рівнем моря</w:t>
            </w:r>
          </w:p>
        </w:tc>
        <w:tc>
          <w:tcPr>
            <w:tcW w:w="5069" w:type="dxa"/>
            <w:vAlign w:val="center"/>
          </w:tcPr>
          <w:p w:rsidR="004C66D4" w:rsidRPr="00C92690" w:rsidRDefault="004C66D4" w:rsidP="00044A41">
            <w:pPr>
              <w:spacing w:line="360" w:lineRule="auto"/>
              <w:jc w:val="center"/>
              <w:rPr>
                <w:szCs w:val="28"/>
              </w:rPr>
            </w:pPr>
            <w:r w:rsidRPr="00C92690">
              <w:rPr>
                <w:szCs w:val="28"/>
              </w:rPr>
              <w:t>1280 м</w:t>
            </w:r>
          </w:p>
        </w:tc>
      </w:tr>
      <w:tr w:rsidR="004C66D4" w:rsidRPr="00344515" w:rsidTr="00C92690">
        <w:tc>
          <w:tcPr>
            <w:tcW w:w="4961" w:type="dxa"/>
            <w:vAlign w:val="center"/>
          </w:tcPr>
          <w:p w:rsidR="004C66D4" w:rsidRPr="00C92690" w:rsidRDefault="004C66D4" w:rsidP="00044A41">
            <w:pPr>
              <w:autoSpaceDE w:val="0"/>
              <w:autoSpaceDN w:val="0"/>
              <w:adjustRightInd w:val="0"/>
              <w:spacing w:line="360" w:lineRule="auto"/>
              <w:jc w:val="center"/>
              <w:rPr>
                <w:szCs w:val="28"/>
              </w:rPr>
            </w:pPr>
            <w:r w:rsidRPr="00C92690">
              <w:rPr>
                <w:szCs w:val="28"/>
              </w:rPr>
              <w:t xml:space="preserve">Кількість худоби </w:t>
            </w:r>
          </w:p>
        </w:tc>
        <w:tc>
          <w:tcPr>
            <w:tcW w:w="5069" w:type="dxa"/>
            <w:vAlign w:val="center"/>
          </w:tcPr>
          <w:p w:rsidR="004C66D4" w:rsidRPr="00C92690" w:rsidRDefault="004C66D4" w:rsidP="00044A41">
            <w:pPr>
              <w:spacing w:line="360" w:lineRule="auto"/>
              <w:jc w:val="center"/>
              <w:rPr>
                <w:szCs w:val="28"/>
              </w:rPr>
            </w:pPr>
            <w:r w:rsidRPr="00C92690">
              <w:rPr>
                <w:szCs w:val="28"/>
              </w:rPr>
              <w:t>300 овець + 100 корів</w:t>
            </w:r>
          </w:p>
        </w:tc>
      </w:tr>
      <w:tr w:rsidR="004C66D4" w:rsidRPr="00344515" w:rsidTr="00C92690">
        <w:tc>
          <w:tcPr>
            <w:tcW w:w="4961" w:type="dxa"/>
            <w:vAlign w:val="center"/>
          </w:tcPr>
          <w:p w:rsidR="004C66D4" w:rsidRPr="00C92690" w:rsidRDefault="004C66D4" w:rsidP="00044A41">
            <w:pPr>
              <w:spacing w:line="360" w:lineRule="auto"/>
              <w:jc w:val="center"/>
              <w:rPr>
                <w:szCs w:val="28"/>
              </w:rPr>
            </w:pPr>
            <w:r w:rsidRPr="00C92690">
              <w:rPr>
                <w:szCs w:val="28"/>
              </w:rPr>
              <w:t xml:space="preserve">Кількість робітників на полонині </w:t>
            </w:r>
          </w:p>
        </w:tc>
        <w:tc>
          <w:tcPr>
            <w:tcW w:w="5069" w:type="dxa"/>
            <w:vAlign w:val="center"/>
          </w:tcPr>
          <w:p w:rsidR="004C66D4" w:rsidRPr="00C92690" w:rsidRDefault="004C66D4" w:rsidP="00044A41">
            <w:pPr>
              <w:spacing w:line="360" w:lineRule="auto"/>
              <w:jc w:val="center"/>
              <w:rPr>
                <w:szCs w:val="28"/>
              </w:rPr>
            </w:pPr>
            <w:r w:rsidRPr="00C92690">
              <w:rPr>
                <w:szCs w:val="28"/>
              </w:rPr>
              <w:t>5</w:t>
            </w:r>
          </w:p>
        </w:tc>
      </w:tr>
      <w:tr w:rsidR="004C66D4" w:rsidRPr="00957432" w:rsidTr="00C92690">
        <w:tc>
          <w:tcPr>
            <w:tcW w:w="4961" w:type="dxa"/>
            <w:vAlign w:val="center"/>
          </w:tcPr>
          <w:p w:rsidR="004C66D4" w:rsidRPr="00C92690" w:rsidRDefault="004C66D4" w:rsidP="00044A41">
            <w:pPr>
              <w:spacing w:line="360" w:lineRule="auto"/>
              <w:jc w:val="center"/>
              <w:rPr>
                <w:szCs w:val="28"/>
              </w:rPr>
            </w:pPr>
            <w:r w:rsidRPr="00C92690">
              <w:rPr>
                <w:szCs w:val="28"/>
              </w:rPr>
              <w:t xml:space="preserve">Кількість будівель на полонині </w:t>
            </w:r>
          </w:p>
        </w:tc>
        <w:tc>
          <w:tcPr>
            <w:tcW w:w="5069" w:type="dxa"/>
            <w:vAlign w:val="center"/>
          </w:tcPr>
          <w:p w:rsidR="004C66D4" w:rsidRPr="00C92690" w:rsidRDefault="004C66D4" w:rsidP="00044A41">
            <w:pPr>
              <w:spacing w:line="360" w:lineRule="auto"/>
              <w:jc w:val="center"/>
              <w:rPr>
                <w:szCs w:val="28"/>
              </w:rPr>
            </w:pPr>
            <w:r w:rsidRPr="00C92690">
              <w:rPr>
                <w:szCs w:val="28"/>
              </w:rPr>
              <w:t>10</w:t>
            </w:r>
          </w:p>
        </w:tc>
      </w:tr>
    </w:tbl>
    <w:p w:rsidR="004C66D4" w:rsidRPr="00344515" w:rsidRDefault="004C66D4" w:rsidP="004C66D4">
      <w:pPr>
        <w:spacing w:after="0" w:line="360" w:lineRule="auto"/>
        <w:ind w:firstLine="709"/>
        <w:jc w:val="both"/>
        <w:rPr>
          <w:rFonts w:ascii="Times New Roman" w:hAnsi="Times New Roman" w:cs="Times New Roman"/>
          <w:sz w:val="28"/>
          <w:szCs w:val="28"/>
        </w:rPr>
      </w:pPr>
    </w:p>
    <w:p w:rsidR="004C66D4" w:rsidRPr="00344515" w:rsidRDefault="004C66D4" w:rsidP="004C66D4">
      <w:pPr>
        <w:spacing w:after="0" w:line="360" w:lineRule="auto"/>
        <w:ind w:firstLine="709"/>
        <w:jc w:val="both"/>
        <w:rPr>
          <w:rFonts w:ascii="Times New Roman" w:hAnsi="Times New Roman" w:cs="Times New Roman"/>
          <w:color w:val="222222"/>
          <w:sz w:val="28"/>
          <w:szCs w:val="28"/>
          <w:shd w:val="clear" w:color="auto" w:fill="FFFFFF"/>
        </w:rPr>
      </w:pPr>
      <w:r w:rsidRPr="00344515">
        <w:rPr>
          <w:rFonts w:ascii="Times New Roman" w:hAnsi="Times New Roman" w:cs="Times New Roman"/>
          <w:sz w:val="28"/>
          <w:szCs w:val="28"/>
        </w:rPr>
        <w:t xml:space="preserve">Полонина Менчул Квасівський володіє високою </w:t>
      </w:r>
      <w:r w:rsidRPr="00344515">
        <w:rPr>
          <w:rFonts w:ascii="Times New Roman" w:hAnsi="Times New Roman" w:cs="Times New Roman"/>
          <w:i/>
          <w:sz w:val="28"/>
          <w:szCs w:val="28"/>
        </w:rPr>
        <w:t>пішохідною прохідністю</w:t>
      </w:r>
      <w:r w:rsidRPr="00344515">
        <w:rPr>
          <w:rFonts w:ascii="Times New Roman" w:hAnsi="Times New Roman" w:cs="Times New Roman"/>
          <w:sz w:val="28"/>
          <w:szCs w:val="28"/>
        </w:rPr>
        <w:t>, оскільки, полонина вкрита лучною рослинністю, серед якої переважають трави роду куничників (</w:t>
      </w:r>
      <w:r w:rsidRPr="00344515">
        <w:rPr>
          <w:rFonts w:ascii="Times New Roman" w:hAnsi="Times New Roman" w:cs="Times New Roman"/>
          <w:i/>
          <w:sz w:val="28"/>
          <w:szCs w:val="28"/>
          <w:shd w:val="clear" w:color="auto" w:fill="FFFFFF"/>
        </w:rPr>
        <w:t>Calamagrostis)</w:t>
      </w:r>
      <w:r w:rsidRPr="00344515">
        <w:rPr>
          <w:rFonts w:ascii="Times New Roman" w:hAnsi="Times New Roman" w:cs="Times New Roman"/>
          <w:i/>
          <w:color w:val="222222"/>
          <w:sz w:val="28"/>
          <w:szCs w:val="28"/>
          <w:shd w:val="clear" w:color="auto" w:fill="FFFFFF"/>
        </w:rPr>
        <w:t xml:space="preserve">, </w:t>
      </w:r>
      <w:r w:rsidRPr="00344515">
        <w:rPr>
          <w:rFonts w:ascii="Times New Roman" w:hAnsi="Times New Roman" w:cs="Times New Roman"/>
          <w:color w:val="222222"/>
          <w:sz w:val="28"/>
          <w:szCs w:val="28"/>
          <w:shd w:val="clear" w:color="auto" w:fill="FFFFFF"/>
        </w:rPr>
        <w:t>біловус стиснений</w:t>
      </w:r>
      <w:r w:rsidRPr="00344515">
        <w:rPr>
          <w:rFonts w:ascii="Times New Roman" w:hAnsi="Times New Roman" w:cs="Times New Roman"/>
          <w:i/>
          <w:color w:val="222222"/>
          <w:sz w:val="28"/>
          <w:szCs w:val="28"/>
          <w:shd w:val="clear" w:color="auto" w:fill="FFFFFF"/>
        </w:rPr>
        <w:t xml:space="preserve"> (Nardus stricta). </w:t>
      </w:r>
      <w:r w:rsidRPr="00344515">
        <w:rPr>
          <w:rFonts w:ascii="Times New Roman" w:hAnsi="Times New Roman" w:cs="Times New Roman"/>
          <w:color w:val="222222"/>
          <w:sz w:val="28"/>
          <w:szCs w:val="28"/>
          <w:shd w:val="clear" w:color="auto" w:fill="FFFFFF"/>
        </w:rPr>
        <w:t>Щучник дернистий (</w:t>
      </w:r>
      <w:r w:rsidRPr="00344515">
        <w:rPr>
          <w:rFonts w:ascii="Times New Roman" w:hAnsi="Times New Roman" w:cs="Times New Roman"/>
          <w:i/>
          <w:sz w:val="28"/>
          <w:shd w:val="clear" w:color="auto" w:fill="FFFFFF"/>
        </w:rPr>
        <w:t>Deschampsia cespitosa)</w:t>
      </w:r>
      <w:r w:rsidRPr="00344515">
        <w:rPr>
          <w:rFonts w:ascii="Times New Roman" w:hAnsi="Times New Roman" w:cs="Times New Roman"/>
          <w:i/>
          <w:color w:val="222222"/>
          <w:sz w:val="28"/>
          <w:shd w:val="clear" w:color="auto" w:fill="FFFFFF"/>
        </w:rPr>
        <w:t xml:space="preserve">, </w:t>
      </w:r>
      <w:r w:rsidRPr="00344515">
        <w:rPr>
          <w:rFonts w:ascii="Times New Roman" w:hAnsi="Times New Roman" w:cs="Times New Roman"/>
          <w:color w:val="222222"/>
          <w:sz w:val="28"/>
          <w:shd w:val="clear" w:color="auto" w:fill="FFFFFF"/>
        </w:rPr>
        <w:t>також на полонині поширений Щавель альпійський (</w:t>
      </w:r>
      <w:r w:rsidRPr="00344515">
        <w:rPr>
          <w:rFonts w:ascii="Times New Roman" w:hAnsi="Times New Roman" w:cs="Times New Roman"/>
          <w:i/>
          <w:sz w:val="28"/>
          <w:szCs w:val="28"/>
          <w:shd w:val="clear" w:color="auto" w:fill="FFFFFF"/>
        </w:rPr>
        <w:t>Rumex alpinus)</w:t>
      </w:r>
      <w:r w:rsidRPr="00344515">
        <w:rPr>
          <w:rFonts w:ascii="Times New Roman" w:hAnsi="Times New Roman" w:cs="Times New Roman"/>
          <w:color w:val="222222"/>
          <w:sz w:val="28"/>
          <w:shd w:val="clear" w:color="auto" w:fill="FFFFFF"/>
        </w:rPr>
        <w:t xml:space="preserve"> та кропива дводомна (</w:t>
      </w:r>
      <w:r w:rsidRPr="00344515">
        <w:rPr>
          <w:rFonts w:ascii="Times New Roman" w:hAnsi="Times New Roman" w:cs="Times New Roman"/>
          <w:i/>
          <w:sz w:val="28"/>
          <w:szCs w:val="28"/>
          <w:shd w:val="clear" w:color="auto" w:fill="FFFFFF"/>
        </w:rPr>
        <w:t>Urtica dioica)</w:t>
      </w:r>
      <w:r w:rsidRPr="00344515">
        <w:rPr>
          <w:rFonts w:ascii="Times New Roman" w:hAnsi="Times New Roman" w:cs="Times New Roman"/>
          <w:i/>
          <w:color w:val="222222"/>
          <w:sz w:val="28"/>
          <w:szCs w:val="28"/>
          <w:shd w:val="clear" w:color="auto" w:fill="FFFFFF"/>
        </w:rPr>
        <w:t xml:space="preserve">. </w:t>
      </w:r>
      <w:r w:rsidR="008E6B76">
        <w:rPr>
          <w:rFonts w:ascii="Times New Roman" w:hAnsi="Times New Roman" w:cs="Times New Roman"/>
          <w:color w:val="222222"/>
          <w:sz w:val="28"/>
          <w:szCs w:val="28"/>
          <w:shd w:val="clear" w:color="auto" w:fill="FFFFFF"/>
        </w:rPr>
        <w:t>У</w:t>
      </w:r>
      <w:r w:rsidRPr="00344515">
        <w:rPr>
          <w:rFonts w:ascii="Times New Roman" w:hAnsi="Times New Roman" w:cs="Times New Roman"/>
          <w:color w:val="222222"/>
          <w:sz w:val="28"/>
          <w:szCs w:val="28"/>
          <w:shd w:val="clear" w:color="auto" w:fill="FFFFFF"/>
        </w:rPr>
        <w:t xml:space="preserve"> верхній частині полонини </w:t>
      </w:r>
      <w:r w:rsidR="008E6B76">
        <w:rPr>
          <w:rFonts w:ascii="Times New Roman" w:hAnsi="Times New Roman" w:cs="Times New Roman"/>
          <w:color w:val="222222"/>
          <w:sz w:val="28"/>
          <w:szCs w:val="28"/>
          <w:shd w:val="clear" w:color="auto" w:fill="FFFFFF"/>
        </w:rPr>
        <w:t>є</w:t>
      </w:r>
      <w:r w:rsidRPr="00344515">
        <w:rPr>
          <w:rFonts w:ascii="Times New Roman" w:hAnsi="Times New Roman" w:cs="Times New Roman"/>
          <w:color w:val="222222"/>
          <w:sz w:val="28"/>
          <w:szCs w:val="28"/>
          <w:shd w:val="clear" w:color="auto" w:fill="FFFFFF"/>
        </w:rPr>
        <w:t xml:space="preserve"> зарослі кущів та чагарників, що фактично унеможливлює рух по цих ділянках, як мінімум, значно його ускладнює</w:t>
      </w:r>
      <w:r w:rsidR="008E6B76">
        <w:rPr>
          <w:rFonts w:ascii="Times New Roman" w:hAnsi="Times New Roman" w:cs="Times New Roman"/>
          <w:color w:val="222222"/>
          <w:sz w:val="28"/>
          <w:szCs w:val="28"/>
          <w:shd w:val="clear" w:color="auto" w:fill="FFFFFF"/>
        </w:rPr>
        <w:t xml:space="preserve"> (рис. 4.26)</w:t>
      </w:r>
      <w:r w:rsidRPr="00344515">
        <w:rPr>
          <w:rFonts w:ascii="Times New Roman" w:hAnsi="Times New Roman" w:cs="Times New Roman"/>
          <w:color w:val="222222"/>
          <w:sz w:val="28"/>
          <w:szCs w:val="28"/>
          <w:shd w:val="clear" w:color="auto" w:fill="FFFFFF"/>
        </w:rPr>
        <w:t>.</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color w:val="222222"/>
          <w:sz w:val="28"/>
          <w:szCs w:val="28"/>
          <w:shd w:val="clear" w:color="auto" w:fill="FFFFFF"/>
        </w:rPr>
        <w:t>Також e межах полонини переважають спадисті схили крутизною від 6</w:t>
      </w:r>
      <w:r w:rsidR="00C01B12">
        <w:rPr>
          <w:rFonts w:ascii="Times New Roman" w:hAnsi="Times New Roman" w:cs="Times New Roman"/>
          <w:color w:val="222222"/>
          <w:sz w:val="28"/>
          <w:szCs w:val="28"/>
          <w:shd w:val="clear" w:color="auto" w:fill="FFFFFF"/>
        </w:rPr>
        <w:t>º</w:t>
      </w:r>
      <w:r w:rsidRPr="00344515">
        <w:rPr>
          <w:rFonts w:ascii="Times New Roman" w:hAnsi="Times New Roman" w:cs="Times New Roman"/>
          <w:color w:val="222222"/>
          <w:sz w:val="28"/>
          <w:szCs w:val="28"/>
          <w:shd w:val="clear" w:color="auto" w:fill="FFFFFF"/>
        </w:rPr>
        <w:t xml:space="preserve"> до 15</w:t>
      </w:r>
      <w:r w:rsidR="00C92690">
        <w:rPr>
          <w:rFonts w:ascii="Times New Roman" w:hAnsi="Times New Roman" w:cs="Times New Roman"/>
          <w:color w:val="222222"/>
          <w:sz w:val="28"/>
          <w:szCs w:val="28"/>
          <w:shd w:val="clear" w:color="auto" w:fill="FFFFFF"/>
        </w:rPr>
        <w:t>º</w:t>
      </w:r>
      <w:r w:rsidRPr="00344515">
        <w:rPr>
          <w:rFonts w:ascii="Times New Roman" w:hAnsi="Times New Roman" w:cs="Times New Roman"/>
          <w:color w:val="222222"/>
          <w:sz w:val="28"/>
          <w:szCs w:val="28"/>
          <w:shd w:val="clear" w:color="auto" w:fill="FFFFFF"/>
        </w:rPr>
        <w:t>, виявлено незначні площі із пологими схилами (до 6</w:t>
      </w:r>
      <w:r w:rsidR="00C92690">
        <w:rPr>
          <w:rFonts w:ascii="Times New Roman" w:hAnsi="Times New Roman" w:cs="Times New Roman"/>
          <w:color w:val="222222"/>
          <w:sz w:val="28"/>
          <w:szCs w:val="28"/>
          <w:shd w:val="clear" w:color="auto" w:fill="FFFFFF"/>
        </w:rPr>
        <w:t>º</w:t>
      </w:r>
      <w:r w:rsidRPr="00344515">
        <w:rPr>
          <w:rFonts w:ascii="Times New Roman" w:hAnsi="Times New Roman" w:cs="Times New Roman"/>
          <w:color w:val="222222"/>
          <w:sz w:val="28"/>
          <w:szCs w:val="28"/>
          <w:shd w:val="clear" w:color="auto" w:fill="FFFFFF"/>
        </w:rPr>
        <w:t>), тому майже вся площина полонини є придатною з точки зору пішохідної прохідності. Також цьому сприяє відсутність протяжних перешкод в межах полонини.</w:t>
      </w:r>
      <w:r w:rsidR="00E76DB3" w:rsidRPr="00E76DB3">
        <w:rPr>
          <w:rFonts w:ascii="Times New Roman" w:hAnsi="Times New Roman" w:cs="Times New Roman"/>
          <w:b/>
          <w:color w:val="FF0000"/>
          <w:sz w:val="28"/>
          <w:szCs w:val="28"/>
        </w:rPr>
        <w:t xml:space="preserve"> </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pict>
          <v:shape id="_x0000_i1042" type="#_x0000_t75" style="width:363.8pt;height:253.9pt">
            <v:imagedata r:id="rId56" o:title="пішохідна прохМенчул" cropbottom="1112f" cropleft="700f"/>
          </v:shape>
        </w:pic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w:t>
      </w:r>
      <w:r w:rsidR="00B23F3B">
        <w:rPr>
          <w:rFonts w:ascii="Times New Roman" w:hAnsi="Times New Roman" w:cs="Times New Roman"/>
          <w:sz w:val="28"/>
          <w:szCs w:val="28"/>
        </w:rPr>
        <w:t xml:space="preserve"> </w:t>
      </w:r>
      <w:r w:rsidRPr="00344515">
        <w:rPr>
          <w:rFonts w:ascii="Times New Roman" w:hAnsi="Times New Roman" w:cs="Times New Roman"/>
          <w:sz w:val="28"/>
          <w:szCs w:val="28"/>
        </w:rPr>
        <w:t>4</w:t>
      </w:r>
      <w:r w:rsidR="00C92690">
        <w:rPr>
          <w:rFonts w:ascii="Times New Roman" w:hAnsi="Times New Roman" w:cs="Times New Roman"/>
          <w:sz w:val="28"/>
          <w:szCs w:val="28"/>
        </w:rPr>
        <w:t xml:space="preserve">.26 </w:t>
      </w:r>
      <w:r w:rsidR="00C01B12">
        <w:rPr>
          <w:rFonts w:ascii="Times New Roman" w:hAnsi="Times New Roman" w:cs="Times New Roman"/>
          <w:sz w:val="28"/>
          <w:szCs w:val="28"/>
        </w:rPr>
        <w:t>Оцінка пішохідної прохідності</w:t>
      </w:r>
      <w:r w:rsidRPr="00344515">
        <w:rPr>
          <w:rFonts w:ascii="Times New Roman" w:hAnsi="Times New Roman" w:cs="Times New Roman"/>
          <w:sz w:val="28"/>
          <w:szCs w:val="28"/>
        </w:rPr>
        <w:t xml:space="preserve"> полонини Менчул Квасівський </w:t>
      </w:r>
    </w:p>
    <w:p w:rsidR="004C66D4" w:rsidRPr="006959AF"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Полонина Менчул Квасівський володіє високою </w:t>
      </w:r>
      <w:r w:rsidRPr="00344515">
        <w:rPr>
          <w:rFonts w:ascii="Times New Roman" w:hAnsi="Times New Roman" w:cs="Times New Roman"/>
          <w:i/>
          <w:sz w:val="28"/>
          <w:szCs w:val="28"/>
        </w:rPr>
        <w:t>естетичною цінністю</w:t>
      </w:r>
      <w:r w:rsidRPr="00344515">
        <w:rPr>
          <w:rFonts w:ascii="Times New Roman" w:hAnsi="Times New Roman" w:cs="Times New Roman"/>
          <w:sz w:val="28"/>
          <w:szCs w:val="28"/>
        </w:rPr>
        <w:t xml:space="preserve">, що забезпечується хорошою оглядовістю цієї полонини. З полонини відкривається чудовий краєвид на сусідні гірські масиви такі, як Горгани, Свидовець, Мармарош.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Приблизний максимум максимальних перевищень становить понад 1000м. Крутизна схилів становить приблизно 20-30°. Високу естетичну цінність має стиглий хвойно-широколистяний ліс, а також лучна рослинність, котра зростає на полонині.</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На полонині є кілька горизонтальних ділянок, де можна розбити намет з крутизною схилів 3°–4°, також великі ділянки, придатні для встановлення наметів зосереджені поблизу біостаціонару ЛНУ імені Івана Франка. Решта території полонини непридатна та малопридатна для встановлення наметів у зв’язку із великою крутизною схилів. Грунт слабощебенистий, що дає змогу без проблем встановити намет. Джерела з питною водою є скрізь по дорозі з г. Петрос до с. Кваси, а також безпосередно на полонині</w:t>
      </w:r>
      <w:r w:rsidR="009244E4">
        <w:rPr>
          <w:rFonts w:ascii="Times New Roman" w:hAnsi="Times New Roman" w:cs="Times New Roman"/>
          <w:sz w:val="28"/>
          <w:szCs w:val="28"/>
        </w:rPr>
        <w:t xml:space="preserve"> </w:t>
      </w:r>
      <w:r w:rsidR="009244E4">
        <w:rPr>
          <w:rFonts w:ascii="Times New Roman" w:hAnsi="Times New Roman" w:cs="Times New Roman"/>
          <w:color w:val="222222"/>
          <w:sz w:val="28"/>
          <w:szCs w:val="28"/>
          <w:shd w:val="clear" w:color="auto" w:fill="FFFFFF"/>
        </w:rPr>
        <w:t>(рис. 4.2</w:t>
      </w:r>
      <w:r w:rsidR="009244E4">
        <w:rPr>
          <w:rFonts w:ascii="Times New Roman" w:hAnsi="Times New Roman" w:cs="Times New Roman"/>
          <w:color w:val="222222"/>
          <w:sz w:val="28"/>
          <w:szCs w:val="28"/>
          <w:shd w:val="clear" w:color="auto" w:fill="FFFFFF"/>
        </w:rPr>
        <w:t>7</w:t>
      </w:r>
      <w:r w:rsidR="009244E4">
        <w:rPr>
          <w:rFonts w:ascii="Times New Roman" w:hAnsi="Times New Roman" w:cs="Times New Roman"/>
          <w:color w:val="222222"/>
          <w:sz w:val="28"/>
          <w:szCs w:val="28"/>
          <w:shd w:val="clear" w:color="auto" w:fill="FFFFFF"/>
        </w:rPr>
        <w:t>)</w:t>
      </w:r>
      <w:r w:rsidRPr="00344515">
        <w:rPr>
          <w:rFonts w:ascii="Times New Roman" w:hAnsi="Times New Roman" w:cs="Times New Roman"/>
          <w:sz w:val="28"/>
          <w:szCs w:val="28"/>
        </w:rPr>
        <w:t>.</w:t>
      </w:r>
      <w:r w:rsidR="00E76DB3" w:rsidRPr="00E76DB3">
        <w:rPr>
          <w:rFonts w:ascii="Times New Roman" w:hAnsi="Times New Roman" w:cs="Times New Roman"/>
          <w:b/>
          <w:color w:val="FF0000"/>
          <w:sz w:val="28"/>
          <w:szCs w:val="28"/>
        </w:rPr>
        <w:t xml:space="preserve"> </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pict>
          <v:shape id="_x0000_i1034" type="#_x0000_t75" style="width:363.8pt;height:240pt">
            <v:imagedata r:id="rId57" o:title="наметстоянка менчул" cropbottom="1243f" cropleft="707f"/>
          </v:shape>
        </w:pict>
      </w:r>
    </w:p>
    <w:p w:rsidR="00DE7684" w:rsidRDefault="00C01B12"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4.27</w:t>
      </w:r>
      <w:r w:rsidR="004C66D4" w:rsidRPr="00344515">
        <w:rPr>
          <w:rFonts w:ascii="Times New Roman" w:hAnsi="Times New Roman" w:cs="Times New Roman"/>
          <w:sz w:val="28"/>
          <w:szCs w:val="28"/>
        </w:rPr>
        <w:t xml:space="preserve"> </w:t>
      </w:r>
      <w:r w:rsidR="00DE7684">
        <w:rPr>
          <w:rFonts w:ascii="Times New Roman" w:hAnsi="Times New Roman" w:cs="Times New Roman"/>
          <w:sz w:val="28"/>
          <w:szCs w:val="28"/>
        </w:rPr>
        <w:t>Оцінка п</w:t>
      </w:r>
      <w:r w:rsidR="004C66D4" w:rsidRPr="00344515">
        <w:rPr>
          <w:rFonts w:ascii="Times New Roman" w:hAnsi="Times New Roman" w:cs="Times New Roman"/>
          <w:sz w:val="28"/>
          <w:szCs w:val="28"/>
        </w:rPr>
        <w:t>ридатн</w:t>
      </w:r>
      <w:r w:rsidR="00DE7684">
        <w:rPr>
          <w:rFonts w:ascii="Times New Roman" w:hAnsi="Times New Roman" w:cs="Times New Roman"/>
          <w:sz w:val="28"/>
          <w:szCs w:val="28"/>
        </w:rPr>
        <w:t>о</w:t>
      </w:r>
      <w:r w:rsidR="004C66D4" w:rsidRPr="00344515">
        <w:rPr>
          <w:rFonts w:ascii="Times New Roman" w:hAnsi="Times New Roman" w:cs="Times New Roman"/>
          <w:sz w:val="28"/>
          <w:szCs w:val="28"/>
        </w:rPr>
        <w:t>ст</w:t>
      </w:r>
      <w:r w:rsidR="00DE7684">
        <w:rPr>
          <w:rFonts w:ascii="Times New Roman" w:hAnsi="Times New Roman" w:cs="Times New Roman"/>
          <w:sz w:val="28"/>
          <w:szCs w:val="28"/>
        </w:rPr>
        <w:t>і</w:t>
      </w:r>
      <w:r w:rsidR="004C66D4" w:rsidRPr="00344515">
        <w:rPr>
          <w:rFonts w:ascii="Times New Roman" w:hAnsi="Times New Roman" w:cs="Times New Roman"/>
          <w:sz w:val="28"/>
          <w:szCs w:val="28"/>
        </w:rPr>
        <w:t xml:space="preserve"> полонини Менчул Квасівський</w: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 xml:space="preserve"> для наметових стоянок</w:t>
      </w:r>
    </w:p>
    <w:p w:rsidR="004C66D4"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Проаналізувавши спектр чинників для оцінки придатності ПТК полонини для організації пішохідно</w:t>
      </w:r>
      <w:r w:rsidR="00C01B12">
        <w:rPr>
          <w:rFonts w:ascii="Times New Roman" w:hAnsi="Times New Roman" w:cs="Times New Roman"/>
          <w:sz w:val="28"/>
          <w:szCs w:val="28"/>
        </w:rPr>
        <w:t>го туризму (</w:t>
      </w:r>
      <w:r w:rsidR="009244E4">
        <w:rPr>
          <w:rFonts w:ascii="Times New Roman" w:hAnsi="Times New Roman" w:cs="Times New Roman"/>
          <w:sz w:val="28"/>
          <w:szCs w:val="28"/>
        </w:rPr>
        <w:t>р</w:t>
      </w:r>
      <w:r w:rsidR="00C01B12">
        <w:rPr>
          <w:rFonts w:ascii="Times New Roman" w:hAnsi="Times New Roman" w:cs="Times New Roman"/>
          <w:sz w:val="28"/>
          <w:szCs w:val="28"/>
        </w:rPr>
        <w:t>ис.</w:t>
      </w:r>
      <w:r w:rsidR="009244E4">
        <w:rPr>
          <w:rFonts w:ascii="Times New Roman" w:hAnsi="Times New Roman" w:cs="Times New Roman"/>
          <w:sz w:val="28"/>
          <w:szCs w:val="28"/>
        </w:rPr>
        <w:t xml:space="preserve"> </w:t>
      </w:r>
      <w:r w:rsidR="00C01B12">
        <w:rPr>
          <w:rFonts w:ascii="Times New Roman" w:hAnsi="Times New Roman" w:cs="Times New Roman"/>
          <w:sz w:val="28"/>
          <w:szCs w:val="28"/>
        </w:rPr>
        <w:t>4.28</w:t>
      </w:r>
      <w:r w:rsidRPr="00344515">
        <w:rPr>
          <w:rFonts w:ascii="Times New Roman" w:hAnsi="Times New Roman" w:cs="Times New Roman"/>
          <w:sz w:val="28"/>
          <w:szCs w:val="28"/>
        </w:rPr>
        <w:t xml:space="preserve">), можна стверджувати, що полонина Менчул Квасівський придатна для організації пішохідного туризму. Тут спостерігаються ділянки з чудовою оглядовістю на сусідні масиви, полониною проходить промаркований маршрут на г. Петрос. </w:t>
      </w:r>
    </w:p>
    <w:p w:rsidR="00071DC4" w:rsidRDefault="00071DC4" w:rsidP="00071DC4">
      <w:pPr>
        <w:spacing w:after="0" w:line="360" w:lineRule="auto"/>
        <w:jc w:val="center"/>
        <w:rPr>
          <w:rFonts w:ascii="Times New Roman" w:hAnsi="Times New Roman" w:cs="Times New Roman"/>
          <w:sz w:val="28"/>
          <w:szCs w:val="28"/>
        </w:rPr>
      </w:pPr>
      <w:r>
        <w:rPr>
          <w:rFonts w:ascii="Times New Roman" w:hAnsi="Times New Roman" w:cs="Times New Roman"/>
          <w:b/>
          <w:noProof/>
          <w:sz w:val="28"/>
        </w:rPr>
        <w:drawing>
          <wp:inline distT="0" distB="0" distL="0" distR="0">
            <wp:extent cx="4585491" cy="2852057"/>
            <wp:effectExtent l="19050" t="0" r="5559" b="0"/>
            <wp:docPr id="15" name="Рисунок 21" descr="менчул пішохідний туриз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менчул пішохідний туризм"/>
                    <pic:cNvPicPr>
                      <a:picLocks noChangeAspect="1" noChangeArrowheads="1"/>
                    </pic:cNvPicPr>
                  </pic:nvPicPr>
                  <pic:blipFill>
                    <a:blip r:embed="rId58" cstate="print"/>
                    <a:srcRect l="1079" b="1326"/>
                    <a:stretch>
                      <a:fillRect/>
                    </a:stretch>
                  </pic:blipFill>
                  <pic:spPr bwMode="auto">
                    <a:xfrm>
                      <a:off x="0" y="0"/>
                      <a:ext cx="4599940" cy="2861044"/>
                    </a:xfrm>
                    <a:prstGeom prst="rect">
                      <a:avLst/>
                    </a:prstGeom>
                    <a:noFill/>
                    <a:ln w="9525">
                      <a:noFill/>
                      <a:miter lim="800000"/>
                      <a:headEnd/>
                      <a:tailEnd/>
                    </a:ln>
                  </pic:spPr>
                </pic:pic>
              </a:graphicData>
            </a:graphic>
          </wp:inline>
        </w:drawing>
      </w:r>
    </w:p>
    <w:p w:rsidR="00DE7684" w:rsidRDefault="00C01B12" w:rsidP="00DE7684">
      <w:pPr>
        <w:spacing w:after="0" w:line="360" w:lineRule="auto"/>
        <w:jc w:val="center"/>
        <w:rPr>
          <w:rFonts w:ascii="Times New Roman" w:hAnsi="Times New Roman" w:cs="Times New Roman"/>
          <w:sz w:val="28"/>
        </w:rPr>
      </w:pPr>
      <w:r>
        <w:rPr>
          <w:rFonts w:ascii="Times New Roman" w:hAnsi="Times New Roman" w:cs="Times New Roman"/>
          <w:sz w:val="28"/>
        </w:rPr>
        <w:t>Рис.</w:t>
      </w:r>
      <w:r w:rsidR="007D11EF">
        <w:rPr>
          <w:rFonts w:ascii="Times New Roman" w:hAnsi="Times New Roman" w:cs="Times New Roman"/>
          <w:sz w:val="28"/>
        </w:rPr>
        <w:t xml:space="preserve"> </w:t>
      </w:r>
      <w:r>
        <w:rPr>
          <w:rFonts w:ascii="Times New Roman" w:hAnsi="Times New Roman" w:cs="Times New Roman"/>
          <w:sz w:val="28"/>
        </w:rPr>
        <w:t>4.28</w:t>
      </w:r>
      <w:r w:rsidR="00071DC4" w:rsidRPr="00344515">
        <w:rPr>
          <w:rFonts w:ascii="Times New Roman" w:hAnsi="Times New Roman" w:cs="Times New Roman"/>
          <w:sz w:val="28"/>
        </w:rPr>
        <w:t xml:space="preserve"> </w:t>
      </w:r>
      <w:r w:rsidR="00DE7684">
        <w:rPr>
          <w:rFonts w:ascii="Times New Roman" w:hAnsi="Times New Roman" w:cs="Times New Roman"/>
          <w:sz w:val="28"/>
        </w:rPr>
        <w:t>Оцінка придатності</w:t>
      </w:r>
      <w:r w:rsidR="00071DC4" w:rsidRPr="00344515">
        <w:rPr>
          <w:rFonts w:ascii="Times New Roman" w:hAnsi="Times New Roman" w:cs="Times New Roman"/>
          <w:sz w:val="28"/>
        </w:rPr>
        <w:t xml:space="preserve"> полонини Менчул Квасівський </w:t>
      </w:r>
    </w:p>
    <w:p w:rsidR="00071DC4" w:rsidRPr="00344515" w:rsidRDefault="00071DC4" w:rsidP="00DE7684">
      <w:pPr>
        <w:spacing w:after="0" w:line="360" w:lineRule="auto"/>
        <w:jc w:val="center"/>
        <w:rPr>
          <w:rFonts w:ascii="Times New Roman" w:hAnsi="Times New Roman" w:cs="Times New Roman"/>
          <w:sz w:val="28"/>
        </w:rPr>
      </w:pPr>
      <w:r w:rsidRPr="00344515">
        <w:rPr>
          <w:rFonts w:ascii="Times New Roman" w:hAnsi="Times New Roman" w:cs="Times New Roman"/>
          <w:sz w:val="28"/>
        </w:rPr>
        <w:t>для пішохідного туризму</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Проте характер рослинності полонини, крутизна схилів не дають змоги виділити великі місця для наметових стоянок, тому на полонині Менчул </w:t>
      </w:r>
      <w:r w:rsidRPr="00344515">
        <w:rPr>
          <w:rFonts w:ascii="Times New Roman" w:hAnsi="Times New Roman" w:cs="Times New Roman"/>
          <w:sz w:val="28"/>
          <w:szCs w:val="28"/>
        </w:rPr>
        <w:lastRenderedPageBreak/>
        <w:t>Квасівський не має можливості організувати великий наметовий табір. Тому найкраще використовувати цю полонину для організації короткотривалих пішохідних, або ж як транзитну полонину на шляху до г. Петрос чи інших місць Чорногори.</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Для організації </w:t>
      </w:r>
      <w:r w:rsidRPr="00344515">
        <w:rPr>
          <w:rFonts w:ascii="Times New Roman" w:hAnsi="Times New Roman" w:cs="Times New Roman"/>
          <w:b/>
          <w:i/>
          <w:sz w:val="28"/>
          <w:szCs w:val="28"/>
        </w:rPr>
        <w:t>агротуризму</w:t>
      </w:r>
      <w:r w:rsidRPr="00344515">
        <w:rPr>
          <w:rFonts w:ascii="Times New Roman" w:hAnsi="Times New Roman" w:cs="Times New Roman"/>
          <w:sz w:val="28"/>
          <w:szCs w:val="28"/>
        </w:rPr>
        <w:t xml:space="preserve"> полонина володіє відмінним тваринним господарством: на полонині випасають овець, корів та коней, тому потенційні рекреанти матимуть змогу побачити різні види догляду за свійськими тваринами.</w:t>
      </w:r>
    </w:p>
    <w:p w:rsidR="004C66D4" w:rsidRPr="00344515"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Проте на полонині Менчул Квасівський є й істотні проблеми, пов’язані із організацією агротуризму. Насамперед, це стосується інфраструктури. Незважаючи на те, що на полонині є 10 будівель, проте вони перебувають в задовільному стані, що не дозволяє їх використовувати в якості агроосель для тривалого туризму. Колиби на полонині Менчул Квасівський здатні забезпечити лише мінімальні умови для відпочиваючих</w:t>
      </w:r>
      <w:r w:rsidR="005B73A1">
        <w:rPr>
          <w:rFonts w:ascii="Times New Roman" w:hAnsi="Times New Roman" w:cs="Times New Roman"/>
          <w:sz w:val="28"/>
        </w:rPr>
        <w:t xml:space="preserve"> (рис.</w:t>
      </w:r>
      <w:r w:rsidR="001B4BB0">
        <w:rPr>
          <w:rFonts w:ascii="Times New Roman" w:hAnsi="Times New Roman" w:cs="Times New Roman"/>
          <w:sz w:val="28"/>
        </w:rPr>
        <w:t xml:space="preserve"> </w:t>
      </w:r>
      <w:r w:rsidR="005B73A1">
        <w:rPr>
          <w:rFonts w:ascii="Times New Roman" w:hAnsi="Times New Roman" w:cs="Times New Roman"/>
          <w:sz w:val="28"/>
        </w:rPr>
        <w:t>4.29)</w:t>
      </w:r>
      <w:r w:rsidRPr="00344515">
        <w:rPr>
          <w:rFonts w:ascii="Times New Roman" w:hAnsi="Times New Roman" w:cs="Times New Roman"/>
          <w:sz w:val="28"/>
        </w:rPr>
        <w:t>. Водночас, полонина характеризується хорошою прохідністю околиць та високою їх естетичною цінністю, що пояснюється чудовою оглядовістю території, наявністю великої кількості рідкісних рослин, можливістю короткотривалих мандрівок на сусідні вершини (наприклад, гору Менчул Квасівський). Також полонина має чудову транспортну доступність, оскільки, з с</w:t>
      </w:r>
      <w:r w:rsidR="00957432">
        <w:rPr>
          <w:rFonts w:ascii="Times New Roman" w:hAnsi="Times New Roman" w:cs="Times New Roman"/>
          <w:sz w:val="28"/>
        </w:rPr>
        <w:t>.</w:t>
      </w:r>
      <w:r w:rsidRPr="00344515">
        <w:rPr>
          <w:rFonts w:ascii="Times New Roman" w:hAnsi="Times New Roman" w:cs="Times New Roman"/>
          <w:sz w:val="28"/>
        </w:rPr>
        <w:t xml:space="preserve"> Кваси на полонину піднімається ґрунтова дорога, тому можна піднятися на полонину за допомогою мотоцикла чи автомобіля.</w:t>
      </w:r>
    </w:p>
    <w:p w:rsidR="004C66D4" w:rsidRPr="00344515" w:rsidRDefault="004C66D4" w:rsidP="004C66D4">
      <w:pPr>
        <w:spacing w:after="0" w:line="360" w:lineRule="auto"/>
        <w:jc w:val="center"/>
        <w:rPr>
          <w:rFonts w:ascii="Times New Roman" w:hAnsi="Times New Roman" w:cs="Times New Roman"/>
          <w:sz w:val="28"/>
        </w:rPr>
      </w:pPr>
      <w:r w:rsidRPr="00344515">
        <w:rPr>
          <w:rFonts w:ascii="Times New Roman" w:hAnsi="Times New Roman" w:cs="Times New Roman"/>
          <w:noProof/>
          <w:sz w:val="28"/>
        </w:rPr>
        <w:drawing>
          <wp:inline distT="0" distB="0" distL="0" distR="0">
            <wp:extent cx="4829629" cy="2775858"/>
            <wp:effectExtent l="19050" t="0" r="9071" b="0"/>
            <wp:docPr id="33" name="Рисунок 19" descr="колиби на менчулі Квасівському.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колиби на менчулі Квасівському.jpg"/>
                    <pic:cNvPicPr/>
                  </pic:nvPicPr>
                  <pic:blipFill>
                    <a:blip r:embed="rId59" cstate="print"/>
                    <a:stretch>
                      <a:fillRect/>
                    </a:stretch>
                  </pic:blipFill>
                  <pic:spPr>
                    <a:xfrm>
                      <a:off x="0" y="0"/>
                      <a:ext cx="4838667" cy="2781053"/>
                    </a:xfrm>
                    <a:prstGeom prst="rect">
                      <a:avLst/>
                    </a:prstGeom>
                  </pic:spPr>
                </pic:pic>
              </a:graphicData>
            </a:graphic>
          </wp:inline>
        </w:drawing>
      </w:r>
    </w:p>
    <w:p w:rsidR="004C66D4" w:rsidRDefault="00AD12E7" w:rsidP="004C66D4">
      <w:pPr>
        <w:spacing w:after="0" w:line="360" w:lineRule="auto"/>
        <w:jc w:val="center"/>
        <w:rPr>
          <w:rFonts w:ascii="Times New Roman" w:hAnsi="Times New Roman" w:cs="Times New Roman"/>
          <w:sz w:val="28"/>
        </w:rPr>
      </w:pPr>
      <w:r>
        <w:rPr>
          <w:rFonts w:ascii="Times New Roman" w:hAnsi="Times New Roman" w:cs="Times New Roman"/>
          <w:sz w:val="28"/>
        </w:rPr>
        <w:t>Рис.</w:t>
      </w:r>
      <w:r w:rsidR="007D11EF">
        <w:rPr>
          <w:rFonts w:ascii="Times New Roman" w:hAnsi="Times New Roman" w:cs="Times New Roman"/>
          <w:sz w:val="28"/>
        </w:rPr>
        <w:t xml:space="preserve"> </w:t>
      </w:r>
      <w:r>
        <w:rPr>
          <w:rFonts w:ascii="Times New Roman" w:hAnsi="Times New Roman" w:cs="Times New Roman"/>
          <w:sz w:val="28"/>
        </w:rPr>
        <w:t>4.29</w:t>
      </w:r>
      <w:r w:rsidR="004C66D4" w:rsidRPr="00344515">
        <w:rPr>
          <w:rFonts w:ascii="Times New Roman" w:hAnsi="Times New Roman" w:cs="Times New Roman"/>
          <w:sz w:val="28"/>
        </w:rPr>
        <w:t xml:space="preserve"> Колиби на полонині Менчул Квасівський</w:t>
      </w:r>
    </w:p>
    <w:p w:rsidR="005B73A1" w:rsidRPr="00344515" w:rsidRDefault="005B73A1" w:rsidP="005B73A1">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lastRenderedPageBreak/>
        <w:t xml:space="preserve">Оцінка придатності полонини Менчул Квасівський для організації агротуризму характеризує її як придатну для організації цього різновиду рекреаційного природокористування, проте головною перешкодою для того, щоб приймати відпочиваючих на полонині є незадовільний стан колиб на полонині </w:t>
      </w:r>
      <w:r w:rsidRPr="00071DC4">
        <w:rPr>
          <w:rFonts w:ascii="Times New Roman" w:hAnsi="Times New Roman" w:cs="Times New Roman"/>
          <w:sz w:val="28"/>
        </w:rPr>
        <w:t>(Див. додаток</w:t>
      </w:r>
      <w:r>
        <w:rPr>
          <w:rFonts w:ascii="Times New Roman" w:hAnsi="Times New Roman" w:cs="Times New Roman"/>
          <w:sz w:val="28"/>
        </w:rPr>
        <w:t xml:space="preserve"> В.2</w:t>
      </w:r>
      <w:r w:rsidRPr="00071DC4">
        <w:rPr>
          <w:rFonts w:ascii="Times New Roman" w:hAnsi="Times New Roman" w:cs="Times New Roman"/>
          <w:sz w:val="28"/>
        </w:rPr>
        <w:t>).</w:t>
      </w:r>
    </w:p>
    <w:p w:rsidR="004C66D4" w:rsidRPr="00344515"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Також нами було проведено оцінку полонини Менчул Квасівський для організації </w:t>
      </w:r>
      <w:r w:rsidRPr="00344515">
        <w:rPr>
          <w:rFonts w:ascii="Times New Roman" w:hAnsi="Times New Roman" w:cs="Times New Roman"/>
          <w:b/>
          <w:i/>
          <w:sz w:val="28"/>
        </w:rPr>
        <w:t>велотуризму</w:t>
      </w:r>
      <w:r w:rsidRPr="00344515">
        <w:rPr>
          <w:rFonts w:ascii="Times New Roman" w:hAnsi="Times New Roman" w:cs="Times New Roman"/>
          <w:sz w:val="28"/>
        </w:rPr>
        <w:t xml:space="preserve">. Проведені нами дослідження засвідчують, що цей напрямок туризму має великі перспективи на досліджуваній полонині, оскільки, високий бал прохідності забезпечується наявністю твердих ґрунтових доріг, промаркованих маршрутів, до того ж поблизу полонини проходить ґрунтова дорога до КПП Карпатського біосферного заповідника, що значно покращує планування велосипедних маршрутів, залучаючи до маршруту полонину Менчул Квасівський. </w:t>
      </w:r>
    </w:p>
    <w:p w:rsidR="004C66D4" w:rsidRPr="00344515"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 xml:space="preserve">Висока естетична вартість та придатні кліматичні особливості забезпечують хороші умови для організації велосипедного туризму, адже велика оглядовість території забезпечує краєвиди сусідніх до Чорногори гірських масивів. Тому на полонині велосипедисти матимуть змогу як зупинитися на перепочинок, так і на тривалу стоянку та, при потребі, заночувати в колибах вівчарів.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Таким чином, провівши оцінку придатності полонин Чорногірського масиву можна відмітити загальні особливості:</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 доволі висока </w:t>
      </w:r>
      <w:r w:rsidR="0001544A">
        <w:rPr>
          <w:rFonts w:ascii="Times New Roman" w:hAnsi="Times New Roman" w:cs="Times New Roman"/>
          <w:sz w:val="28"/>
          <w:szCs w:val="28"/>
        </w:rPr>
        <w:t xml:space="preserve">пішохідна </w:t>
      </w:r>
      <w:r w:rsidRPr="00344515">
        <w:rPr>
          <w:rFonts w:ascii="Times New Roman" w:hAnsi="Times New Roman" w:cs="Times New Roman"/>
          <w:sz w:val="28"/>
          <w:szCs w:val="28"/>
        </w:rPr>
        <w:t>прохідність полонин Чорногори;</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висока естетична цінність природно-територіальних комплексів полонин, адже масив Чорногора володіє цікавими особливостями, що підс</w:t>
      </w:r>
      <w:r w:rsidR="00071DC4">
        <w:rPr>
          <w:rFonts w:ascii="Times New Roman" w:hAnsi="Times New Roman" w:cs="Times New Roman"/>
          <w:sz w:val="28"/>
          <w:szCs w:val="28"/>
        </w:rPr>
        <w:t>илюють його естетичну цінність;</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водночас, всі досліджувані полонини, окрім Маришевської, мають посередні показники для організації наметових таборів, тому в майбутньому  може з’явитися альтернатива ночівлі у наметах за умови ремонту колиб на полонинах або створення притулків;</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 у процесі дослідження було встановлено, що кліматичні особливості Чорногори є придатним для організації різноманітних видів туризму, адже має незначну кількість днів у літній період з несприятливими погодними умовами </w:t>
      </w:r>
      <w:r w:rsidRPr="00344515">
        <w:rPr>
          <w:rFonts w:ascii="Times New Roman" w:hAnsi="Times New Roman" w:cs="Times New Roman"/>
          <w:sz w:val="28"/>
          <w:szCs w:val="28"/>
        </w:rPr>
        <w:lastRenderedPageBreak/>
        <w:t>(для туризму такими явищами є туман, град, гроза та штормовий вітер) та має оптимальні температурні показники для організації, зокрема, пішохідного туризму</w:t>
      </w:r>
      <w:r w:rsidR="001B4BB0">
        <w:rPr>
          <w:rFonts w:ascii="Times New Roman" w:hAnsi="Times New Roman" w:cs="Times New Roman"/>
          <w:sz w:val="28"/>
          <w:szCs w:val="28"/>
        </w:rPr>
        <w:t xml:space="preserve"> </w:t>
      </w:r>
      <w:r w:rsidR="001B4BB0">
        <w:rPr>
          <w:rFonts w:ascii="Times New Roman" w:hAnsi="Times New Roman" w:cs="Times New Roman"/>
          <w:color w:val="222222"/>
          <w:sz w:val="28"/>
          <w:szCs w:val="28"/>
          <w:shd w:val="clear" w:color="auto" w:fill="FFFFFF"/>
        </w:rPr>
        <w:t>(рис. 4.</w:t>
      </w:r>
      <w:r w:rsidR="001B4BB0">
        <w:rPr>
          <w:rFonts w:ascii="Times New Roman" w:hAnsi="Times New Roman" w:cs="Times New Roman"/>
          <w:color w:val="222222"/>
          <w:sz w:val="28"/>
          <w:szCs w:val="28"/>
          <w:shd w:val="clear" w:color="auto" w:fill="FFFFFF"/>
        </w:rPr>
        <w:t>30</w:t>
      </w:r>
      <w:r w:rsidR="001B4BB0">
        <w:rPr>
          <w:rFonts w:ascii="Times New Roman" w:hAnsi="Times New Roman" w:cs="Times New Roman"/>
          <w:color w:val="222222"/>
          <w:sz w:val="28"/>
          <w:szCs w:val="28"/>
          <w:shd w:val="clear" w:color="auto" w:fill="FFFFFF"/>
        </w:rPr>
        <w:t>)</w:t>
      </w:r>
      <w:r w:rsidRPr="00344515">
        <w:rPr>
          <w:rFonts w:ascii="Times New Roman" w:hAnsi="Times New Roman" w:cs="Times New Roman"/>
          <w:sz w:val="28"/>
          <w:szCs w:val="28"/>
        </w:rPr>
        <w:t>.</w:t>
      </w:r>
      <w:r w:rsidR="00E76DB3" w:rsidRPr="00E76DB3">
        <w:rPr>
          <w:rFonts w:ascii="Times New Roman" w:hAnsi="Times New Roman" w:cs="Times New Roman"/>
          <w:b/>
          <w:color w:val="FF0000"/>
          <w:sz w:val="28"/>
          <w:szCs w:val="28"/>
        </w:rPr>
        <w:t xml:space="preserve"> </w:t>
      </w:r>
    </w:p>
    <w:p w:rsidR="004C66D4" w:rsidRPr="00344515" w:rsidRDefault="004C66D4" w:rsidP="00AD12E7">
      <w:pPr>
        <w:spacing w:after="0" w:line="360" w:lineRule="auto"/>
        <w:jc w:val="center"/>
        <w:rPr>
          <w:rFonts w:ascii="Times New Roman" w:hAnsi="Times New Roman" w:cs="Times New Roman"/>
          <w:sz w:val="28"/>
          <w:szCs w:val="28"/>
        </w:rPr>
      </w:pPr>
      <w:r w:rsidRPr="00344515">
        <w:rPr>
          <w:rFonts w:ascii="Times New Roman" w:eastAsia="Calibri" w:hAnsi="Times New Roman" w:cs="Times New Roman"/>
          <w:noProof/>
          <w:sz w:val="28"/>
          <w:szCs w:val="28"/>
        </w:rPr>
        <w:drawing>
          <wp:inline distT="0" distB="0" distL="0" distR="0">
            <wp:extent cx="4680000" cy="3242733"/>
            <wp:effectExtent l="19050" t="0" r="6300" b="0"/>
            <wp:docPr id="54" name="Рисунок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SCN2955.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4680000" cy="3242733"/>
                    </a:xfrm>
                    <a:prstGeom prst="rect">
                      <a:avLst/>
                    </a:prstGeom>
                  </pic:spPr>
                </pic:pic>
              </a:graphicData>
            </a:graphic>
          </wp:inline>
        </w:drawing>
      </w:r>
    </w:p>
    <w:p w:rsidR="004C66D4" w:rsidRPr="00344515" w:rsidRDefault="004C66D4" w:rsidP="004C66D4">
      <w:pPr>
        <w:spacing w:after="0" w:line="360" w:lineRule="auto"/>
        <w:jc w:val="center"/>
        <w:rPr>
          <w:rFonts w:ascii="Times New Roman" w:eastAsia="Calibri" w:hAnsi="Times New Roman" w:cs="Times New Roman"/>
          <w:sz w:val="28"/>
          <w:szCs w:val="28"/>
        </w:rPr>
      </w:pPr>
      <w:r w:rsidRPr="00344515">
        <w:rPr>
          <w:rFonts w:ascii="Times New Roman" w:eastAsia="Calibri" w:hAnsi="Times New Roman" w:cs="Times New Roman"/>
          <w:sz w:val="28"/>
          <w:szCs w:val="28"/>
        </w:rPr>
        <w:t>Рис.</w:t>
      </w:r>
      <w:r w:rsidR="00B23F3B">
        <w:rPr>
          <w:rFonts w:ascii="Times New Roman" w:eastAsia="Calibri" w:hAnsi="Times New Roman" w:cs="Times New Roman"/>
          <w:sz w:val="28"/>
          <w:szCs w:val="28"/>
        </w:rPr>
        <w:t xml:space="preserve"> </w:t>
      </w:r>
      <w:r w:rsidRPr="00344515">
        <w:rPr>
          <w:rFonts w:ascii="Times New Roman" w:eastAsia="Calibri" w:hAnsi="Times New Roman" w:cs="Times New Roman"/>
          <w:sz w:val="28"/>
          <w:szCs w:val="28"/>
        </w:rPr>
        <w:t>4.3</w:t>
      </w:r>
      <w:r w:rsidR="00AD12E7">
        <w:rPr>
          <w:rFonts w:ascii="Times New Roman" w:eastAsia="Calibri" w:hAnsi="Times New Roman" w:cs="Times New Roman"/>
          <w:sz w:val="28"/>
          <w:szCs w:val="28"/>
        </w:rPr>
        <w:t>0</w:t>
      </w:r>
      <w:r w:rsidRPr="00344515">
        <w:rPr>
          <w:rFonts w:ascii="Times New Roman" w:eastAsia="Calibri" w:hAnsi="Times New Roman" w:cs="Times New Roman"/>
          <w:sz w:val="28"/>
          <w:szCs w:val="28"/>
        </w:rPr>
        <w:t xml:space="preserve"> </w:t>
      </w:r>
      <w:r w:rsidRPr="00344515">
        <w:rPr>
          <w:rFonts w:ascii="Times New Roman" w:hAnsi="Times New Roman" w:cs="Times New Roman"/>
          <w:sz w:val="28"/>
          <w:szCs w:val="28"/>
        </w:rPr>
        <w:t>Краєвид на Верхній котел урочища Гаджина з г. Шпиці</w:t>
      </w:r>
    </w:p>
    <w:p w:rsidR="00DE7684" w:rsidRDefault="00DE7684" w:rsidP="004C66D4">
      <w:pPr>
        <w:spacing w:after="0" w:line="360" w:lineRule="auto"/>
        <w:ind w:firstLine="709"/>
        <w:jc w:val="both"/>
        <w:rPr>
          <w:rFonts w:ascii="Times New Roman" w:hAnsi="Times New Roman" w:cs="Times New Roman"/>
          <w:sz w:val="28"/>
          <w:szCs w:val="28"/>
        </w:rPr>
      </w:pP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Водночас, внаслідок тривалої ізоляції ця частина гуцульського краю </w:t>
      </w:r>
      <w:r w:rsidRPr="00344515">
        <w:rPr>
          <w:rFonts w:ascii="Times New Roman" w:eastAsia="Calibri" w:hAnsi="Times New Roman" w:cs="Times New Roman"/>
          <w:sz w:val="28"/>
          <w:szCs w:val="28"/>
        </w:rPr>
        <w:t>і незначний вплив цивілізації сприяв збереженню самобутності матеріальної і духовної культури місцевого населення</w:t>
      </w:r>
      <w:r w:rsidRPr="00344515">
        <w:rPr>
          <w:rFonts w:ascii="Times New Roman" w:hAnsi="Times New Roman" w:cs="Times New Roman"/>
          <w:sz w:val="28"/>
          <w:szCs w:val="28"/>
        </w:rPr>
        <w:t xml:space="preserve">. На нашу думку, самобутня гуцульська культура, котра збереглася на полонинних комплексах Чорногори, повинна стати ще одним вагомим стимулом розвитку агротуризму в межах даного масиву. </w:t>
      </w:r>
    </w:p>
    <w:p w:rsidR="004C66D4" w:rsidRPr="00344515" w:rsidRDefault="004C66D4" w:rsidP="00DE768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За допомогою розвитку рекреаційної діяльності створюється можливість ознайомлення туристів із традиційними народними гуцульськими звичаями ведення господарства у високогірних умовах, що, на нашу думку, повинно приносити економічний зиск місцевим жителям та, водночас, підвищити економічну рентабельність полонинських комплексів та попередити повний занепад цього виду господарювання. Проте наші дослідження засвідчують, що суттєвою перепоною для розвитку цього виду туризму є інфраструктура полонинських господарств Чорногірського масиву. Адже колиби протягом довгого часу не проходили суттєвої модернізації, тому не мають змоги задовольняти потреби рекреантів протягом довгого часу</w:t>
      </w:r>
      <w:r w:rsidR="001B4BB0">
        <w:rPr>
          <w:rFonts w:ascii="Times New Roman" w:hAnsi="Times New Roman" w:cs="Times New Roman"/>
          <w:sz w:val="28"/>
          <w:szCs w:val="28"/>
        </w:rPr>
        <w:t xml:space="preserve"> </w:t>
      </w:r>
      <w:r w:rsidR="001B4BB0">
        <w:rPr>
          <w:rFonts w:ascii="Times New Roman" w:hAnsi="Times New Roman" w:cs="Times New Roman"/>
          <w:color w:val="222222"/>
          <w:sz w:val="28"/>
          <w:szCs w:val="28"/>
          <w:shd w:val="clear" w:color="auto" w:fill="FFFFFF"/>
        </w:rPr>
        <w:t>(рис. 4.</w:t>
      </w:r>
      <w:r w:rsidR="001B4BB0">
        <w:rPr>
          <w:rFonts w:ascii="Times New Roman" w:hAnsi="Times New Roman" w:cs="Times New Roman"/>
          <w:color w:val="222222"/>
          <w:sz w:val="28"/>
          <w:szCs w:val="28"/>
          <w:shd w:val="clear" w:color="auto" w:fill="FFFFFF"/>
        </w:rPr>
        <w:t>31</w:t>
      </w:r>
      <w:r w:rsidR="001B4BB0">
        <w:rPr>
          <w:rFonts w:ascii="Times New Roman" w:hAnsi="Times New Roman" w:cs="Times New Roman"/>
          <w:color w:val="222222"/>
          <w:sz w:val="28"/>
          <w:szCs w:val="28"/>
          <w:shd w:val="clear" w:color="auto" w:fill="FFFFFF"/>
        </w:rPr>
        <w:t>)</w:t>
      </w:r>
      <w:r w:rsidRPr="00344515">
        <w:rPr>
          <w:rFonts w:ascii="Times New Roman" w:hAnsi="Times New Roman" w:cs="Times New Roman"/>
          <w:sz w:val="28"/>
          <w:szCs w:val="28"/>
        </w:rPr>
        <w:t>.</w:t>
      </w:r>
      <w:r w:rsidR="00E76DB3" w:rsidRPr="00E76DB3">
        <w:rPr>
          <w:rFonts w:ascii="Times New Roman" w:hAnsi="Times New Roman" w:cs="Times New Roman"/>
          <w:b/>
          <w:color w:val="FF0000"/>
          <w:sz w:val="28"/>
          <w:szCs w:val="28"/>
        </w:rPr>
        <w:t xml:space="preserve"> </w: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lastRenderedPageBreak/>
        <w:drawing>
          <wp:inline distT="0" distB="0" distL="0" distR="0">
            <wp:extent cx="4677864" cy="3374571"/>
            <wp:effectExtent l="19050" t="0" r="8436" b="0"/>
            <wp:docPr id="36" name="Рисунок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gor-melika-30-09-02-10-11-38.jpg"/>
                    <pic:cNvPicPr/>
                  </pic:nvPicPr>
                  <pic:blipFill>
                    <a:blip r:embed="rId61">
                      <a:extLst>
                        <a:ext uri="{28A0092B-C50C-407E-A947-70E740481C1C}">
                          <a14:useLocalDpi xmlns:a14="http://schemas.microsoft.com/office/drawing/2010/main" val="0"/>
                        </a:ext>
                      </a:extLst>
                    </a:blip>
                    <a:stretch>
                      <a:fillRect/>
                    </a:stretch>
                  </pic:blipFill>
                  <pic:spPr>
                    <a:xfrm>
                      <a:off x="0" y="0"/>
                      <a:ext cx="4680000" cy="3376112"/>
                    </a:xfrm>
                    <a:prstGeom prst="rect">
                      <a:avLst/>
                    </a:prstGeom>
                  </pic:spPr>
                </pic:pic>
              </a:graphicData>
            </a:graphic>
          </wp:inline>
        </w:drawing>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w:t>
      </w:r>
      <w:r w:rsidR="00B23F3B">
        <w:rPr>
          <w:rFonts w:ascii="Times New Roman" w:hAnsi="Times New Roman" w:cs="Times New Roman"/>
          <w:sz w:val="28"/>
          <w:szCs w:val="28"/>
        </w:rPr>
        <w:t xml:space="preserve"> </w:t>
      </w:r>
      <w:r w:rsidRPr="00344515">
        <w:rPr>
          <w:rFonts w:ascii="Times New Roman" w:hAnsi="Times New Roman" w:cs="Times New Roman"/>
          <w:sz w:val="28"/>
          <w:szCs w:val="28"/>
        </w:rPr>
        <w:t>4.3</w:t>
      </w:r>
      <w:r w:rsidR="00AD12E7">
        <w:rPr>
          <w:rFonts w:ascii="Times New Roman" w:hAnsi="Times New Roman" w:cs="Times New Roman"/>
          <w:sz w:val="28"/>
          <w:szCs w:val="28"/>
        </w:rPr>
        <w:t>1</w:t>
      </w:r>
      <w:r w:rsidR="00B23F3B">
        <w:rPr>
          <w:rFonts w:ascii="Times New Roman" w:hAnsi="Times New Roman" w:cs="Times New Roman"/>
          <w:sz w:val="28"/>
          <w:szCs w:val="28"/>
        </w:rPr>
        <w:t xml:space="preserve"> </w:t>
      </w:r>
      <w:r w:rsidRPr="00344515">
        <w:rPr>
          <w:rFonts w:ascii="Times New Roman" w:hAnsi="Times New Roman" w:cs="Times New Roman"/>
          <w:sz w:val="28"/>
          <w:szCs w:val="28"/>
        </w:rPr>
        <w:t xml:space="preserve"> Колиба на полонині Кукуль</w:t>
      </w:r>
    </w:p>
    <w:p w:rsidR="004C66D4"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Тому полонинські господарства мають унікальне поєднання сприятливих для організації рекреаційного природокористування природних особливостей та самобутньої гуцульської культури, що, на нашу думку, робить організацію рекреаційного природокористування на полонинських господарствах цікавою як з точки зору підвищення економічної рентабельності таких господарств, так і з точки зору новизни для туристів.</w:t>
      </w:r>
    </w:p>
    <w:p w:rsidR="005B73A1" w:rsidRPr="00344515" w:rsidRDefault="005B73A1" w:rsidP="004C66D4">
      <w:pPr>
        <w:spacing w:after="0" w:line="360" w:lineRule="auto"/>
        <w:ind w:firstLine="709"/>
        <w:jc w:val="both"/>
        <w:rPr>
          <w:rFonts w:ascii="Times New Roman" w:hAnsi="Times New Roman" w:cs="Times New Roman"/>
          <w:b/>
          <w:sz w:val="28"/>
        </w:rPr>
      </w:pPr>
    </w:p>
    <w:p w:rsidR="004C66D4" w:rsidRPr="00167978" w:rsidRDefault="004C66D4" w:rsidP="00167978">
      <w:pPr>
        <w:ind w:firstLine="709"/>
        <w:jc w:val="both"/>
        <w:rPr>
          <w:rFonts w:ascii="Times New Roman" w:hAnsi="Times New Roman" w:cs="Times New Roman"/>
          <w:b/>
          <w:sz w:val="28"/>
        </w:rPr>
      </w:pPr>
      <w:r w:rsidRPr="00167978">
        <w:rPr>
          <w:rFonts w:ascii="Times New Roman" w:hAnsi="Times New Roman" w:cs="Times New Roman"/>
          <w:b/>
          <w:sz w:val="28"/>
        </w:rPr>
        <w:t>4.4 Рекреаційний потенці</w:t>
      </w:r>
      <w:r w:rsidR="00AD12E7" w:rsidRPr="00167978">
        <w:rPr>
          <w:rFonts w:ascii="Times New Roman" w:hAnsi="Times New Roman" w:cs="Times New Roman"/>
          <w:b/>
          <w:sz w:val="28"/>
        </w:rPr>
        <w:t>ал полонин Мармароського масиву</w:t>
      </w:r>
    </w:p>
    <w:p w:rsidR="004C66D4" w:rsidRPr="00344515"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Мармароський гірський масив знаходиться у Східних Карпатах, на прикордонних територіях України та Румунії. У територіальному відношенні масив Мармарошу знаходиться на території двох країн. Українська частина Мармарошу займає площу 359 км</w:t>
      </w:r>
      <w:r w:rsidRPr="00344515">
        <w:rPr>
          <w:rFonts w:ascii="Times New Roman" w:hAnsi="Times New Roman" w:cs="Times New Roman"/>
          <w:sz w:val="28"/>
          <w:vertAlign w:val="superscript"/>
        </w:rPr>
        <w:t xml:space="preserve">2 </w:t>
      </w:r>
      <w:r w:rsidR="001B4BB0">
        <w:rPr>
          <w:rFonts w:ascii="Times New Roman" w:hAnsi="Times New Roman" w:cs="Times New Roman"/>
          <w:sz w:val="28"/>
          <w:vertAlign w:val="superscript"/>
        </w:rPr>
        <w:t xml:space="preserve"> </w:t>
      </w:r>
      <w:r w:rsidRPr="00344515">
        <w:rPr>
          <w:rFonts w:ascii="Times New Roman" w:hAnsi="Times New Roman" w:cs="Times New Roman"/>
          <w:sz w:val="28"/>
        </w:rPr>
        <w:t>та охоплює ліву сторону басейну р. Біла Тиса. У фізико-географічному районуванні (за Міллером Г. П., Федірком О. М.) Мармароський масив (</w:t>
      </w:r>
      <w:r w:rsidR="001B4BB0">
        <w:rPr>
          <w:rFonts w:ascii="Times New Roman" w:hAnsi="Times New Roman" w:cs="Times New Roman"/>
          <w:sz w:val="28"/>
        </w:rPr>
        <w:t>р</w:t>
      </w:r>
      <w:r w:rsidRPr="00344515">
        <w:rPr>
          <w:rFonts w:ascii="Times New Roman" w:hAnsi="Times New Roman" w:cs="Times New Roman"/>
          <w:sz w:val="28"/>
        </w:rPr>
        <w:t>ис</w:t>
      </w:r>
      <w:r w:rsidR="00AD12E7">
        <w:rPr>
          <w:rFonts w:ascii="Times New Roman" w:hAnsi="Times New Roman" w:cs="Times New Roman"/>
          <w:sz w:val="28"/>
        </w:rPr>
        <w:t>.</w:t>
      </w:r>
      <w:r w:rsidR="001B4BB0">
        <w:rPr>
          <w:rFonts w:ascii="Times New Roman" w:hAnsi="Times New Roman" w:cs="Times New Roman"/>
          <w:sz w:val="28"/>
        </w:rPr>
        <w:t xml:space="preserve"> </w:t>
      </w:r>
      <w:r w:rsidR="00AD12E7">
        <w:rPr>
          <w:rFonts w:ascii="Times New Roman" w:hAnsi="Times New Roman" w:cs="Times New Roman"/>
          <w:sz w:val="28"/>
        </w:rPr>
        <w:t>4.32</w:t>
      </w:r>
      <w:r w:rsidR="0001544A">
        <w:rPr>
          <w:rFonts w:ascii="Times New Roman" w:hAnsi="Times New Roman" w:cs="Times New Roman"/>
          <w:sz w:val="28"/>
        </w:rPr>
        <w:t>)</w:t>
      </w:r>
      <w:r w:rsidRPr="00344515">
        <w:rPr>
          <w:rFonts w:ascii="Times New Roman" w:hAnsi="Times New Roman" w:cs="Times New Roman"/>
          <w:sz w:val="28"/>
        </w:rPr>
        <w:t>.</w:t>
      </w:r>
    </w:p>
    <w:p w:rsidR="004C66D4" w:rsidRPr="00344515" w:rsidRDefault="00862C38" w:rsidP="0001544A">
      <w:pPr>
        <w:spacing w:after="0" w:line="360" w:lineRule="auto"/>
        <w:jc w:val="center"/>
        <w:rPr>
          <w:rFonts w:ascii="Times New Roman" w:hAnsi="Times New Roman" w:cs="Times New Roman"/>
          <w:sz w:val="28"/>
        </w:rPr>
      </w:pPr>
      <w:r>
        <w:rPr>
          <w:rFonts w:ascii="Times New Roman" w:hAnsi="Times New Roman" w:cs="Times New Roman"/>
          <w:noProof/>
          <w:sz w:val="28"/>
        </w:rPr>
        <w:lastRenderedPageBreak/>
        <w:pict>
          <v:shape id="_x0000_i1035" type="#_x0000_t75" style="width:366.3pt;height:250.1pt">
            <v:imagedata r:id="rId62" o:title="Фізико-географічне районування Мармарош"/>
          </v:shape>
        </w:pict>
      </w:r>
    </w:p>
    <w:p w:rsidR="004C66D4" w:rsidRPr="00344515" w:rsidRDefault="00AD12E7" w:rsidP="004C66D4">
      <w:pPr>
        <w:ind w:firstLine="709"/>
        <w:jc w:val="center"/>
        <w:rPr>
          <w:rFonts w:ascii="Times New Roman" w:hAnsi="Times New Roman" w:cs="Times New Roman"/>
          <w:sz w:val="28"/>
        </w:rPr>
      </w:pPr>
      <w:r>
        <w:rPr>
          <w:rFonts w:ascii="Times New Roman" w:hAnsi="Times New Roman" w:cs="Times New Roman"/>
          <w:sz w:val="28"/>
        </w:rPr>
        <w:t>Рис.</w:t>
      </w:r>
      <w:r w:rsidR="00B23F3B">
        <w:rPr>
          <w:rFonts w:ascii="Times New Roman" w:hAnsi="Times New Roman" w:cs="Times New Roman"/>
          <w:sz w:val="28"/>
        </w:rPr>
        <w:t xml:space="preserve"> </w:t>
      </w:r>
      <w:r>
        <w:rPr>
          <w:rFonts w:ascii="Times New Roman" w:hAnsi="Times New Roman" w:cs="Times New Roman"/>
          <w:sz w:val="28"/>
        </w:rPr>
        <w:t>4.32</w:t>
      </w:r>
      <w:r w:rsidR="004C66D4" w:rsidRPr="00344515">
        <w:rPr>
          <w:rFonts w:ascii="Times New Roman" w:hAnsi="Times New Roman" w:cs="Times New Roman"/>
          <w:sz w:val="28"/>
        </w:rPr>
        <w:t xml:space="preserve"> Розміщення Мармароського масиву в фізико-географічному районуванні Українських Карпат</w:t>
      </w:r>
    </w:p>
    <w:p w:rsidR="004C66D4" w:rsidRPr="00344515"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Територія характеризу</w:t>
      </w:r>
      <w:r w:rsidR="00AD12E7">
        <w:rPr>
          <w:rFonts w:ascii="Times New Roman" w:hAnsi="Times New Roman" w:cs="Times New Roman"/>
          <w:sz w:val="28"/>
        </w:rPr>
        <w:t>ється абсолютними висотами 330–</w:t>
      </w:r>
      <w:r w:rsidRPr="00344515">
        <w:rPr>
          <w:rFonts w:ascii="Times New Roman" w:hAnsi="Times New Roman" w:cs="Times New Roman"/>
          <w:sz w:val="28"/>
        </w:rPr>
        <w:t>1938 м; строкатою геологічною будовою (фліш, сланці, конгломерати,магматичні та метаморфічні формації), складною геоморфологією (круті гравітаційні схили, нівальні та реліктові гляціальні форми рельєфу, поверхні вирівнювання); багатим біоценотичним покривом, який представлений листяними, мішаними і хвойними лісами, субальпійськими чагарниками й альпійськими луками. Внаслідок віддаленості від головних транспортних ліній і відсутності великих поселень цей район є привабливим для рекреації та репрезентативними для об’єктів природно-заповідного фонду України. Карпатський біосферний заповідник (КБЗ) займає тут площу 89 км</w:t>
      </w:r>
      <w:r w:rsidRPr="00344515">
        <w:rPr>
          <w:rFonts w:ascii="Times New Roman" w:hAnsi="Times New Roman" w:cs="Times New Roman"/>
          <w:sz w:val="28"/>
          <w:vertAlign w:val="superscript"/>
        </w:rPr>
        <w:t>2</w:t>
      </w:r>
      <w:r w:rsidRPr="00344515">
        <w:rPr>
          <w:rFonts w:ascii="Times New Roman" w:hAnsi="Times New Roman" w:cs="Times New Roman"/>
          <w:sz w:val="28"/>
        </w:rPr>
        <w:t xml:space="preserve"> [</w:t>
      </w:r>
      <w:r w:rsidR="00267146">
        <w:rPr>
          <w:rFonts w:ascii="Times New Roman" w:hAnsi="Times New Roman" w:cs="Times New Roman"/>
          <w:sz w:val="28"/>
        </w:rPr>
        <w:t>68</w:t>
      </w:r>
      <w:r w:rsidR="00267146" w:rsidRPr="00D64E51">
        <w:rPr>
          <w:rFonts w:ascii="Times New Roman" w:hAnsi="Times New Roman" w:cs="Times New Roman"/>
          <w:sz w:val="28"/>
        </w:rPr>
        <w:t>]</w:t>
      </w:r>
      <w:r w:rsidRPr="00344515">
        <w:rPr>
          <w:rFonts w:ascii="Times New Roman" w:hAnsi="Times New Roman" w:cs="Times New Roman"/>
          <w:sz w:val="28"/>
        </w:rPr>
        <w:t>.</w:t>
      </w:r>
    </w:p>
    <w:p w:rsidR="004C66D4" w:rsidRPr="00344515" w:rsidRDefault="004C66D4" w:rsidP="004C66D4">
      <w:pPr>
        <w:spacing w:after="0" w:line="360" w:lineRule="auto"/>
        <w:ind w:firstLine="709"/>
        <w:jc w:val="both"/>
        <w:rPr>
          <w:rFonts w:ascii="Times New Roman" w:hAnsi="Times New Roman" w:cs="Times New Roman"/>
          <w:sz w:val="28"/>
        </w:rPr>
      </w:pPr>
      <w:r w:rsidRPr="00344515">
        <w:rPr>
          <w:rFonts w:ascii="Times New Roman" w:hAnsi="Times New Roman" w:cs="Times New Roman"/>
          <w:sz w:val="28"/>
        </w:rPr>
        <w:t>Дослідження Мармароського масиву в радянські часи ускладнювалися тим, що масив знаходиться в прикордонній зоні, тому доступ науковців до цих територій був дуже обмеженим. Проте багато науковців присвятили свої праці Мармарошу. Варто відмітити праці</w:t>
      </w:r>
      <w:r w:rsidR="00267146">
        <w:rPr>
          <w:rFonts w:ascii="Times New Roman" w:hAnsi="Times New Roman" w:cs="Times New Roman"/>
          <w:sz w:val="28"/>
        </w:rPr>
        <w:t xml:space="preserve"> ботаніків </w:t>
      </w:r>
      <w:r w:rsidR="00AD12E7">
        <w:rPr>
          <w:rFonts w:ascii="Times New Roman" w:hAnsi="Times New Roman" w:cs="Times New Roman"/>
          <w:sz w:val="28"/>
        </w:rPr>
        <w:t>К. А.</w:t>
      </w:r>
      <w:r w:rsidR="00267146">
        <w:rPr>
          <w:rFonts w:ascii="Times New Roman" w:hAnsi="Times New Roman" w:cs="Times New Roman"/>
          <w:sz w:val="28"/>
        </w:rPr>
        <w:t>Малиновського</w:t>
      </w:r>
      <w:r w:rsidRPr="00344515">
        <w:rPr>
          <w:rFonts w:ascii="Times New Roman" w:hAnsi="Times New Roman" w:cs="Times New Roman"/>
          <w:sz w:val="28"/>
        </w:rPr>
        <w:t xml:space="preserve">, </w:t>
      </w:r>
      <w:r w:rsidR="00AD12E7">
        <w:rPr>
          <w:rFonts w:ascii="Times New Roman" w:hAnsi="Times New Roman" w:cs="Times New Roman"/>
          <w:sz w:val="28"/>
        </w:rPr>
        <w:t>С. </w:t>
      </w:r>
      <w:r w:rsidR="00AD12E7" w:rsidRPr="00344515">
        <w:rPr>
          <w:rFonts w:ascii="Times New Roman" w:hAnsi="Times New Roman" w:cs="Times New Roman"/>
          <w:sz w:val="28"/>
        </w:rPr>
        <w:t>М.</w:t>
      </w:r>
      <w:r w:rsidR="00AD12E7">
        <w:rPr>
          <w:rFonts w:ascii="Times New Roman" w:hAnsi="Times New Roman" w:cs="Times New Roman"/>
          <w:sz w:val="28"/>
        </w:rPr>
        <w:t> </w:t>
      </w:r>
      <w:r w:rsidRPr="00344515">
        <w:rPr>
          <w:rFonts w:ascii="Times New Roman" w:hAnsi="Times New Roman" w:cs="Times New Roman"/>
          <w:sz w:val="28"/>
        </w:rPr>
        <w:t xml:space="preserve">Стойка </w:t>
      </w:r>
      <w:r w:rsidR="00267146" w:rsidRPr="00AD12E7">
        <w:rPr>
          <w:rFonts w:ascii="Times New Roman" w:hAnsi="Times New Roman" w:cs="Times New Roman"/>
          <w:sz w:val="28"/>
        </w:rPr>
        <w:t xml:space="preserve">[79; 80; </w:t>
      </w:r>
      <w:r w:rsidR="00267146">
        <w:rPr>
          <w:rFonts w:ascii="Times New Roman" w:hAnsi="Times New Roman" w:cs="Times New Roman"/>
          <w:sz w:val="28"/>
        </w:rPr>
        <w:t>121</w:t>
      </w:r>
      <w:r w:rsidR="00267146" w:rsidRPr="00AD12E7">
        <w:rPr>
          <w:rFonts w:ascii="Times New Roman" w:hAnsi="Times New Roman" w:cs="Times New Roman"/>
          <w:sz w:val="28"/>
        </w:rPr>
        <w:t>]</w:t>
      </w:r>
      <w:r w:rsidR="00267146">
        <w:rPr>
          <w:rFonts w:ascii="Times New Roman" w:hAnsi="Times New Roman" w:cs="Times New Roman"/>
          <w:sz w:val="28"/>
        </w:rPr>
        <w:t xml:space="preserve">. </w:t>
      </w:r>
      <w:r w:rsidRPr="00344515">
        <w:rPr>
          <w:rFonts w:ascii="Times New Roman" w:hAnsi="Times New Roman" w:cs="Times New Roman"/>
          <w:sz w:val="28"/>
        </w:rPr>
        <w:t>Геоекологічні дослідження проводили такі вчені як І. С.</w:t>
      </w:r>
      <w:r w:rsidR="00AD12E7" w:rsidRPr="00AD12E7">
        <w:rPr>
          <w:rFonts w:ascii="Times New Roman" w:hAnsi="Times New Roman" w:cs="Times New Roman"/>
          <w:sz w:val="28"/>
        </w:rPr>
        <w:t xml:space="preserve"> </w:t>
      </w:r>
      <w:r w:rsidR="00AD12E7" w:rsidRPr="00344515">
        <w:rPr>
          <w:rFonts w:ascii="Times New Roman" w:hAnsi="Times New Roman" w:cs="Times New Roman"/>
          <w:sz w:val="28"/>
        </w:rPr>
        <w:t>Круглов</w:t>
      </w:r>
      <w:r w:rsidRPr="00344515">
        <w:rPr>
          <w:rFonts w:ascii="Times New Roman" w:hAnsi="Times New Roman" w:cs="Times New Roman"/>
          <w:sz w:val="28"/>
        </w:rPr>
        <w:t>, А</w:t>
      </w:r>
      <w:r w:rsidR="00DE7684">
        <w:rPr>
          <w:rFonts w:ascii="Times New Roman" w:hAnsi="Times New Roman" w:cs="Times New Roman"/>
          <w:sz w:val="28"/>
        </w:rPr>
        <w:t>. </w:t>
      </w:r>
      <w:r w:rsidRPr="00344515">
        <w:rPr>
          <w:rFonts w:ascii="Times New Roman" w:hAnsi="Times New Roman" w:cs="Times New Roman"/>
          <w:sz w:val="28"/>
        </w:rPr>
        <w:t>В.</w:t>
      </w:r>
      <w:r w:rsidR="00AD12E7" w:rsidRPr="00AD12E7">
        <w:rPr>
          <w:rFonts w:ascii="Times New Roman" w:hAnsi="Times New Roman" w:cs="Times New Roman"/>
          <w:sz w:val="28"/>
        </w:rPr>
        <w:t xml:space="preserve"> </w:t>
      </w:r>
      <w:r w:rsidR="00AD12E7" w:rsidRPr="00344515">
        <w:rPr>
          <w:rFonts w:ascii="Times New Roman" w:hAnsi="Times New Roman" w:cs="Times New Roman"/>
          <w:sz w:val="28"/>
        </w:rPr>
        <w:t>Мельник</w:t>
      </w:r>
      <w:r w:rsidRPr="00344515">
        <w:rPr>
          <w:rFonts w:ascii="Times New Roman" w:hAnsi="Times New Roman" w:cs="Times New Roman"/>
          <w:sz w:val="28"/>
        </w:rPr>
        <w:t>, В.</w:t>
      </w:r>
      <w:r w:rsidR="00267146">
        <w:rPr>
          <w:rFonts w:ascii="Times New Roman" w:hAnsi="Times New Roman" w:cs="Times New Roman"/>
          <w:sz w:val="28"/>
        </w:rPr>
        <w:t xml:space="preserve"> </w:t>
      </w:r>
      <w:r w:rsidRPr="00344515">
        <w:rPr>
          <w:rFonts w:ascii="Times New Roman" w:hAnsi="Times New Roman" w:cs="Times New Roman"/>
          <w:sz w:val="28"/>
        </w:rPr>
        <w:t>М</w:t>
      </w:r>
      <w:r w:rsidR="00AD12E7">
        <w:rPr>
          <w:rFonts w:ascii="Times New Roman" w:hAnsi="Times New Roman" w:cs="Times New Roman"/>
          <w:sz w:val="28"/>
        </w:rPr>
        <w:t>.</w:t>
      </w:r>
      <w:r w:rsidR="00AD12E7" w:rsidRPr="00AD12E7">
        <w:rPr>
          <w:rFonts w:ascii="Times New Roman" w:hAnsi="Times New Roman" w:cs="Times New Roman"/>
          <w:sz w:val="28"/>
        </w:rPr>
        <w:t xml:space="preserve"> </w:t>
      </w:r>
      <w:r w:rsidR="00AD12E7" w:rsidRPr="00344515">
        <w:rPr>
          <w:rFonts w:ascii="Times New Roman" w:hAnsi="Times New Roman" w:cs="Times New Roman"/>
          <w:sz w:val="28"/>
        </w:rPr>
        <w:t>Шушняк</w:t>
      </w:r>
      <w:r w:rsidR="00267146">
        <w:rPr>
          <w:rFonts w:ascii="Times New Roman" w:hAnsi="Times New Roman" w:cs="Times New Roman"/>
          <w:sz w:val="28"/>
        </w:rPr>
        <w:t xml:space="preserve"> </w:t>
      </w:r>
      <w:r w:rsidRPr="00344515">
        <w:rPr>
          <w:rFonts w:ascii="Times New Roman" w:hAnsi="Times New Roman" w:cs="Times New Roman"/>
          <w:sz w:val="28"/>
        </w:rPr>
        <w:t>[</w:t>
      </w:r>
      <w:r w:rsidR="00267146">
        <w:rPr>
          <w:rFonts w:ascii="Times New Roman" w:hAnsi="Times New Roman" w:cs="Times New Roman"/>
          <w:sz w:val="28"/>
        </w:rPr>
        <w:t>84</w:t>
      </w:r>
      <w:r w:rsidRPr="00344515">
        <w:rPr>
          <w:rFonts w:ascii="Times New Roman" w:hAnsi="Times New Roman" w:cs="Times New Roman"/>
          <w:sz w:val="28"/>
        </w:rPr>
        <w:t>]. Особливості геоморфологічної будови Мармароського масиву вивчали Я. С.</w:t>
      </w:r>
      <w:r w:rsidR="00AD12E7" w:rsidRPr="00AD12E7">
        <w:rPr>
          <w:rFonts w:ascii="Times New Roman" w:hAnsi="Times New Roman" w:cs="Times New Roman"/>
          <w:sz w:val="28"/>
        </w:rPr>
        <w:t xml:space="preserve"> </w:t>
      </w:r>
      <w:r w:rsidR="00AD12E7" w:rsidRPr="00344515">
        <w:rPr>
          <w:rFonts w:ascii="Times New Roman" w:hAnsi="Times New Roman" w:cs="Times New Roman"/>
          <w:sz w:val="28"/>
        </w:rPr>
        <w:t>Кравчук</w:t>
      </w:r>
      <w:r w:rsidRPr="00344515">
        <w:rPr>
          <w:rFonts w:ascii="Times New Roman" w:hAnsi="Times New Roman" w:cs="Times New Roman"/>
          <w:sz w:val="28"/>
        </w:rPr>
        <w:t xml:space="preserve">, </w:t>
      </w:r>
      <w:r w:rsidR="00AD12E7">
        <w:rPr>
          <w:rFonts w:ascii="Times New Roman" w:hAnsi="Times New Roman" w:cs="Times New Roman"/>
          <w:sz w:val="28"/>
        </w:rPr>
        <w:t>Р. </w:t>
      </w:r>
      <w:r w:rsidRPr="00344515">
        <w:rPr>
          <w:rFonts w:ascii="Times New Roman" w:hAnsi="Times New Roman" w:cs="Times New Roman"/>
          <w:sz w:val="28"/>
        </w:rPr>
        <w:t>М.</w:t>
      </w:r>
      <w:r w:rsidR="00AD12E7">
        <w:rPr>
          <w:rFonts w:ascii="Times New Roman" w:hAnsi="Times New Roman" w:cs="Times New Roman"/>
          <w:sz w:val="28"/>
        </w:rPr>
        <w:t> </w:t>
      </w:r>
      <w:r w:rsidR="00AD12E7" w:rsidRPr="00344515">
        <w:rPr>
          <w:rFonts w:ascii="Times New Roman" w:hAnsi="Times New Roman" w:cs="Times New Roman"/>
          <w:sz w:val="28"/>
        </w:rPr>
        <w:t>Гнатюк</w:t>
      </w:r>
      <w:r w:rsidRPr="00344515">
        <w:rPr>
          <w:rFonts w:ascii="Times New Roman" w:hAnsi="Times New Roman" w:cs="Times New Roman"/>
          <w:sz w:val="28"/>
        </w:rPr>
        <w:t xml:space="preserve">, М. Б. </w:t>
      </w:r>
      <w:r w:rsidR="00AD12E7" w:rsidRPr="00344515">
        <w:rPr>
          <w:rFonts w:ascii="Times New Roman" w:hAnsi="Times New Roman" w:cs="Times New Roman"/>
          <w:sz w:val="28"/>
        </w:rPr>
        <w:t xml:space="preserve">Іваник </w:t>
      </w:r>
      <w:r w:rsidRPr="00344515">
        <w:rPr>
          <w:rFonts w:ascii="Times New Roman" w:hAnsi="Times New Roman" w:cs="Times New Roman"/>
          <w:sz w:val="28"/>
        </w:rPr>
        <w:t>[</w:t>
      </w:r>
      <w:r w:rsidR="00267146">
        <w:rPr>
          <w:rFonts w:ascii="Times New Roman" w:hAnsi="Times New Roman" w:cs="Times New Roman"/>
          <w:sz w:val="28"/>
        </w:rPr>
        <w:t>64</w:t>
      </w:r>
      <w:r w:rsidRPr="00344515">
        <w:rPr>
          <w:rFonts w:ascii="Times New Roman" w:hAnsi="Times New Roman" w:cs="Times New Roman"/>
          <w:sz w:val="28"/>
        </w:rPr>
        <w:t>].</w:t>
      </w:r>
    </w:p>
    <w:p w:rsidR="004C66D4" w:rsidRPr="00344515" w:rsidRDefault="004C66D4" w:rsidP="004C66D4">
      <w:pPr>
        <w:pStyle w:val="a3"/>
        <w:spacing w:after="0" w:line="360" w:lineRule="auto"/>
        <w:ind w:left="0" w:firstLine="709"/>
        <w:jc w:val="both"/>
        <w:rPr>
          <w:rFonts w:ascii="Times New Roman" w:hAnsi="Times New Roman" w:cs="Times New Roman"/>
          <w:sz w:val="28"/>
        </w:rPr>
      </w:pPr>
      <w:r w:rsidRPr="00344515">
        <w:rPr>
          <w:rFonts w:ascii="Times New Roman" w:hAnsi="Times New Roman" w:cs="Times New Roman"/>
          <w:sz w:val="28"/>
        </w:rPr>
        <w:lastRenderedPageBreak/>
        <w:t>Загалом, в межах Мармароського масиву нами проведено дослідження 8 полонин. Досліджувані полонини мають різну площу, конфігурацію та сучасний стан господарського використання  (</w:t>
      </w:r>
      <w:r w:rsidR="005B73A1">
        <w:rPr>
          <w:rFonts w:ascii="Times New Roman" w:hAnsi="Times New Roman" w:cs="Times New Roman"/>
          <w:sz w:val="28"/>
        </w:rPr>
        <w:t>табл. 4.6, р</w:t>
      </w:r>
      <w:r w:rsidRPr="00344515">
        <w:rPr>
          <w:rFonts w:ascii="Times New Roman" w:hAnsi="Times New Roman" w:cs="Times New Roman"/>
          <w:sz w:val="28"/>
        </w:rPr>
        <w:t>ис.</w:t>
      </w:r>
      <w:r w:rsidR="0001544A">
        <w:rPr>
          <w:rFonts w:ascii="Times New Roman" w:hAnsi="Times New Roman" w:cs="Times New Roman"/>
          <w:sz w:val="28"/>
        </w:rPr>
        <w:t xml:space="preserve"> 4.</w:t>
      </w:r>
      <w:r w:rsidR="005B73A1">
        <w:rPr>
          <w:rFonts w:ascii="Times New Roman" w:hAnsi="Times New Roman" w:cs="Times New Roman"/>
          <w:sz w:val="28"/>
        </w:rPr>
        <w:t>33</w:t>
      </w:r>
      <w:r w:rsidRPr="00344515">
        <w:rPr>
          <w:rFonts w:ascii="Times New Roman" w:hAnsi="Times New Roman" w:cs="Times New Roman"/>
          <w:sz w:val="28"/>
        </w:rPr>
        <w:t xml:space="preserve">). </w:t>
      </w:r>
    </w:p>
    <w:p w:rsidR="004C66D4" w:rsidRPr="00AD12E7" w:rsidRDefault="004C66D4" w:rsidP="004C66D4">
      <w:pPr>
        <w:pStyle w:val="a3"/>
        <w:spacing w:after="0" w:line="360" w:lineRule="auto"/>
        <w:ind w:left="0" w:firstLine="709"/>
        <w:jc w:val="right"/>
        <w:rPr>
          <w:rFonts w:ascii="Times New Roman" w:hAnsi="Times New Roman" w:cs="Times New Roman"/>
          <w:i/>
          <w:sz w:val="28"/>
        </w:rPr>
      </w:pPr>
      <w:r w:rsidRPr="00AD12E7">
        <w:rPr>
          <w:rFonts w:ascii="Times New Roman" w:hAnsi="Times New Roman" w:cs="Times New Roman"/>
          <w:i/>
          <w:sz w:val="28"/>
        </w:rPr>
        <w:t>Таблиця 4.</w:t>
      </w:r>
      <w:r w:rsidR="00AD12E7" w:rsidRPr="00AD12E7">
        <w:rPr>
          <w:rFonts w:ascii="Times New Roman" w:hAnsi="Times New Roman" w:cs="Times New Roman"/>
          <w:i/>
          <w:sz w:val="28"/>
        </w:rPr>
        <w:t>6</w:t>
      </w:r>
    </w:p>
    <w:p w:rsidR="004C66D4" w:rsidRPr="00AD12E7" w:rsidRDefault="004C66D4" w:rsidP="00AD12E7">
      <w:pPr>
        <w:pStyle w:val="a3"/>
        <w:spacing w:after="0" w:line="360" w:lineRule="auto"/>
        <w:ind w:left="0"/>
        <w:jc w:val="center"/>
        <w:rPr>
          <w:rFonts w:ascii="Times New Roman" w:hAnsi="Times New Roman" w:cs="Times New Roman"/>
          <w:b/>
          <w:sz w:val="28"/>
        </w:rPr>
      </w:pPr>
      <w:r w:rsidRPr="00AD12E7">
        <w:rPr>
          <w:rFonts w:ascii="Times New Roman" w:hAnsi="Times New Roman" w:cs="Times New Roman"/>
          <w:b/>
          <w:sz w:val="28"/>
        </w:rPr>
        <w:t>Площа досліджуваних полонин Мармароського масиву</w:t>
      </w:r>
    </w:p>
    <w:tbl>
      <w:tblPr>
        <w:tblStyle w:val="a4"/>
        <w:tblW w:w="0" w:type="auto"/>
        <w:jc w:val="center"/>
        <w:tblLook w:val="04A0" w:firstRow="1" w:lastRow="0" w:firstColumn="1" w:lastColumn="0" w:noHBand="0" w:noVBand="1"/>
      </w:tblPr>
      <w:tblGrid>
        <w:gridCol w:w="3596"/>
        <w:gridCol w:w="3317"/>
      </w:tblGrid>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Назва полонини</w:t>
            </w:r>
          </w:p>
        </w:tc>
        <w:tc>
          <w:tcPr>
            <w:tcW w:w="3317" w:type="dxa"/>
          </w:tcPr>
          <w:p w:rsidR="00167978" w:rsidRPr="00167978" w:rsidRDefault="00167978" w:rsidP="00044A41">
            <w:pPr>
              <w:pStyle w:val="a3"/>
              <w:spacing w:line="360" w:lineRule="auto"/>
              <w:ind w:left="0"/>
              <w:jc w:val="center"/>
              <w:rPr>
                <w:szCs w:val="28"/>
              </w:rPr>
            </w:pPr>
            <w:r w:rsidRPr="00167978">
              <w:rPr>
                <w:szCs w:val="28"/>
              </w:rPr>
              <w:t>Площа, Га</w:t>
            </w:r>
          </w:p>
        </w:tc>
      </w:tr>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Лисича</w:t>
            </w:r>
          </w:p>
        </w:tc>
        <w:tc>
          <w:tcPr>
            <w:tcW w:w="3317" w:type="dxa"/>
          </w:tcPr>
          <w:p w:rsidR="00167978" w:rsidRPr="00167978" w:rsidRDefault="00167978" w:rsidP="00044A41">
            <w:pPr>
              <w:pStyle w:val="a3"/>
              <w:spacing w:line="360" w:lineRule="auto"/>
              <w:ind w:left="0"/>
              <w:jc w:val="center"/>
              <w:rPr>
                <w:szCs w:val="28"/>
              </w:rPr>
            </w:pPr>
            <w:r w:rsidRPr="00167978">
              <w:rPr>
                <w:szCs w:val="28"/>
              </w:rPr>
              <w:t>226,19</w:t>
            </w:r>
          </w:p>
        </w:tc>
      </w:tr>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Межипотоки</w:t>
            </w:r>
          </w:p>
        </w:tc>
        <w:tc>
          <w:tcPr>
            <w:tcW w:w="3317" w:type="dxa"/>
          </w:tcPr>
          <w:p w:rsidR="00167978" w:rsidRPr="00167978" w:rsidRDefault="00167978" w:rsidP="00044A41">
            <w:pPr>
              <w:pStyle w:val="a3"/>
              <w:spacing w:line="360" w:lineRule="auto"/>
              <w:ind w:left="0"/>
              <w:jc w:val="center"/>
              <w:rPr>
                <w:szCs w:val="28"/>
              </w:rPr>
            </w:pPr>
            <w:r w:rsidRPr="00167978">
              <w:rPr>
                <w:szCs w:val="28"/>
              </w:rPr>
              <w:t>72,19</w:t>
            </w:r>
          </w:p>
        </w:tc>
      </w:tr>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Берлебашка</w:t>
            </w:r>
          </w:p>
        </w:tc>
        <w:tc>
          <w:tcPr>
            <w:tcW w:w="3317" w:type="dxa"/>
          </w:tcPr>
          <w:p w:rsidR="00167978" w:rsidRPr="00167978" w:rsidRDefault="00167978" w:rsidP="00044A41">
            <w:pPr>
              <w:pStyle w:val="a3"/>
              <w:spacing w:line="360" w:lineRule="auto"/>
              <w:ind w:left="0"/>
              <w:jc w:val="center"/>
              <w:rPr>
                <w:szCs w:val="28"/>
              </w:rPr>
            </w:pPr>
            <w:r w:rsidRPr="00167978">
              <w:rPr>
                <w:szCs w:val="28"/>
              </w:rPr>
              <w:t>29,43</w:t>
            </w:r>
          </w:p>
        </w:tc>
      </w:tr>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Ненеска</w:t>
            </w:r>
          </w:p>
        </w:tc>
        <w:tc>
          <w:tcPr>
            <w:tcW w:w="3317" w:type="dxa"/>
          </w:tcPr>
          <w:p w:rsidR="00167978" w:rsidRPr="00167978" w:rsidRDefault="00167978" w:rsidP="00044A41">
            <w:pPr>
              <w:pStyle w:val="a3"/>
              <w:spacing w:line="360" w:lineRule="auto"/>
              <w:ind w:left="0"/>
              <w:jc w:val="center"/>
              <w:rPr>
                <w:szCs w:val="28"/>
              </w:rPr>
            </w:pPr>
            <w:r w:rsidRPr="00167978">
              <w:rPr>
                <w:szCs w:val="28"/>
              </w:rPr>
              <w:t>21,13</w:t>
            </w:r>
          </w:p>
        </w:tc>
      </w:tr>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Струнги</w:t>
            </w:r>
          </w:p>
        </w:tc>
        <w:tc>
          <w:tcPr>
            <w:tcW w:w="3317" w:type="dxa"/>
          </w:tcPr>
          <w:p w:rsidR="00167978" w:rsidRPr="00167978" w:rsidRDefault="00167978" w:rsidP="00044A41">
            <w:pPr>
              <w:pStyle w:val="a3"/>
              <w:spacing w:line="360" w:lineRule="auto"/>
              <w:ind w:left="0"/>
              <w:jc w:val="center"/>
              <w:rPr>
                <w:szCs w:val="28"/>
              </w:rPr>
            </w:pPr>
            <w:r w:rsidRPr="00167978">
              <w:rPr>
                <w:szCs w:val="28"/>
              </w:rPr>
              <w:t>19,82</w:t>
            </w:r>
          </w:p>
        </w:tc>
      </w:tr>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Щевора</w:t>
            </w:r>
          </w:p>
        </w:tc>
        <w:tc>
          <w:tcPr>
            <w:tcW w:w="3317" w:type="dxa"/>
          </w:tcPr>
          <w:p w:rsidR="00167978" w:rsidRPr="00167978" w:rsidRDefault="00167978" w:rsidP="00044A41">
            <w:pPr>
              <w:pStyle w:val="a3"/>
              <w:spacing w:line="360" w:lineRule="auto"/>
              <w:ind w:left="0"/>
              <w:jc w:val="center"/>
              <w:rPr>
                <w:szCs w:val="28"/>
              </w:rPr>
            </w:pPr>
            <w:r w:rsidRPr="00167978">
              <w:rPr>
                <w:szCs w:val="28"/>
              </w:rPr>
              <w:t>18,69</w:t>
            </w:r>
          </w:p>
        </w:tc>
      </w:tr>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Лечен</w:t>
            </w:r>
          </w:p>
        </w:tc>
        <w:tc>
          <w:tcPr>
            <w:tcW w:w="3317" w:type="dxa"/>
          </w:tcPr>
          <w:p w:rsidR="00167978" w:rsidRPr="00167978" w:rsidRDefault="00167978" w:rsidP="00044A41">
            <w:pPr>
              <w:pStyle w:val="a3"/>
              <w:spacing w:line="360" w:lineRule="auto"/>
              <w:ind w:left="0"/>
              <w:jc w:val="center"/>
              <w:rPr>
                <w:szCs w:val="28"/>
              </w:rPr>
            </w:pPr>
            <w:r w:rsidRPr="00167978">
              <w:rPr>
                <w:szCs w:val="28"/>
              </w:rPr>
              <w:t>18,29</w:t>
            </w:r>
          </w:p>
        </w:tc>
      </w:tr>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Довга</w:t>
            </w:r>
          </w:p>
        </w:tc>
        <w:tc>
          <w:tcPr>
            <w:tcW w:w="3317" w:type="dxa"/>
          </w:tcPr>
          <w:p w:rsidR="00167978" w:rsidRPr="00167978" w:rsidRDefault="00167978" w:rsidP="00044A41">
            <w:pPr>
              <w:pStyle w:val="a3"/>
              <w:spacing w:line="360" w:lineRule="auto"/>
              <w:ind w:left="0"/>
              <w:jc w:val="center"/>
              <w:rPr>
                <w:szCs w:val="28"/>
              </w:rPr>
            </w:pPr>
            <w:r w:rsidRPr="00167978">
              <w:rPr>
                <w:szCs w:val="28"/>
              </w:rPr>
              <w:t>11,03</w:t>
            </w:r>
          </w:p>
        </w:tc>
      </w:tr>
      <w:tr w:rsidR="00167978" w:rsidRPr="00167978" w:rsidTr="00167978">
        <w:trPr>
          <w:jc w:val="center"/>
        </w:trPr>
        <w:tc>
          <w:tcPr>
            <w:tcW w:w="3596" w:type="dxa"/>
          </w:tcPr>
          <w:p w:rsidR="00167978" w:rsidRPr="00167978" w:rsidRDefault="00167978" w:rsidP="00044A41">
            <w:pPr>
              <w:pStyle w:val="a3"/>
              <w:spacing w:line="360" w:lineRule="auto"/>
              <w:ind w:left="0"/>
              <w:jc w:val="center"/>
              <w:rPr>
                <w:szCs w:val="28"/>
              </w:rPr>
            </w:pPr>
            <w:r w:rsidRPr="00167978">
              <w:rPr>
                <w:szCs w:val="28"/>
              </w:rPr>
              <w:t>Разом</w:t>
            </w:r>
          </w:p>
        </w:tc>
        <w:tc>
          <w:tcPr>
            <w:tcW w:w="3317" w:type="dxa"/>
          </w:tcPr>
          <w:p w:rsidR="00167978" w:rsidRPr="00167978" w:rsidRDefault="00167978" w:rsidP="00044A41">
            <w:pPr>
              <w:pStyle w:val="a3"/>
              <w:spacing w:line="360" w:lineRule="auto"/>
              <w:ind w:left="0"/>
              <w:jc w:val="center"/>
              <w:rPr>
                <w:szCs w:val="28"/>
              </w:rPr>
            </w:pPr>
            <w:r w:rsidRPr="00167978">
              <w:rPr>
                <w:szCs w:val="28"/>
              </w:rPr>
              <w:t>416,77</w:t>
            </w:r>
          </w:p>
        </w:tc>
      </w:tr>
    </w:tbl>
    <w:p w:rsidR="00167978" w:rsidRDefault="00167978" w:rsidP="004C66D4">
      <w:pPr>
        <w:spacing w:after="0" w:line="360" w:lineRule="auto"/>
        <w:ind w:firstLine="709"/>
        <w:jc w:val="both"/>
        <w:rPr>
          <w:rFonts w:ascii="Times New Roman" w:hAnsi="Times New Roman" w:cs="Times New Roman"/>
          <w:sz w:val="28"/>
          <w:szCs w:val="28"/>
        </w:rPr>
      </w:pPr>
      <w:r w:rsidRPr="00167978">
        <w:rPr>
          <w:rFonts w:ascii="Times New Roman" w:hAnsi="Times New Roman" w:cs="Times New Roman"/>
          <w:b/>
          <w:noProof/>
          <w:sz w:val="28"/>
        </w:rPr>
        <w:drawing>
          <wp:inline distT="0" distB="0" distL="0" distR="0">
            <wp:extent cx="5401994" cy="3165230"/>
            <wp:effectExtent l="0" t="0" r="0" b="0"/>
            <wp:docPr id="2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167978" w:rsidRPr="00344515" w:rsidRDefault="00167978" w:rsidP="00167978">
      <w:pPr>
        <w:pStyle w:val="a3"/>
        <w:spacing w:after="0" w:line="360" w:lineRule="auto"/>
        <w:ind w:left="0"/>
        <w:jc w:val="center"/>
        <w:rPr>
          <w:rFonts w:ascii="Times New Roman" w:hAnsi="Times New Roman" w:cs="Times New Roman"/>
          <w:sz w:val="28"/>
        </w:rPr>
      </w:pPr>
      <w:r>
        <w:rPr>
          <w:rFonts w:ascii="Times New Roman" w:hAnsi="Times New Roman" w:cs="Times New Roman"/>
          <w:sz w:val="28"/>
        </w:rPr>
        <w:t>Рис. 4.33</w:t>
      </w:r>
      <w:r w:rsidRPr="00344515">
        <w:rPr>
          <w:rFonts w:ascii="Times New Roman" w:hAnsi="Times New Roman" w:cs="Times New Roman"/>
          <w:sz w:val="28"/>
        </w:rPr>
        <w:t xml:space="preserve"> Площа досліджуваних полонин Мармароського масиву</w:t>
      </w:r>
      <w:r>
        <w:rPr>
          <w:rFonts w:ascii="Times New Roman" w:hAnsi="Times New Roman" w:cs="Times New Roman"/>
          <w:sz w:val="28"/>
        </w:rPr>
        <w:t xml:space="preserve"> (га)</w:t>
      </w:r>
    </w:p>
    <w:p w:rsidR="005B73A1" w:rsidRDefault="005B73A1" w:rsidP="005B73A1">
      <w:pPr>
        <w:spacing w:after="0" w:line="360" w:lineRule="auto"/>
        <w:ind w:firstLine="709"/>
        <w:jc w:val="both"/>
        <w:rPr>
          <w:rFonts w:ascii="Times New Roman" w:hAnsi="Times New Roman" w:cs="Times New Roman"/>
          <w:sz w:val="28"/>
          <w:szCs w:val="28"/>
        </w:rPr>
      </w:pPr>
    </w:p>
    <w:p w:rsidR="005B73A1" w:rsidRDefault="005B73A1" w:rsidP="005B73A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Розглянемо нашу методику на прикладі полонин Берлебашка та Струнги. Для детального огляду ці полонини обрано у зв’язку із їхнім різним функціональним використанням. На полонині Берлебашка проводиться активний </w:t>
      </w:r>
      <w:r w:rsidRPr="00344515">
        <w:rPr>
          <w:rFonts w:ascii="Times New Roman" w:hAnsi="Times New Roman" w:cs="Times New Roman"/>
          <w:sz w:val="28"/>
          <w:szCs w:val="28"/>
        </w:rPr>
        <w:lastRenderedPageBreak/>
        <w:t>випас худоби, провадиться традиційне гуцульське високогірне господарство. На полонині Струнги збудовано туристичний притулок, призначений для ночівлі туристів, тому полонина повністю зорієнтована на туристичну галузь.</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Полонина </w:t>
      </w:r>
      <w:r w:rsidRPr="00344515">
        <w:rPr>
          <w:rFonts w:ascii="Times New Roman" w:hAnsi="Times New Roman" w:cs="Times New Roman"/>
          <w:b/>
          <w:i/>
          <w:sz w:val="28"/>
          <w:szCs w:val="28"/>
        </w:rPr>
        <w:t xml:space="preserve">Берлебашка </w:t>
      </w:r>
      <w:r w:rsidRPr="00344515">
        <w:rPr>
          <w:rFonts w:ascii="Times New Roman" w:hAnsi="Times New Roman" w:cs="Times New Roman"/>
          <w:sz w:val="28"/>
          <w:szCs w:val="28"/>
        </w:rPr>
        <w:t>розташова</w:t>
      </w:r>
      <w:r w:rsidR="00167978">
        <w:rPr>
          <w:rFonts w:ascii="Times New Roman" w:hAnsi="Times New Roman" w:cs="Times New Roman"/>
          <w:sz w:val="28"/>
          <w:szCs w:val="28"/>
        </w:rPr>
        <w:t>на поблизу однойменної гори (г. </w:t>
      </w:r>
      <w:r w:rsidRPr="00344515">
        <w:rPr>
          <w:rFonts w:ascii="Times New Roman" w:hAnsi="Times New Roman" w:cs="Times New Roman"/>
          <w:sz w:val="28"/>
          <w:szCs w:val="28"/>
        </w:rPr>
        <w:t>Берлебашка, 1</w:t>
      </w:r>
      <w:r w:rsidR="00457B5F">
        <w:rPr>
          <w:rFonts w:ascii="Times New Roman" w:hAnsi="Times New Roman" w:cs="Times New Roman"/>
          <w:sz w:val="28"/>
          <w:szCs w:val="28"/>
        </w:rPr>
        <w:t> </w:t>
      </w:r>
      <w:r w:rsidRPr="00344515">
        <w:rPr>
          <w:rFonts w:ascii="Times New Roman" w:hAnsi="Times New Roman" w:cs="Times New Roman"/>
          <w:sz w:val="28"/>
          <w:szCs w:val="28"/>
        </w:rPr>
        <w:t>734</w:t>
      </w:r>
      <w:r w:rsidR="00457B5F">
        <w:rPr>
          <w:rFonts w:ascii="Times New Roman" w:hAnsi="Times New Roman" w:cs="Times New Roman"/>
          <w:sz w:val="28"/>
          <w:szCs w:val="28"/>
        </w:rPr>
        <w:t xml:space="preserve"> </w:t>
      </w:r>
      <w:r w:rsidRPr="00344515">
        <w:rPr>
          <w:rFonts w:ascii="Times New Roman" w:hAnsi="Times New Roman" w:cs="Times New Roman"/>
          <w:sz w:val="28"/>
          <w:szCs w:val="28"/>
        </w:rPr>
        <w:t>м н.р.м.), в долині потоку Великий Берлебаш, правої притоки річки Тиса</w:t>
      </w:r>
      <w:r w:rsidR="00457B5F">
        <w:rPr>
          <w:rFonts w:ascii="Times New Roman" w:hAnsi="Times New Roman" w:cs="Times New Roman"/>
          <w:sz w:val="28"/>
          <w:szCs w:val="28"/>
        </w:rPr>
        <w:t xml:space="preserve"> (табл 4.7)</w:t>
      </w:r>
      <w:r w:rsidRPr="00344515">
        <w:rPr>
          <w:rFonts w:ascii="Times New Roman" w:hAnsi="Times New Roman" w:cs="Times New Roman"/>
          <w:sz w:val="28"/>
          <w:szCs w:val="28"/>
        </w:rPr>
        <w:t xml:space="preserve">. </w:t>
      </w:r>
    </w:p>
    <w:p w:rsidR="00167978" w:rsidRPr="00167978" w:rsidRDefault="004C66D4" w:rsidP="004C66D4">
      <w:pPr>
        <w:spacing w:after="0" w:line="360" w:lineRule="auto"/>
        <w:jc w:val="right"/>
        <w:rPr>
          <w:rFonts w:ascii="Times New Roman" w:hAnsi="Times New Roman" w:cs="Times New Roman"/>
          <w:i/>
          <w:sz w:val="28"/>
          <w:szCs w:val="28"/>
        </w:rPr>
      </w:pPr>
      <w:r w:rsidRPr="00167978">
        <w:rPr>
          <w:rFonts w:ascii="Times New Roman" w:hAnsi="Times New Roman" w:cs="Times New Roman"/>
          <w:i/>
          <w:sz w:val="28"/>
          <w:szCs w:val="28"/>
        </w:rPr>
        <w:t>Таблиця 4.</w:t>
      </w:r>
      <w:r w:rsidR="00167978" w:rsidRPr="00167978">
        <w:rPr>
          <w:rFonts w:ascii="Times New Roman" w:hAnsi="Times New Roman" w:cs="Times New Roman"/>
          <w:i/>
          <w:sz w:val="28"/>
          <w:szCs w:val="28"/>
        </w:rPr>
        <w:t>7</w:t>
      </w:r>
      <w:r w:rsidRPr="00167978">
        <w:rPr>
          <w:rFonts w:ascii="Times New Roman" w:hAnsi="Times New Roman" w:cs="Times New Roman"/>
          <w:i/>
          <w:sz w:val="28"/>
          <w:szCs w:val="28"/>
        </w:rPr>
        <w:t xml:space="preserve"> </w:t>
      </w:r>
    </w:p>
    <w:p w:rsidR="004C66D4" w:rsidRPr="00167978" w:rsidRDefault="004C66D4" w:rsidP="00167978">
      <w:pPr>
        <w:spacing w:after="0" w:line="360" w:lineRule="auto"/>
        <w:jc w:val="center"/>
        <w:rPr>
          <w:rFonts w:ascii="Times New Roman" w:hAnsi="Times New Roman" w:cs="Times New Roman"/>
          <w:b/>
          <w:sz w:val="28"/>
          <w:szCs w:val="28"/>
        </w:rPr>
      </w:pPr>
      <w:r w:rsidRPr="00167978">
        <w:rPr>
          <w:rFonts w:ascii="Times New Roman" w:hAnsi="Times New Roman" w:cs="Times New Roman"/>
          <w:b/>
          <w:sz w:val="28"/>
          <w:szCs w:val="28"/>
        </w:rPr>
        <w:t>Основні характеристики полонини Берлебашка</w:t>
      </w:r>
    </w:p>
    <w:tbl>
      <w:tblPr>
        <w:tblStyle w:val="a4"/>
        <w:tblW w:w="0" w:type="auto"/>
        <w:tblInd w:w="108" w:type="dxa"/>
        <w:tblLook w:val="04A0" w:firstRow="1" w:lastRow="0" w:firstColumn="1" w:lastColumn="0" w:noHBand="0" w:noVBand="1"/>
      </w:tblPr>
      <w:tblGrid>
        <w:gridCol w:w="5529"/>
        <w:gridCol w:w="4110"/>
      </w:tblGrid>
      <w:tr w:rsidR="004C66D4" w:rsidRPr="00344515" w:rsidTr="005B73A1">
        <w:tc>
          <w:tcPr>
            <w:tcW w:w="5529" w:type="dxa"/>
            <w:vAlign w:val="center"/>
          </w:tcPr>
          <w:p w:rsidR="004C66D4" w:rsidRPr="00167978" w:rsidRDefault="004C66D4" w:rsidP="00044A41">
            <w:pPr>
              <w:spacing w:line="360" w:lineRule="auto"/>
              <w:jc w:val="center"/>
              <w:rPr>
                <w:szCs w:val="28"/>
              </w:rPr>
            </w:pPr>
            <w:r w:rsidRPr="00167978">
              <w:rPr>
                <w:szCs w:val="28"/>
              </w:rPr>
              <w:t>Адміністративна область</w:t>
            </w:r>
          </w:p>
        </w:tc>
        <w:tc>
          <w:tcPr>
            <w:tcW w:w="4110" w:type="dxa"/>
            <w:vAlign w:val="center"/>
          </w:tcPr>
          <w:p w:rsidR="004C66D4" w:rsidRPr="00167978" w:rsidRDefault="004C66D4" w:rsidP="00044A41">
            <w:pPr>
              <w:spacing w:line="360" w:lineRule="auto"/>
              <w:jc w:val="center"/>
              <w:rPr>
                <w:szCs w:val="28"/>
              </w:rPr>
            </w:pPr>
            <w:r w:rsidRPr="00167978">
              <w:rPr>
                <w:szCs w:val="28"/>
              </w:rPr>
              <w:t>Закарпатська область</w:t>
            </w:r>
          </w:p>
        </w:tc>
      </w:tr>
      <w:tr w:rsidR="004C66D4" w:rsidRPr="00344515" w:rsidTr="005B73A1">
        <w:tc>
          <w:tcPr>
            <w:tcW w:w="5529" w:type="dxa"/>
            <w:vAlign w:val="center"/>
          </w:tcPr>
          <w:p w:rsidR="004C66D4" w:rsidRPr="00167978" w:rsidRDefault="004C66D4" w:rsidP="00044A41">
            <w:pPr>
              <w:autoSpaceDE w:val="0"/>
              <w:autoSpaceDN w:val="0"/>
              <w:adjustRightInd w:val="0"/>
              <w:spacing w:line="360" w:lineRule="auto"/>
              <w:jc w:val="center"/>
              <w:rPr>
                <w:szCs w:val="28"/>
              </w:rPr>
            </w:pPr>
            <w:r w:rsidRPr="00167978">
              <w:rPr>
                <w:szCs w:val="28"/>
              </w:rPr>
              <w:t>Фізико-г</w:t>
            </w:r>
            <w:r w:rsidR="00DE5A6C" w:rsidRPr="00167978">
              <w:rPr>
                <w:szCs w:val="28"/>
              </w:rPr>
              <w:t>еографічний район</w:t>
            </w:r>
          </w:p>
          <w:p w:rsidR="004C66D4" w:rsidRPr="00167978" w:rsidRDefault="004C66D4" w:rsidP="00044A41">
            <w:pPr>
              <w:spacing w:line="360" w:lineRule="auto"/>
              <w:jc w:val="center"/>
              <w:rPr>
                <w:szCs w:val="28"/>
              </w:rPr>
            </w:pPr>
            <w:r w:rsidRPr="00167978">
              <w:rPr>
                <w:szCs w:val="28"/>
              </w:rPr>
              <w:t>(за Міллером Г.П., Федірком О.М.)</w:t>
            </w:r>
          </w:p>
        </w:tc>
        <w:tc>
          <w:tcPr>
            <w:tcW w:w="4110" w:type="dxa"/>
            <w:vAlign w:val="center"/>
          </w:tcPr>
          <w:p w:rsidR="004C66D4" w:rsidRPr="00167978" w:rsidRDefault="004C66D4" w:rsidP="00044A41">
            <w:pPr>
              <w:spacing w:line="360" w:lineRule="auto"/>
              <w:jc w:val="center"/>
              <w:rPr>
                <w:szCs w:val="28"/>
              </w:rPr>
            </w:pPr>
            <w:r w:rsidRPr="00167978">
              <w:rPr>
                <w:szCs w:val="28"/>
              </w:rPr>
              <w:t>Мармароський масив</w:t>
            </w:r>
          </w:p>
        </w:tc>
      </w:tr>
      <w:tr w:rsidR="004C66D4" w:rsidRPr="00344515" w:rsidTr="005B73A1">
        <w:tc>
          <w:tcPr>
            <w:tcW w:w="5529" w:type="dxa"/>
            <w:vAlign w:val="center"/>
          </w:tcPr>
          <w:p w:rsidR="004C66D4" w:rsidRPr="00167978" w:rsidRDefault="004C66D4" w:rsidP="00044A41">
            <w:pPr>
              <w:spacing w:line="360" w:lineRule="auto"/>
              <w:jc w:val="center"/>
              <w:rPr>
                <w:szCs w:val="28"/>
              </w:rPr>
            </w:pPr>
            <w:r w:rsidRPr="00167978">
              <w:rPr>
                <w:szCs w:val="28"/>
              </w:rPr>
              <w:t xml:space="preserve">Площа полонини </w:t>
            </w:r>
          </w:p>
        </w:tc>
        <w:tc>
          <w:tcPr>
            <w:tcW w:w="4110" w:type="dxa"/>
            <w:vAlign w:val="center"/>
          </w:tcPr>
          <w:p w:rsidR="004C66D4" w:rsidRPr="00167978" w:rsidRDefault="004C66D4" w:rsidP="00044A41">
            <w:pPr>
              <w:spacing w:line="360" w:lineRule="auto"/>
              <w:jc w:val="center"/>
              <w:rPr>
                <w:szCs w:val="28"/>
              </w:rPr>
            </w:pPr>
            <w:r w:rsidRPr="00167978">
              <w:rPr>
                <w:szCs w:val="28"/>
              </w:rPr>
              <w:t>19,82</w:t>
            </w:r>
          </w:p>
        </w:tc>
      </w:tr>
      <w:tr w:rsidR="004C66D4" w:rsidRPr="00344515" w:rsidTr="005B73A1">
        <w:trPr>
          <w:trHeight w:val="726"/>
        </w:trPr>
        <w:tc>
          <w:tcPr>
            <w:tcW w:w="5529" w:type="dxa"/>
            <w:vAlign w:val="center"/>
          </w:tcPr>
          <w:p w:rsidR="004C66D4" w:rsidRPr="00167978" w:rsidRDefault="004C66D4" w:rsidP="00044A41">
            <w:pPr>
              <w:autoSpaceDE w:val="0"/>
              <w:autoSpaceDN w:val="0"/>
              <w:adjustRightInd w:val="0"/>
              <w:spacing w:line="360" w:lineRule="auto"/>
              <w:jc w:val="center"/>
              <w:rPr>
                <w:szCs w:val="28"/>
              </w:rPr>
            </w:pPr>
            <w:r w:rsidRPr="00167978">
              <w:rPr>
                <w:szCs w:val="28"/>
              </w:rPr>
              <w:t xml:space="preserve">Відстань до найближчих населених пунктів </w:t>
            </w:r>
          </w:p>
        </w:tc>
        <w:tc>
          <w:tcPr>
            <w:tcW w:w="4110" w:type="dxa"/>
            <w:vAlign w:val="center"/>
          </w:tcPr>
          <w:p w:rsidR="004C66D4" w:rsidRPr="00167978" w:rsidRDefault="004C66D4" w:rsidP="00044A41">
            <w:pPr>
              <w:spacing w:line="360" w:lineRule="auto"/>
              <w:jc w:val="center"/>
              <w:rPr>
                <w:szCs w:val="28"/>
              </w:rPr>
            </w:pPr>
            <w:r w:rsidRPr="00167978">
              <w:rPr>
                <w:szCs w:val="28"/>
              </w:rPr>
              <w:t xml:space="preserve">до с. Ділове – </w:t>
            </w:r>
            <w:r w:rsidR="00DE5A6C" w:rsidRPr="00167978">
              <w:rPr>
                <w:szCs w:val="28"/>
              </w:rPr>
              <w:t>13 км</w:t>
            </w:r>
          </w:p>
          <w:p w:rsidR="004C66D4" w:rsidRPr="00167978" w:rsidRDefault="004C66D4" w:rsidP="00044A41">
            <w:pPr>
              <w:spacing w:line="360" w:lineRule="auto"/>
              <w:jc w:val="center"/>
              <w:rPr>
                <w:szCs w:val="28"/>
              </w:rPr>
            </w:pPr>
            <w:r w:rsidRPr="00167978">
              <w:rPr>
                <w:szCs w:val="28"/>
              </w:rPr>
              <w:t xml:space="preserve">до м. Рахів – </w:t>
            </w:r>
            <w:r w:rsidR="00DE5A6C" w:rsidRPr="00167978">
              <w:rPr>
                <w:szCs w:val="28"/>
              </w:rPr>
              <w:t>17 км</w:t>
            </w:r>
          </w:p>
        </w:tc>
      </w:tr>
      <w:tr w:rsidR="004C66D4" w:rsidRPr="00344515" w:rsidTr="005B73A1">
        <w:trPr>
          <w:trHeight w:val="739"/>
        </w:trPr>
        <w:tc>
          <w:tcPr>
            <w:tcW w:w="5529" w:type="dxa"/>
            <w:vAlign w:val="center"/>
          </w:tcPr>
          <w:p w:rsidR="004C66D4" w:rsidRPr="00167978" w:rsidRDefault="004C66D4" w:rsidP="00044A41">
            <w:pPr>
              <w:autoSpaceDE w:val="0"/>
              <w:autoSpaceDN w:val="0"/>
              <w:adjustRightInd w:val="0"/>
              <w:spacing w:line="360" w:lineRule="auto"/>
              <w:jc w:val="center"/>
              <w:rPr>
                <w:szCs w:val="28"/>
              </w:rPr>
            </w:pPr>
            <w:r w:rsidRPr="00167978">
              <w:rPr>
                <w:szCs w:val="28"/>
              </w:rPr>
              <w:t>Мінімальна висота</w:t>
            </w:r>
          </w:p>
          <w:p w:rsidR="004C66D4" w:rsidRPr="00167978" w:rsidRDefault="004C66D4" w:rsidP="00044A41">
            <w:pPr>
              <w:spacing w:line="360" w:lineRule="auto"/>
              <w:jc w:val="center"/>
              <w:rPr>
                <w:szCs w:val="28"/>
              </w:rPr>
            </w:pPr>
            <w:r w:rsidRPr="00167978">
              <w:rPr>
                <w:szCs w:val="28"/>
              </w:rPr>
              <w:t>над рівнем моря</w:t>
            </w:r>
          </w:p>
        </w:tc>
        <w:tc>
          <w:tcPr>
            <w:tcW w:w="4110" w:type="dxa"/>
            <w:vAlign w:val="center"/>
          </w:tcPr>
          <w:p w:rsidR="004C66D4" w:rsidRPr="00167978" w:rsidRDefault="004C66D4" w:rsidP="00044A41">
            <w:pPr>
              <w:spacing w:line="360" w:lineRule="auto"/>
              <w:jc w:val="center"/>
              <w:rPr>
                <w:szCs w:val="28"/>
              </w:rPr>
            </w:pPr>
            <w:r w:rsidRPr="00167978">
              <w:rPr>
                <w:szCs w:val="28"/>
              </w:rPr>
              <w:t>1280</w:t>
            </w:r>
          </w:p>
        </w:tc>
      </w:tr>
      <w:tr w:rsidR="004C66D4" w:rsidRPr="00344515" w:rsidTr="005B73A1">
        <w:tc>
          <w:tcPr>
            <w:tcW w:w="5529" w:type="dxa"/>
            <w:vAlign w:val="center"/>
          </w:tcPr>
          <w:p w:rsidR="004C66D4" w:rsidRPr="00167978" w:rsidRDefault="004C66D4" w:rsidP="00044A41">
            <w:pPr>
              <w:spacing w:line="360" w:lineRule="auto"/>
              <w:jc w:val="center"/>
              <w:rPr>
                <w:szCs w:val="28"/>
              </w:rPr>
            </w:pPr>
            <w:r w:rsidRPr="00167978">
              <w:rPr>
                <w:szCs w:val="28"/>
              </w:rPr>
              <w:t>Середня висота над рівнем моря</w:t>
            </w:r>
          </w:p>
        </w:tc>
        <w:tc>
          <w:tcPr>
            <w:tcW w:w="4110" w:type="dxa"/>
            <w:vAlign w:val="center"/>
          </w:tcPr>
          <w:p w:rsidR="004C66D4" w:rsidRPr="00167978" w:rsidRDefault="004C66D4" w:rsidP="00044A41">
            <w:pPr>
              <w:spacing w:line="360" w:lineRule="auto"/>
              <w:jc w:val="center"/>
              <w:rPr>
                <w:szCs w:val="28"/>
              </w:rPr>
            </w:pPr>
            <w:r w:rsidRPr="00167978">
              <w:rPr>
                <w:szCs w:val="28"/>
              </w:rPr>
              <w:t>1340</w:t>
            </w:r>
          </w:p>
        </w:tc>
      </w:tr>
      <w:tr w:rsidR="004C66D4" w:rsidRPr="00344515" w:rsidTr="005B73A1">
        <w:tc>
          <w:tcPr>
            <w:tcW w:w="5529" w:type="dxa"/>
            <w:vAlign w:val="center"/>
          </w:tcPr>
          <w:p w:rsidR="004C66D4" w:rsidRPr="00167978" w:rsidRDefault="004C66D4" w:rsidP="00044A41">
            <w:pPr>
              <w:autoSpaceDE w:val="0"/>
              <w:autoSpaceDN w:val="0"/>
              <w:adjustRightInd w:val="0"/>
              <w:spacing w:line="360" w:lineRule="auto"/>
              <w:jc w:val="center"/>
              <w:rPr>
                <w:szCs w:val="28"/>
              </w:rPr>
            </w:pPr>
            <w:r w:rsidRPr="00167978">
              <w:rPr>
                <w:szCs w:val="28"/>
              </w:rPr>
              <w:t xml:space="preserve">Кількість худоби </w:t>
            </w:r>
          </w:p>
        </w:tc>
        <w:tc>
          <w:tcPr>
            <w:tcW w:w="4110" w:type="dxa"/>
            <w:vAlign w:val="center"/>
          </w:tcPr>
          <w:p w:rsidR="004C66D4" w:rsidRPr="00167978" w:rsidRDefault="004C66D4" w:rsidP="00044A41">
            <w:pPr>
              <w:spacing w:line="360" w:lineRule="auto"/>
              <w:jc w:val="center"/>
              <w:rPr>
                <w:szCs w:val="28"/>
              </w:rPr>
            </w:pPr>
            <w:r w:rsidRPr="00167978">
              <w:rPr>
                <w:szCs w:val="28"/>
              </w:rPr>
              <w:t>30 корів</w:t>
            </w:r>
          </w:p>
        </w:tc>
      </w:tr>
      <w:tr w:rsidR="004C66D4" w:rsidRPr="00344515" w:rsidTr="005B73A1">
        <w:tc>
          <w:tcPr>
            <w:tcW w:w="5529" w:type="dxa"/>
            <w:vAlign w:val="center"/>
          </w:tcPr>
          <w:p w:rsidR="004C66D4" w:rsidRPr="00167978" w:rsidRDefault="004C66D4" w:rsidP="00044A41">
            <w:pPr>
              <w:spacing w:line="360" w:lineRule="auto"/>
              <w:jc w:val="center"/>
              <w:rPr>
                <w:szCs w:val="28"/>
              </w:rPr>
            </w:pPr>
            <w:r w:rsidRPr="00167978">
              <w:rPr>
                <w:szCs w:val="28"/>
              </w:rPr>
              <w:t xml:space="preserve">Кількість робітників на полонині </w:t>
            </w:r>
          </w:p>
        </w:tc>
        <w:tc>
          <w:tcPr>
            <w:tcW w:w="4110" w:type="dxa"/>
            <w:vAlign w:val="center"/>
          </w:tcPr>
          <w:p w:rsidR="004C66D4" w:rsidRPr="00167978" w:rsidRDefault="004C66D4" w:rsidP="00044A41">
            <w:pPr>
              <w:spacing w:line="360" w:lineRule="auto"/>
              <w:jc w:val="center"/>
              <w:rPr>
                <w:szCs w:val="28"/>
              </w:rPr>
            </w:pPr>
            <w:r w:rsidRPr="00167978">
              <w:rPr>
                <w:szCs w:val="28"/>
              </w:rPr>
              <w:t>2</w:t>
            </w:r>
          </w:p>
        </w:tc>
      </w:tr>
      <w:tr w:rsidR="004C66D4" w:rsidRPr="00344515" w:rsidTr="005B73A1">
        <w:tc>
          <w:tcPr>
            <w:tcW w:w="5529" w:type="dxa"/>
            <w:vAlign w:val="center"/>
          </w:tcPr>
          <w:p w:rsidR="004C66D4" w:rsidRPr="00167978" w:rsidRDefault="004C66D4" w:rsidP="00044A41">
            <w:pPr>
              <w:spacing w:line="360" w:lineRule="auto"/>
              <w:jc w:val="center"/>
              <w:rPr>
                <w:szCs w:val="28"/>
              </w:rPr>
            </w:pPr>
            <w:r w:rsidRPr="00167978">
              <w:rPr>
                <w:szCs w:val="28"/>
              </w:rPr>
              <w:t xml:space="preserve">Кількість будівель на полонині </w:t>
            </w:r>
          </w:p>
        </w:tc>
        <w:tc>
          <w:tcPr>
            <w:tcW w:w="4110" w:type="dxa"/>
            <w:vAlign w:val="center"/>
          </w:tcPr>
          <w:p w:rsidR="004C66D4" w:rsidRPr="00167978" w:rsidRDefault="004C66D4" w:rsidP="00044A41">
            <w:pPr>
              <w:spacing w:line="360" w:lineRule="auto"/>
              <w:jc w:val="center"/>
              <w:rPr>
                <w:szCs w:val="28"/>
              </w:rPr>
            </w:pPr>
            <w:r w:rsidRPr="00167978">
              <w:rPr>
                <w:szCs w:val="28"/>
              </w:rPr>
              <w:t>3</w:t>
            </w:r>
          </w:p>
        </w:tc>
      </w:tr>
    </w:tbl>
    <w:p w:rsidR="004C66D4" w:rsidRPr="00344515" w:rsidRDefault="00DE5A6C" w:rsidP="004C66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Полонина Берлебашка є однією</w:t>
      </w:r>
      <w:r w:rsidR="004C66D4" w:rsidRPr="00344515">
        <w:rPr>
          <w:rFonts w:ascii="Times New Roman" w:hAnsi="Times New Roman" w:cs="Times New Roman"/>
          <w:sz w:val="28"/>
          <w:szCs w:val="28"/>
        </w:rPr>
        <w:t xml:space="preserve"> із небагатьох полонини Мармароського масиву, де збереглося традиційне гуцульське гірське господарство. Водночас вигідне розташування та придатні для організації різних видів туризму умови сприяють тому, що полонину відвідує велика кількість туристів.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Оцінка придатності полонини Берлебашка для організації </w:t>
      </w:r>
      <w:r w:rsidRPr="00344515">
        <w:rPr>
          <w:rFonts w:ascii="Times New Roman" w:hAnsi="Times New Roman" w:cs="Times New Roman"/>
          <w:b/>
          <w:i/>
          <w:sz w:val="28"/>
          <w:szCs w:val="28"/>
        </w:rPr>
        <w:t>пішохідного туризму</w:t>
      </w:r>
      <w:r w:rsidRPr="00344515">
        <w:rPr>
          <w:rFonts w:ascii="Times New Roman" w:hAnsi="Times New Roman" w:cs="Times New Roman"/>
          <w:sz w:val="28"/>
          <w:szCs w:val="28"/>
        </w:rPr>
        <w:t xml:space="preserve"> засвідчує, що досліджуваний об’єкт має певні особливості при організації пішохідного туризму. Так, оцінюючи прохідність варто відмітити, що більшість площі полонини вкрита чагарничками (чорниця, брусниця), а також спостерігається велика кількість ялівцю сибірського (</w:t>
      </w:r>
      <w:r w:rsidRPr="00344515">
        <w:rPr>
          <w:rFonts w:ascii="Times New Roman" w:hAnsi="Times New Roman" w:cs="Times New Roman"/>
          <w:i/>
          <w:iCs/>
          <w:sz w:val="28"/>
          <w:shd w:val="clear" w:color="auto" w:fill="FFFFFF"/>
        </w:rPr>
        <w:t>Juniperus communis</w:t>
      </w:r>
      <w:r w:rsidRPr="00344515">
        <w:rPr>
          <w:rFonts w:ascii="Times New Roman" w:hAnsi="Times New Roman" w:cs="Times New Roman"/>
          <w:sz w:val="28"/>
          <w:szCs w:val="28"/>
        </w:rPr>
        <w:t>), поодиноко зустрічаєтьтся сосна гірська (</w:t>
      </w:r>
      <w:r w:rsidRPr="00344515">
        <w:rPr>
          <w:rFonts w:ascii="Times New Roman" w:hAnsi="Times New Roman" w:cs="Times New Roman"/>
          <w:i/>
          <w:sz w:val="28"/>
          <w:szCs w:val="28"/>
        </w:rPr>
        <w:t>Pinus mugus</w:t>
      </w:r>
      <w:r w:rsidRPr="00344515">
        <w:rPr>
          <w:rFonts w:ascii="Times New Roman" w:hAnsi="Times New Roman" w:cs="Times New Roman"/>
          <w:sz w:val="28"/>
          <w:szCs w:val="28"/>
        </w:rPr>
        <w:t xml:space="preserve">).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lastRenderedPageBreak/>
        <w:t>Окрім цього в верхній частині полонини характерна велика крутизна схилів, водночас, ці схили, вкриті густими чагарниками та чагарничками є малопридатними для пішохідної прохідності. Водночас, для полонини характерні і протяжні перешкоди у вигляді зрізів сосни гірської. Ділянки, з найвищими показниками пішохідної прохідності виявлено поблизу колиб вівчарів та в північній частині полонини, де, власне, і проходять туристичні маршрути</w:t>
      </w:r>
      <w:r w:rsidR="00167978">
        <w:rPr>
          <w:rFonts w:ascii="Times New Roman" w:hAnsi="Times New Roman" w:cs="Times New Roman"/>
          <w:sz w:val="28"/>
          <w:szCs w:val="28"/>
        </w:rPr>
        <w:t xml:space="preserve"> </w:t>
      </w:r>
      <w:r w:rsidR="004C75E1">
        <w:rPr>
          <w:rFonts w:ascii="Times New Roman" w:hAnsi="Times New Roman" w:cs="Times New Roman"/>
          <w:sz w:val="28"/>
          <w:szCs w:val="28"/>
        </w:rPr>
        <w:t xml:space="preserve">        </w:t>
      </w:r>
      <w:r w:rsidR="00167978">
        <w:rPr>
          <w:rFonts w:ascii="Times New Roman" w:hAnsi="Times New Roman" w:cs="Times New Roman"/>
          <w:sz w:val="28"/>
          <w:szCs w:val="28"/>
        </w:rPr>
        <w:t>(рис.</w:t>
      </w:r>
      <w:r w:rsidR="004C75E1">
        <w:rPr>
          <w:rFonts w:ascii="Times New Roman" w:hAnsi="Times New Roman" w:cs="Times New Roman"/>
          <w:sz w:val="28"/>
          <w:szCs w:val="28"/>
        </w:rPr>
        <w:t xml:space="preserve"> </w:t>
      </w:r>
      <w:r w:rsidR="00167978">
        <w:rPr>
          <w:rFonts w:ascii="Times New Roman" w:hAnsi="Times New Roman" w:cs="Times New Roman"/>
          <w:sz w:val="28"/>
          <w:szCs w:val="28"/>
        </w:rPr>
        <w:t>4.34)</w:t>
      </w:r>
      <w:r w:rsidRPr="00344515">
        <w:rPr>
          <w:rFonts w:ascii="Times New Roman" w:hAnsi="Times New Roman" w:cs="Times New Roman"/>
          <w:sz w:val="28"/>
          <w:szCs w:val="28"/>
        </w:rPr>
        <w:t xml:space="preserve">. </w:t>
      </w:r>
    </w:p>
    <w:p w:rsidR="004C66D4"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Водночас, описаний вище характер рослинності негативно впливає і на можливість облаштування наметових таборів в межах полонини Берлебашка. Основними характеристиками, які визначають оцінку можливості організації наметових таборів на досліджуваній полонині є те, що в межах полонини майже немає ділянок з найбільш придатними кутами нахилу поверхні. До того ж більшість полонини вкрита чагарничками та чагарниками, тому встановлювати намет серед такої рослинності вкрай незручно. </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i1036" type="#_x0000_t75" style="width:357.45pt;height:253.9pt">
            <v:imagedata r:id="rId64" o:title="Берлебашка пішохід" cropright="961f"/>
          </v:shape>
        </w:pict>
      </w:r>
    </w:p>
    <w:p w:rsidR="004C66D4" w:rsidRDefault="0016797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4.34</w:t>
      </w:r>
      <w:r w:rsidR="004C66D4" w:rsidRPr="00344515">
        <w:rPr>
          <w:rFonts w:ascii="Times New Roman" w:hAnsi="Times New Roman" w:cs="Times New Roman"/>
          <w:sz w:val="28"/>
          <w:szCs w:val="28"/>
        </w:rPr>
        <w:t>. Оцінка пішохідної прохідності полонини Берлебашка</w:t>
      </w:r>
    </w:p>
    <w:p w:rsidR="004C66D4" w:rsidRPr="00344515" w:rsidRDefault="005B73A1" w:rsidP="005B73A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Перевагою полонини є наявність потужного джерела питної води (потік Берлебаш), а також відсутністю проблем із дровами. Тому загалом нами </w:t>
      </w:r>
      <w:r>
        <w:rPr>
          <w:rFonts w:ascii="Times New Roman" w:hAnsi="Times New Roman" w:cs="Times New Roman"/>
          <w:sz w:val="28"/>
          <w:szCs w:val="28"/>
        </w:rPr>
        <w:br/>
      </w:r>
      <w:r w:rsidRPr="00344515">
        <w:rPr>
          <w:rFonts w:ascii="Times New Roman" w:hAnsi="Times New Roman" w:cs="Times New Roman"/>
          <w:sz w:val="28"/>
          <w:szCs w:val="28"/>
        </w:rPr>
        <w:t>виявлено кілька ділянок, придатних для встановлення наметів. Туристичні групи віддають перевагу кемпінговій поляні побли</w:t>
      </w:r>
      <w:r>
        <w:rPr>
          <w:rFonts w:ascii="Times New Roman" w:hAnsi="Times New Roman" w:cs="Times New Roman"/>
          <w:sz w:val="28"/>
          <w:szCs w:val="28"/>
        </w:rPr>
        <w:t>зу полонини, на якій можуть роз</w:t>
      </w:r>
      <w:r w:rsidRPr="00344515">
        <w:rPr>
          <w:rFonts w:ascii="Times New Roman" w:hAnsi="Times New Roman" w:cs="Times New Roman"/>
          <w:sz w:val="28"/>
          <w:szCs w:val="28"/>
        </w:rPr>
        <w:t xml:space="preserve">міститися відразу кілька туристичних груп, а також на поляні є місця, </w:t>
      </w:r>
      <w:r w:rsidRPr="00344515">
        <w:rPr>
          <w:rFonts w:ascii="Times New Roman" w:hAnsi="Times New Roman" w:cs="Times New Roman"/>
          <w:sz w:val="28"/>
          <w:szCs w:val="28"/>
        </w:rPr>
        <w:lastRenderedPageBreak/>
        <w:t>відведені працівниками Карпатського біосферного зап</w:t>
      </w:r>
      <w:r>
        <w:rPr>
          <w:rFonts w:ascii="Times New Roman" w:hAnsi="Times New Roman" w:cs="Times New Roman"/>
          <w:sz w:val="28"/>
          <w:szCs w:val="28"/>
        </w:rPr>
        <w:t xml:space="preserve">овідника для розведення вогню. </w:t>
      </w:r>
      <w:r w:rsidR="004C66D4" w:rsidRPr="00344515">
        <w:rPr>
          <w:rFonts w:ascii="Times New Roman" w:hAnsi="Times New Roman" w:cs="Times New Roman"/>
          <w:sz w:val="28"/>
          <w:szCs w:val="28"/>
        </w:rPr>
        <w:t>Також полонина Берлебашка отримала невисоку оцінку естетичної вартості. Одними з головних критеріїв цього показника є оглядовість території, адже можливість оглянути околиці певного об’єкта є однією із мотивації для організації походів гірськими територіями. Полонина Берлебашка знаходиться у підніжжі однойменної гори ( г.Берлебашка, 1</w:t>
      </w:r>
      <w:r w:rsidR="00167978">
        <w:rPr>
          <w:rFonts w:ascii="Times New Roman" w:hAnsi="Times New Roman" w:cs="Times New Roman"/>
          <w:sz w:val="28"/>
          <w:szCs w:val="28"/>
        </w:rPr>
        <w:t> </w:t>
      </w:r>
      <w:r w:rsidR="004C66D4" w:rsidRPr="00344515">
        <w:rPr>
          <w:rFonts w:ascii="Times New Roman" w:hAnsi="Times New Roman" w:cs="Times New Roman"/>
          <w:sz w:val="28"/>
          <w:szCs w:val="28"/>
        </w:rPr>
        <w:t>734м н.р.м. ), оглядовість на полонині суттєво скорочується відрогами головного Мармароського масиву, тому кількість об’єктів, які можна спостерігати з полонини. Окрім цього полонина має невисокі показники естетичної вартості покриття. Таким чином оцінка придатності полонини Берлебашка для організації пішохідного туризму склала “108”. На нашу думку, така кількість балів зумовлена тим, що полонина має набір характеристик, сприяє її транзитному характеру при організації пішохідних походів. Це означає, що при пішохідних походах досліджувану полонину найчастіше використовуватимуть як зону для перепочинку, рідше – як базу для організації наметового табору. Водночас, низька естетична вартість полонини не сприяє організації короткотривалих походів на полонину, оскільки, як самостійна ціль туристів полонина Берлебашка</w:t>
      </w:r>
      <w:r w:rsidR="007638AA">
        <w:rPr>
          <w:rFonts w:ascii="Times New Roman" w:hAnsi="Times New Roman" w:cs="Times New Roman"/>
          <w:sz w:val="28"/>
          <w:szCs w:val="28"/>
        </w:rPr>
        <w:t xml:space="preserve"> (рис. 4.35)</w:t>
      </w:r>
      <w:r w:rsidR="004C66D4" w:rsidRPr="00344515">
        <w:rPr>
          <w:rFonts w:ascii="Times New Roman" w:hAnsi="Times New Roman" w:cs="Times New Roman"/>
          <w:sz w:val="28"/>
          <w:szCs w:val="28"/>
        </w:rPr>
        <w:t>.</w:t>
      </w:r>
    </w:p>
    <w:p w:rsidR="004C66D4" w:rsidRPr="00344515" w:rsidRDefault="00862C38" w:rsidP="00252E45">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i1037" type="#_x0000_t75" style="width:357.45pt;height:253.9pt">
            <v:imagedata r:id="rId65" o:title="намети берлебашка" cropright="632f"/>
          </v:shape>
        </w:pict>
      </w:r>
    </w:p>
    <w:p w:rsidR="004C66D4" w:rsidRPr="00344515" w:rsidRDefault="0016797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4.35</w:t>
      </w:r>
      <w:r w:rsidR="004C66D4" w:rsidRPr="00344515">
        <w:rPr>
          <w:rFonts w:ascii="Times New Roman" w:hAnsi="Times New Roman" w:cs="Times New Roman"/>
          <w:sz w:val="28"/>
          <w:szCs w:val="28"/>
        </w:rPr>
        <w:t xml:space="preserve"> Оцінка придатності</w:t>
      </w:r>
      <w:r>
        <w:rPr>
          <w:rFonts w:ascii="Times New Roman" w:hAnsi="Times New Roman" w:cs="Times New Roman"/>
          <w:sz w:val="28"/>
          <w:szCs w:val="28"/>
        </w:rPr>
        <w:t xml:space="preserve"> полонини Берлебашка</w:t>
      </w:r>
      <w:r w:rsidR="004C66D4" w:rsidRPr="00344515">
        <w:rPr>
          <w:rFonts w:ascii="Times New Roman" w:hAnsi="Times New Roman" w:cs="Times New Roman"/>
          <w:sz w:val="28"/>
          <w:szCs w:val="28"/>
        </w:rPr>
        <w:t xml:space="preserve"> для наметових стоянок</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Тому, на нашу думку, враховуючи всі вище описані фактори, можемо стверджувати, що полонина Берлебашка придатна для організації пішохідного </w:t>
      </w:r>
      <w:r w:rsidRPr="00344515">
        <w:rPr>
          <w:rFonts w:ascii="Times New Roman" w:hAnsi="Times New Roman" w:cs="Times New Roman"/>
          <w:sz w:val="28"/>
          <w:szCs w:val="28"/>
        </w:rPr>
        <w:lastRenderedPageBreak/>
        <w:t>туризму, насамперед, довготривалих гірських походів. Полониною проходять туристичні маршрути із села Костилівка (жовте знакування) та з м. Рахів (зелене маркування), тому залучення її в організації пішохідного туризму є цілком доцільним процесом</w:t>
      </w:r>
      <w:r w:rsidR="005B73A1">
        <w:rPr>
          <w:rFonts w:ascii="Times New Roman" w:hAnsi="Times New Roman" w:cs="Times New Roman"/>
          <w:sz w:val="28"/>
          <w:szCs w:val="28"/>
        </w:rPr>
        <w:t xml:space="preserve"> (рис. 4.36)</w:t>
      </w:r>
      <w:r w:rsidRPr="00344515">
        <w:rPr>
          <w:rFonts w:ascii="Times New Roman" w:hAnsi="Times New Roman" w:cs="Times New Roman"/>
          <w:sz w:val="28"/>
          <w:szCs w:val="28"/>
        </w:rPr>
        <w:t>.</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pict>
          <v:shape id="_x0000_i1038" type="#_x0000_t75" style="width:357.45pt;height:253.9pt">
            <v:imagedata r:id="rId66" o:title="берлеьашка пішохдтуризм" cropright="632f"/>
          </v:shape>
        </w:pict>
      </w:r>
    </w:p>
    <w:p w:rsidR="004C66D4" w:rsidRPr="00344515" w:rsidRDefault="0016797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4.36</w:t>
      </w:r>
      <w:r w:rsidR="004C66D4" w:rsidRPr="00344515">
        <w:rPr>
          <w:rFonts w:ascii="Times New Roman" w:hAnsi="Times New Roman" w:cs="Times New Roman"/>
          <w:sz w:val="28"/>
          <w:szCs w:val="28"/>
        </w:rPr>
        <w:t xml:space="preserve"> Придатність полонини Берлебашка для пішого туризму</w:t>
      </w:r>
    </w:p>
    <w:p w:rsidR="005B73A1" w:rsidRPr="00344515" w:rsidRDefault="005B73A1" w:rsidP="005B73A1">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Для організації </w:t>
      </w:r>
      <w:r w:rsidRPr="00344515">
        <w:rPr>
          <w:rFonts w:ascii="Times New Roman" w:hAnsi="Times New Roman" w:cs="Times New Roman"/>
          <w:b/>
          <w:i/>
          <w:sz w:val="28"/>
          <w:szCs w:val="28"/>
        </w:rPr>
        <w:t xml:space="preserve">агротуризму </w:t>
      </w:r>
      <w:r w:rsidRPr="00344515">
        <w:rPr>
          <w:rFonts w:ascii="Times New Roman" w:hAnsi="Times New Roman" w:cs="Times New Roman"/>
          <w:sz w:val="28"/>
          <w:szCs w:val="28"/>
        </w:rPr>
        <w:t>вкрай важливе значення має розвиток інфраструктури на господарському об’єкті, навколо якого цей вид туризму розвиватиметься. Вкрай велику увагу розвитку інфраструктури приділяється тому, що туристи повинні мати змогу як ознайомлюватися із місцевими звичаями господарства, так  і умови для кількаденного перебування на такого роду господарстві. На жаль, інфраструктура – слабке місце для полонин Мармароського масиву загалом, власне і на полонині Берлебашка є лише колиби для вівчарів, в яких можна розраховувати на прихисток у випадку негоди. Водночас на полонину веде дорога із села Ділового та м. Рахова, тому транспортна доступність сприяє розвитку туризму. Також околиці полонини володіють хорошими прохідними властивостями, що сприяє розвитку супутніх видів рекреації, як от пр</w:t>
      </w:r>
      <w:r>
        <w:rPr>
          <w:rFonts w:ascii="Times New Roman" w:hAnsi="Times New Roman" w:cs="Times New Roman"/>
          <w:sz w:val="28"/>
          <w:szCs w:val="28"/>
        </w:rPr>
        <w:t>о</w:t>
      </w:r>
      <w:r w:rsidRPr="00344515">
        <w:rPr>
          <w:rFonts w:ascii="Times New Roman" w:hAnsi="Times New Roman" w:cs="Times New Roman"/>
          <w:sz w:val="28"/>
          <w:szCs w:val="28"/>
        </w:rPr>
        <w:t xml:space="preserve">гулянки лісом чи утилітарної рекреації.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Тому загалом наша оцінка полонини Берлебашка для організації агротуризму засвідчує, що полонина має мінімум потенціалу для організації цього </w:t>
      </w:r>
      <w:r w:rsidRPr="00344515">
        <w:rPr>
          <w:rFonts w:ascii="Times New Roman" w:hAnsi="Times New Roman" w:cs="Times New Roman"/>
          <w:sz w:val="28"/>
          <w:szCs w:val="28"/>
        </w:rPr>
        <w:lastRenderedPageBreak/>
        <w:t xml:space="preserve">виду туризму, тобто є мала кількість параметрів для забезпечення мінімальних умов розвитку агротуризму на полонині Берлебашка.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Оцінка полонини для організації </w:t>
      </w:r>
      <w:r w:rsidRPr="00344515">
        <w:rPr>
          <w:rFonts w:ascii="Times New Roman" w:hAnsi="Times New Roman" w:cs="Times New Roman"/>
          <w:b/>
          <w:i/>
          <w:sz w:val="28"/>
          <w:szCs w:val="28"/>
        </w:rPr>
        <w:t>велотуризму</w:t>
      </w:r>
      <w:r w:rsidRPr="00344515">
        <w:rPr>
          <w:rFonts w:ascii="Times New Roman" w:hAnsi="Times New Roman" w:cs="Times New Roman"/>
          <w:sz w:val="28"/>
          <w:szCs w:val="28"/>
        </w:rPr>
        <w:t xml:space="preserve"> засвідчує, що полонина придатна для організації цього виду туризму. Так, оцінка прохідності показала, що попри розвинуту дорожню та стежкову мережу, все-таки характер рослинності суттєво зменшує велосипедну прохідність. Також утруднює загальну прохідність і той фактор, що на полонину ведуть дороги з доволі великим кутом нахилу. Також кліматичні особливості Мармароського масиву найбільш придатні для організації велосипедного туризму, внаслідок тривалої відсутності пасторального впливу деградація полонини перебуває на першій стадії, тому в загальному параметри полонини дозволяють залучати її для </w:t>
      </w:r>
      <w:r w:rsidRPr="00267146">
        <w:rPr>
          <w:rFonts w:ascii="Times New Roman" w:hAnsi="Times New Roman" w:cs="Times New Roman"/>
          <w:sz w:val="28"/>
          <w:szCs w:val="28"/>
        </w:rPr>
        <w:t>велосипедного туризму (</w:t>
      </w:r>
      <w:r w:rsidR="00267146" w:rsidRPr="00267146">
        <w:rPr>
          <w:rFonts w:ascii="Times New Roman" w:hAnsi="Times New Roman" w:cs="Times New Roman"/>
          <w:sz w:val="28"/>
          <w:szCs w:val="28"/>
        </w:rPr>
        <w:t>див. Додаток</w:t>
      </w:r>
      <w:r w:rsidR="00267146">
        <w:rPr>
          <w:rFonts w:ascii="Times New Roman" w:hAnsi="Times New Roman" w:cs="Times New Roman"/>
          <w:sz w:val="28"/>
          <w:szCs w:val="28"/>
        </w:rPr>
        <w:t xml:space="preserve"> </w:t>
      </w:r>
      <w:r w:rsidR="00167978">
        <w:rPr>
          <w:rFonts w:ascii="Times New Roman" w:hAnsi="Times New Roman" w:cs="Times New Roman"/>
          <w:sz w:val="28"/>
          <w:szCs w:val="28"/>
        </w:rPr>
        <w:t>Г.3</w:t>
      </w:r>
      <w:r w:rsidRPr="00267146">
        <w:rPr>
          <w:rFonts w:ascii="Times New Roman" w:hAnsi="Times New Roman" w:cs="Times New Roman"/>
          <w:sz w:val="28"/>
          <w:szCs w:val="28"/>
        </w:rPr>
        <w:t>)</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Полонина Берлебашка не володіє набором найбільш придатних параметрів для організації, проте може бути залучена в організації гірських походів з велосипедами, оскільки, полониною пролягають популярні туристичні маршрути г.Піп-Іван Мармароський та полонину Лисичу. </w:t>
      </w:r>
    </w:p>
    <w:p w:rsidR="004C66D4"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Також нами пропонується детально розглянути оцінку рекреаційного потенціалу Полонина </w:t>
      </w:r>
      <w:r w:rsidRPr="00344515">
        <w:rPr>
          <w:rFonts w:ascii="Times New Roman" w:hAnsi="Times New Roman" w:cs="Times New Roman"/>
          <w:i/>
          <w:sz w:val="28"/>
          <w:szCs w:val="28"/>
        </w:rPr>
        <w:t>Струнги</w:t>
      </w:r>
      <w:r w:rsidRPr="00344515">
        <w:rPr>
          <w:rFonts w:ascii="Times New Roman" w:hAnsi="Times New Roman" w:cs="Times New Roman"/>
          <w:sz w:val="28"/>
          <w:szCs w:val="28"/>
        </w:rPr>
        <w:t xml:space="preserve"> знаходиться поблизу найвищої вершини Мармароського масиву – гори Піп-Іван Мармароський (1</w:t>
      </w:r>
      <w:r w:rsidR="007638AA">
        <w:rPr>
          <w:rFonts w:ascii="Times New Roman" w:hAnsi="Times New Roman" w:cs="Times New Roman"/>
          <w:sz w:val="28"/>
          <w:szCs w:val="28"/>
        </w:rPr>
        <w:t> </w:t>
      </w:r>
      <w:r w:rsidRPr="00344515">
        <w:rPr>
          <w:rFonts w:ascii="Times New Roman" w:hAnsi="Times New Roman" w:cs="Times New Roman"/>
          <w:sz w:val="28"/>
          <w:szCs w:val="28"/>
        </w:rPr>
        <w:t>936</w:t>
      </w:r>
      <w:r w:rsidR="007638AA">
        <w:rPr>
          <w:rFonts w:ascii="Times New Roman" w:hAnsi="Times New Roman" w:cs="Times New Roman"/>
          <w:sz w:val="28"/>
          <w:szCs w:val="28"/>
        </w:rPr>
        <w:t xml:space="preserve"> </w:t>
      </w:r>
      <w:r w:rsidRPr="00344515">
        <w:rPr>
          <w:rFonts w:ascii="Times New Roman" w:hAnsi="Times New Roman" w:cs="Times New Roman"/>
          <w:sz w:val="28"/>
          <w:szCs w:val="28"/>
        </w:rPr>
        <w:t>м н.р.м.), в безпосередній близькості до державного кордону із Румунією. Основною особливістю полонини є те, що на ній вже протягом довгого часу не проводиться випас свійської худоби. Натомість її повністю зорієнтовано на обслуговування туристів протягом всього року, обладнано сучасний туристичний притулок із усіма потрібними умовами. У притулку є можливість для ночівлі 14-ти туристів, електрогенератор, пічне опалення (що особливо актуально взимку), душ та сауна</w:t>
      </w:r>
      <w:r w:rsidR="00302924">
        <w:rPr>
          <w:rFonts w:ascii="Times New Roman" w:hAnsi="Times New Roman" w:cs="Times New Roman"/>
          <w:sz w:val="28"/>
          <w:szCs w:val="28"/>
        </w:rPr>
        <w:t xml:space="preserve"> (рис. 4.37</w:t>
      </w:r>
      <w:r w:rsidR="007638AA">
        <w:rPr>
          <w:rFonts w:ascii="Times New Roman" w:hAnsi="Times New Roman" w:cs="Times New Roman"/>
          <w:sz w:val="28"/>
          <w:szCs w:val="28"/>
        </w:rPr>
        <w:t>, табл. 4.7</w:t>
      </w:r>
      <w:r w:rsidR="00302924">
        <w:rPr>
          <w:rFonts w:ascii="Times New Roman" w:hAnsi="Times New Roman" w:cs="Times New Roman"/>
          <w:sz w:val="28"/>
          <w:szCs w:val="28"/>
        </w:rPr>
        <w:t>)</w:t>
      </w:r>
      <w:r w:rsidR="007638AA">
        <w:rPr>
          <w:rFonts w:ascii="Times New Roman" w:hAnsi="Times New Roman" w:cs="Times New Roman"/>
          <w:sz w:val="28"/>
          <w:szCs w:val="28"/>
        </w:rPr>
        <w:t xml:space="preserve"> з</w:t>
      </w:r>
      <w:r w:rsidRPr="00344515">
        <w:rPr>
          <w:rFonts w:ascii="Times New Roman" w:hAnsi="Times New Roman" w:cs="Times New Roman"/>
          <w:sz w:val="28"/>
          <w:szCs w:val="28"/>
        </w:rPr>
        <w:t xml:space="preserve"> огляду на те, що полонина знаходиться в безпосередній близькості до  головної вершини масиву (2 ход. год)</w:t>
      </w:r>
      <w:r w:rsidR="007638AA">
        <w:rPr>
          <w:rFonts w:ascii="Times New Roman" w:hAnsi="Times New Roman" w:cs="Times New Roman"/>
          <w:sz w:val="28"/>
          <w:szCs w:val="28"/>
        </w:rPr>
        <w:t>.</w:t>
      </w:r>
    </w:p>
    <w:p w:rsidR="005B73A1" w:rsidRDefault="005B73A1" w:rsidP="004C66D4">
      <w:pPr>
        <w:spacing w:after="0" w:line="360" w:lineRule="auto"/>
        <w:ind w:firstLine="709"/>
        <w:jc w:val="both"/>
        <w:rPr>
          <w:rFonts w:ascii="Times New Roman" w:hAnsi="Times New Roman" w:cs="Times New Roman"/>
          <w:sz w:val="28"/>
          <w:szCs w:val="28"/>
        </w:rPr>
      </w:pPr>
    </w:p>
    <w:p w:rsidR="00302924" w:rsidRDefault="00302924" w:rsidP="004C66D4">
      <w:pPr>
        <w:spacing w:after="0" w:line="360" w:lineRule="auto"/>
        <w:ind w:firstLine="709"/>
        <w:jc w:val="both"/>
        <w:rPr>
          <w:rFonts w:ascii="Times New Roman" w:hAnsi="Times New Roman" w:cs="Times New Roman"/>
          <w:sz w:val="28"/>
          <w:szCs w:val="28"/>
        </w:rPr>
      </w:pPr>
    </w:p>
    <w:p w:rsidR="00302924" w:rsidRDefault="00302924" w:rsidP="00302924">
      <w:pPr>
        <w:spacing w:after="0" w:line="360" w:lineRule="auto"/>
        <w:jc w:val="center"/>
        <w:rPr>
          <w:rFonts w:ascii="Times New Roman" w:hAnsi="Times New Roman" w:cs="Times New Roman"/>
          <w:sz w:val="28"/>
          <w:szCs w:val="28"/>
        </w:rPr>
      </w:pPr>
      <w:r w:rsidRPr="00302924">
        <w:rPr>
          <w:rFonts w:ascii="Times New Roman" w:hAnsi="Times New Roman" w:cs="Times New Roman"/>
          <w:noProof/>
          <w:sz w:val="28"/>
          <w:szCs w:val="28"/>
        </w:rPr>
        <w:lastRenderedPageBreak/>
        <w:drawing>
          <wp:inline distT="0" distB="0" distL="0" distR="0">
            <wp:extent cx="4680000" cy="3242733"/>
            <wp:effectExtent l="19050" t="0" r="6300" b="0"/>
            <wp:docPr id="7" name="Рисунок 2" descr="90390917_661658367984854_8969272782256865280_n.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90390917_661658367984854_8969272782256865280_n.jpg"/>
                    <pic:cNvPicPr/>
                  </pic:nvPicPr>
                  <pic:blipFill>
                    <a:blip r:embed="rId67"/>
                    <a:stretch>
                      <a:fillRect/>
                    </a:stretch>
                  </pic:blipFill>
                  <pic:spPr>
                    <a:xfrm>
                      <a:off x="0" y="0"/>
                      <a:ext cx="4680000" cy="3242733"/>
                    </a:xfrm>
                    <a:prstGeom prst="rect">
                      <a:avLst/>
                    </a:prstGeom>
                  </pic:spPr>
                </pic:pic>
              </a:graphicData>
            </a:graphic>
          </wp:inline>
        </w:drawing>
      </w:r>
    </w:p>
    <w:p w:rsidR="00302924" w:rsidRPr="00344515" w:rsidRDefault="00302924" w:rsidP="0030292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4.37</w:t>
      </w:r>
      <w:r w:rsidRPr="00344515">
        <w:rPr>
          <w:rFonts w:ascii="Times New Roman" w:hAnsi="Times New Roman" w:cs="Times New Roman"/>
          <w:sz w:val="28"/>
          <w:szCs w:val="28"/>
        </w:rPr>
        <w:t xml:space="preserve"> Туристичний притулок на полонині Струнги</w:t>
      </w:r>
    </w:p>
    <w:p w:rsidR="005B73A1" w:rsidRPr="00344515" w:rsidRDefault="005B73A1" w:rsidP="004C66D4">
      <w:pPr>
        <w:spacing w:after="0" w:line="360" w:lineRule="auto"/>
        <w:ind w:firstLine="709"/>
        <w:jc w:val="both"/>
        <w:rPr>
          <w:rFonts w:ascii="Times New Roman" w:hAnsi="Times New Roman" w:cs="Times New Roman"/>
          <w:sz w:val="28"/>
          <w:szCs w:val="28"/>
        </w:rPr>
      </w:pPr>
    </w:p>
    <w:p w:rsidR="00167978" w:rsidRPr="00167978" w:rsidRDefault="007638AA" w:rsidP="004C66D4">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w:t>
      </w:r>
      <w:r w:rsidR="00252E45" w:rsidRPr="00167978">
        <w:rPr>
          <w:rFonts w:ascii="Times New Roman" w:hAnsi="Times New Roman" w:cs="Times New Roman"/>
          <w:i/>
          <w:sz w:val="28"/>
          <w:szCs w:val="28"/>
        </w:rPr>
        <w:t xml:space="preserve"> </w:t>
      </w:r>
      <w:r w:rsidR="00167978" w:rsidRPr="00167978">
        <w:rPr>
          <w:rFonts w:ascii="Times New Roman" w:hAnsi="Times New Roman" w:cs="Times New Roman"/>
          <w:i/>
          <w:sz w:val="28"/>
          <w:szCs w:val="28"/>
        </w:rPr>
        <w:t>4.7</w:t>
      </w:r>
    </w:p>
    <w:p w:rsidR="004C66D4" w:rsidRPr="00167978" w:rsidRDefault="004C66D4" w:rsidP="00167978">
      <w:pPr>
        <w:spacing w:after="0" w:line="360" w:lineRule="auto"/>
        <w:jc w:val="center"/>
        <w:rPr>
          <w:rFonts w:ascii="Times New Roman" w:hAnsi="Times New Roman" w:cs="Times New Roman"/>
          <w:b/>
          <w:sz w:val="28"/>
          <w:szCs w:val="28"/>
        </w:rPr>
      </w:pPr>
      <w:r w:rsidRPr="00167978">
        <w:rPr>
          <w:rFonts w:ascii="Times New Roman" w:hAnsi="Times New Roman" w:cs="Times New Roman"/>
          <w:b/>
          <w:sz w:val="28"/>
          <w:szCs w:val="28"/>
        </w:rPr>
        <w:t>Основні характеристики полонини Струнги</w:t>
      </w:r>
    </w:p>
    <w:tbl>
      <w:tblPr>
        <w:tblStyle w:val="a4"/>
        <w:tblW w:w="0" w:type="auto"/>
        <w:tblInd w:w="108" w:type="dxa"/>
        <w:tblLook w:val="04A0" w:firstRow="1" w:lastRow="0" w:firstColumn="1" w:lastColumn="0" w:noHBand="0" w:noVBand="1"/>
      </w:tblPr>
      <w:tblGrid>
        <w:gridCol w:w="4824"/>
        <w:gridCol w:w="4921"/>
      </w:tblGrid>
      <w:tr w:rsidR="004C66D4" w:rsidRPr="00344515" w:rsidTr="00167978">
        <w:tc>
          <w:tcPr>
            <w:tcW w:w="4824" w:type="dxa"/>
            <w:vAlign w:val="center"/>
          </w:tcPr>
          <w:p w:rsidR="004C66D4" w:rsidRPr="00167978" w:rsidRDefault="004C66D4" w:rsidP="00044A41">
            <w:pPr>
              <w:spacing w:line="360" w:lineRule="auto"/>
              <w:jc w:val="center"/>
              <w:rPr>
                <w:szCs w:val="28"/>
              </w:rPr>
            </w:pPr>
            <w:r w:rsidRPr="00167978">
              <w:rPr>
                <w:szCs w:val="28"/>
              </w:rPr>
              <w:t>Адміністративна область</w:t>
            </w:r>
          </w:p>
        </w:tc>
        <w:tc>
          <w:tcPr>
            <w:tcW w:w="4921" w:type="dxa"/>
            <w:vAlign w:val="center"/>
          </w:tcPr>
          <w:p w:rsidR="004C66D4" w:rsidRPr="00167978" w:rsidRDefault="004C66D4" w:rsidP="00044A41">
            <w:pPr>
              <w:spacing w:line="360" w:lineRule="auto"/>
              <w:jc w:val="center"/>
              <w:rPr>
                <w:szCs w:val="28"/>
              </w:rPr>
            </w:pPr>
            <w:r w:rsidRPr="00167978">
              <w:rPr>
                <w:szCs w:val="28"/>
              </w:rPr>
              <w:t>Закарпатська область</w:t>
            </w:r>
          </w:p>
        </w:tc>
      </w:tr>
      <w:tr w:rsidR="004C66D4" w:rsidRPr="00344515" w:rsidTr="00167978">
        <w:tc>
          <w:tcPr>
            <w:tcW w:w="4824" w:type="dxa"/>
            <w:vAlign w:val="center"/>
          </w:tcPr>
          <w:p w:rsidR="004C66D4" w:rsidRPr="00167978" w:rsidRDefault="004C66D4" w:rsidP="00044A41">
            <w:pPr>
              <w:autoSpaceDE w:val="0"/>
              <w:autoSpaceDN w:val="0"/>
              <w:adjustRightInd w:val="0"/>
              <w:spacing w:line="360" w:lineRule="auto"/>
              <w:jc w:val="center"/>
              <w:rPr>
                <w:szCs w:val="28"/>
              </w:rPr>
            </w:pPr>
            <w:r w:rsidRPr="00167978">
              <w:rPr>
                <w:szCs w:val="28"/>
              </w:rPr>
              <w:t>Фізико-географічне положення</w:t>
            </w:r>
          </w:p>
          <w:p w:rsidR="004C66D4" w:rsidRPr="00167978" w:rsidRDefault="004C66D4" w:rsidP="00044A41">
            <w:pPr>
              <w:spacing w:line="360" w:lineRule="auto"/>
              <w:jc w:val="center"/>
              <w:rPr>
                <w:szCs w:val="28"/>
              </w:rPr>
            </w:pPr>
            <w:r w:rsidRPr="00167978">
              <w:rPr>
                <w:szCs w:val="28"/>
              </w:rPr>
              <w:t>(за Міллер Г.П., Федірко О.М.)</w:t>
            </w:r>
          </w:p>
        </w:tc>
        <w:tc>
          <w:tcPr>
            <w:tcW w:w="4921" w:type="dxa"/>
            <w:vAlign w:val="center"/>
          </w:tcPr>
          <w:p w:rsidR="004C66D4" w:rsidRPr="00167978" w:rsidRDefault="004C66D4" w:rsidP="00044A41">
            <w:pPr>
              <w:spacing w:line="360" w:lineRule="auto"/>
              <w:jc w:val="center"/>
              <w:rPr>
                <w:szCs w:val="28"/>
              </w:rPr>
            </w:pPr>
            <w:r w:rsidRPr="00167978">
              <w:rPr>
                <w:szCs w:val="28"/>
              </w:rPr>
              <w:t>Мармароський масив</w:t>
            </w:r>
          </w:p>
        </w:tc>
      </w:tr>
      <w:tr w:rsidR="004C66D4" w:rsidRPr="00344515" w:rsidTr="00167978">
        <w:tc>
          <w:tcPr>
            <w:tcW w:w="4824" w:type="dxa"/>
            <w:vAlign w:val="center"/>
          </w:tcPr>
          <w:p w:rsidR="004C66D4" w:rsidRPr="00167978" w:rsidRDefault="00167978" w:rsidP="00044A41">
            <w:pPr>
              <w:spacing w:line="360" w:lineRule="auto"/>
              <w:jc w:val="center"/>
              <w:rPr>
                <w:szCs w:val="28"/>
              </w:rPr>
            </w:pPr>
            <w:r>
              <w:rPr>
                <w:szCs w:val="28"/>
              </w:rPr>
              <w:t>Площа полонини, г</w:t>
            </w:r>
            <w:r w:rsidR="004C66D4" w:rsidRPr="00167978">
              <w:rPr>
                <w:szCs w:val="28"/>
              </w:rPr>
              <w:t xml:space="preserve">а </w:t>
            </w:r>
          </w:p>
        </w:tc>
        <w:tc>
          <w:tcPr>
            <w:tcW w:w="4921" w:type="dxa"/>
            <w:vAlign w:val="center"/>
          </w:tcPr>
          <w:p w:rsidR="004C66D4" w:rsidRPr="00167978" w:rsidRDefault="004C66D4" w:rsidP="00044A41">
            <w:pPr>
              <w:spacing w:line="360" w:lineRule="auto"/>
              <w:jc w:val="center"/>
              <w:rPr>
                <w:szCs w:val="28"/>
              </w:rPr>
            </w:pPr>
            <w:r w:rsidRPr="00167978">
              <w:rPr>
                <w:szCs w:val="28"/>
              </w:rPr>
              <w:t>19,82</w:t>
            </w:r>
          </w:p>
        </w:tc>
      </w:tr>
      <w:tr w:rsidR="004C66D4" w:rsidRPr="00344515" w:rsidTr="00167978">
        <w:tc>
          <w:tcPr>
            <w:tcW w:w="4824" w:type="dxa"/>
            <w:vAlign w:val="center"/>
          </w:tcPr>
          <w:p w:rsidR="004C66D4" w:rsidRPr="00167978" w:rsidRDefault="004C66D4" w:rsidP="00044A41">
            <w:pPr>
              <w:autoSpaceDE w:val="0"/>
              <w:autoSpaceDN w:val="0"/>
              <w:adjustRightInd w:val="0"/>
              <w:spacing w:line="360" w:lineRule="auto"/>
              <w:jc w:val="center"/>
              <w:rPr>
                <w:szCs w:val="28"/>
              </w:rPr>
            </w:pPr>
            <w:r w:rsidRPr="00167978">
              <w:rPr>
                <w:szCs w:val="28"/>
              </w:rPr>
              <w:t xml:space="preserve">Відстань до найближчих населених пунктів </w:t>
            </w:r>
          </w:p>
        </w:tc>
        <w:tc>
          <w:tcPr>
            <w:tcW w:w="4921" w:type="dxa"/>
            <w:vAlign w:val="center"/>
          </w:tcPr>
          <w:p w:rsidR="004C66D4" w:rsidRPr="00167978" w:rsidRDefault="004C66D4" w:rsidP="00252E45">
            <w:pPr>
              <w:spacing w:line="360" w:lineRule="auto"/>
              <w:jc w:val="center"/>
              <w:rPr>
                <w:szCs w:val="28"/>
              </w:rPr>
            </w:pPr>
            <w:r w:rsidRPr="00167978">
              <w:rPr>
                <w:szCs w:val="28"/>
              </w:rPr>
              <w:t xml:space="preserve">до с. Ділове – </w:t>
            </w:r>
            <w:r w:rsidR="00252E45" w:rsidRPr="00167978">
              <w:rPr>
                <w:szCs w:val="28"/>
              </w:rPr>
              <w:t>13 км</w:t>
            </w:r>
            <w:r w:rsidRPr="00167978">
              <w:rPr>
                <w:szCs w:val="28"/>
              </w:rPr>
              <w:t xml:space="preserve"> </w:t>
            </w:r>
          </w:p>
        </w:tc>
      </w:tr>
      <w:tr w:rsidR="004C66D4" w:rsidRPr="00344515" w:rsidTr="00167978">
        <w:tc>
          <w:tcPr>
            <w:tcW w:w="4824" w:type="dxa"/>
            <w:vAlign w:val="center"/>
          </w:tcPr>
          <w:p w:rsidR="004C66D4" w:rsidRPr="00167978" w:rsidRDefault="004C66D4" w:rsidP="00044A41">
            <w:pPr>
              <w:autoSpaceDE w:val="0"/>
              <w:autoSpaceDN w:val="0"/>
              <w:adjustRightInd w:val="0"/>
              <w:spacing w:line="360" w:lineRule="auto"/>
              <w:jc w:val="center"/>
              <w:rPr>
                <w:szCs w:val="28"/>
              </w:rPr>
            </w:pPr>
            <w:r w:rsidRPr="00167978">
              <w:rPr>
                <w:szCs w:val="28"/>
              </w:rPr>
              <w:t>Мінімальна висота</w:t>
            </w:r>
          </w:p>
          <w:p w:rsidR="004C66D4" w:rsidRPr="00167978" w:rsidRDefault="004C66D4" w:rsidP="00044A41">
            <w:pPr>
              <w:spacing w:line="360" w:lineRule="auto"/>
              <w:jc w:val="center"/>
              <w:rPr>
                <w:szCs w:val="28"/>
              </w:rPr>
            </w:pPr>
            <w:r w:rsidRPr="00167978">
              <w:rPr>
                <w:szCs w:val="28"/>
              </w:rPr>
              <w:t>над рівнем моря</w:t>
            </w:r>
          </w:p>
        </w:tc>
        <w:tc>
          <w:tcPr>
            <w:tcW w:w="4921" w:type="dxa"/>
            <w:vAlign w:val="center"/>
          </w:tcPr>
          <w:p w:rsidR="004C66D4" w:rsidRPr="00167978" w:rsidRDefault="004C66D4" w:rsidP="00044A41">
            <w:pPr>
              <w:spacing w:line="360" w:lineRule="auto"/>
              <w:jc w:val="center"/>
              <w:rPr>
                <w:szCs w:val="28"/>
              </w:rPr>
            </w:pPr>
            <w:r w:rsidRPr="00167978">
              <w:rPr>
                <w:szCs w:val="28"/>
              </w:rPr>
              <w:t>1240</w:t>
            </w:r>
            <w:r w:rsidR="00252E45" w:rsidRPr="00167978">
              <w:rPr>
                <w:szCs w:val="28"/>
              </w:rPr>
              <w:t xml:space="preserve"> м</w:t>
            </w:r>
          </w:p>
        </w:tc>
      </w:tr>
      <w:tr w:rsidR="004C66D4" w:rsidRPr="00344515" w:rsidTr="00167978">
        <w:tc>
          <w:tcPr>
            <w:tcW w:w="4824" w:type="dxa"/>
            <w:vAlign w:val="center"/>
          </w:tcPr>
          <w:p w:rsidR="004C66D4" w:rsidRPr="00167978" w:rsidRDefault="004C66D4" w:rsidP="00044A41">
            <w:pPr>
              <w:spacing w:line="360" w:lineRule="auto"/>
              <w:jc w:val="center"/>
              <w:rPr>
                <w:szCs w:val="28"/>
              </w:rPr>
            </w:pPr>
            <w:r w:rsidRPr="00167978">
              <w:rPr>
                <w:szCs w:val="28"/>
              </w:rPr>
              <w:t>Середня висота над рівнем моря</w:t>
            </w:r>
          </w:p>
        </w:tc>
        <w:tc>
          <w:tcPr>
            <w:tcW w:w="4921" w:type="dxa"/>
            <w:vAlign w:val="center"/>
          </w:tcPr>
          <w:p w:rsidR="004C66D4" w:rsidRPr="00167978" w:rsidRDefault="004C66D4" w:rsidP="00044A41">
            <w:pPr>
              <w:spacing w:line="360" w:lineRule="auto"/>
              <w:jc w:val="center"/>
              <w:rPr>
                <w:szCs w:val="28"/>
              </w:rPr>
            </w:pPr>
            <w:r w:rsidRPr="00167978">
              <w:rPr>
                <w:szCs w:val="28"/>
              </w:rPr>
              <w:t>1380</w:t>
            </w:r>
          </w:p>
        </w:tc>
      </w:tr>
      <w:tr w:rsidR="004C66D4" w:rsidRPr="00344515" w:rsidTr="00167978">
        <w:tc>
          <w:tcPr>
            <w:tcW w:w="4824" w:type="dxa"/>
            <w:vAlign w:val="center"/>
          </w:tcPr>
          <w:p w:rsidR="004C66D4" w:rsidRPr="00167978" w:rsidRDefault="004C66D4" w:rsidP="00044A41">
            <w:pPr>
              <w:autoSpaceDE w:val="0"/>
              <w:autoSpaceDN w:val="0"/>
              <w:adjustRightInd w:val="0"/>
              <w:spacing w:line="360" w:lineRule="auto"/>
              <w:jc w:val="center"/>
              <w:rPr>
                <w:szCs w:val="28"/>
              </w:rPr>
            </w:pPr>
            <w:r w:rsidRPr="00167978">
              <w:rPr>
                <w:szCs w:val="28"/>
              </w:rPr>
              <w:t xml:space="preserve">Кількість худоби </w:t>
            </w:r>
          </w:p>
        </w:tc>
        <w:tc>
          <w:tcPr>
            <w:tcW w:w="4921" w:type="dxa"/>
            <w:vAlign w:val="center"/>
          </w:tcPr>
          <w:p w:rsidR="004C66D4" w:rsidRPr="00167978" w:rsidRDefault="004C66D4" w:rsidP="00044A41">
            <w:pPr>
              <w:spacing w:line="360" w:lineRule="auto"/>
              <w:jc w:val="center"/>
              <w:rPr>
                <w:szCs w:val="28"/>
              </w:rPr>
            </w:pPr>
            <w:r w:rsidRPr="00167978">
              <w:rPr>
                <w:szCs w:val="28"/>
              </w:rPr>
              <w:t>–</w:t>
            </w:r>
          </w:p>
        </w:tc>
      </w:tr>
      <w:tr w:rsidR="004C66D4" w:rsidRPr="00344515" w:rsidTr="00167978">
        <w:tc>
          <w:tcPr>
            <w:tcW w:w="4824" w:type="dxa"/>
            <w:vAlign w:val="center"/>
          </w:tcPr>
          <w:p w:rsidR="004C66D4" w:rsidRPr="00167978" w:rsidRDefault="004C66D4" w:rsidP="00044A41">
            <w:pPr>
              <w:spacing w:line="360" w:lineRule="auto"/>
              <w:jc w:val="center"/>
              <w:rPr>
                <w:szCs w:val="28"/>
              </w:rPr>
            </w:pPr>
            <w:r w:rsidRPr="00167978">
              <w:rPr>
                <w:szCs w:val="28"/>
              </w:rPr>
              <w:t xml:space="preserve">Кількість робітників на полонині </w:t>
            </w:r>
          </w:p>
        </w:tc>
        <w:tc>
          <w:tcPr>
            <w:tcW w:w="4921" w:type="dxa"/>
            <w:vAlign w:val="center"/>
          </w:tcPr>
          <w:p w:rsidR="004C66D4" w:rsidRPr="00167978" w:rsidRDefault="004C66D4" w:rsidP="00044A41">
            <w:pPr>
              <w:spacing w:line="360" w:lineRule="auto"/>
              <w:jc w:val="center"/>
              <w:rPr>
                <w:szCs w:val="28"/>
              </w:rPr>
            </w:pPr>
            <w:r w:rsidRPr="00167978">
              <w:rPr>
                <w:szCs w:val="28"/>
              </w:rPr>
              <w:t>1</w:t>
            </w:r>
          </w:p>
        </w:tc>
      </w:tr>
      <w:tr w:rsidR="004C66D4" w:rsidRPr="00344515" w:rsidTr="00167978">
        <w:tc>
          <w:tcPr>
            <w:tcW w:w="4824" w:type="dxa"/>
            <w:vAlign w:val="center"/>
          </w:tcPr>
          <w:p w:rsidR="004C66D4" w:rsidRPr="00167978" w:rsidRDefault="004C66D4" w:rsidP="00044A41">
            <w:pPr>
              <w:spacing w:line="360" w:lineRule="auto"/>
              <w:jc w:val="center"/>
              <w:rPr>
                <w:szCs w:val="28"/>
              </w:rPr>
            </w:pPr>
            <w:r w:rsidRPr="00167978">
              <w:rPr>
                <w:szCs w:val="28"/>
              </w:rPr>
              <w:t xml:space="preserve">Кількість будівель на полонині </w:t>
            </w:r>
          </w:p>
        </w:tc>
        <w:tc>
          <w:tcPr>
            <w:tcW w:w="4921" w:type="dxa"/>
            <w:vAlign w:val="center"/>
          </w:tcPr>
          <w:p w:rsidR="004C66D4" w:rsidRPr="00167978" w:rsidRDefault="004C66D4" w:rsidP="00044A41">
            <w:pPr>
              <w:spacing w:line="360" w:lineRule="auto"/>
              <w:jc w:val="center"/>
              <w:rPr>
                <w:szCs w:val="28"/>
              </w:rPr>
            </w:pPr>
            <w:r w:rsidRPr="00167978">
              <w:rPr>
                <w:szCs w:val="28"/>
              </w:rPr>
              <w:t>2</w:t>
            </w:r>
          </w:p>
        </w:tc>
      </w:tr>
    </w:tbl>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Оцінка придатності полонини Струнги для організації </w:t>
      </w:r>
      <w:r w:rsidRPr="00344515">
        <w:rPr>
          <w:rFonts w:ascii="Times New Roman" w:hAnsi="Times New Roman" w:cs="Times New Roman"/>
          <w:b/>
          <w:i/>
          <w:sz w:val="28"/>
          <w:szCs w:val="28"/>
        </w:rPr>
        <w:t>пішохідного туризму</w:t>
      </w:r>
      <w:r w:rsidRPr="00344515">
        <w:rPr>
          <w:rFonts w:ascii="Times New Roman" w:hAnsi="Times New Roman" w:cs="Times New Roman"/>
          <w:sz w:val="28"/>
          <w:szCs w:val="28"/>
        </w:rPr>
        <w:t xml:space="preserve"> засвідчила, що природно-територіальний комплекс полонини</w:t>
      </w:r>
      <w:r w:rsidR="00252E45">
        <w:rPr>
          <w:rFonts w:ascii="Times New Roman" w:hAnsi="Times New Roman" w:cs="Times New Roman"/>
          <w:sz w:val="28"/>
          <w:szCs w:val="28"/>
        </w:rPr>
        <w:t xml:space="preserve"> Струнги</w:t>
      </w:r>
      <w:r w:rsidRPr="00344515">
        <w:rPr>
          <w:rFonts w:ascii="Times New Roman" w:hAnsi="Times New Roman" w:cs="Times New Roman"/>
          <w:sz w:val="28"/>
          <w:szCs w:val="28"/>
        </w:rPr>
        <w:t xml:space="preserve"> придатний для організації пішохідного туризму</w:t>
      </w:r>
      <w:r w:rsidR="00252E45">
        <w:rPr>
          <w:rFonts w:ascii="Times New Roman" w:hAnsi="Times New Roman" w:cs="Times New Roman"/>
          <w:sz w:val="28"/>
          <w:szCs w:val="28"/>
        </w:rPr>
        <w:t>.</w:t>
      </w:r>
      <w:r w:rsidRPr="00344515">
        <w:rPr>
          <w:rFonts w:ascii="Times New Roman" w:hAnsi="Times New Roman" w:cs="Times New Roman"/>
          <w:sz w:val="28"/>
          <w:szCs w:val="28"/>
        </w:rPr>
        <w:t xml:space="preserve"> Так, для полонини характерна висока </w:t>
      </w:r>
      <w:r w:rsidRPr="00344515">
        <w:rPr>
          <w:rFonts w:ascii="Times New Roman" w:hAnsi="Times New Roman" w:cs="Times New Roman"/>
          <w:sz w:val="28"/>
          <w:szCs w:val="28"/>
        </w:rPr>
        <w:lastRenderedPageBreak/>
        <w:t>пішохідна прохідність, що зумовлюється відсутністю протяжних перешкод. На полонині фактично відсутні ділянки крутизною схилів понад 15</w:t>
      </w:r>
      <w:r w:rsidRPr="00344515">
        <w:rPr>
          <w:rFonts w:ascii="Times New Roman" w:hAnsi="Times New Roman" w:cs="Times New Roman"/>
          <w:sz w:val="28"/>
          <w:szCs w:val="28"/>
          <w:vertAlign w:val="superscript"/>
        </w:rPr>
        <w:t>⸰</w:t>
      </w:r>
      <w:r w:rsidRPr="00344515">
        <w:rPr>
          <w:rFonts w:ascii="Times New Roman" w:hAnsi="Times New Roman" w:cs="Times New Roman"/>
          <w:sz w:val="28"/>
          <w:szCs w:val="28"/>
        </w:rPr>
        <w:t>, переважають спадисті схили, які є цілком придатними для нормальної пішохідної прохідності. Схили крутизною понад 15</w:t>
      </w:r>
      <w:r w:rsidR="00167978">
        <w:rPr>
          <w:rFonts w:ascii="Times New Roman" w:hAnsi="Times New Roman" w:cs="Times New Roman"/>
          <w:sz w:val="28"/>
          <w:szCs w:val="28"/>
        </w:rPr>
        <w:t>º</w:t>
      </w:r>
      <w:r w:rsidRPr="00344515">
        <w:rPr>
          <w:rFonts w:ascii="Times New Roman" w:hAnsi="Times New Roman" w:cs="Times New Roman"/>
          <w:sz w:val="28"/>
          <w:szCs w:val="28"/>
        </w:rPr>
        <w:t xml:space="preserve"> характерні верхній межі полонини, а таж у прилісових ділянках.</w:t>
      </w:r>
    </w:p>
    <w:p w:rsidR="00252E45" w:rsidRDefault="004C66D4" w:rsidP="00252E45">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На полонині переважає типова полонинська рослинність, а саме </w:t>
      </w:r>
      <w:r w:rsidR="00167978">
        <w:rPr>
          <w:rFonts w:ascii="Times New Roman" w:hAnsi="Times New Roman" w:cs="Times New Roman"/>
          <w:sz w:val="28"/>
          <w:szCs w:val="28"/>
        </w:rPr>
        <w:br/>
        <w:t>низь</w:t>
      </w:r>
      <w:r w:rsidRPr="00344515">
        <w:rPr>
          <w:rFonts w:ascii="Times New Roman" w:hAnsi="Times New Roman" w:cs="Times New Roman"/>
          <w:sz w:val="28"/>
          <w:szCs w:val="28"/>
        </w:rPr>
        <w:t>котрав’я, присутні чагарнички (наприклад, чорниця). Характерним для полонини є майже повна відсутність щавлю альпійського (</w:t>
      </w:r>
      <w:r w:rsidRPr="00344515">
        <w:rPr>
          <w:rFonts w:ascii="Times New Roman" w:hAnsi="Times New Roman" w:cs="Times New Roman"/>
          <w:i/>
          <w:sz w:val="28"/>
          <w:szCs w:val="28"/>
        </w:rPr>
        <w:t>Rumex alpinus</w:t>
      </w:r>
      <w:r w:rsidRPr="00344515">
        <w:rPr>
          <w:rFonts w:ascii="Times New Roman" w:hAnsi="Times New Roman" w:cs="Times New Roman"/>
          <w:sz w:val="28"/>
          <w:szCs w:val="28"/>
        </w:rPr>
        <w:t xml:space="preserve">), що свідчить про невелику загосподарьованість полонини в минулому. Також на полонині не виявлено протяжних перешкод у вигляді болотних ділянок чи завалів у прилісових ділянках. </w:t>
      </w:r>
      <w:r w:rsidR="00302924">
        <w:rPr>
          <w:rFonts w:ascii="Times New Roman" w:hAnsi="Times New Roman" w:cs="Times New Roman"/>
          <w:sz w:val="28"/>
          <w:szCs w:val="28"/>
        </w:rPr>
        <w:t>Б</w:t>
      </w:r>
      <w:r w:rsidRPr="00344515">
        <w:rPr>
          <w:rFonts w:ascii="Times New Roman" w:hAnsi="Times New Roman" w:cs="Times New Roman"/>
          <w:sz w:val="28"/>
          <w:szCs w:val="28"/>
        </w:rPr>
        <w:t>езпосереднім підтвердженням пішохідної прохідності полонини є її транзитний характер по відношенню до полонини Лисича, адже повз полонини проходить ґрунтова дорога</w:t>
      </w:r>
      <w:r w:rsidR="005B73A1">
        <w:rPr>
          <w:rFonts w:ascii="Times New Roman" w:hAnsi="Times New Roman" w:cs="Times New Roman"/>
          <w:sz w:val="28"/>
          <w:szCs w:val="28"/>
        </w:rPr>
        <w:t xml:space="preserve"> (рис.4.38)</w:t>
      </w:r>
      <w:r w:rsidRPr="00344515">
        <w:rPr>
          <w:rFonts w:ascii="Times New Roman" w:hAnsi="Times New Roman" w:cs="Times New Roman"/>
          <w:sz w:val="28"/>
          <w:szCs w:val="28"/>
        </w:rPr>
        <w:t>.</w:t>
      </w:r>
      <w:r w:rsidR="00252E45" w:rsidRPr="00252E45">
        <w:rPr>
          <w:rFonts w:ascii="Times New Roman" w:hAnsi="Times New Roman" w:cs="Times New Roman"/>
          <w:sz w:val="28"/>
          <w:szCs w:val="28"/>
        </w:rPr>
        <w:t xml:space="preserve"> </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i1039" type="#_x0000_t75" style="width:357.45pt;height:253.9pt">
            <v:imagedata r:id="rId68" o:title="пішохідна прохідність струнги" cropright="993f"/>
          </v:shape>
        </w:pict>
      </w:r>
    </w:p>
    <w:p w:rsidR="004C66D4" w:rsidRPr="00344515" w:rsidRDefault="0016797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4.38</w:t>
      </w:r>
      <w:r w:rsidR="004C66D4" w:rsidRPr="00344515">
        <w:rPr>
          <w:rFonts w:ascii="Times New Roman" w:hAnsi="Times New Roman" w:cs="Times New Roman"/>
          <w:sz w:val="28"/>
          <w:szCs w:val="28"/>
        </w:rPr>
        <w:t xml:space="preserve"> Оцінка пішохідної прохідності полонини Струнги</w:t>
      </w:r>
    </w:p>
    <w:p w:rsidR="004C66D4"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Окрім можливості організації наметового табору, додатковим чинником є можливість ночівлі в туристичному притулку за додаткову плату (у притулку є можливість переночувати для 14-ти осіб).</w:t>
      </w:r>
    </w:p>
    <w:p w:rsidR="00302924" w:rsidRPr="00344515" w:rsidRDefault="00302924" w:rsidP="0030292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На полонині Струнги є горизонтальні ділянки, на яких є можливість організувати досить великі наметові табори, адже є великі ділянки з кутом нахилу менше 6</w:t>
      </w:r>
      <w:r w:rsidRPr="00344515">
        <w:rPr>
          <w:rFonts w:ascii="Times New Roman" w:hAnsi="Times New Roman" w:cs="Times New Roman"/>
          <w:sz w:val="28"/>
          <w:szCs w:val="28"/>
          <w:vertAlign w:val="superscript"/>
        </w:rPr>
        <w:t>o</w:t>
      </w:r>
      <w:r w:rsidRPr="00344515">
        <w:rPr>
          <w:rFonts w:ascii="Times New Roman" w:hAnsi="Times New Roman" w:cs="Times New Roman"/>
          <w:sz w:val="28"/>
          <w:szCs w:val="28"/>
        </w:rPr>
        <w:t xml:space="preserve">. Також на полонині є два джерела питної води, а безпосередньо у </w:t>
      </w:r>
      <w:r w:rsidRPr="00344515">
        <w:rPr>
          <w:rFonts w:ascii="Times New Roman" w:hAnsi="Times New Roman" w:cs="Times New Roman"/>
          <w:sz w:val="28"/>
          <w:szCs w:val="28"/>
        </w:rPr>
        <w:lastRenderedPageBreak/>
        <w:t>туристичному притулку функціонує резервуар із питною водою, тому вода на полонині є максимально доступною</w:t>
      </w:r>
      <w:r>
        <w:rPr>
          <w:rFonts w:ascii="Times New Roman" w:hAnsi="Times New Roman" w:cs="Times New Roman"/>
          <w:sz w:val="28"/>
          <w:szCs w:val="28"/>
        </w:rPr>
        <w:t xml:space="preserve"> (рис. 4.39</w:t>
      </w:r>
      <w:r w:rsidR="004848A1">
        <w:rPr>
          <w:rFonts w:ascii="Times New Roman" w:hAnsi="Times New Roman" w:cs="Times New Roman"/>
          <w:sz w:val="28"/>
          <w:szCs w:val="28"/>
        </w:rPr>
        <w:t>, рис. 4.40</w:t>
      </w:r>
      <w:r>
        <w:rPr>
          <w:rFonts w:ascii="Times New Roman" w:hAnsi="Times New Roman" w:cs="Times New Roman"/>
          <w:sz w:val="28"/>
          <w:szCs w:val="28"/>
        </w:rPr>
        <w:t>)</w:t>
      </w:r>
      <w:r w:rsidRPr="00344515">
        <w:rPr>
          <w:rFonts w:ascii="Times New Roman" w:hAnsi="Times New Roman" w:cs="Times New Roman"/>
          <w:sz w:val="28"/>
          <w:szCs w:val="28"/>
        </w:rPr>
        <w:t xml:space="preserve">. Також у безпосередній близькості є доступ до дрів. Проте варто зауважити, що за сучасних умов розвитку туристичного спорядження наявність дрів не є основним чинником, адже більшість туристичних груп проходять маршрути  із газовими пальниками та балонами, а безпосередньо в туристичному притулку функціонує електрична плита, на якій можна приготувати їжу. </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pict>
          <v:shape id="_x0000_i1040" type="#_x0000_t75" style="width:367.6pt;height:262.75pt">
            <v:imagedata r:id="rId69" o:title="наметстоянкаструнги" cropright="1088f"/>
          </v:shape>
        </w:pict>
      </w:r>
    </w:p>
    <w:p w:rsidR="004C66D4" w:rsidRDefault="0016797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4.39</w:t>
      </w:r>
      <w:r w:rsidR="004C66D4" w:rsidRPr="00344515">
        <w:rPr>
          <w:rFonts w:ascii="Times New Roman" w:hAnsi="Times New Roman" w:cs="Times New Roman"/>
          <w:sz w:val="28"/>
          <w:szCs w:val="28"/>
        </w:rPr>
        <w:t xml:space="preserve"> Оцінка придатності для наметових стоянок на полонині Струнги</w:t>
      </w:r>
    </w:p>
    <w:p w:rsidR="00AE4659" w:rsidRDefault="00302924" w:rsidP="0030292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Варто відмітити високий бал естетичної цінності полонини Струнги. Полонина володіє високими показниками оглядовості, адже на полонині можна спостерігати як сусідні масиви, так і унікальні льодовикові утворення (</w:t>
      </w:r>
      <w:r w:rsidR="004848A1">
        <w:rPr>
          <w:rFonts w:ascii="Times New Roman" w:hAnsi="Times New Roman" w:cs="Times New Roman"/>
          <w:sz w:val="28"/>
          <w:szCs w:val="28"/>
        </w:rPr>
        <w:t>р</w:t>
      </w:r>
      <w:r w:rsidRPr="00344515">
        <w:rPr>
          <w:rFonts w:ascii="Times New Roman" w:hAnsi="Times New Roman" w:cs="Times New Roman"/>
          <w:sz w:val="28"/>
          <w:szCs w:val="28"/>
        </w:rPr>
        <w:t>ис</w:t>
      </w:r>
      <w:r>
        <w:rPr>
          <w:rFonts w:ascii="Times New Roman" w:hAnsi="Times New Roman" w:cs="Times New Roman"/>
          <w:sz w:val="28"/>
          <w:szCs w:val="28"/>
        </w:rPr>
        <w:t>. 4.41</w:t>
      </w:r>
      <w:r w:rsidRPr="00344515">
        <w:rPr>
          <w:rFonts w:ascii="Times New Roman" w:hAnsi="Times New Roman" w:cs="Times New Roman"/>
          <w:sz w:val="28"/>
          <w:szCs w:val="28"/>
        </w:rPr>
        <w:t xml:space="preserve">) та угрупування рідкісних рослин (наприклад, рододендрону східнокарпатського </w:t>
      </w:r>
      <w:r w:rsidRPr="00344515">
        <w:rPr>
          <w:rFonts w:ascii="Times New Roman" w:hAnsi="Times New Roman" w:cs="Times New Roman"/>
          <w:i/>
          <w:color w:val="222222"/>
          <w:sz w:val="28"/>
          <w:szCs w:val="27"/>
          <w:shd w:val="clear" w:color="auto" w:fill="FFFFFF"/>
        </w:rPr>
        <w:t>Rhododendron myrtifolium</w:t>
      </w:r>
      <w:r w:rsidRPr="00344515">
        <w:rPr>
          <w:rFonts w:ascii="Times New Roman" w:hAnsi="Times New Roman" w:cs="Times New Roman"/>
          <w:sz w:val="28"/>
          <w:szCs w:val="28"/>
        </w:rPr>
        <w:t xml:space="preserve">). </w:t>
      </w:r>
    </w:p>
    <w:p w:rsidR="00302924" w:rsidRPr="00344515" w:rsidRDefault="00302924" w:rsidP="0030292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Таким чином, можна зробити висновок, що полонина Струнги цілком придатна для організації пішохідного туризму. Наявність великих горизонтальних ділянок дають можливість організації довготривалих маршрутів на полонині. Також наявність туристичного притулку дозволяє  і організацію короткотривалих походів із ночівлею в притулку, без встановлення наметів.</w:t>
      </w:r>
    </w:p>
    <w:p w:rsidR="004C66D4" w:rsidRPr="00344515" w:rsidRDefault="00862C3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pict>
          <v:shape id="_x0000_i1041" type="#_x0000_t75" style="width:367.6pt;height:253.9pt">
            <v:imagedata r:id="rId70" o:title="струнгипіштуризм" cropright="1536f"/>
          </v:shape>
        </w:pict>
      </w:r>
    </w:p>
    <w:p w:rsidR="004C66D4" w:rsidRDefault="00167978" w:rsidP="004C66D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B23F3B">
        <w:rPr>
          <w:rFonts w:ascii="Times New Roman" w:hAnsi="Times New Roman" w:cs="Times New Roman"/>
          <w:sz w:val="28"/>
          <w:szCs w:val="28"/>
        </w:rPr>
        <w:t xml:space="preserve"> </w:t>
      </w:r>
      <w:r>
        <w:rPr>
          <w:rFonts w:ascii="Times New Roman" w:hAnsi="Times New Roman" w:cs="Times New Roman"/>
          <w:sz w:val="28"/>
          <w:szCs w:val="28"/>
        </w:rPr>
        <w:t>4.40</w:t>
      </w:r>
      <w:r w:rsidR="004C66D4" w:rsidRPr="00344515">
        <w:rPr>
          <w:rFonts w:ascii="Times New Roman" w:hAnsi="Times New Roman" w:cs="Times New Roman"/>
          <w:sz w:val="28"/>
          <w:szCs w:val="28"/>
        </w:rPr>
        <w:t xml:space="preserve"> Оцінка придатності</w:t>
      </w:r>
      <w:r w:rsidR="00252E45">
        <w:rPr>
          <w:rFonts w:ascii="Times New Roman" w:hAnsi="Times New Roman" w:cs="Times New Roman"/>
          <w:sz w:val="28"/>
          <w:szCs w:val="28"/>
        </w:rPr>
        <w:t xml:space="preserve"> полонини Струнги</w:t>
      </w:r>
      <w:r w:rsidR="004C66D4" w:rsidRPr="00344515">
        <w:rPr>
          <w:rFonts w:ascii="Times New Roman" w:hAnsi="Times New Roman" w:cs="Times New Roman"/>
          <w:sz w:val="28"/>
          <w:szCs w:val="28"/>
        </w:rPr>
        <w:t xml:space="preserve"> для пішо</w:t>
      </w:r>
      <w:r w:rsidR="00252E45">
        <w:rPr>
          <w:rFonts w:ascii="Times New Roman" w:hAnsi="Times New Roman" w:cs="Times New Roman"/>
          <w:sz w:val="28"/>
          <w:szCs w:val="28"/>
        </w:rPr>
        <w:t>хід</w:t>
      </w:r>
      <w:r w:rsidR="00830623">
        <w:rPr>
          <w:rFonts w:ascii="Times New Roman" w:hAnsi="Times New Roman" w:cs="Times New Roman"/>
          <w:sz w:val="28"/>
          <w:szCs w:val="28"/>
        </w:rPr>
        <w:t>но</w:t>
      </w:r>
      <w:r w:rsidR="004C66D4" w:rsidRPr="00344515">
        <w:rPr>
          <w:rFonts w:ascii="Times New Roman" w:hAnsi="Times New Roman" w:cs="Times New Roman"/>
          <w:sz w:val="28"/>
          <w:szCs w:val="28"/>
        </w:rPr>
        <w:t>го туризму</w:t>
      </w:r>
    </w:p>
    <w:p w:rsidR="00302924" w:rsidRDefault="00302924" w:rsidP="004C66D4">
      <w:pPr>
        <w:spacing w:after="0" w:line="360" w:lineRule="auto"/>
        <w:jc w:val="center"/>
        <w:rPr>
          <w:rFonts w:ascii="Times New Roman" w:hAnsi="Times New Roman" w:cs="Times New Roman"/>
          <w:sz w:val="28"/>
          <w:szCs w:val="28"/>
        </w:rPr>
      </w:pPr>
    </w:p>
    <w:p w:rsidR="00252E45" w:rsidRPr="00344515" w:rsidRDefault="00252E45" w:rsidP="00252E45">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Організація </w:t>
      </w:r>
      <w:r w:rsidRPr="00344515">
        <w:rPr>
          <w:rFonts w:ascii="Times New Roman" w:hAnsi="Times New Roman" w:cs="Times New Roman"/>
          <w:b/>
          <w:i/>
          <w:sz w:val="28"/>
          <w:szCs w:val="28"/>
        </w:rPr>
        <w:t xml:space="preserve">агротуризму </w:t>
      </w:r>
      <w:r w:rsidRPr="00344515">
        <w:rPr>
          <w:rFonts w:ascii="Times New Roman" w:hAnsi="Times New Roman" w:cs="Times New Roman"/>
          <w:sz w:val="28"/>
          <w:szCs w:val="28"/>
        </w:rPr>
        <w:t>на полонині є неможливою у зв’язку із відсутністю тваринного господарства. Єдиною можливістю для ознайомлення з традиційним високогірним господарством є екскурсія на полонину Лисичу, яка розташована на відстані 2 км від полонини Струнги. На полонині Лисичій проводиться випас великої отари овець та коней, тому є можливість ознайомитися із особливостями сироваріння на полонинах Мармарошу.</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Проведені нами дослідження засвідчують, що полонина Струнги має</w:t>
      </w:r>
      <w:r w:rsidR="00E90062">
        <w:rPr>
          <w:rFonts w:ascii="Times New Roman" w:hAnsi="Times New Roman" w:cs="Times New Roman"/>
          <w:sz w:val="28"/>
          <w:szCs w:val="28"/>
        </w:rPr>
        <w:br/>
      </w:r>
      <w:r w:rsidRPr="00344515">
        <w:rPr>
          <w:rFonts w:ascii="Times New Roman" w:hAnsi="Times New Roman" w:cs="Times New Roman"/>
          <w:sz w:val="28"/>
          <w:szCs w:val="28"/>
        </w:rPr>
        <w:t>ве</w:t>
      </w:r>
      <w:r w:rsidRPr="006B0C0E">
        <w:rPr>
          <w:rFonts w:ascii="Times New Roman" w:hAnsi="Times New Roman" w:cs="Times New Roman"/>
          <w:sz w:val="28"/>
          <w:szCs w:val="28"/>
        </w:rPr>
        <w:t xml:space="preserve">ликий потенціал і для проведення </w:t>
      </w:r>
      <w:r w:rsidRPr="006B0C0E">
        <w:rPr>
          <w:rFonts w:ascii="Times New Roman" w:hAnsi="Times New Roman" w:cs="Times New Roman"/>
          <w:b/>
          <w:i/>
          <w:sz w:val="28"/>
          <w:szCs w:val="28"/>
        </w:rPr>
        <w:t>велосипедного туризму</w:t>
      </w:r>
      <w:r w:rsidR="00252E45" w:rsidRPr="006B0C0E">
        <w:rPr>
          <w:rFonts w:ascii="Times New Roman" w:hAnsi="Times New Roman" w:cs="Times New Roman"/>
          <w:b/>
          <w:i/>
          <w:sz w:val="28"/>
          <w:szCs w:val="28"/>
        </w:rPr>
        <w:t xml:space="preserve"> </w:t>
      </w:r>
      <w:r w:rsidR="00252E45" w:rsidRPr="006B0C0E">
        <w:rPr>
          <w:rFonts w:ascii="Times New Roman" w:hAnsi="Times New Roman" w:cs="Times New Roman"/>
          <w:sz w:val="28"/>
          <w:szCs w:val="28"/>
        </w:rPr>
        <w:t>(Див. додаток</w:t>
      </w:r>
      <w:r w:rsidR="00267146" w:rsidRPr="006B0C0E">
        <w:rPr>
          <w:rFonts w:ascii="Times New Roman" w:hAnsi="Times New Roman" w:cs="Times New Roman"/>
          <w:sz w:val="28"/>
          <w:szCs w:val="28"/>
        </w:rPr>
        <w:t xml:space="preserve"> Г.3</w:t>
      </w:r>
      <w:r w:rsidR="00252E45" w:rsidRPr="006B0C0E">
        <w:rPr>
          <w:rFonts w:ascii="Times New Roman" w:hAnsi="Times New Roman" w:cs="Times New Roman"/>
          <w:sz w:val="28"/>
          <w:szCs w:val="28"/>
        </w:rPr>
        <w:t>)</w:t>
      </w:r>
      <w:r w:rsidRPr="006B0C0E">
        <w:rPr>
          <w:rFonts w:ascii="Times New Roman" w:hAnsi="Times New Roman" w:cs="Times New Roman"/>
          <w:sz w:val="28"/>
          <w:szCs w:val="28"/>
        </w:rPr>
        <w:t>.</w:t>
      </w:r>
      <w:r w:rsidRPr="00267146">
        <w:rPr>
          <w:rFonts w:ascii="Times New Roman" w:hAnsi="Times New Roman" w:cs="Times New Roman"/>
          <w:sz w:val="28"/>
          <w:szCs w:val="28"/>
        </w:rPr>
        <w:t xml:space="preserve">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Досліджувана полонина, як вже описувалося раніше, володіє високою естетичною цінністю, водночас для неї характерна висока прохідність. У випадку із оцінкою прохідності для організації велотуризму нами враховувалися такі фактори, як характер рослинності, ґрунтові умови та інші протяжні перешкоди, а також наявність стежкової мережі.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Загалом, оцінка прохід</w:t>
      </w:r>
      <w:r w:rsidR="00E90062">
        <w:rPr>
          <w:rFonts w:ascii="Times New Roman" w:hAnsi="Times New Roman" w:cs="Times New Roman"/>
          <w:sz w:val="28"/>
          <w:szCs w:val="28"/>
        </w:rPr>
        <w:t xml:space="preserve">ності полонини Струнги складає «36» </w:t>
      </w:r>
      <w:r w:rsidRPr="00344515">
        <w:rPr>
          <w:rFonts w:ascii="Times New Roman" w:hAnsi="Times New Roman" w:cs="Times New Roman"/>
          <w:sz w:val="28"/>
          <w:szCs w:val="28"/>
        </w:rPr>
        <w:t xml:space="preserve">балів, що пояснюється наявністю дороги, яка з’єднює полонину із сусідньою полониною Лисичою та полониною Берлебашка. Також до полонини веде стежка, протее вона має великий кут нахилу, що робить її практично непрохідною для велосипедів. </w:t>
      </w:r>
      <w:r w:rsidRPr="00344515">
        <w:rPr>
          <w:rFonts w:ascii="Times New Roman" w:hAnsi="Times New Roman" w:cs="Times New Roman"/>
          <w:sz w:val="28"/>
          <w:szCs w:val="28"/>
        </w:rPr>
        <w:lastRenderedPageBreak/>
        <w:t>Окрім цього вона неналежним чином прознакована, тому нею легко заблукати, що зменшує загальний бал велосипедної прохідності.</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Таким чином нами було проаналізовано 8 полонини Мармароського масиву з метою оцінки придатності для організації різних видів туризму. Насамперед варто відмітити, що Мармароси як окремий гірський масив має рід унікальних особливостей. Так, в межах масиву збереглася велика кількість льодовикових форм рельєфу, великі відносні перевищення, круті підйоми – це значно підсилює атрактивність гірського масиву та є додатковою мотивацією для організації гірських походів. Також в межах масиву збреглися великі площі зростання рододендрону східнокарпатського, що сприяє великому збільшенню туристів в час його цвітіння (Рис</w:t>
      </w:r>
      <w:r w:rsidR="00F510FB" w:rsidRPr="00344515">
        <w:rPr>
          <w:rFonts w:ascii="Times New Roman" w:hAnsi="Times New Roman" w:cs="Times New Roman"/>
          <w:sz w:val="28"/>
          <w:szCs w:val="28"/>
        </w:rPr>
        <w:t>.4.41</w:t>
      </w:r>
      <w:r w:rsidRPr="00344515">
        <w:rPr>
          <w:rFonts w:ascii="Times New Roman" w:hAnsi="Times New Roman" w:cs="Times New Roman"/>
          <w:sz w:val="28"/>
          <w:szCs w:val="28"/>
        </w:rPr>
        <w:t>).</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4C66D4" w:rsidRPr="00344515" w:rsidTr="00044A41">
        <w:tc>
          <w:tcPr>
            <w:tcW w:w="4926" w:type="dxa"/>
          </w:tcPr>
          <w:p w:rsidR="004C66D4" w:rsidRPr="00344515" w:rsidRDefault="004C66D4" w:rsidP="00252E45">
            <w:pPr>
              <w:spacing w:line="360" w:lineRule="auto"/>
              <w:jc w:val="center"/>
              <w:rPr>
                <w:szCs w:val="28"/>
              </w:rPr>
            </w:pPr>
            <w:r w:rsidRPr="00344515">
              <w:rPr>
                <w:noProof/>
                <w:szCs w:val="28"/>
              </w:rPr>
              <w:drawing>
                <wp:inline distT="0" distB="0" distL="0" distR="0">
                  <wp:extent cx="2520000" cy="2544699"/>
                  <wp:effectExtent l="19050" t="0" r="0" b="0"/>
                  <wp:docPr id="57" name="Рисунок 1" descr="photo_2020-06-11_11-4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0-06-11_11-41-38.jpg"/>
                          <pic:cNvPicPr/>
                        </pic:nvPicPr>
                        <pic:blipFill>
                          <a:blip r:embed="rId71" cstate="print"/>
                          <a:srcRect l="8705" r="6920"/>
                          <a:stretch>
                            <a:fillRect/>
                          </a:stretch>
                        </pic:blipFill>
                        <pic:spPr>
                          <a:xfrm>
                            <a:off x="0" y="0"/>
                            <a:ext cx="2520000" cy="2544699"/>
                          </a:xfrm>
                          <a:prstGeom prst="rect">
                            <a:avLst/>
                          </a:prstGeom>
                        </pic:spPr>
                      </pic:pic>
                    </a:graphicData>
                  </a:graphic>
                </wp:inline>
              </w:drawing>
            </w:r>
          </w:p>
        </w:tc>
        <w:tc>
          <w:tcPr>
            <w:tcW w:w="4927" w:type="dxa"/>
          </w:tcPr>
          <w:p w:rsidR="004C66D4" w:rsidRPr="00344515" w:rsidRDefault="004C66D4" w:rsidP="00252E45">
            <w:pPr>
              <w:spacing w:line="360" w:lineRule="auto"/>
              <w:jc w:val="center"/>
              <w:rPr>
                <w:szCs w:val="28"/>
              </w:rPr>
            </w:pPr>
            <w:r w:rsidRPr="00344515">
              <w:rPr>
                <w:noProof/>
                <w:szCs w:val="28"/>
              </w:rPr>
              <w:drawing>
                <wp:inline distT="0" distB="0" distL="0" distR="0">
                  <wp:extent cx="2153575" cy="2599266"/>
                  <wp:effectExtent l="19050" t="0" r="0" b="0"/>
                  <wp:docPr id="58" name="Рисунок 2" descr="photo_2020-06-11_11-4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0-06-11_11-41-44.jpg"/>
                          <pic:cNvPicPr/>
                        </pic:nvPicPr>
                        <pic:blipFill>
                          <a:blip r:embed="rId72" cstate="print"/>
                          <a:stretch>
                            <a:fillRect/>
                          </a:stretch>
                        </pic:blipFill>
                        <pic:spPr>
                          <a:xfrm>
                            <a:off x="0" y="0"/>
                            <a:ext cx="2154573" cy="2600471"/>
                          </a:xfrm>
                          <a:prstGeom prst="rect">
                            <a:avLst/>
                          </a:prstGeom>
                        </pic:spPr>
                      </pic:pic>
                    </a:graphicData>
                  </a:graphic>
                </wp:inline>
              </w:drawing>
            </w:r>
          </w:p>
        </w:tc>
      </w:tr>
      <w:tr w:rsidR="004C66D4" w:rsidRPr="00344515" w:rsidTr="00044A41">
        <w:tc>
          <w:tcPr>
            <w:tcW w:w="4926" w:type="dxa"/>
          </w:tcPr>
          <w:p w:rsidR="004C66D4" w:rsidRPr="00344515" w:rsidRDefault="004C66D4" w:rsidP="00044A41">
            <w:pPr>
              <w:spacing w:line="360" w:lineRule="auto"/>
              <w:jc w:val="center"/>
              <w:rPr>
                <w:szCs w:val="28"/>
              </w:rPr>
            </w:pPr>
            <w:r w:rsidRPr="00344515">
              <w:rPr>
                <w:szCs w:val="28"/>
              </w:rPr>
              <w:t>Рододендрон східнокарпатський</w:t>
            </w:r>
          </w:p>
          <w:p w:rsidR="004C66D4" w:rsidRPr="00344515" w:rsidRDefault="004C66D4" w:rsidP="00044A41">
            <w:pPr>
              <w:spacing w:line="360" w:lineRule="auto"/>
              <w:jc w:val="center"/>
              <w:rPr>
                <w:szCs w:val="28"/>
              </w:rPr>
            </w:pPr>
            <w:r w:rsidRPr="00344515">
              <w:rPr>
                <w:szCs w:val="28"/>
              </w:rPr>
              <w:t>(</w:t>
            </w:r>
            <w:r w:rsidRPr="00344515">
              <w:rPr>
                <w:i/>
                <w:iCs/>
                <w:color w:val="202122"/>
                <w:szCs w:val="28"/>
                <w:shd w:val="clear" w:color="auto" w:fill="FFFFFF"/>
              </w:rPr>
              <w:t>Rhododéndron myrtifólium</w:t>
            </w:r>
            <w:r w:rsidRPr="00344515">
              <w:rPr>
                <w:szCs w:val="28"/>
              </w:rPr>
              <w:t>)</w:t>
            </w:r>
          </w:p>
        </w:tc>
        <w:tc>
          <w:tcPr>
            <w:tcW w:w="4927" w:type="dxa"/>
          </w:tcPr>
          <w:p w:rsidR="004C66D4" w:rsidRPr="00344515" w:rsidRDefault="004C66D4" w:rsidP="00044A41">
            <w:pPr>
              <w:spacing w:line="360" w:lineRule="auto"/>
              <w:jc w:val="center"/>
              <w:rPr>
                <w:szCs w:val="28"/>
              </w:rPr>
            </w:pPr>
            <w:r w:rsidRPr="00344515">
              <w:rPr>
                <w:szCs w:val="28"/>
              </w:rPr>
              <w:t xml:space="preserve">Сон білий </w:t>
            </w:r>
          </w:p>
          <w:p w:rsidR="004C66D4" w:rsidRPr="00344515" w:rsidRDefault="004C66D4" w:rsidP="00044A41">
            <w:pPr>
              <w:spacing w:line="360" w:lineRule="auto"/>
              <w:jc w:val="center"/>
              <w:rPr>
                <w:szCs w:val="28"/>
              </w:rPr>
            </w:pPr>
            <w:r w:rsidRPr="00344515">
              <w:rPr>
                <w:szCs w:val="28"/>
              </w:rPr>
              <w:t>(</w:t>
            </w:r>
            <w:r w:rsidRPr="00344515">
              <w:rPr>
                <w:i/>
                <w:szCs w:val="28"/>
              </w:rPr>
              <w:t>Pulsatilla alba Reichenb</w:t>
            </w:r>
            <w:r w:rsidRPr="00344515">
              <w:rPr>
                <w:szCs w:val="28"/>
              </w:rPr>
              <w:t>.)</w:t>
            </w:r>
          </w:p>
        </w:tc>
      </w:tr>
      <w:tr w:rsidR="004C66D4" w:rsidRPr="00344515" w:rsidTr="00044A41">
        <w:tc>
          <w:tcPr>
            <w:tcW w:w="9853" w:type="dxa"/>
            <w:gridSpan w:val="2"/>
          </w:tcPr>
          <w:p w:rsidR="004C66D4" w:rsidRPr="00344515" w:rsidRDefault="004C66D4" w:rsidP="00167978">
            <w:pPr>
              <w:spacing w:line="360" w:lineRule="auto"/>
              <w:jc w:val="center"/>
              <w:rPr>
                <w:szCs w:val="28"/>
              </w:rPr>
            </w:pPr>
            <w:r w:rsidRPr="00344515">
              <w:rPr>
                <w:szCs w:val="28"/>
              </w:rPr>
              <w:t>Рис. 4.</w:t>
            </w:r>
            <w:r w:rsidR="00167978">
              <w:rPr>
                <w:szCs w:val="28"/>
              </w:rPr>
              <w:t>41</w:t>
            </w:r>
            <w:r w:rsidRPr="00344515">
              <w:rPr>
                <w:szCs w:val="28"/>
              </w:rPr>
              <w:t xml:space="preserve"> Рідкісні види рослин </w:t>
            </w:r>
            <w:r w:rsidR="00F510FB" w:rsidRPr="00344515">
              <w:rPr>
                <w:szCs w:val="28"/>
              </w:rPr>
              <w:t>на схилах гори Піп-Іван Мармароський</w:t>
            </w:r>
          </w:p>
        </w:tc>
      </w:tr>
    </w:tbl>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Проведені нами дослідження в межах Мармароського масиву засвідчили, що полонини Мармарошу найкраще підходять для організації пішохідного туризму. Так, це пояснюється великою кількістю атрактивних об’єктів, що створює додаткову мотивацію для туристів. Також полонини володіють чудовими прохідними властивостями для пішого туризму, на більшості полонин набір параметрів сприяє можливості організації ночівлі в наметах, тому полонини чудово підходять для організації довготривалих походів. Так, найвищий бал отримали полонини Лисича та Струнги, що пояснюється їхньою високою </w:t>
      </w:r>
      <w:r w:rsidRPr="00344515">
        <w:rPr>
          <w:rFonts w:ascii="Times New Roman" w:hAnsi="Times New Roman" w:cs="Times New Roman"/>
          <w:sz w:val="28"/>
          <w:szCs w:val="28"/>
        </w:rPr>
        <w:lastRenderedPageBreak/>
        <w:t>естетичною вартістю, адже вони володіють чудовою оглядовістю, знаходять в підніжжі найвищого хребта масиву, тому тут можна спостерігати високі круті схили. Водночас, на полонині Лисича є великі горизонтальні ділянки, джерела питної води, тому тут без проблем можна організувати наметову стоянку, до того ж у випадку негоди на Лисичій є відновлений туристичний будиночок.</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Щодо полонини Струнги, то високий бал пояснюється відсутністю господарства, що позитивно впливає на рослинний покрив (майже повністю відсутні види рослин, супутні з традиційним гірським господарством), великою оглядовістю та атрактивністю території. Також на Струнгах є туристичний притулок із всіма умовами для перебування туристів, при бажанні є можливість переночувати в наметах. </w:t>
      </w:r>
    </w:p>
    <w:p w:rsidR="004C66D4" w:rsidRPr="00344515" w:rsidRDefault="004C66D4" w:rsidP="004C66D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Для організації агротуризму полонинам Мармароського масиву варто оновити інфраструктуру для забезпечення потреб туристів у проживанні на агрогосподарстві. Так, придатною для організації агротуризму можна вважати лише полонину Лисичу у зв’язку із великим овечим господарством та розміщенню на полонині туристичного будинку. Проте в туристичному будинку не має змоги залишатися на довгий період, оскільки він не є у власності господарів полонини. Умовно придатними є Берлебашка та Межипотоки, оскільки, на цих полонинах є поголоівя тварин, що є головною умовою для проведення агротуризму, проте є можливість забезпечити лише мінімальні умови для туристів.</w:t>
      </w:r>
    </w:p>
    <w:p w:rsidR="004C66D4" w:rsidRPr="0082789A" w:rsidRDefault="004C66D4" w:rsidP="004C66D4">
      <w:pPr>
        <w:spacing w:after="0" w:line="360" w:lineRule="auto"/>
        <w:ind w:firstLine="709"/>
        <w:jc w:val="both"/>
        <w:rPr>
          <w:rFonts w:ascii="Times New Roman" w:hAnsi="Times New Roman" w:cs="Times New Roman"/>
          <w:sz w:val="28"/>
          <w:szCs w:val="28"/>
          <w:lang w:val="uk-UA"/>
        </w:rPr>
      </w:pPr>
      <w:r w:rsidRPr="00344515">
        <w:rPr>
          <w:rFonts w:ascii="Times New Roman" w:hAnsi="Times New Roman" w:cs="Times New Roman"/>
          <w:sz w:val="28"/>
          <w:szCs w:val="28"/>
        </w:rPr>
        <w:t>Оцінюючи полонини Мармароського масиву для організації велосипедного туризму варто відмітити, що масив загалом характеризується великими відносними перевищеннями та крутими схилами, що ускладнює рух з велосипедом. Проте дослідження підтвердили, що загалом полонини Мармарошу придатні для організації велосипедних маршрутів, оскільки тут є гарно розвинена мережа знакованих маршрутів  із всіх навколишніх міст та сіл, є можливість заночувати в колибах з велосипедом. Найвищий бал отримала полонина Струнги у зв’язку із високою прохідністю ПТК, а також завдяки наявності туристичного притулку, що дає змогу залишити на полонині велосипеди та здійснити піший короткотривалий похід на вершину гори</w:t>
      </w:r>
      <w:r w:rsidR="00DE7684">
        <w:rPr>
          <w:rFonts w:ascii="Times New Roman" w:hAnsi="Times New Roman" w:cs="Times New Roman"/>
          <w:sz w:val="28"/>
          <w:szCs w:val="28"/>
        </w:rPr>
        <w:t xml:space="preserve"> </w:t>
      </w:r>
      <w:r w:rsidRPr="00344515">
        <w:rPr>
          <w:rFonts w:ascii="Times New Roman" w:hAnsi="Times New Roman" w:cs="Times New Roman"/>
          <w:sz w:val="28"/>
          <w:szCs w:val="28"/>
        </w:rPr>
        <w:t xml:space="preserve">Піп-Іван Мармароський (близько 2 ход. </w:t>
      </w:r>
      <w:r w:rsidRPr="00344515">
        <w:rPr>
          <w:rFonts w:ascii="Times New Roman" w:hAnsi="Times New Roman" w:cs="Times New Roman"/>
          <w:sz w:val="28"/>
          <w:szCs w:val="28"/>
        </w:rPr>
        <w:lastRenderedPageBreak/>
        <w:t>год</w:t>
      </w:r>
      <w:r w:rsidR="000B336C" w:rsidRPr="00344515">
        <w:rPr>
          <w:rFonts w:ascii="Times New Roman" w:hAnsi="Times New Roman" w:cs="Times New Roman"/>
          <w:sz w:val="28"/>
          <w:szCs w:val="28"/>
        </w:rPr>
        <w:t>.</w:t>
      </w:r>
      <w:r w:rsidRPr="00344515">
        <w:rPr>
          <w:rFonts w:ascii="Times New Roman" w:hAnsi="Times New Roman" w:cs="Times New Roman"/>
          <w:sz w:val="28"/>
          <w:szCs w:val="28"/>
        </w:rPr>
        <w:t>).</w:t>
      </w:r>
      <w:r w:rsidR="00252E45" w:rsidRPr="00252E45">
        <w:rPr>
          <w:rFonts w:ascii="Times New Roman" w:hAnsi="Times New Roman" w:cs="Times New Roman"/>
          <w:sz w:val="28"/>
          <w:szCs w:val="28"/>
        </w:rPr>
        <w:t xml:space="preserve"> </w:t>
      </w:r>
      <w:r w:rsidR="00252E45" w:rsidRPr="00344515">
        <w:rPr>
          <w:rFonts w:ascii="Times New Roman" w:hAnsi="Times New Roman" w:cs="Times New Roman"/>
          <w:sz w:val="28"/>
          <w:szCs w:val="28"/>
        </w:rPr>
        <w:t>Таким чином, можна стверджувати, що полонини Мармароського масиву загалом придатні для організації різних видів рекреаційної діяльності. Проте найкращим варіантом буде організація пішохідних походів різної тривалості та складності</w:t>
      </w:r>
      <w:r w:rsidR="00B94D8F">
        <w:rPr>
          <w:rFonts w:ascii="Times New Roman" w:hAnsi="Times New Roman" w:cs="Times New Roman"/>
          <w:sz w:val="28"/>
          <w:szCs w:val="28"/>
        </w:rPr>
        <w:t xml:space="preserve"> (рис. 4.42)</w:t>
      </w:r>
      <w:r w:rsidR="00252E45" w:rsidRPr="00344515">
        <w:rPr>
          <w:rFonts w:ascii="Times New Roman" w:hAnsi="Times New Roman" w:cs="Times New Roman"/>
          <w:sz w:val="28"/>
          <w:szCs w:val="28"/>
        </w:rPr>
        <w:t>. Окрім цього не варто забувати, що ця територія – прикордонна зона тому обов’язковим є перепустка від Державної прикордонної служби України. Також тут функціонує Мармароський природоохоронний науково-дослідний відділ Карпатського біосферного заповідника, вхід на територію якого потребує сплати вхідного квитка.</w:t>
      </w:r>
      <w:r w:rsidR="00252E45">
        <w:rPr>
          <w:rFonts w:ascii="Times New Roman" w:hAnsi="Times New Roman" w:cs="Times New Roman"/>
          <w:sz w:val="28"/>
          <w:szCs w:val="28"/>
        </w:rPr>
        <w:t xml:space="preserve"> </w:t>
      </w:r>
      <w:r w:rsidR="00252E45" w:rsidRPr="00344515">
        <w:rPr>
          <w:rFonts w:ascii="Times New Roman" w:hAnsi="Times New Roman" w:cs="Times New Roman"/>
          <w:sz w:val="28"/>
          <w:szCs w:val="28"/>
        </w:rPr>
        <w:t>Також відвідувачі повинні дотримуватися правил поведінки на заповідних територіях.</w:t>
      </w:r>
      <w:r w:rsidR="00DF077E" w:rsidRPr="00DF077E">
        <w:rPr>
          <w:rFonts w:ascii="Times New Roman" w:hAnsi="Times New Roman" w:cs="Times New Roman"/>
          <w:b/>
          <w:color w:val="FF0000"/>
          <w:sz w:val="28"/>
          <w:szCs w:val="28"/>
        </w:rPr>
        <w:t xml:space="preserve"> </w:t>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680000" cy="3242733"/>
            <wp:effectExtent l="19050" t="0" r="6300" b="0"/>
            <wp:docPr id="59" name="Рисунок 16" descr="photo_2020-06-11_11-44-4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hoto_2020-06-11_11-44-41.jpg"/>
                    <pic:cNvPicPr/>
                  </pic:nvPicPr>
                  <pic:blipFill>
                    <a:blip r:embed="rId73"/>
                    <a:stretch>
                      <a:fillRect/>
                    </a:stretch>
                  </pic:blipFill>
                  <pic:spPr>
                    <a:xfrm>
                      <a:off x="0" y="0"/>
                      <a:ext cx="4680000" cy="3242733"/>
                    </a:xfrm>
                    <a:prstGeom prst="rect">
                      <a:avLst/>
                    </a:prstGeom>
                  </pic:spPr>
                </pic:pic>
              </a:graphicData>
            </a:graphic>
          </wp:inline>
        </w:drawing>
      </w:r>
    </w:p>
    <w:p w:rsidR="004C66D4" w:rsidRPr="00344515" w:rsidRDefault="004C66D4" w:rsidP="004C66D4">
      <w:pPr>
        <w:spacing w:after="0" w:line="360" w:lineRule="auto"/>
        <w:jc w:val="center"/>
        <w:rPr>
          <w:rFonts w:ascii="Times New Roman" w:hAnsi="Times New Roman" w:cs="Times New Roman"/>
          <w:sz w:val="28"/>
          <w:szCs w:val="28"/>
        </w:rPr>
      </w:pPr>
      <w:r w:rsidRPr="00344515">
        <w:rPr>
          <w:rFonts w:ascii="Times New Roman" w:hAnsi="Times New Roman" w:cs="Times New Roman"/>
          <w:sz w:val="28"/>
          <w:szCs w:val="28"/>
        </w:rPr>
        <w:t>Рис.</w:t>
      </w:r>
      <w:r w:rsidR="00273C06" w:rsidRPr="00344515">
        <w:rPr>
          <w:rFonts w:ascii="Times New Roman" w:hAnsi="Times New Roman" w:cs="Times New Roman"/>
          <w:sz w:val="28"/>
          <w:szCs w:val="28"/>
        </w:rPr>
        <w:t> </w:t>
      </w:r>
      <w:r w:rsidR="00E90062">
        <w:rPr>
          <w:rFonts w:ascii="Times New Roman" w:hAnsi="Times New Roman" w:cs="Times New Roman"/>
          <w:sz w:val="28"/>
          <w:szCs w:val="28"/>
        </w:rPr>
        <w:t>4.42</w:t>
      </w:r>
      <w:r w:rsidRPr="00344515">
        <w:rPr>
          <w:rFonts w:ascii="Times New Roman" w:hAnsi="Times New Roman" w:cs="Times New Roman"/>
          <w:sz w:val="28"/>
          <w:szCs w:val="28"/>
        </w:rPr>
        <w:t xml:space="preserve"> Краєвид з полонини Берлебашка</w:t>
      </w:r>
    </w:p>
    <w:p w:rsidR="006B0C0E" w:rsidRDefault="006B0C0E" w:rsidP="002E23F9">
      <w:pPr>
        <w:spacing w:after="0" w:line="360" w:lineRule="auto"/>
        <w:ind w:firstLine="709"/>
        <w:jc w:val="both"/>
        <w:rPr>
          <w:rFonts w:ascii="Times New Roman" w:hAnsi="Times New Roman" w:cs="Times New Roman"/>
          <w:b/>
          <w:i/>
          <w:sz w:val="32"/>
          <w:szCs w:val="28"/>
        </w:rPr>
      </w:pPr>
      <w:r w:rsidRPr="006B0C0E">
        <w:rPr>
          <w:rFonts w:ascii="Times New Roman" w:hAnsi="Times New Roman" w:cs="Times New Roman"/>
          <w:b/>
          <w:i/>
          <w:sz w:val="28"/>
          <w:szCs w:val="28"/>
        </w:rPr>
        <w:t>Висновки до розділу 4</w:t>
      </w:r>
    </w:p>
    <w:p w:rsidR="006B0C0E" w:rsidRDefault="006B0C0E" w:rsidP="002E23F9">
      <w:pPr>
        <w:spacing w:after="0" w:line="360" w:lineRule="auto"/>
        <w:ind w:firstLine="709"/>
        <w:jc w:val="both"/>
        <w:rPr>
          <w:rFonts w:ascii="Times New Roman" w:hAnsi="Times New Roman" w:cs="Times New Roman"/>
          <w:sz w:val="28"/>
          <w:szCs w:val="28"/>
        </w:rPr>
      </w:pPr>
      <w:r w:rsidRPr="006B0C0E">
        <w:rPr>
          <w:rFonts w:ascii="Times New Roman" w:hAnsi="Times New Roman" w:cs="Times New Roman"/>
          <w:sz w:val="28"/>
          <w:szCs w:val="28"/>
        </w:rPr>
        <w:t>Нами було обстежено 41 полонину в межах Гринявського, Чивчинського, Чорногірського та Мармароського масивів,</w:t>
      </w:r>
      <w:r>
        <w:rPr>
          <w:rFonts w:ascii="Times New Roman" w:hAnsi="Times New Roman" w:cs="Times New Roman"/>
          <w:sz w:val="28"/>
          <w:szCs w:val="28"/>
        </w:rPr>
        <w:t xml:space="preserve"> тому ми можемо стверджувати, що:</w:t>
      </w:r>
    </w:p>
    <w:p w:rsidR="006B0C0E" w:rsidRDefault="006B0C0E" w:rsidP="006B0C0E">
      <w:pPr>
        <w:pStyle w:val="a3"/>
        <w:numPr>
          <w:ilvl w:val="0"/>
          <w:numId w:val="29"/>
        </w:numPr>
        <w:spacing w:after="0" w:line="360" w:lineRule="auto"/>
        <w:ind w:left="0" w:firstLine="567"/>
        <w:jc w:val="both"/>
        <w:rPr>
          <w:rFonts w:ascii="Times New Roman" w:hAnsi="Times New Roman" w:cs="Times New Roman"/>
          <w:sz w:val="28"/>
          <w:szCs w:val="28"/>
        </w:rPr>
      </w:pPr>
      <w:r w:rsidRPr="006B0C0E">
        <w:rPr>
          <w:rFonts w:ascii="Times New Roman" w:hAnsi="Times New Roman" w:cs="Times New Roman"/>
          <w:sz w:val="28"/>
          <w:szCs w:val="28"/>
        </w:rPr>
        <w:t>Поло</w:t>
      </w:r>
      <w:r>
        <w:rPr>
          <w:rFonts w:ascii="Times New Roman" w:hAnsi="Times New Roman" w:cs="Times New Roman"/>
          <w:sz w:val="28"/>
          <w:szCs w:val="28"/>
        </w:rPr>
        <w:t>нини Українських Карпат володіють високим потенціалом для залучення в рекреаційній діяльності, адже їхні  природні особливості  сприяють високій пішохідній прохідності в межах полонин головних хребтів досліджуваних масивів, що сприяє організації пішохідний видів туризму;</w:t>
      </w:r>
    </w:p>
    <w:p w:rsidR="006B0C0E" w:rsidRDefault="006B0C0E" w:rsidP="006B0C0E">
      <w:pPr>
        <w:pStyle w:val="a3"/>
        <w:numPr>
          <w:ilvl w:val="0"/>
          <w:numId w:val="29"/>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Висока атрактивність полонин пояснюється прекрасною оглядовістю більшості полонин, а також наявністю традиційних полонинських господарств, що, в поєднанні є мотивуючим чинником для туристів відвідувати полонини;</w:t>
      </w:r>
    </w:p>
    <w:p w:rsidR="006B0C0E" w:rsidRDefault="006B0C0E" w:rsidP="006B0C0E">
      <w:pPr>
        <w:pStyle w:val="a3"/>
        <w:numPr>
          <w:ilvl w:val="0"/>
          <w:numId w:val="29"/>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організації агротуризму найбільш придатними є полонини Гринявського масиву, оскільки, для цього виду туризму вирішальне значення мають дорожня інфраструктура та місця для розміщення туристів. В межах цього масиву нами спостерігалися найкращий стан колиб серед досліджуваних полонин. </w:t>
      </w:r>
    </w:p>
    <w:p w:rsidR="00DA1F92" w:rsidRPr="00DA1F92" w:rsidRDefault="006B0C0E" w:rsidP="006B0C0E">
      <w:pPr>
        <w:pStyle w:val="a3"/>
        <w:numPr>
          <w:ilvl w:val="0"/>
          <w:numId w:val="29"/>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Полонини масиву Чивчини отримали найменшу кількість балів при оцінці придатності для організації різних видів рекреаційного природокористування у зв’язку з їхнім територіальним розміщенням, </w:t>
      </w:r>
      <w:r w:rsidR="00D00A4B">
        <w:rPr>
          <w:rFonts w:ascii="Times New Roman" w:hAnsi="Times New Roman" w:cs="Times New Roman"/>
          <w:sz w:val="28"/>
          <w:szCs w:val="28"/>
        </w:rPr>
        <w:t xml:space="preserve"> природними особливостями та відсутністю колиб для ночівлі. Єдиною полониною, придатною для організації багатьох видів рекреаційного природокористування є полонина Старостая.</w:t>
      </w:r>
    </w:p>
    <w:p w:rsidR="00DA1F92" w:rsidRPr="00344515" w:rsidRDefault="00DA1F92" w:rsidP="00DA1F92">
      <w:pPr>
        <w:pStyle w:val="a3"/>
        <w:spacing w:after="0" w:line="360" w:lineRule="auto"/>
        <w:ind w:left="0" w:firstLine="709"/>
        <w:contextualSpacing w:val="0"/>
        <w:jc w:val="both"/>
        <w:rPr>
          <w:rFonts w:ascii="Times New Roman" w:hAnsi="Times New Roman" w:cs="Times New Roman"/>
          <w:sz w:val="28"/>
          <w:szCs w:val="28"/>
        </w:rPr>
      </w:pPr>
      <w:r w:rsidRPr="00DA1F92">
        <w:rPr>
          <w:rFonts w:ascii="Times New Roman" w:eastAsia="Times New Roman" w:hAnsi="Times New Roman" w:cs="Times New Roman"/>
          <w:sz w:val="28"/>
          <w:szCs w:val="28"/>
        </w:rPr>
        <w:t>Результати досліджень даного розділу наведено в публікаціях: [</w:t>
      </w:r>
      <w:r>
        <w:rPr>
          <w:rFonts w:ascii="Times New Roman" w:eastAsia="Times New Roman" w:hAnsi="Times New Roman" w:cs="Times New Roman"/>
          <w:sz w:val="28"/>
          <w:szCs w:val="28"/>
        </w:rPr>
        <w:t>41–48</w:t>
      </w:r>
      <w:r w:rsidRPr="00DA1F92">
        <w:rPr>
          <w:rFonts w:ascii="Times New Roman" w:eastAsia="Times New Roman" w:hAnsi="Times New Roman" w:cs="Times New Roman"/>
          <w:sz w:val="28"/>
          <w:szCs w:val="28"/>
        </w:rPr>
        <w:t>], [</w:t>
      </w:r>
      <w:r>
        <w:rPr>
          <w:rFonts w:ascii="Times New Roman" w:eastAsia="Times New Roman" w:hAnsi="Times New Roman" w:cs="Times New Roman"/>
          <w:sz w:val="28"/>
          <w:szCs w:val="28"/>
        </w:rPr>
        <w:t>51</w:t>
      </w:r>
      <w:r w:rsidRPr="00DA1F9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DA1F92">
        <w:rPr>
          <w:rFonts w:ascii="Times New Roman" w:eastAsia="Times New Roman" w:hAnsi="Times New Roman" w:cs="Times New Roman"/>
          <w:sz w:val="28"/>
          <w:szCs w:val="28"/>
          <w:lang w:val="ru-RU"/>
        </w:rPr>
        <w:t>[162]</w:t>
      </w:r>
      <w:r w:rsidRPr="00DA1F92">
        <w:rPr>
          <w:rFonts w:ascii="Times New Roman" w:eastAsia="Times New Roman" w:hAnsi="Times New Roman" w:cs="Times New Roman"/>
          <w:sz w:val="28"/>
          <w:szCs w:val="28"/>
        </w:rPr>
        <w:t>.</w:t>
      </w:r>
    </w:p>
    <w:p w:rsidR="00044A41" w:rsidRPr="006B0C0E" w:rsidRDefault="00D00A4B" w:rsidP="00DA1F92">
      <w:pPr>
        <w:pStyle w:val="a3"/>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 xml:space="preserve"> </w:t>
      </w:r>
      <w:r w:rsidR="00044A41" w:rsidRPr="006B0C0E">
        <w:rPr>
          <w:rFonts w:ascii="Times New Roman" w:hAnsi="Times New Roman" w:cs="Times New Roman"/>
          <w:sz w:val="28"/>
          <w:szCs w:val="28"/>
        </w:rPr>
        <w:br w:type="page"/>
      </w:r>
    </w:p>
    <w:p w:rsidR="00302924" w:rsidRPr="00B23F3B" w:rsidRDefault="00D71CB3" w:rsidP="00E90062">
      <w:pPr>
        <w:spacing w:after="0" w:line="360" w:lineRule="auto"/>
        <w:jc w:val="center"/>
        <w:rPr>
          <w:rFonts w:ascii="Times New Roman" w:hAnsi="Times New Roman" w:cs="Times New Roman"/>
          <w:b/>
          <w:sz w:val="28"/>
          <w:szCs w:val="28"/>
        </w:rPr>
      </w:pPr>
      <w:r w:rsidRPr="00B23F3B">
        <w:rPr>
          <w:rFonts w:ascii="Times New Roman" w:hAnsi="Times New Roman" w:cs="Times New Roman"/>
          <w:b/>
          <w:sz w:val="28"/>
          <w:szCs w:val="28"/>
        </w:rPr>
        <w:lastRenderedPageBreak/>
        <w:t>Р</w:t>
      </w:r>
      <w:r w:rsidR="00302924" w:rsidRPr="00B23F3B">
        <w:rPr>
          <w:rFonts w:ascii="Times New Roman" w:hAnsi="Times New Roman" w:cs="Times New Roman"/>
          <w:b/>
          <w:sz w:val="28"/>
          <w:szCs w:val="28"/>
        </w:rPr>
        <w:t>ОЗДІЛ 5</w:t>
      </w:r>
    </w:p>
    <w:p w:rsidR="00302924" w:rsidRPr="00B23F3B" w:rsidRDefault="00302924" w:rsidP="00E90062">
      <w:pPr>
        <w:spacing w:after="0" w:line="360" w:lineRule="auto"/>
        <w:jc w:val="center"/>
        <w:rPr>
          <w:rFonts w:ascii="Times New Roman" w:hAnsi="Times New Roman" w:cs="Times New Roman"/>
          <w:b/>
          <w:sz w:val="28"/>
          <w:szCs w:val="28"/>
        </w:rPr>
      </w:pPr>
      <w:r w:rsidRPr="00B23F3B">
        <w:rPr>
          <w:rFonts w:ascii="Times New Roman" w:hAnsi="Times New Roman" w:cs="Times New Roman"/>
          <w:b/>
          <w:sz w:val="28"/>
          <w:szCs w:val="28"/>
        </w:rPr>
        <w:t xml:space="preserve">ЗАГАЛЬНА ОЦІНКА ПРИДАТНОСТІ ПОЛОНИН УКРАЇНСЬКИХ КАРПАТ </w:t>
      </w:r>
    </w:p>
    <w:p w:rsidR="00BF741E" w:rsidRPr="00EF5C48" w:rsidRDefault="00302924" w:rsidP="00E90062">
      <w:pPr>
        <w:spacing w:after="0" w:line="360" w:lineRule="auto"/>
        <w:jc w:val="center"/>
        <w:rPr>
          <w:rFonts w:ascii="Times New Roman" w:hAnsi="Times New Roman" w:cs="Times New Roman"/>
          <w:b/>
          <w:sz w:val="28"/>
          <w:szCs w:val="28"/>
        </w:rPr>
      </w:pPr>
      <w:r w:rsidRPr="00B23F3B">
        <w:rPr>
          <w:rFonts w:ascii="Times New Roman" w:hAnsi="Times New Roman" w:cs="Times New Roman"/>
          <w:b/>
          <w:sz w:val="28"/>
          <w:szCs w:val="28"/>
        </w:rPr>
        <w:t>ДЛЯ ОРГАНІЗАЦІЇ РІЗНИХ ВИДІВ РЕКРЕАЦІЇ</w:t>
      </w:r>
      <w:r w:rsidRPr="00EF5C48">
        <w:rPr>
          <w:rFonts w:ascii="Times New Roman" w:hAnsi="Times New Roman" w:cs="Times New Roman"/>
          <w:b/>
          <w:sz w:val="28"/>
          <w:szCs w:val="28"/>
        </w:rPr>
        <w:t xml:space="preserve"> </w:t>
      </w:r>
    </w:p>
    <w:p w:rsidR="00410A8E" w:rsidRPr="00344515" w:rsidRDefault="00410A8E" w:rsidP="00044A41">
      <w:pPr>
        <w:spacing w:after="0" w:line="360" w:lineRule="auto"/>
        <w:ind w:firstLine="709"/>
        <w:jc w:val="center"/>
        <w:rPr>
          <w:rFonts w:ascii="Times New Roman" w:hAnsi="Times New Roman" w:cs="Times New Roman"/>
          <w:b/>
          <w:i/>
          <w:sz w:val="28"/>
          <w:szCs w:val="28"/>
        </w:rPr>
      </w:pPr>
    </w:p>
    <w:p w:rsidR="003655FC" w:rsidRPr="00344515" w:rsidRDefault="002E23F9" w:rsidP="002E23F9">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Для оцінки рекреаційного потенціалу полонин Українських Карпат нами було здійснено дослідження 41 полонини в межах Чивчинського, Гринявського, Мармароського та Чорногірського хребтів</w:t>
      </w:r>
      <w:r w:rsidR="00DA4D14" w:rsidRPr="00344515">
        <w:rPr>
          <w:rFonts w:ascii="Times New Roman" w:hAnsi="Times New Roman" w:cs="Times New Roman"/>
          <w:sz w:val="28"/>
          <w:szCs w:val="28"/>
        </w:rPr>
        <w:t>. Основні природні властивості полонини було оцінено з точки зору організації різних видів рекреаційного</w:t>
      </w:r>
      <w:r w:rsidR="00E90062">
        <w:rPr>
          <w:rFonts w:ascii="Times New Roman" w:hAnsi="Times New Roman" w:cs="Times New Roman"/>
          <w:sz w:val="28"/>
          <w:szCs w:val="28"/>
        </w:rPr>
        <w:t xml:space="preserve"> природокористування – пішо</w:t>
      </w:r>
      <w:r w:rsidR="00DA4D14" w:rsidRPr="00344515">
        <w:rPr>
          <w:rFonts w:ascii="Times New Roman" w:hAnsi="Times New Roman" w:cs="Times New Roman"/>
          <w:sz w:val="28"/>
          <w:szCs w:val="28"/>
        </w:rPr>
        <w:t>го , велосипедного туризму (як найпопулярніших видів туризму) та агротуризму (набуває популярності протягом останнього періоду).</w:t>
      </w:r>
    </w:p>
    <w:p w:rsidR="00DA4D14" w:rsidRPr="00344515" w:rsidRDefault="00DA4D14" w:rsidP="002E23F9">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Досліджувані об’єкти є різними за площею, господарською освоєністю, величиною господарства, віддаленістю від населених пунктів</w:t>
      </w:r>
      <w:r w:rsidR="00DB0BCD" w:rsidRPr="00344515">
        <w:rPr>
          <w:rFonts w:ascii="Times New Roman" w:hAnsi="Times New Roman" w:cs="Times New Roman"/>
          <w:sz w:val="28"/>
          <w:szCs w:val="28"/>
        </w:rPr>
        <w:t xml:space="preserve">. </w:t>
      </w:r>
    </w:p>
    <w:p w:rsidR="0088578E" w:rsidRPr="00344515" w:rsidRDefault="00DB0BCD" w:rsidP="00E90062">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 серед полонин, які нами було </w:t>
      </w:r>
      <w:r w:rsidR="00D71CB3">
        <w:rPr>
          <w:rFonts w:ascii="Times New Roman" w:hAnsi="Times New Roman" w:cs="Times New Roman"/>
          <w:sz w:val="28"/>
          <w:szCs w:val="28"/>
        </w:rPr>
        <w:t>обстежено</w:t>
      </w:r>
      <w:r w:rsidRPr="00344515">
        <w:rPr>
          <w:rFonts w:ascii="Times New Roman" w:hAnsi="Times New Roman" w:cs="Times New Roman"/>
          <w:sz w:val="28"/>
          <w:szCs w:val="28"/>
        </w:rPr>
        <w:t xml:space="preserve"> в ході польових походів немає непридатних полонин для організації на них </w:t>
      </w:r>
      <w:r w:rsidRPr="00344515">
        <w:rPr>
          <w:rFonts w:ascii="Times New Roman" w:hAnsi="Times New Roman" w:cs="Times New Roman"/>
          <w:b/>
          <w:i/>
          <w:sz w:val="28"/>
          <w:szCs w:val="28"/>
        </w:rPr>
        <w:t>пішохідного туризму</w:t>
      </w:r>
      <w:r w:rsidRPr="00344515">
        <w:rPr>
          <w:rFonts w:ascii="Times New Roman" w:hAnsi="Times New Roman" w:cs="Times New Roman"/>
          <w:sz w:val="28"/>
          <w:szCs w:val="28"/>
        </w:rPr>
        <w:t xml:space="preserve">. Це пояснюється тим, що цей вид туризму є найбільш невибагливим з точки зору природніх умов території, на якій планується його організація. </w:t>
      </w:r>
      <w:r w:rsidR="00D71CB3">
        <w:rPr>
          <w:rFonts w:ascii="Times New Roman" w:hAnsi="Times New Roman" w:cs="Times New Roman"/>
          <w:sz w:val="28"/>
          <w:szCs w:val="28"/>
        </w:rPr>
        <w:t>Та</w:t>
      </w:r>
      <w:r w:rsidRPr="00344515">
        <w:rPr>
          <w:rFonts w:ascii="Times New Roman" w:hAnsi="Times New Roman" w:cs="Times New Roman"/>
          <w:sz w:val="28"/>
          <w:szCs w:val="28"/>
        </w:rPr>
        <w:t>кож цей вид туризму якомога найкраще підходить саме для</w:t>
      </w:r>
      <w:r w:rsidR="00273C06" w:rsidRPr="00344515">
        <w:rPr>
          <w:rFonts w:ascii="Times New Roman" w:hAnsi="Times New Roman" w:cs="Times New Roman"/>
          <w:sz w:val="28"/>
          <w:szCs w:val="28"/>
        </w:rPr>
        <w:t xml:space="preserve"> полонинських господарств Украї</w:t>
      </w:r>
      <w:r w:rsidRPr="00344515">
        <w:rPr>
          <w:rFonts w:ascii="Times New Roman" w:hAnsi="Times New Roman" w:cs="Times New Roman"/>
          <w:sz w:val="28"/>
          <w:szCs w:val="28"/>
        </w:rPr>
        <w:t xml:space="preserve">нських Карпат, оскільки, полонини володіють чудовими </w:t>
      </w:r>
      <w:r w:rsidR="00E90062">
        <w:rPr>
          <w:rFonts w:ascii="Times New Roman" w:hAnsi="Times New Roman" w:cs="Times New Roman"/>
          <w:sz w:val="28"/>
          <w:szCs w:val="28"/>
        </w:rPr>
        <w:br/>
      </w:r>
      <w:r w:rsidR="0088578E" w:rsidRPr="00344515">
        <w:rPr>
          <w:rFonts w:ascii="Times New Roman" w:hAnsi="Times New Roman" w:cs="Times New Roman"/>
          <w:sz w:val="28"/>
          <w:szCs w:val="28"/>
        </w:rPr>
        <w:t>характер-</w:t>
      </w:r>
      <w:r w:rsidRPr="00344515">
        <w:rPr>
          <w:rFonts w:ascii="Times New Roman" w:hAnsi="Times New Roman" w:cs="Times New Roman"/>
          <w:sz w:val="28"/>
          <w:szCs w:val="28"/>
        </w:rPr>
        <w:t>ристиками пішохідної прохідності, високими показниками естетичної цінно</w:t>
      </w:r>
      <w:r w:rsidR="00273C06" w:rsidRPr="00344515">
        <w:rPr>
          <w:rFonts w:ascii="Times New Roman" w:hAnsi="Times New Roman" w:cs="Times New Roman"/>
          <w:sz w:val="28"/>
          <w:szCs w:val="28"/>
        </w:rPr>
        <w:t xml:space="preserve">сті та умовами для встановлення наметів. </w:t>
      </w:r>
      <w:r w:rsidR="00DD6D64" w:rsidRPr="00344515">
        <w:rPr>
          <w:rFonts w:ascii="Times New Roman" w:hAnsi="Times New Roman" w:cs="Times New Roman"/>
          <w:sz w:val="28"/>
          <w:szCs w:val="28"/>
        </w:rPr>
        <w:t>Провівши наші дослідження, ми дійшли до</w:t>
      </w:r>
      <w:r w:rsidR="0088578E" w:rsidRPr="00344515">
        <w:rPr>
          <w:rFonts w:ascii="Times New Roman" w:hAnsi="Times New Roman" w:cs="Times New Roman"/>
          <w:sz w:val="28"/>
          <w:szCs w:val="28"/>
        </w:rPr>
        <w:t xml:space="preserve"> висновку, що хороша пішохідна прохідність</w:t>
      </w:r>
      <w:r w:rsidR="00DD6D64" w:rsidRPr="00344515">
        <w:rPr>
          <w:rFonts w:ascii="Times New Roman" w:hAnsi="Times New Roman" w:cs="Times New Roman"/>
          <w:sz w:val="28"/>
          <w:szCs w:val="28"/>
        </w:rPr>
        <w:t xml:space="preserve"> полонин забезпечується головним чином, низькотравною лучною рослинністю, яка притаманна полонинам (винятком є полонини Чивчину, оскільки, на них протягом довгого часу не проводився випас свійської худоби, що призвело до заростання полонин високотрав’ям ). Також полонинам притаманні схили з низ</w:t>
      </w:r>
      <w:r w:rsidR="00F64FF9" w:rsidRPr="00344515">
        <w:rPr>
          <w:rFonts w:ascii="Times New Roman" w:hAnsi="Times New Roman" w:cs="Times New Roman"/>
          <w:sz w:val="28"/>
          <w:szCs w:val="28"/>
        </w:rPr>
        <w:t xml:space="preserve">ькою крутизною, що полегшує проходження їхньою територією. Водночас, специфіка ведення </w:t>
      </w:r>
      <w:r w:rsidR="00F64FF9" w:rsidRPr="00E90062">
        <w:rPr>
          <w:rFonts w:ascii="Times New Roman" w:hAnsi="Times New Roman" w:cs="Times New Roman"/>
          <w:sz w:val="28"/>
          <w:szCs w:val="28"/>
        </w:rPr>
        <w:t>традиційного високогірного господар</w:t>
      </w:r>
      <w:r w:rsidR="00E90062" w:rsidRPr="00E90062">
        <w:rPr>
          <w:rFonts w:ascii="Times New Roman" w:hAnsi="Times New Roman" w:cs="Times New Roman"/>
          <w:sz w:val="28"/>
          <w:szCs w:val="28"/>
        </w:rPr>
        <w:t>ства передбачає транспортний зв’</w:t>
      </w:r>
      <w:r w:rsidR="00F64FF9" w:rsidRPr="00E90062">
        <w:rPr>
          <w:rFonts w:ascii="Times New Roman" w:hAnsi="Times New Roman" w:cs="Times New Roman"/>
          <w:sz w:val="28"/>
          <w:szCs w:val="28"/>
        </w:rPr>
        <w:t>язок</w:t>
      </w:r>
      <w:r w:rsidR="00F64FF9" w:rsidRPr="00344515">
        <w:rPr>
          <w:rFonts w:ascii="Times New Roman" w:hAnsi="Times New Roman" w:cs="Times New Roman"/>
          <w:sz w:val="28"/>
          <w:szCs w:val="28"/>
        </w:rPr>
        <w:t xml:space="preserve"> полонини із найближчими населеними пунктами</w:t>
      </w:r>
      <w:r w:rsidR="0088578E" w:rsidRPr="00344515">
        <w:rPr>
          <w:rFonts w:ascii="Times New Roman" w:hAnsi="Times New Roman" w:cs="Times New Roman"/>
          <w:sz w:val="28"/>
          <w:szCs w:val="28"/>
        </w:rPr>
        <w:t xml:space="preserve">, тому на кожну полонину веде ґрунтова дорога, по якій звозять традиційні молочні полонинські вироби. </w:t>
      </w:r>
      <w:r w:rsidR="0088578E" w:rsidRPr="00344515">
        <w:rPr>
          <w:rFonts w:ascii="Times New Roman" w:hAnsi="Times New Roman" w:cs="Times New Roman"/>
          <w:sz w:val="28"/>
          <w:szCs w:val="28"/>
        </w:rPr>
        <w:lastRenderedPageBreak/>
        <w:t>Наявність дороги до полонини покращує транспортну доступність, тому туристам не лише легше добратися, а й важче заблукати на маршруті.</w:t>
      </w:r>
    </w:p>
    <w:p w:rsidR="00DD6D64" w:rsidRPr="00344515" w:rsidRDefault="0088578E" w:rsidP="00DD6D64">
      <w:pPr>
        <w:pStyle w:val="a3"/>
        <w:spacing w:after="0" w:line="360" w:lineRule="auto"/>
        <w:ind w:left="0"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Так, </w:t>
      </w:r>
      <w:r w:rsidR="0046738A" w:rsidRPr="00344515">
        <w:rPr>
          <w:rFonts w:ascii="Times New Roman" w:hAnsi="Times New Roman" w:cs="Times New Roman"/>
          <w:sz w:val="28"/>
          <w:szCs w:val="28"/>
        </w:rPr>
        <w:t>найнижчі</w:t>
      </w:r>
      <w:r w:rsidRPr="00344515">
        <w:rPr>
          <w:rFonts w:ascii="Times New Roman" w:hAnsi="Times New Roman" w:cs="Times New Roman"/>
          <w:sz w:val="28"/>
          <w:szCs w:val="28"/>
        </w:rPr>
        <w:t xml:space="preserve"> оцінки придатності для організації </w:t>
      </w:r>
      <w:r w:rsidRPr="009B5A79">
        <w:rPr>
          <w:rFonts w:ascii="Times New Roman" w:hAnsi="Times New Roman" w:cs="Times New Roman"/>
          <w:b/>
          <w:i/>
          <w:sz w:val="28"/>
          <w:szCs w:val="28"/>
        </w:rPr>
        <w:t>пішохідного туризму</w:t>
      </w:r>
      <w:r w:rsidRPr="00344515">
        <w:rPr>
          <w:rFonts w:ascii="Times New Roman" w:hAnsi="Times New Roman" w:cs="Times New Roman"/>
          <w:sz w:val="28"/>
          <w:szCs w:val="28"/>
        </w:rPr>
        <w:t xml:space="preserve"> отримали полонини Чивчинського масиву. Для полонин цього масиву характерні великі площі (наприклад, полонина Старостая має площу </w:t>
      </w:r>
      <w:r w:rsidR="002B6782" w:rsidRPr="00344515">
        <w:rPr>
          <w:rFonts w:ascii="Times New Roman" w:eastAsia="Times New Roman" w:hAnsi="Times New Roman" w:cs="Times New Roman"/>
          <w:sz w:val="28"/>
          <w:szCs w:val="28"/>
        </w:rPr>
        <w:t>586,9 га</w:t>
      </w:r>
      <w:r w:rsidRPr="00344515">
        <w:rPr>
          <w:rFonts w:ascii="Times New Roman" w:hAnsi="Times New Roman" w:cs="Times New Roman"/>
          <w:sz w:val="28"/>
          <w:szCs w:val="28"/>
        </w:rPr>
        <w:t>)</w:t>
      </w:r>
      <w:r w:rsidR="004F6208" w:rsidRPr="00344515">
        <w:rPr>
          <w:rFonts w:ascii="Times New Roman" w:hAnsi="Times New Roman" w:cs="Times New Roman"/>
          <w:sz w:val="28"/>
          <w:szCs w:val="28"/>
        </w:rPr>
        <w:t>, проте велика віддаленість від найближчих населених пунктів та прикордонний статус території спричинилися до того, що з досліджуваних полонин для сільського господарства використовується лише полонина Старостая. Тому на більшості полонин Чивчину спостерігається високотравна рослинність, що ускладнює рух по маршруту</w:t>
      </w:r>
      <w:r w:rsidR="00415D2D" w:rsidRPr="00344515">
        <w:rPr>
          <w:rFonts w:ascii="Times New Roman" w:hAnsi="Times New Roman" w:cs="Times New Roman"/>
          <w:sz w:val="28"/>
          <w:szCs w:val="28"/>
        </w:rPr>
        <w:t>. Майже на всіх полонинах джерела питної води або відсутні, або знаходяться дуже далеко, а колиби пастухів руйнуються та використовуються лише як укриття від негод</w:t>
      </w:r>
      <w:r w:rsidR="00E90062">
        <w:rPr>
          <w:rFonts w:ascii="Times New Roman" w:hAnsi="Times New Roman" w:cs="Times New Roman"/>
          <w:sz w:val="28"/>
          <w:szCs w:val="28"/>
        </w:rPr>
        <w:t>и місцевим населенням (рис. 5.1</w:t>
      </w:r>
      <w:r w:rsidR="00415D2D" w:rsidRPr="00344515">
        <w:rPr>
          <w:rFonts w:ascii="Times New Roman" w:hAnsi="Times New Roman" w:cs="Times New Roman"/>
          <w:sz w:val="28"/>
          <w:szCs w:val="28"/>
        </w:rPr>
        <w:t>).</w:t>
      </w:r>
    </w:p>
    <w:p w:rsidR="00415D2D" w:rsidRPr="00344515" w:rsidRDefault="00415D2D" w:rsidP="00415D2D">
      <w:pPr>
        <w:pStyle w:val="a3"/>
        <w:spacing w:after="0" w:line="360" w:lineRule="auto"/>
        <w:ind w:left="0"/>
        <w:jc w:val="center"/>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4680000" cy="3238500"/>
            <wp:effectExtent l="19050" t="0" r="6300" b="0"/>
            <wp:docPr id="60" name="Рисунок 59" descr="P10509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1050920.jpg"/>
                    <pic:cNvPicPr/>
                  </pic:nvPicPr>
                  <pic:blipFill>
                    <a:blip r:embed="rId48"/>
                    <a:stretch>
                      <a:fillRect/>
                    </a:stretch>
                  </pic:blipFill>
                  <pic:spPr>
                    <a:xfrm>
                      <a:off x="0" y="0"/>
                      <a:ext cx="4680000" cy="3238500"/>
                    </a:xfrm>
                    <a:prstGeom prst="rect">
                      <a:avLst/>
                    </a:prstGeom>
                  </pic:spPr>
                </pic:pic>
              </a:graphicData>
            </a:graphic>
          </wp:inline>
        </w:drawing>
      </w:r>
    </w:p>
    <w:p w:rsidR="00415D2D" w:rsidRPr="00344515" w:rsidRDefault="00415D2D" w:rsidP="00415D2D">
      <w:pPr>
        <w:pStyle w:val="a3"/>
        <w:spacing w:after="0" w:line="360" w:lineRule="auto"/>
        <w:ind w:left="0"/>
        <w:jc w:val="center"/>
        <w:rPr>
          <w:rFonts w:ascii="Times New Roman" w:hAnsi="Times New Roman" w:cs="Times New Roman"/>
          <w:sz w:val="28"/>
          <w:szCs w:val="28"/>
        </w:rPr>
      </w:pPr>
      <w:r w:rsidRPr="00344515">
        <w:rPr>
          <w:rFonts w:ascii="Times New Roman" w:hAnsi="Times New Roman" w:cs="Times New Roman"/>
          <w:sz w:val="28"/>
          <w:szCs w:val="28"/>
        </w:rPr>
        <w:t>Рис.</w:t>
      </w:r>
      <w:r w:rsidR="00FC1554">
        <w:rPr>
          <w:rFonts w:ascii="Times New Roman" w:hAnsi="Times New Roman" w:cs="Times New Roman"/>
          <w:sz w:val="28"/>
          <w:szCs w:val="28"/>
        </w:rPr>
        <w:t xml:space="preserve"> </w:t>
      </w:r>
      <w:r w:rsidRPr="00344515">
        <w:rPr>
          <w:rFonts w:ascii="Times New Roman" w:hAnsi="Times New Roman" w:cs="Times New Roman"/>
          <w:sz w:val="28"/>
          <w:szCs w:val="28"/>
        </w:rPr>
        <w:t>5.1 Колиба на полонині Пір’є Велике</w:t>
      </w:r>
    </w:p>
    <w:p w:rsidR="00415D2D" w:rsidRDefault="0046738A" w:rsidP="0046738A">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Сукупність цих факторів спричинила низькі підсумкові оцінки, адже через віддаленість від населених пунктів організація короткотривалих походів неможлива, а для організації довготривалих походів мала кількість місць для наметових стоянок та низька прохідність полонин. Єдиною полониною, яка</w:t>
      </w:r>
      <w:r w:rsidR="00E90062">
        <w:rPr>
          <w:rFonts w:ascii="Times New Roman" w:hAnsi="Times New Roman" w:cs="Times New Roman"/>
          <w:sz w:val="28"/>
          <w:szCs w:val="28"/>
        </w:rPr>
        <w:br/>
      </w:r>
      <w:r w:rsidRPr="00344515">
        <w:rPr>
          <w:rFonts w:ascii="Times New Roman" w:hAnsi="Times New Roman" w:cs="Times New Roman"/>
          <w:sz w:val="28"/>
          <w:szCs w:val="28"/>
        </w:rPr>
        <w:t>використовується для традиційного високогірного господарства є полонина Старостаї. Попри велику площу кількість худоби на полонині невелика, влас</w:t>
      </w:r>
      <w:r w:rsidR="00E90062">
        <w:rPr>
          <w:rFonts w:ascii="Times New Roman" w:hAnsi="Times New Roman" w:cs="Times New Roman"/>
          <w:sz w:val="28"/>
          <w:szCs w:val="28"/>
        </w:rPr>
        <w:t>-</w:t>
      </w:r>
      <w:r w:rsidRPr="00344515">
        <w:rPr>
          <w:rFonts w:ascii="Times New Roman" w:hAnsi="Times New Roman" w:cs="Times New Roman"/>
          <w:sz w:val="28"/>
          <w:szCs w:val="28"/>
        </w:rPr>
        <w:t xml:space="preserve">ником полонини проведена реконструкція колиб для пастухів, та, водночас, </w:t>
      </w:r>
      <w:r w:rsidR="00E90062">
        <w:rPr>
          <w:rFonts w:ascii="Times New Roman" w:hAnsi="Times New Roman" w:cs="Times New Roman"/>
          <w:sz w:val="28"/>
          <w:szCs w:val="28"/>
        </w:rPr>
        <w:br/>
      </w:r>
      <w:r w:rsidRPr="00344515">
        <w:rPr>
          <w:rFonts w:ascii="Times New Roman" w:hAnsi="Times New Roman" w:cs="Times New Roman"/>
          <w:sz w:val="28"/>
          <w:szCs w:val="28"/>
        </w:rPr>
        <w:lastRenderedPageBreak/>
        <w:t>побудовано новий будинок із всім необхідним для відвідування туристами</w:t>
      </w:r>
      <w:r w:rsidR="00E90062">
        <w:rPr>
          <w:rFonts w:ascii="Times New Roman" w:hAnsi="Times New Roman" w:cs="Times New Roman"/>
          <w:sz w:val="28"/>
          <w:szCs w:val="28"/>
        </w:rPr>
        <w:t> </w:t>
      </w:r>
      <w:r w:rsidR="004D04FD">
        <w:rPr>
          <w:rFonts w:ascii="Times New Roman" w:hAnsi="Times New Roman" w:cs="Times New Roman"/>
          <w:sz w:val="28"/>
          <w:szCs w:val="28"/>
        </w:rPr>
        <w:t xml:space="preserve">     </w:t>
      </w:r>
      <w:r w:rsidR="00E90062">
        <w:rPr>
          <w:rFonts w:ascii="Times New Roman" w:hAnsi="Times New Roman" w:cs="Times New Roman"/>
          <w:sz w:val="28"/>
          <w:szCs w:val="28"/>
        </w:rPr>
        <w:t>(рис.</w:t>
      </w:r>
      <w:r w:rsidR="004D04FD">
        <w:rPr>
          <w:rFonts w:ascii="Times New Roman" w:hAnsi="Times New Roman" w:cs="Times New Roman"/>
          <w:sz w:val="28"/>
          <w:szCs w:val="28"/>
        </w:rPr>
        <w:t xml:space="preserve"> </w:t>
      </w:r>
      <w:r w:rsidR="00E90062">
        <w:rPr>
          <w:rFonts w:ascii="Times New Roman" w:hAnsi="Times New Roman" w:cs="Times New Roman"/>
          <w:sz w:val="28"/>
          <w:szCs w:val="28"/>
        </w:rPr>
        <w:t>5.2</w:t>
      </w:r>
      <w:r w:rsidR="000B336C" w:rsidRPr="00344515">
        <w:rPr>
          <w:rFonts w:ascii="Times New Roman" w:hAnsi="Times New Roman" w:cs="Times New Roman"/>
          <w:sz w:val="28"/>
          <w:szCs w:val="28"/>
        </w:rPr>
        <w:t>)</w:t>
      </w:r>
      <w:r w:rsidRPr="00344515">
        <w:rPr>
          <w:rFonts w:ascii="Times New Roman" w:hAnsi="Times New Roman" w:cs="Times New Roman"/>
          <w:sz w:val="28"/>
          <w:szCs w:val="28"/>
        </w:rPr>
        <w:t xml:space="preserve">. </w:t>
      </w:r>
    </w:p>
    <w:p w:rsidR="00302924" w:rsidRDefault="00302924" w:rsidP="00302924">
      <w:pPr>
        <w:pStyle w:val="a3"/>
        <w:spacing w:after="0" w:line="360" w:lineRule="auto"/>
        <w:ind w:left="0"/>
        <w:contextualSpacing w:val="0"/>
        <w:jc w:val="center"/>
        <w:rPr>
          <w:rFonts w:ascii="Times New Roman" w:hAnsi="Times New Roman" w:cs="Times New Roman"/>
          <w:sz w:val="28"/>
          <w:szCs w:val="28"/>
        </w:rPr>
      </w:pPr>
      <w:r w:rsidRPr="00344515">
        <w:rPr>
          <w:noProof/>
          <w:szCs w:val="28"/>
        </w:rPr>
        <w:drawing>
          <wp:inline distT="0" distB="0" distL="0" distR="0">
            <wp:extent cx="4673890" cy="2870200"/>
            <wp:effectExtent l="19050" t="0" r="0" b="0"/>
            <wp:docPr id="8" name="Рисунок 60" descr="P106024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1060248.jpg"/>
                    <pic:cNvPicPr/>
                  </pic:nvPicPr>
                  <pic:blipFill>
                    <a:blip r:embed="rId74"/>
                    <a:stretch>
                      <a:fillRect/>
                    </a:stretch>
                  </pic:blipFill>
                  <pic:spPr>
                    <a:xfrm>
                      <a:off x="0" y="0"/>
                      <a:ext cx="4680000" cy="2873952"/>
                    </a:xfrm>
                    <a:prstGeom prst="rect">
                      <a:avLst/>
                    </a:prstGeom>
                  </pic:spPr>
                </pic:pic>
              </a:graphicData>
            </a:graphic>
          </wp:inline>
        </w:drawing>
      </w:r>
    </w:p>
    <w:p w:rsidR="00302924" w:rsidRDefault="00302924" w:rsidP="00302924">
      <w:pPr>
        <w:pStyle w:val="a3"/>
        <w:spacing w:after="0" w:line="360" w:lineRule="auto"/>
        <w:ind w:left="0" w:firstLine="709"/>
        <w:contextualSpacing w:val="0"/>
        <w:jc w:val="center"/>
        <w:rPr>
          <w:rFonts w:ascii="Times New Roman" w:hAnsi="Times New Roman" w:cs="Times New Roman"/>
          <w:sz w:val="28"/>
          <w:szCs w:val="28"/>
        </w:rPr>
      </w:pPr>
      <w:r>
        <w:rPr>
          <w:rFonts w:ascii="Times New Roman" w:hAnsi="Times New Roman" w:cs="Times New Roman"/>
          <w:sz w:val="28"/>
          <w:szCs w:val="28"/>
        </w:rPr>
        <w:t>Рис. 5.2</w:t>
      </w:r>
      <w:r w:rsidRPr="00302924">
        <w:rPr>
          <w:rFonts w:ascii="Times New Roman" w:hAnsi="Times New Roman" w:cs="Times New Roman"/>
          <w:sz w:val="28"/>
          <w:szCs w:val="28"/>
        </w:rPr>
        <w:t xml:space="preserve"> Побут вівчарів на полонині Старостая</w:t>
      </w:r>
    </w:p>
    <w:p w:rsidR="00302924" w:rsidRPr="00302924" w:rsidRDefault="00302924" w:rsidP="00302924">
      <w:pPr>
        <w:pStyle w:val="a3"/>
        <w:spacing w:after="0" w:line="360" w:lineRule="auto"/>
        <w:ind w:left="0" w:firstLine="709"/>
        <w:contextualSpacing w:val="0"/>
        <w:jc w:val="center"/>
        <w:rPr>
          <w:rFonts w:ascii="Times New Roman" w:hAnsi="Times New Roman" w:cs="Times New Roman"/>
          <w:sz w:val="36"/>
          <w:szCs w:val="28"/>
        </w:rPr>
      </w:pPr>
    </w:p>
    <w:p w:rsidR="000B336C" w:rsidRPr="00344515" w:rsidRDefault="000B336C" w:rsidP="0046738A">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Власне, як туристичний притулок ця будівля і використовується, адже близькість до с. Буркут популяризує полонину як цікаву для коротких мандрівок. </w:t>
      </w:r>
    </w:p>
    <w:p w:rsidR="002D2602" w:rsidRPr="00344515" w:rsidRDefault="002D2602" w:rsidP="0046738A">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Високі оцінки придатності організації </w:t>
      </w:r>
      <w:r w:rsidRPr="009B5A79">
        <w:rPr>
          <w:rFonts w:ascii="Times New Roman" w:hAnsi="Times New Roman" w:cs="Times New Roman"/>
          <w:b/>
          <w:i/>
          <w:sz w:val="28"/>
          <w:szCs w:val="28"/>
        </w:rPr>
        <w:t>пішохідного туризму</w:t>
      </w:r>
      <w:r w:rsidRPr="00344515">
        <w:rPr>
          <w:rFonts w:ascii="Times New Roman" w:hAnsi="Times New Roman" w:cs="Times New Roman"/>
          <w:sz w:val="28"/>
          <w:szCs w:val="28"/>
        </w:rPr>
        <w:t xml:space="preserve"> отримали полонини решти досліджуваних масивів. Організація довготривалих походів з ночівлею в горах є пріоритетом для полонин Гринявського та Мармароського масивів, оскільки, вони знаходяться </w:t>
      </w:r>
      <w:r w:rsidR="008B6426" w:rsidRPr="00344515">
        <w:rPr>
          <w:rFonts w:ascii="Times New Roman" w:hAnsi="Times New Roman" w:cs="Times New Roman"/>
          <w:sz w:val="28"/>
          <w:szCs w:val="28"/>
        </w:rPr>
        <w:t xml:space="preserve">далеко від основних транспортних вузлів регіону (наприклад, полонина Струнги Мармароського масиву знаходиться на відстані 24 км від залізничного вокзалу міста Рахів). Проте масив Гриняви компенсує це чудовою прохідністю, відновленою інфраструктурою </w:t>
      </w:r>
      <w:r w:rsidR="006A4C30" w:rsidRPr="00344515">
        <w:rPr>
          <w:rFonts w:ascii="Times New Roman" w:hAnsi="Times New Roman" w:cs="Times New Roman"/>
          <w:sz w:val="28"/>
          <w:szCs w:val="28"/>
        </w:rPr>
        <w:t xml:space="preserve">та високою оглядовістю. Мармароському масиву притаманні висока оглядовість, великі відносні перевищення, круті схили та ареали зростання рідкісних рослин, що значно підсилює загальну естетичну вартість Мармарошу та є головною мотивацією для туристів відвідати цей масив (рис. </w:t>
      </w:r>
      <w:r w:rsidR="00E90062">
        <w:rPr>
          <w:rFonts w:ascii="Times New Roman" w:hAnsi="Times New Roman" w:cs="Times New Roman"/>
          <w:sz w:val="28"/>
          <w:szCs w:val="28"/>
        </w:rPr>
        <w:t>5.3</w:t>
      </w:r>
      <w:r w:rsidR="006A4C30" w:rsidRPr="00344515">
        <w:rPr>
          <w:rFonts w:ascii="Times New Roman" w:hAnsi="Times New Roman" w:cs="Times New Roman"/>
          <w:sz w:val="28"/>
          <w:szCs w:val="28"/>
        </w:rPr>
        <w:t>)</w:t>
      </w:r>
    </w:p>
    <w:p w:rsidR="008E6D49" w:rsidRPr="00344515" w:rsidRDefault="008E6D49" w:rsidP="008E6D49">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Щодо полонин Чорногірського масиву, то цей масив здавна був популярним серед туристів через наявність в складі масиву найвищих вершин України, льодовикових озер та близькість транспортних вузлів, що значно підвищує транспортну доступність. З огляду на це полонини Чорногірського масиву можуть </w:t>
      </w:r>
      <w:r w:rsidRPr="00344515">
        <w:rPr>
          <w:rFonts w:ascii="Times New Roman" w:hAnsi="Times New Roman" w:cs="Times New Roman"/>
          <w:sz w:val="28"/>
          <w:szCs w:val="28"/>
        </w:rPr>
        <w:lastRenderedPageBreak/>
        <w:t xml:space="preserve">використовуватися як для організації довготривалих, так і короткотривалих походів. </w:t>
      </w:r>
    </w:p>
    <w:p w:rsidR="006A4C30" w:rsidRPr="00344515" w:rsidRDefault="006A4C30" w:rsidP="006A4C30">
      <w:pPr>
        <w:pStyle w:val="a3"/>
        <w:spacing w:after="0" w:line="360" w:lineRule="auto"/>
        <w:ind w:left="0"/>
        <w:contextualSpacing w:val="0"/>
        <w:jc w:val="both"/>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6134056" cy="2425700"/>
            <wp:effectExtent l="19050" t="0" r="44" b="0"/>
            <wp:docPr id="67" name="Рисунок 4" descr="C:\Users\Святко\Desktop\42476383_318045988969869_87175859077099028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Святко\Desktop\42476383_318045988969869_8717585907709902848_n.jpg"/>
                    <pic:cNvPicPr>
                      <a:picLocks noChangeAspect="1" noChangeArrowheads="1"/>
                    </pic:cNvPicPr>
                  </pic:nvPicPr>
                  <pic:blipFill>
                    <a:blip r:embed="rId75" cstate="print"/>
                    <a:srcRect/>
                    <a:stretch>
                      <a:fillRect/>
                    </a:stretch>
                  </pic:blipFill>
                  <pic:spPr bwMode="auto">
                    <a:xfrm>
                      <a:off x="0" y="0"/>
                      <a:ext cx="6146411" cy="2430586"/>
                    </a:xfrm>
                    <a:prstGeom prst="rect">
                      <a:avLst/>
                    </a:prstGeom>
                    <a:noFill/>
                    <a:ln w="9525">
                      <a:noFill/>
                      <a:miter lim="800000"/>
                      <a:headEnd/>
                      <a:tailEnd/>
                    </a:ln>
                  </pic:spPr>
                </pic:pic>
              </a:graphicData>
            </a:graphic>
          </wp:inline>
        </w:drawing>
      </w:r>
    </w:p>
    <w:p w:rsidR="006A4C30" w:rsidRPr="00344515" w:rsidRDefault="00E90062" w:rsidP="000B336C">
      <w:pPr>
        <w:pStyle w:val="a3"/>
        <w:spacing w:after="0" w:line="360" w:lineRule="auto"/>
        <w:ind w:left="0"/>
        <w:contextualSpacing w:val="0"/>
        <w:jc w:val="center"/>
        <w:rPr>
          <w:rFonts w:ascii="Times New Roman" w:hAnsi="Times New Roman" w:cs="Times New Roman"/>
          <w:sz w:val="28"/>
          <w:szCs w:val="28"/>
        </w:rPr>
      </w:pPr>
      <w:r>
        <w:rPr>
          <w:rFonts w:ascii="Times New Roman" w:hAnsi="Times New Roman" w:cs="Times New Roman"/>
          <w:sz w:val="28"/>
          <w:szCs w:val="28"/>
        </w:rPr>
        <w:t>Рис. 5.3</w:t>
      </w:r>
      <w:r w:rsidR="000B336C" w:rsidRPr="00344515">
        <w:rPr>
          <w:rFonts w:ascii="Times New Roman" w:hAnsi="Times New Roman" w:cs="Times New Roman"/>
          <w:sz w:val="28"/>
          <w:szCs w:val="28"/>
        </w:rPr>
        <w:t xml:space="preserve"> Льодовикові форми рельєфу Мармароського масиву</w:t>
      </w:r>
    </w:p>
    <w:p w:rsidR="00CF486F" w:rsidRDefault="00F510FB" w:rsidP="00CF486F">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Наприклад, маршрут на полонину Костричу від КПП Карпатського національного природного парку</w:t>
      </w:r>
      <w:r w:rsidR="00F52DE6" w:rsidRPr="00344515">
        <w:rPr>
          <w:rFonts w:ascii="Times New Roman" w:hAnsi="Times New Roman" w:cs="Times New Roman"/>
          <w:sz w:val="28"/>
          <w:szCs w:val="28"/>
        </w:rPr>
        <w:t xml:space="preserve">. Протяжність такого маршруту складатиме 10 км, а похід </w:t>
      </w:r>
      <w:r w:rsidR="00D71CB3">
        <w:rPr>
          <w:rFonts w:ascii="Times New Roman" w:hAnsi="Times New Roman" w:cs="Times New Roman"/>
          <w:sz w:val="28"/>
          <w:szCs w:val="28"/>
        </w:rPr>
        <w:t xml:space="preserve">є </w:t>
      </w:r>
      <w:r w:rsidR="00F52DE6" w:rsidRPr="00344515">
        <w:rPr>
          <w:rFonts w:ascii="Times New Roman" w:hAnsi="Times New Roman" w:cs="Times New Roman"/>
          <w:sz w:val="28"/>
          <w:szCs w:val="28"/>
        </w:rPr>
        <w:t>середньої складності. Такі короткі маршрути призначені для туристів, які з фізіологічних або ж інших причин не мають можливості організувати довготривалі походи</w:t>
      </w:r>
      <w:r w:rsidR="003C1B2D" w:rsidRPr="00344515">
        <w:rPr>
          <w:rFonts w:ascii="Times New Roman" w:hAnsi="Times New Roman" w:cs="Times New Roman"/>
          <w:sz w:val="28"/>
          <w:szCs w:val="28"/>
        </w:rPr>
        <w:t>, тому завдяки таким радіальним виходам можна оглянути навколишні гірські хребти</w:t>
      </w:r>
      <w:r w:rsidR="00302924">
        <w:rPr>
          <w:rFonts w:ascii="Times New Roman" w:hAnsi="Times New Roman" w:cs="Times New Roman"/>
          <w:sz w:val="28"/>
          <w:szCs w:val="28"/>
        </w:rPr>
        <w:t xml:space="preserve"> (рис. 5.4)</w:t>
      </w:r>
      <w:r w:rsidR="003C1B2D" w:rsidRPr="00344515">
        <w:rPr>
          <w:rFonts w:ascii="Times New Roman" w:hAnsi="Times New Roman" w:cs="Times New Roman"/>
          <w:sz w:val="28"/>
          <w:szCs w:val="28"/>
        </w:rPr>
        <w:t>. Окрім цього</w:t>
      </w:r>
      <w:r w:rsidR="008E6D49" w:rsidRPr="00344515">
        <w:rPr>
          <w:rFonts w:ascii="Times New Roman" w:hAnsi="Times New Roman" w:cs="Times New Roman"/>
          <w:sz w:val="28"/>
          <w:szCs w:val="28"/>
        </w:rPr>
        <w:t>, на полонинських господарствах є можливість ознайомитися з традиційн</w:t>
      </w:r>
      <w:r w:rsidR="00E90062">
        <w:rPr>
          <w:rFonts w:ascii="Times New Roman" w:hAnsi="Times New Roman" w:cs="Times New Roman"/>
          <w:sz w:val="28"/>
          <w:szCs w:val="28"/>
        </w:rPr>
        <w:t>им високогірним промислом, прид</w:t>
      </w:r>
      <w:r w:rsidR="008E6D49" w:rsidRPr="00344515">
        <w:rPr>
          <w:rFonts w:ascii="Times New Roman" w:hAnsi="Times New Roman" w:cs="Times New Roman"/>
          <w:sz w:val="28"/>
          <w:szCs w:val="28"/>
        </w:rPr>
        <w:t>б</w:t>
      </w:r>
      <w:r w:rsidR="00E90062">
        <w:rPr>
          <w:rFonts w:ascii="Times New Roman" w:hAnsi="Times New Roman" w:cs="Times New Roman"/>
          <w:sz w:val="28"/>
          <w:szCs w:val="28"/>
        </w:rPr>
        <w:t>а</w:t>
      </w:r>
      <w:r w:rsidR="008E6D49" w:rsidRPr="00344515">
        <w:rPr>
          <w:rFonts w:ascii="Times New Roman" w:hAnsi="Times New Roman" w:cs="Times New Roman"/>
          <w:sz w:val="28"/>
          <w:szCs w:val="28"/>
        </w:rPr>
        <w:t>ти молочні продукти.</w:t>
      </w:r>
      <w:r w:rsidR="00CF486F" w:rsidRPr="00CF486F">
        <w:rPr>
          <w:rFonts w:ascii="Times New Roman" w:hAnsi="Times New Roman" w:cs="Times New Roman"/>
          <w:sz w:val="28"/>
          <w:szCs w:val="28"/>
        </w:rPr>
        <w:t xml:space="preserve"> </w:t>
      </w:r>
    </w:p>
    <w:p w:rsidR="000B336C" w:rsidRPr="00344515" w:rsidRDefault="00F52DE6" w:rsidP="00F52DE6">
      <w:pPr>
        <w:pStyle w:val="a3"/>
        <w:spacing w:after="0" w:line="360" w:lineRule="auto"/>
        <w:ind w:left="0"/>
        <w:contextualSpacing w:val="0"/>
        <w:jc w:val="both"/>
        <w:rPr>
          <w:rFonts w:ascii="Times New Roman" w:hAnsi="Times New Roman" w:cs="Times New Roman"/>
          <w:sz w:val="28"/>
          <w:szCs w:val="28"/>
        </w:rPr>
      </w:pPr>
      <w:r w:rsidRPr="00344515">
        <w:rPr>
          <w:rFonts w:ascii="Times New Roman" w:hAnsi="Times New Roman" w:cs="Times New Roman"/>
          <w:noProof/>
          <w:sz w:val="28"/>
          <w:szCs w:val="28"/>
        </w:rPr>
        <w:drawing>
          <wp:inline distT="0" distB="0" distL="0" distR="0">
            <wp:extent cx="6115050" cy="2273300"/>
            <wp:effectExtent l="19050" t="0" r="0" b="0"/>
            <wp:docPr id="61" name="Рисунок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SCN2996.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6120000" cy="2275140"/>
                    </a:xfrm>
                    <a:prstGeom prst="rect">
                      <a:avLst/>
                    </a:prstGeom>
                  </pic:spPr>
                </pic:pic>
              </a:graphicData>
            </a:graphic>
          </wp:inline>
        </w:drawing>
      </w:r>
    </w:p>
    <w:p w:rsidR="00F510FB" w:rsidRPr="00344515" w:rsidRDefault="00302924" w:rsidP="000B336C">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Рис. 5.4</w:t>
      </w:r>
      <w:r w:rsidR="008E6D49" w:rsidRPr="00344515">
        <w:rPr>
          <w:rFonts w:ascii="Times New Roman" w:hAnsi="Times New Roman" w:cs="Times New Roman"/>
          <w:sz w:val="28"/>
          <w:szCs w:val="28"/>
        </w:rPr>
        <w:t xml:space="preserve"> </w:t>
      </w:r>
      <w:r w:rsidR="004D04FD">
        <w:rPr>
          <w:rFonts w:ascii="Times New Roman" w:hAnsi="Times New Roman" w:cs="Times New Roman"/>
          <w:sz w:val="28"/>
          <w:szCs w:val="28"/>
        </w:rPr>
        <w:t xml:space="preserve"> </w:t>
      </w:r>
      <w:r w:rsidR="008E6D49" w:rsidRPr="00344515">
        <w:rPr>
          <w:rFonts w:ascii="Times New Roman" w:hAnsi="Times New Roman" w:cs="Times New Roman"/>
          <w:sz w:val="28"/>
          <w:szCs w:val="28"/>
        </w:rPr>
        <w:t>Краєвид на головний хребет Чорногори з полонини Кострича</w:t>
      </w:r>
    </w:p>
    <w:p w:rsidR="00B14BAD" w:rsidRPr="00344515" w:rsidRDefault="00B14BAD" w:rsidP="00B14BAD">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Також такі маршрути, організовані з урахуванням екологічної рекреаційної ємності території, матимуть  екологічну функцію, адже зможуть розвантажити традиційні рекреаційні точки відвідування в межах Чорногори (оз. Несамовите, </w:t>
      </w:r>
      <w:r w:rsidRPr="00344515">
        <w:rPr>
          <w:rFonts w:ascii="Times New Roman" w:hAnsi="Times New Roman" w:cs="Times New Roman"/>
          <w:sz w:val="28"/>
          <w:szCs w:val="28"/>
        </w:rPr>
        <w:lastRenderedPageBreak/>
        <w:t>гора Говерла). В межах Чорногірського масиву такі короткотривалі маршрути доцільно організовувати на полонини Кострича, Кукуль, Закукуль, Маришевська, Менчул Квасівський, також – на полонину Старостаї в межах Чивчинського масиву.</w:t>
      </w:r>
    </w:p>
    <w:p w:rsidR="009A470F" w:rsidRPr="00344515" w:rsidRDefault="00765F5D" w:rsidP="000B336C">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Для оцінки придатності полонин для </w:t>
      </w:r>
      <w:r w:rsidRPr="009B5A79">
        <w:rPr>
          <w:rFonts w:ascii="Times New Roman" w:hAnsi="Times New Roman" w:cs="Times New Roman"/>
          <w:b/>
          <w:i/>
          <w:sz w:val="28"/>
          <w:szCs w:val="28"/>
        </w:rPr>
        <w:t>агротуризму</w:t>
      </w:r>
      <w:r w:rsidRPr="00344515">
        <w:rPr>
          <w:rFonts w:ascii="Times New Roman" w:hAnsi="Times New Roman" w:cs="Times New Roman"/>
          <w:sz w:val="28"/>
          <w:szCs w:val="28"/>
        </w:rPr>
        <w:t xml:space="preserve"> визначальним фактором є залучення полонини в традиційному високогірному господарстві. У зв’язку із специфікою такого промислу та багатовіковими традиціями, які сформувалися на полонинських господарствах, організація агротуризму матиме пізнавальний та культурний характер. Серед досліджених нами полонин якісно вирізняються полонини масиву Гриняви. Полонини цього масиву мають </w:t>
      </w:r>
      <w:r w:rsidR="00E90062">
        <w:rPr>
          <w:rFonts w:ascii="Times New Roman" w:hAnsi="Times New Roman" w:cs="Times New Roman"/>
          <w:sz w:val="28"/>
          <w:szCs w:val="28"/>
        </w:rPr>
        <w:br/>
      </w:r>
      <w:r w:rsidRPr="00344515">
        <w:rPr>
          <w:rFonts w:ascii="Times New Roman" w:hAnsi="Times New Roman" w:cs="Times New Roman"/>
          <w:sz w:val="28"/>
          <w:szCs w:val="28"/>
        </w:rPr>
        <w:t>най</w:t>
      </w:r>
      <w:r w:rsidR="00616E73" w:rsidRPr="00344515">
        <w:rPr>
          <w:rFonts w:ascii="Times New Roman" w:hAnsi="Times New Roman" w:cs="Times New Roman"/>
          <w:sz w:val="28"/>
          <w:szCs w:val="28"/>
        </w:rPr>
        <w:t>-</w:t>
      </w:r>
      <w:r w:rsidRPr="00344515">
        <w:rPr>
          <w:rFonts w:ascii="Times New Roman" w:hAnsi="Times New Roman" w:cs="Times New Roman"/>
          <w:sz w:val="28"/>
          <w:szCs w:val="28"/>
        </w:rPr>
        <w:t>краще розвинену інфраструктуру господарства, адже на всіх досліджуваних полонинах відбувся капітальний ремонт будівель, створено всі умови для організації агротуризму (наявність електрогенераторів, сонячних батарей, відремонтовані колиби)</w:t>
      </w:r>
      <w:r w:rsidR="00A651DE" w:rsidRPr="00344515">
        <w:rPr>
          <w:rFonts w:ascii="Times New Roman" w:hAnsi="Times New Roman" w:cs="Times New Roman"/>
          <w:sz w:val="28"/>
          <w:szCs w:val="28"/>
        </w:rPr>
        <w:t>. Окрім цього, на полонинах Луковиці та Прелучна відновлюють колишні туристичні притулки для організації рек</w:t>
      </w:r>
      <w:r w:rsidR="00302924">
        <w:rPr>
          <w:rFonts w:ascii="Times New Roman" w:hAnsi="Times New Roman" w:cs="Times New Roman"/>
          <w:sz w:val="28"/>
          <w:szCs w:val="28"/>
        </w:rPr>
        <w:t>-</w:t>
      </w:r>
      <w:r w:rsidR="00A651DE" w:rsidRPr="00344515">
        <w:rPr>
          <w:rFonts w:ascii="Times New Roman" w:hAnsi="Times New Roman" w:cs="Times New Roman"/>
          <w:sz w:val="28"/>
          <w:szCs w:val="28"/>
        </w:rPr>
        <w:t>реаційної діяльності на полонинах, поблизу гори Баба Людова</w:t>
      </w:r>
      <w:r w:rsidR="00616E73" w:rsidRPr="00344515">
        <w:rPr>
          <w:rFonts w:ascii="Times New Roman" w:hAnsi="Times New Roman" w:cs="Times New Roman"/>
          <w:sz w:val="28"/>
          <w:szCs w:val="28"/>
        </w:rPr>
        <w:t xml:space="preserve"> (</w:t>
      </w:r>
      <w:r w:rsidR="00616E73" w:rsidRPr="00344515">
        <w:rPr>
          <w:rFonts w:ascii="Times New Roman" w:hAnsi="Times New Roman" w:cs="Times New Roman"/>
          <w:color w:val="202122"/>
          <w:sz w:val="28"/>
          <w:szCs w:val="28"/>
          <w:shd w:val="clear" w:color="auto" w:fill="FFFFFF"/>
        </w:rPr>
        <w:t>1</w:t>
      </w:r>
      <w:r w:rsidR="00E90062">
        <w:rPr>
          <w:rFonts w:ascii="Times New Roman" w:hAnsi="Times New Roman" w:cs="Times New Roman"/>
          <w:color w:val="202122"/>
          <w:sz w:val="28"/>
          <w:szCs w:val="28"/>
          <w:shd w:val="clear" w:color="auto" w:fill="FFFFFF"/>
        </w:rPr>
        <w:t> </w:t>
      </w:r>
      <w:r w:rsidR="00616E73" w:rsidRPr="00344515">
        <w:rPr>
          <w:rFonts w:ascii="Times New Roman" w:hAnsi="Times New Roman" w:cs="Times New Roman"/>
          <w:color w:val="202122"/>
          <w:sz w:val="28"/>
          <w:szCs w:val="28"/>
          <w:shd w:val="clear" w:color="auto" w:fill="FFFFFF"/>
        </w:rPr>
        <w:t>581,7 м</w:t>
      </w:r>
      <w:r w:rsidR="00616E73" w:rsidRPr="00344515">
        <w:rPr>
          <w:rFonts w:ascii="Times New Roman" w:hAnsi="Times New Roman" w:cs="Times New Roman"/>
          <w:sz w:val="28"/>
          <w:szCs w:val="28"/>
        </w:rPr>
        <w:t>) спо</w:t>
      </w:r>
      <w:r w:rsidR="00302924">
        <w:rPr>
          <w:rFonts w:ascii="Times New Roman" w:hAnsi="Times New Roman" w:cs="Times New Roman"/>
          <w:sz w:val="28"/>
          <w:szCs w:val="28"/>
        </w:rPr>
        <w:t>-</w:t>
      </w:r>
      <w:r w:rsidR="00616E73" w:rsidRPr="00344515">
        <w:rPr>
          <w:rFonts w:ascii="Times New Roman" w:hAnsi="Times New Roman" w:cs="Times New Roman"/>
          <w:sz w:val="28"/>
          <w:szCs w:val="28"/>
        </w:rPr>
        <w:t>руджено будівлю для торгівлі грибами та чорницею в сезон їхнього збору, яку активно використовують туристи як притуло</w:t>
      </w:r>
      <w:r w:rsidR="00E90062">
        <w:rPr>
          <w:rFonts w:ascii="Times New Roman" w:hAnsi="Times New Roman" w:cs="Times New Roman"/>
          <w:sz w:val="28"/>
          <w:szCs w:val="28"/>
        </w:rPr>
        <w:t>к та місце для ночівлі (рис. 5.5</w:t>
      </w:r>
      <w:r w:rsidR="00616E73" w:rsidRPr="00344515">
        <w:rPr>
          <w:rFonts w:ascii="Times New Roman" w:hAnsi="Times New Roman" w:cs="Times New Roman"/>
          <w:sz w:val="28"/>
          <w:szCs w:val="28"/>
        </w:rPr>
        <w:t xml:space="preserve">). </w:t>
      </w:r>
    </w:p>
    <w:p w:rsidR="009436F6" w:rsidRPr="00344515" w:rsidRDefault="00616E73" w:rsidP="000B336C">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В межах Чивчинського масиву єдиною придатною для організації </w:t>
      </w:r>
      <w:r w:rsidRPr="009B5A79">
        <w:rPr>
          <w:rFonts w:ascii="Times New Roman" w:hAnsi="Times New Roman" w:cs="Times New Roman"/>
          <w:b/>
          <w:sz w:val="28"/>
          <w:szCs w:val="28"/>
        </w:rPr>
        <w:t>агротуризму</w:t>
      </w:r>
      <w:r w:rsidRPr="00344515">
        <w:rPr>
          <w:rFonts w:ascii="Times New Roman" w:hAnsi="Times New Roman" w:cs="Times New Roman"/>
          <w:sz w:val="28"/>
          <w:szCs w:val="28"/>
        </w:rPr>
        <w:t xml:space="preserve"> полониною є полонина Старостая. Решта є непридатними у зв’язку із </w:t>
      </w:r>
      <w:r w:rsidR="009436F6" w:rsidRPr="00344515">
        <w:rPr>
          <w:rFonts w:ascii="Times New Roman" w:hAnsi="Times New Roman" w:cs="Times New Roman"/>
          <w:sz w:val="28"/>
          <w:szCs w:val="28"/>
        </w:rPr>
        <w:t xml:space="preserve">невикористанням їх для пасовищних господарств. </w:t>
      </w:r>
    </w:p>
    <w:p w:rsidR="00616E73" w:rsidRPr="00344515" w:rsidRDefault="009436F6" w:rsidP="000B336C">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В межах Мармароського масиву найкращим з точки зору інфраструктури є полонина Струнги, де збудовано новий туристичний притулок. Проте ця полонина проте ця полонина є непридатною для організації агротуризму, бо вона функціонує виключно як рекреаційний пункт, без </w:t>
      </w:r>
      <w:r w:rsidR="00654A02" w:rsidRPr="00344515">
        <w:rPr>
          <w:rFonts w:ascii="Times New Roman" w:hAnsi="Times New Roman" w:cs="Times New Roman"/>
          <w:sz w:val="28"/>
          <w:szCs w:val="28"/>
        </w:rPr>
        <w:t>здій</w:t>
      </w:r>
      <w:r w:rsidR="00E90062">
        <w:rPr>
          <w:rFonts w:ascii="Times New Roman" w:hAnsi="Times New Roman" w:cs="Times New Roman"/>
          <w:sz w:val="28"/>
          <w:szCs w:val="28"/>
        </w:rPr>
        <w:t>снення господарської діяльності</w:t>
      </w:r>
      <w:r w:rsidR="00654A02" w:rsidRPr="00344515">
        <w:rPr>
          <w:rFonts w:ascii="Times New Roman" w:hAnsi="Times New Roman" w:cs="Times New Roman"/>
          <w:sz w:val="28"/>
          <w:szCs w:val="28"/>
        </w:rPr>
        <w:t xml:space="preserve">. Водночас, активний випас худоби здійснюється на полонинах Берлебашка, Лисича, Межипотоки, проте інфраструктура не дозволяє в повній мірі задовільнити сучасний попит туристів. </w:t>
      </w:r>
    </w:p>
    <w:p w:rsidR="00F510FB" w:rsidRPr="00344515" w:rsidRDefault="00616E73" w:rsidP="00616E73">
      <w:pPr>
        <w:pStyle w:val="a3"/>
        <w:spacing w:after="0" w:line="360" w:lineRule="auto"/>
        <w:ind w:left="0"/>
        <w:contextualSpacing w:val="0"/>
        <w:jc w:val="center"/>
        <w:rPr>
          <w:rFonts w:ascii="Times New Roman" w:hAnsi="Times New Roman" w:cs="Times New Roman"/>
          <w:sz w:val="28"/>
          <w:szCs w:val="28"/>
        </w:rPr>
      </w:pPr>
      <w:r w:rsidRPr="00344515">
        <w:rPr>
          <w:rFonts w:ascii="Times New Roman" w:hAnsi="Times New Roman" w:cs="Times New Roman"/>
          <w:noProof/>
          <w:sz w:val="28"/>
          <w:szCs w:val="28"/>
        </w:rPr>
        <w:lastRenderedPageBreak/>
        <w:drawing>
          <wp:inline distT="0" distB="0" distL="0" distR="0">
            <wp:extent cx="4680000" cy="3242733"/>
            <wp:effectExtent l="19050" t="0" r="6300" b="0"/>
            <wp:docPr id="62" name="Рисунок 61" descr="P105055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1050552.jpg"/>
                    <pic:cNvPicPr/>
                  </pic:nvPicPr>
                  <pic:blipFill>
                    <a:blip r:embed="rId40"/>
                    <a:stretch>
                      <a:fillRect/>
                    </a:stretch>
                  </pic:blipFill>
                  <pic:spPr>
                    <a:xfrm>
                      <a:off x="0" y="0"/>
                      <a:ext cx="4680000" cy="3242733"/>
                    </a:xfrm>
                    <a:prstGeom prst="rect">
                      <a:avLst/>
                    </a:prstGeom>
                  </pic:spPr>
                </pic:pic>
              </a:graphicData>
            </a:graphic>
          </wp:inline>
        </w:drawing>
      </w:r>
    </w:p>
    <w:p w:rsidR="00F510FB" w:rsidRPr="00344515" w:rsidRDefault="00E90062" w:rsidP="00616E73">
      <w:pPr>
        <w:pStyle w:val="a3"/>
        <w:spacing w:after="0" w:line="360" w:lineRule="auto"/>
        <w:ind w:left="0" w:firstLine="142"/>
        <w:contextualSpacing w:val="0"/>
        <w:jc w:val="center"/>
        <w:rPr>
          <w:rFonts w:ascii="Times New Roman" w:hAnsi="Times New Roman" w:cs="Times New Roman"/>
          <w:sz w:val="28"/>
          <w:szCs w:val="28"/>
        </w:rPr>
      </w:pPr>
      <w:r>
        <w:rPr>
          <w:rFonts w:ascii="Times New Roman" w:hAnsi="Times New Roman" w:cs="Times New Roman"/>
          <w:sz w:val="28"/>
          <w:szCs w:val="28"/>
        </w:rPr>
        <w:t>Рис. 5. 5</w:t>
      </w:r>
      <w:r w:rsidR="00616E73" w:rsidRPr="00344515">
        <w:rPr>
          <w:rFonts w:ascii="Times New Roman" w:hAnsi="Times New Roman" w:cs="Times New Roman"/>
          <w:sz w:val="28"/>
          <w:szCs w:val="28"/>
        </w:rPr>
        <w:t xml:space="preserve"> Туристичний притулок на полонині Луковиці</w:t>
      </w:r>
    </w:p>
    <w:p w:rsidR="00F510FB" w:rsidRPr="00344515" w:rsidRDefault="00654A02" w:rsidP="00302924">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На полонинах Чорногірського масиву також є проблема із інфраструктурними об’єктами, адже колиби для вівчарів та худоби ремонтуються лише з метою підтримки їхнього задовільного стану, без капітальних відновлювальних робіт. Проте, наприклад, на полонині Закукуль вже є можливість організувати демонстрацію господарства, процесу </w:t>
      </w:r>
      <w:r w:rsidR="00E90062">
        <w:rPr>
          <w:rFonts w:ascii="Times New Roman" w:hAnsi="Times New Roman" w:cs="Times New Roman"/>
          <w:sz w:val="28"/>
          <w:szCs w:val="28"/>
        </w:rPr>
        <w:br/>
      </w:r>
      <w:r w:rsidRPr="00344515">
        <w:rPr>
          <w:rFonts w:ascii="Times New Roman" w:hAnsi="Times New Roman" w:cs="Times New Roman"/>
          <w:sz w:val="28"/>
          <w:szCs w:val="28"/>
        </w:rPr>
        <w:t>п</w:t>
      </w:r>
      <w:r w:rsidR="00E90062">
        <w:rPr>
          <w:rFonts w:ascii="Times New Roman" w:hAnsi="Times New Roman" w:cs="Times New Roman"/>
          <w:sz w:val="28"/>
          <w:szCs w:val="28"/>
        </w:rPr>
        <w:t>риго</w:t>
      </w:r>
      <w:r w:rsidRPr="00344515">
        <w:rPr>
          <w:rFonts w:ascii="Times New Roman" w:hAnsi="Times New Roman" w:cs="Times New Roman"/>
          <w:sz w:val="28"/>
          <w:szCs w:val="28"/>
        </w:rPr>
        <w:t xml:space="preserve">тування сирів для туристів. </w:t>
      </w:r>
    </w:p>
    <w:p w:rsidR="00F510FB" w:rsidRDefault="00654A02" w:rsidP="00302924">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Ще одним видом рекреаційного природокористування, який нами оцінювався</w:t>
      </w:r>
      <w:r w:rsidR="00E73B6C" w:rsidRPr="00344515">
        <w:rPr>
          <w:rFonts w:ascii="Times New Roman" w:hAnsi="Times New Roman" w:cs="Times New Roman"/>
          <w:sz w:val="28"/>
          <w:szCs w:val="28"/>
        </w:rPr>
        <w:t xml:space="preserve"> для організації </w:t>
      </w:r>
      <w:r w:rsidR="009B5A79">
        <w:rPr>
          <w:rFonts w:ascii="Times New Roman" w:hAnsi="Times New Roman" w:cs="Times New Roman"/>
          <w:sz w:val="28"/>
          <w:szCs w:val="28"/>
        </w:rPr>
        <w:t>рекреаційного природокористування</w:t>
      </w:r>
      <w:r w:rsidR="00E73B6C" w:rsidRPr="00344515">
        <w:rPr>
          <w:rFonts w:ascii="Times New Roman" w:hAnsi="Times New Roman" w:cs="Times New Roman"/>
          <w:sz w:val="28"/>
          <w:szCs w:val="28"/>
        </w:rPr>
        <w:t xml:space="preserve"> є </w:t>
      </w:r>
      <w:r w:rsidR="00E73B6C" w:rsidRPr="009B5A79">
        <w:rPr>
          <w:rFonts w:ascii="Times New Roman" w:hAnsi="Times New Roman" w:cs="Times New Roman"/>
          <w:b/>
          <w:i/>
          <w:sz w:val="28"/>
          <w:szCs w:val="28"/>
        </w:rPr>
        <w:t>велосипедний туризм</w:t>
      </w:r>
      <w:r w:rsidR="00E73B6C" w:rsidRPr="00344515">
        <w:rPr>
          <w:rFonts w:ascii="Times New Roman" w:hAnsi="Times New Roman" w:cs="Times New Roman"/>
          <w:sz w:val="28"/>
          <w:szCs w:val="28"/>
        </w:rPr>
        <w:t>. Головними чинниками, які сприяють організації цього виду туризму є хороша прохідність території (невеликі відносні перевищення, наявність доріг, ), низький показник рекреаційної дигресії та висока естетична цінність ландшафту. Тому найвищі оцінки отримали полонини масиву Гриняви, оскільки весь масив, та полонини зокрема, володіють хорошою прохідністю території, чудовою оглядовістю. Водночас, спорудження туристичних притулків дає можливість мандрувати цим масивом без використання наметів (рис.</w:t>
      </w:r>
      <w:r w:rsidR="00E90062">
        <w:rPr>
          <w:rFonts w:ascii="Times New Roman" w:hAnsi="Times New Roman" w:cs="Times New Roman"/>
          <w:sz w:val="28"/>
          <w:szCs w:val="28"/>
        </w:rPr>
        <w:t>5.6</w:t>
      </w:r>
      <w:r w:rsidR="00E73B6C" w:rsidRPr="00344515">
        <w:rPr>
          <w:rFonts w:ascii="Times New Roman" w:hAnsi="Times New Roman" w:cs="Times New Roman"/>
          <w:sz w:val="28"/>
          <w:szCs w:val="28"/>
        </w:rPr>
        <w:t xml:space="preserve"> )</w:t>
      </w:r>
      <w:r w:rsidR="0021776B" w:rsidRPr="00344515">
        <w:rPr>
          <w:rFonts w:ascii="Times New Roman" w:hAnsi="Times New Roman" w:cs="Times New Roman"/>
          <w:sz w:val="28"/>
          <w:szCs w:val="28"/>
        </w:rPr>
        <w:t>.</w:t>
      </w:r>
      <w:r w:rsidR="00302924">
        <w:rPr>
          <w:rFonts w:ascii="Times New Roman" w:hAnsi="Times New Roman" w:cs="Times New Roman"/>
          <w:sz w:val="28"/>
          <w:szCs w:val="28"/>
        </w:rPr>
        <w:t xml:space="preserve">  </w:t>
      </w:r>
    </w:p>
    <w:p w:rsidR="00302924" w:rsidRPr="00344515" w:rsidRDefault="00302924" w:rsidP="00302924">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hAnsi="Times New Roman" w:cs="Times New Roman"/>
          <w:sz w:val="28"/>
          <w:szCs w:val="28"/>
        </w:rPr>
        <w:t xml:space="preserve">Найменш придатним для організації велосипедного туризму є полонини </w:t>
      </w:r>
      <w:r>
        <w:rPr>
          <w:rFonts w:ascii="Times New Roman" w:hAnsi="Times New Roman" w:cs="Times New Roman"/>
          <w:sz w:val="28"/>
          <w:szCs w:val="28"/>
        </w:rPr>
        <w:t>Чивчинського</w:t>
      </w:r>
      <w:r w:rsidRPr="00344515">
        <w:rPr>
          <w:rFonts w:ascii="Times New Roman" w:hAnsi="Times New Roman" w:cs="Times New Roman"/>
          <w:sz w:val="28"/>
          <w:szCs w:val="28"/>
        </w:rPr>
        <w:t xml:space="preserve"> масиву. До цього спричинилося заростання стежок масиву високотрав’ям, великими відносними перевищеннями та крутими схилами, що </w:t>
      </w:r>
      <w:r w:rsidRPr="00344515">
        <w:rPr>
          <w:rFonts w:ascii="Times New Roman" w:hAnsi="Times New Roman" w:cs="Times New Roman"/>
          <w:sz w:val="28"/>
          <w:szCs w:val="28"/>
        </w:rPr>
        <w:lastRenderedPageBreak/>
        <w:t xml:space="preserve">робить мандрівку  з велосипедом не надто комфортною. Водночас, невелика </w:t>
      </w:r>
      <w:r>
        <w:rPr>
          <w:rFonts w:ascii="Times New Roman" w:hAnsi="Times New Roman" w:cs="Times New Roman"/>
          <w:sz w:val="28"/>
          <w:szCs w:val="28"/>
        </w:rPr>
        <w:br/>
        <w:t>кількість</w:t>
      </w:r>
      <w:r w:rsidRPr="00344515">
        <w:rPr>
          <w:rFonts w:ascii="Times New Roman" w:hAnsi="Times New Roman" w:cs="Times New Roman"/>
          <w:sz w:val="28"/>
          <w:szCs w:val="28"/>
        </w:rPr>
        <w:t xml:space="preserve"> місць для наметових стоянок ускладнює пересування цим масивом.</w:t>
      </w:r>
    </w:p>
    <w:p w:rsidR="00302924" w:rsidRPr="00344515" w:rsidRDefault="00302924" w:rsidP="000B336C">
      <w:pPr>
        <w:pStyle w:val="a3"/>
        <w:spacing w:after="0" w:line="360" w:lineRule="auto"/>
        <w:ind w:left="0" w:firstLine="709"/>
        <w:contextualSpacing w:val="0"/>
        <w:jc w:val="both"/>
        <w:rPr>
          <w:rFonts w:ascii="Times New Roman" w:hAnsi="Times New Roman" w:cs="Times New Roman"/>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75"/>
        <w:gridCol w:w="5262"/>
      </w:tblGrid>
      <w:tr w:rsidR="0021776B" w:rsidRPr="00344515" w:rsidTr="0021776B">
        <w:tc>
          <w:tcPr>
            <w:tcW w:w="4740" w:type="dxa"/>
          </w:tcPr>
          <w:p w:rsidR="0021776B" w:rsidRPr="00344515" w:rsidRDefault="0021776B" w:rsidP="000B336C">
            <w:pPr>
              <w:pStyle w:val="a3"/>
              <w:spacing w:line="360" w:lineRule="auto"/>
              <w:ind w:left="0"/>
              <w:contextualSpacing w:val="0"/>
              <w:jc w:val="both"/>
              <w:rPr>
                <w:szCs w:val="28"/>
              </w:rPr>
            </w:pPr>
            <w:r w:rsidRPr="00344515">
              <w:rPr>
                <w:noProof/>
                <w:szCs w:val="28"/>
              </w:rPr>
              <w:drawing>
                <wp:inline distT="0" distB="0" distL="0" distR="0">
                  <wp:extent cx="3112508" cy="2525486"/>
                  <wp:effectExtent l="19050" t="0" r="0" b="0"/>
                  <wp:docPr id="64" name="Рисунок 62" descr="photo_2020-06-12_11-3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0-06-12_11-32-59.jpg"/>
                          <pic:cNvPicPr/>
                        </pic:nvPicPr>
                        <pic:blipFill>
                          <a:blip r:embed="rId77" cstate="print"/>
                          <a:stretch>
                            <a:fillRect/>
                          </a:stretch>
                        </pic:blipFill>
                        <pic:spPr>
                          <a:xfrm>
                            <a:off x="0" y="0"/>
                            <a:ext cx="3114210" cy="2526867"/>
                          </a:xfrm>
                          <a:prstGeom prst="rect">
                            <a:avLst/>
                          </a:prstGeom>
                        </pic:spPr>
                      </pic:pic>
                    </a:graphicData>
                  </a:graphic>
                </wp:inline>
              </w:drawing>
            </w:r>
          </w:p>
        </w:tc>
        <w:tc>
          <w:tcPr>
            <w:tcW w:w="5115" w:type="dxa"/>
          </w:tcPr>
          <w:p w:rsidR="0021776B" w:rsidRPr="00344515" w:rsidRDefault="0021776B" w:rsidP="000B336C">
            <w:pPr>
              <w:pStyle w:val="a3"/>
              <w:spacing w:line="360" w:lineRule="auto"/>
              <w:ind w:left="0"/>
              <w:contextualSpacing w:val="0"/>
              <w:jc w:val="both"/>
              <w:rPr>
                <w:szCs w:val="28"/>
              </w:rPr>
            </w:pPr>
            <w:r w:rsidRPr="00344515">
              <w:rPr>
                <w:noProof/>
                <w:szCs w:val="28"/>
              </w:rPr>
              <w:drawing>
                <wp:inline distT="0" distB="0" distL="0" distR="0">
                  <wp:extent cx="3362762" cy="2520000"/>
                  <wp:effectExtent l="19050" t="0" r="9088" b="0"/>
                  <wp:docPr id="65" name="Рисунок 64" descr="photo_2020-06-12_11-3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0-06-12_11-33-02.jpg"/>
                          <pic:cNvPicPr/>
                        </pic:nvPicPr>
                        <pic:blipFill>
                          <a:blip r:embed="rId78"/>
                          <a:stretch>
                            <a:fillRect/>
                          </a:stretch>
                        </pic:blipFill>
                        <pic:spPr>
                          <a:xfrm>
                            <a:off x="0" y="0"/>
                            <a:ext cx="3362762" cy="2520000"/>
                          </a:xfrm>
                          <a:prstGeom prst="rect">
                            <a:avLst/>
                          </a:prstGeom>
                        </pic:spPr>
                      </pic:pic>
                    </a:graphicData>
                  </a:graphic>
                </wp:inline>
              </w:drawing>
            </w:r>
          </w:p>
        </w:tc>
      </w:tr>
      <w:tr w:rsidR="0021776B" w:rsidRPr="00344515" w:rsidTr="0021776B">
        <w:tc>
          <w:tcPr>
            <w:tcW w:w="9855" w:type="dxa"/>
            <w:gridSpan w:val="2"/>
          </w:tcPr>
          <w:p w:rsidR="0021776B" w:rsidRPr="00344515" w:rsidRDefault="00E90062" w:rsidP="004D04FD">
            <w:pPr>
              <w:pStyle w:val="a3"/>
              <w:spacing w:line="360" w:lineRule="auto"/>
              <w:ind w:left="0"/>
              <w:contextualSpacing w:val="0"/>
              <w:jc w:val="center"/>
              <w:rPr>
                <w:szCs w:val="28"/>
              </w:rPr>
            </w:pPr>
            <w:r>
              <w:rPr>
                <w:szCs w:val="28"/>
              </w:rPr>
              <w:t>Рис. 5.6</w:t>
            </w:r>
            <w:r w:rsidR="0021776B" w:rsidRPr="00344515">
              <w:rPr>
                <w:szCs w:val="28"/>
              </w:rPr>
              <w:t xml:space="preserve"> Туристичний притулок поблизу гори Баба Людова</w:t>
            </w:r>
          </w:p>
        </w:tc>
      </w:tr>
    </w:tbl>
    <w:p w:rsidR="00237277" w:rsidRPr="00344515" w:rsidRDefault="00237277" w:rsidP="0030292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Чорногірський та Мармароський масиви не є популярними серед велосипедистів у зв’язку із великими відносними перевищеннями, що значно ускладнює рух велосипедом (наприклад, з села Ділове на гору Піп-Іван Мармароський набір висоти становить 1</w:t>
      </w:r>
      <w:r w:rsidR="00E90062">
        <w:rPr>
          <w:rFonts w:ascii="Times New Roman" w:hAnsi="Times New Roman" w:cs="Times New Roman"/>
          <w:sz w:val="28"/>
          <w:szCs w:val="28"/>
        </w:rPr>
        <w:t> </w:t>
      </w:r>
      <w:r w:rsidRPr="00344515">
        <w:rPr>
          <w:rFonts w:ascii="Times New Roman" w:hAnsi="Times New Roman" w:cs="Times New Roman"/>
          <w:sz w:val="28"/>
          <w:szCs w:val="28"/>
        </w:rPr>
        <w:t>584 м)</w:t>
      </w:r>
      <w:r w:rsidR="0037196D" w:rsidRPr="00344515">
        <w:rPr>
          <w:rFonts w:ascii="Times New Roman" w:hAnsi="Times New Roman" w:cs="Times New Roman"/>
          <w:sz w:val="28"/>
          <w:szCs w:val="28"/>
        </w:rPr>
        <w:t>, проте високогір’я цих масивів характеризується хорошою прохідністю. Полонини Мармароського масиву пов’язані між собою мережею ґрунтових доріг та туристичного маркування. Є відновлені колиби на полонині Лисича, а також на старті маршруту, поблизу села Ділове, побудовано туристичний притулок на полонині Струнги, тому є сприятливі умови для ночівлі з велосипедом.</w:t>
      </w:r>
    </w:p>
    <w:p w:rsidR="0037196D" w:rsidRDefault="0037196D" w:rsidP="00302924">
      <w:pPr>
        <w:spacing w:after="0" w:line="360" w:lineRule="auto"/>
        <w:ind w:firstLine="709"/>
        <w:jc w:val="both"/>
        <w:rPr>
          <w:rFonts w:ascii="Times New Roman" w:hAnsi="Times New Roman" w:cs="Times New Roman"/>
          <w:sz w:val="28"/>
          <w:szCs w:val="28"/>
        </w:rPr>
      </w:pPr>
      <w:r w:rsidRPr="00344515">
        <w:rPr>
          <w:rFonts w:ascii="Times New Roman" w:hAnsi="Times New Roman" w:cs="Times New Roman"/>
          <w:sz w:val="28"/>
          <w:szCs w:val="28"/>
        </w:rPr>
        <w:t xml:space="preserve">Чорногірське високогір’я велосипедистами освоюється переважно в південно-західній частині, з підйомом із села Кваси. </w:t>
      </w:r>
      <w:r w:rsidR="00BF741E" w:rsidRPr="00344515">
        <w:rPr>
          <w:rFonts w:ascii="Times New Roman" w:hAnsi="Times New Roman" w:cs="Times New Roman"/>
          <w:sz w:val="28"/>
          <w:szCs w:val="28"/>
        </w:rPr>
        <w:t>Тому популярними полонинами серед велосипедистів є полонини Менчул Квасівський, Рогнєска, Скопєска, через які проходить маршрут на гору Петрос, а також траверсна дорога до КПП Карпатського біосферного заповідника. Територія Чорно</w:t>
      </w:r>
      <w:r w:rsidR="008907C7">
        <w:rPr>
          <w:rFonts w:ascii="Times New Roman" w:hAnsi="Times New Roman" w:cs="Times New Roman"/>
          <w:sz w:val="28"/>
          <w:szCs w:val="28"/>
        </w:rPr>
        <w:t>гори, що знаходиться в Івано-Франківській області</w:t>
      </w:r>
      <w:r w:rsidR="00090385">
        <w:rPr>
          <w:rFonts w:ascii="Times New Roman" w:hAnsi="Times New Roman" w:cs="Times New Roman"/>
          <w:sz w:val="28"/>
          <w:szCs w:val="28"/>
        </w:rPr>
        <w:t>,</w:t>
      </w:r>
      <w:r w:rsidR="00BF741E" w:rsidRPr="00344515">
        <w:rPr>
          <w:rFonts w:ascii="Times New Roman" w:hAnsi="Times New Roman" w:cs="Times New Roman"/>
          <w:sz w:val="28"/>
          <w:szCs w:val="28"/>
        </w:rPr>
        <w:t xml:space="preserve"> є менш популярними серед велосипедистів, проте винятком є хребет Кукуль. На вершину гори Кукуль промарковано велосипедний маршрут (через урочище Бабина Яма), полонини Закукуль і Кукуль відвідують туристи із стартом у селі Вороненко. </w:t>
      </w:r>
    </w:p>
    <w:p w:rsidR="00143EA2" w:rsidRPr="009B5A79" w:rsidRDefault="00E90062" w:rsidP="00E90062">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5.1</w:t>
      </w:r>
      <w:r w:rsidR="00D71CB3" w:rsidRPr="009B5A79">
        <w:rPr>
          <w:rFonts w:ascii="Times New Roman" w:eastAsia="Times New Roman" w:hAnsi="Times New Roman" w:cs="Times New Roman"/>
          <w:b/>
          <w:sz w:val="28"/>
          <w:szCs w:val="28"/>
        </w:rPr>
        <w:t xml:space="preserve"> Оцінка рекреаційної ємності полонин Українських Карпат</w:t>
      </w:r>
    </w:p>
    <w:p w:rsidR="00410A8E" w:rsidRPr="00344515" w:rsidRDefault="0063070E" w:rsidP="00410A8E">
      <w:pPr>
        <w:spacing w:after="0" w:line="360" w:lineRule="auto"/>
        <w:ind w:firstLine="709"/>
        <w:jc w:val="both"/>
        <w:rPr>
          <w:rFonts w:ascii="Times New Roman" w:eastAsia="Times New Roman" w:hAnsi="Times New Roman" w:cs="Times New Roman"/>
          <w:sz w:val="28"/>
          <w:szCs w:val="28"/>
        </w:rPr>
      </w:pPr>
      <w:r w:rsidRPr="00344515">
        <w:rPr>
          <w:rFonts w:ascii="Times New Roman" w:eastAsia="Times New Roman" w:hAnsi="Times New Roman" w:cs="Times New Roman"/>
          <w:sz w:val="28"/>
          <w:szCs w:val="28"/>
        </w:rPr>
        <w:t>Надзвичайно важливим елементом оцінки рекреаційного потенціалу гірських територій вважаємо визначення рекреаційної ємності природно-територіальних комплексів.</w:t>
      </w:r>
    </w:p>
    <w:p w:rsidR="00410A8E" w:rsidRDefault="0063070E" w:rsidP="00410A8E">
      <w:pPr>
        <w:spacing w:after="0" w:line="360" w:lineRule="auto"/>
        <w:ind w:firstLine="709"/>
        <w:jc w:val="both"/>
        <w:rPr>
          <w:rFonts w:ascii="Times New Roman" w:eastAsia="Times New Roman" w:hAnsi="Times New Roman" w:cs="Times New Roman"/>
          <w:sz w:val="28"/>
          <w:szCs w:val="28"/>
        </w:rPr>
      </w:pPr>
      <w:r w:rsidRPr="00344515">
        <w:rPr>
          <w:rFonts w:ascii="Times New Roman" w:eastAsia="Times New Roman" w:hAnsi="Times New Roman" w:cs="Times New Roman"/>
          <w:sz w:val="28"/>
          <w:szCs w:val="28"/>
        </w:rPr>
        <w:t xml:space="preserve">У </w:t>
      </w:r>
      <w:r w:rsidR="002B6782">
        <w:rPr>
          <w:rFonts w:ascii="Times New Roman" w:eastAsia="Times New Roman" w:hAnsi="Times New Roman" w:cs="Times New Roman"/>
          <w:sz w:val="28"/>
          <w:szCs w:val="28"/>
        </w:rPr>
        <w:t>таблицях 5.1, 5.2, 5.3, 5.4</w:t>
      </w:r>
      <w:r w:rsidRPr="00344515">
        <w:rPr>
          <w:rFonts w:ascii="Times New Roman" w:eastAsia="Times New Roman" w:hAnsi="Times New Roman" w:cs="Times New Roman"/>
          <w:sz w:val="28"/>
          <w:szCs w:val="28"/>
        </w:rPr>
        <w:t xml:space="preserve"> нами </w:t>
      </w:r>
      <w:r w:rsidR="002B6782">
        <w:rPr>
          <w:rFonts w:ascii="Times New Roman" w:eastAsia="Times New Roman" w:hAnsi="Times New Roman" w:cs="Times New Roman"/>
          <w:sz w:val="28"/>
          <w:szCs w:val="28"/>
        </w:rPr>
        <w:t>представлена</w:t>
      </w:r>
      <w:r w:rsidRPr="00344515">
        <w:rPr>
          <w:rFonts w:ascii="Times New Roman" w:eastAsia="Times New Roman" w:hAnsi="Times New Roman" w:cs="Times New Roman"/>
          <w:sz w:val="28"/>
          <w:szCs w:val="28"/>
        </w:rPr>
        <w:t xml:space="preserve"> загальна екологічна ємність полонин Українських Карпат згідно методичних рекомендацій створених Державною службою заповідної справи [</w:t>
      </w:r>
      <w:r w:rsidR="005F058A">
        <w:rPr>
          <w:rFonts w:ascii="Times New Roman" w:eastAsia="Times New Roman" w:hAnsi="Times New Roman" w:cs="Times New Roman"/>
          <w:sz w:val="28"/>
          <w:szCs w:val="28"/>
        </w:rPr>
        <w:t>7</w:t>
      </w:r>
      <w:r w:rsidRPr="00344515">
        <w:rPr>
          <w:rFonts w:ascii="Times New Roman" w:eastAsia="Times New Roman" w:hAnsi="Times New Roman" w:cs="Times New Roman"/>
          <w:sz w:val="28"/>
          <w:szCs w:val="28"/>
        </w:rPr>
        <w:t>]. Проте отримані з використанням цієї методики результати вважаємо занадто завищеними, особливо, в менш освоєних рекре</w:t>
      </w:r>
      <w:r w:rsidR="00D71CB3">
        <w:rPr>
          <w:rFonts w:ascii="Times New Roman" w:eastAsia="Times New Roman" w:hAnsi="Times New Roman" w:cs="Times New Roman"/>
          <w:sz w:val="28"/>
          <w:szCs w:val="28"/>
        </w:rPr>
        <w:t>антами прикордонних районах мас</w:t>
      </w:r>
      <w:r w:rsidRPr="00344515">
        <w:rPr>
          <w:rFonts w:ascii="Times New Roman" w:eastAsia="Times New Roman" w:hAnsi="Times New Roman" w:cs="Times New Roman"/>
          <w:sz w:val="28"/>
          <w:szCs w:val="28"/>
        </w:rPr>
        <w:t xml:space="preserve">иву Чивчин. Наприклад, полонина Старостая </w:t>
      </w:r>
      <w:r w:rsidR="00D54509" w:rsidRPr="00344515">
        <w:rPr>
          <w:rFonts w:ascii="Times New Roman" w:eastAsia="Times New Roman" w:hAnsi="Times New Roman" w:cs="Times New Roman"/>
          <w:sz w:val="28"/>
          <w:szCs w:val="28"/>
        </w:rPr>
        <w:t>мас</w:t>
      </w:r>
      <w:r w:rsidRPr="00344515">
        <w:rPr>
          <w:rFonts w:ascii="Times New Roman" w:eastAsia="Times New Roman" w:hAnsi="Times New Roman" w:cs="Times New Roman"/>
          <w:sz w:val="28"/>
          <w:szCs w:val="28"/>
        </w:rPr>
        <w:t>иву Чивчин</w:t>
      </w:r>
      <w:r w:rsidR="00E90062">
        <w:rPr>
          <w:rFonts w:ascii="Times New Roman" w:eastAsia="Times New Roman" w:hAnsi="Times New Roman" w:cs="Times New Roman"/>
          <w:sz w:val="28"/>
          <w:szCs w:val="28"/>
        </w:rPr>
        <w:t>, яка має площу 586,9 </w:t>
      </w:r>
      <w:r w:rsidR="00D54509" w:rsidRPr="00344515">
        <w:rPr>
          <w:rFonts w:ascii="Times New Roman" w:eastAsia="Times New Roman" w:hAnsi="Times New Roman" w:cs="Times New Roman"/>
          <w:sz w:val="28"/>
          <w:szCs w:val="28"/>
        </w:rPr>
        <w:t>га, з мінімальним пасторальним та рекреаційним впливом має загальну екологічну ємність 1</w:t>
      </w:r>
      <w:r w:rsidR="00E90062">
        <w:rPr>
          <w:rFonts w:ascii="Times New Roman" w:eastAsia="Times New Roman" w:hAnsi="Times New Roman" w:cs="Times New Roman"/>
          <w:sz w:val="28"/>
          <w:szCs w:val="28"/>
        </w:rPr>
        <w:t> </w:t>
      </w:r>
      <w:r w:rsidR="00D54509" w:rsidRPr="00344515">
        <w:rPr>
          <w:rFonts w:ascii="Times New Roman" w:eastAsia="Times New Roman" w:hAnsi="Times New Roman" w:cs="Times New Roman"/>
          <w:sz w:val="28"/>
          <w:szCs w:val="28"/>
        </w:rPr>
        <w:t>761 ос/ день, що є, по суті, неможливим</w:t>
      </w:r>
      <w:r w:rsidR="002B6782">
        <w:rPr>
          <w:rFonts w:ascii="Times New Roman" w:eastAsia="Times New Roman" w:hAnsi="Times New Roman" w:cs="Times New Roman"/>
          <w:sz w:val="28"/>
          <w:szCs w:val="28"/>
        </w:rPr>
        <w:t xml:space="preserve"> (табл.</w:t>
      </w:r>
      <w:r w:rsidR="00D6122D">
        <w:rPr>
          <w:rFonts w:ascii="Times New Roman" w:eastAsia="Times New Roman" w:hAnsi="Times New Roman" w:cs="Times New Roman"/>
          <w:sz w:val="28"/>
          <w:szCs w:val="28"/>
        </w:rPr>
        <w:t>5</w:t>
      </w:r>
      <w:r w:rsidR="002B6782">
        <w:rPr>
          <w:rFonts w:ascii="Times New Roman" w:eastAsia="Times New Roman" w:hAnsi="Times New Roman" w:cs="Times New Roman"/>
          <w:sz w:val="28"/>
          <w:szCs w:val="28"/>
        </w:rPr>
        <w:t>.</w:t>
      </w:r>
      <w:r w:rsidR="00D6122D">
        <w:rPr>
          <w:rFonts w:ascii="Times New Roman" w:eastAsia="Times New Roman" w:hAnsi="Times New Roman" w:cs="Times New Roman"/>
          <w:sz w:val="28"/>
          <w:szCs w:val="28"/>
        </w:rPr>
        <w:t>2.</w:t>
      </w:r>
      <w:r w:rsidR="002B6782">
        <w:rPr>
          <w:rFonts w:ascii="Times New Roman" w:eastAsia="Times New Roman" w:hAnsi="Times New Roman" w:cs="Times New Roman"/>
          <w:sz w:val="28"/>
          <w:szCs w:val="28"/>
        </w:rPr>
        <w:t>)</w:t>
      </w:r>
      <w:r w:rsidR="00D54509" w:rsidRPr="00344515">
        <w:rPr>
          <w:rFonts w:ascii="Times New Roman" w:eastAsia="Times New Roman" w:hAnsi="Times New Roman" w:cs="Times New Roman"/>
          <w:sz w:val="28"/>
          <w:szCs w:val="28"/>
        </w:rPr>
        <w:t xml:space="preserve">. Тому за основу при визначенні оптимального рекреаційного навантаження нами були </w:t>
      </w:r>
      <w:r w:rsidR="00D54509" w:rsidRPr="00D00A4B">
        <w:rPr>
          <w:rFonts w:ascii="Times New Roman" w:eastAsia="Times New Roman" w:hAnsi="Times New Roman" w:cs="Times New Roman"/>
          <w:sz w:val="28"/>
          <w:szCs w:val="28"/>
        </w:rPr>
        <w:t xml:space="preserve">використані методики, розроблені </w:t>
      </w:r>
      <w:r w:rsidR="00E90062" w:rsidRPr="00D00A4B">
        <w:rPr>
          <w:rFonts w:ascii="Times New Roman" w:eastAsia="Times New Roman" w:hAnsi="Times New Roman" w:cs="Times New Roman"/>
          <w:sz w:val="28"/>
          <w:szCs w:val="28"/>
        </w:rPr>
        <w:t xml:space="preserve">Л. С. </w:t>
      </w:r>
      <w:r w:rsidR="00D54509" w:rsidRPr="00D00A4B">
        <w:rPr>
          <w:rFonts w:ascii="Times New Roman" w:eastAsia="Times New Roman" w:hAnsi="Times New Roman" w:cs="Times New Roman"/>
          <w:sz w:val="28"/>
          <w:szCs w:val="28"/>
        </w:rPr>
        <w:t xml:space="preserve">Безручком та </w:t>
      </w:r>
      <w:r w:rsidR="00E90062" w:rsidRPr="00D00A4B">
        <w:rPr>
          <w:rFonts w:ascii="Times New Roman" w:eastAsia="Times New Roman" w:hAnsi="Times New Roman" w:cs="Times New Roman"/>
          <w:sz w:val="28"/>
          <w:szCs w:val="28"/>
        </w:rPr>
        <w:t xml:space="preserve">І. М. </w:t>
      </w:r>
      <w:r w:rsidR="00D54509" w:rsidRPr="00D00A4B">
        <w:rPr>
          <w:rFonts w:ascii="Times New Roman" w:eastAsia="Times New Roman" w:hAnsi="Times New Roman" w:cs="Times New Roman"/>
          <w:sz w:val="28"/>
          <w:szCs w:val="28"/>
        </w:rPr>
        <w:t xml:space="preserve">Рожком </w:t>
      </w:r>
      <w:r w:rsidR="00D54509" w:rsidRPr="00D00A4B">
        <w:rPr>
          <w:rFonts w:ascii="Times New Roman" w:eastAsia="Times New Roman" w:hAnsi="Times New Roman" w:cs="Times New Roman"/>
          <w:sz w:val="28"/>
          <w:szCs w:val="28"/>
          <w:lang w:val="ru-RU"/>
        </w:rPr>
        <w:t>[</w:t>
      </w:r>
      <w:r w:rsidR="005F058A" w:rsidRPr="00D00A4B">
        <w:rPr>
          <w:rFonts w:ascii="Times New Roman" w:eastAsia="Times New Roman" w:hAnsi="Times New Roman" w:cs="Times New Roman"/>
          <w:sz w:val="28"/>
          <w:szCs w:val="28"/>
          <w:lang w:val="ru-RU"/>
        </w:rPr>
        <w:t>7, 112</w:t>
      </w:r>
      <w:r w:rsidR="00D54509" w:rsidRPr="00D00A4B">
        <w:rPr>
          <w:rFonts w:ascii="Times New Roman" w:eastAsia="Times New Roman" w:hAnsi="Times New Roman" w:cs="Times New Roman"/>
          <w:sz w:val="28"/>
          <w:szCs w:val="28"/>
          <w:lang w:val="ru-RU"/>
        </w:rPr>
        <w:t>]</w:t>
      </w:r>
      <w:r w:rsidR="00B14BAD">
        <w:rPr>
          <w:rFonts w:ascii="Times New Roman" w:eastAsia="Times New Roman" w:hAnsi="Times New Roman" w:cs="Times New Roman"/>
          <w:sz w:val="28"/>
          <w:szCs w:val="28"/>
          <w:lang w:val="ru-RU"/>
        </w:rPr>
        <w:t xml:space="preserve"> </w:t>
      </w:r>
      <w:r w:rsidR="00D54509" w:rsidRPr="00344515">
        <w:rPr>
          <w:rFonts w:ascii="Times New Roman" w:eastAsia="Times New Roman" w:hAnsi="Times New Roman" w:cs="Times New Roman"/>
          <w:sz w:val="28"/>
          <w:szCs w:val="28"/>
        </w:rPr>
        <w:t>Дана</w:t>
      </w:r>
      <w:r w:rsidR="00410A8E" w:rsidRPr="00344515">
        <w:rPr>
          <w:rFonts w:ascii="Times New Roman" w:eastAsia="Times New Roman" w:hAnsi="Times New Roman" w:cs="Times New Roman"/>
          <w:sz w:val="28"/>
          <w:szCs w:val="28"/>
        </w:rPr>
        <w:t xml:space="preserve"> </w:t>
      </w:r>
      <w:r w:rsidR="00D54509" w:rsidRPr="00344515">
        <w:rPr>
          <w:rFonts w:ascii="Times New Roman" w:eastAsia="Times New Roman" w:hAnsi="Times New Roman" w:cs="Times New Roman"/>
          <w:sz w:val="28"/>
          <w:szCs w:val="28"/>
        </w:rPr>
        <w:t>методика пропонує ввести показник</w:t>
      </w:r>
      <w:r w:rsidR="00410A8E" w:rsidRPr="00344515">
        <w:rPr>
          <w:rFonts w:ascii="Times New Roman" w:eastAsia="Times New Roman" w:hAnsi="Times New Roman" w:cs="Times New Roman"/>
          <w:sz w:val="28"/>
          <w:szCs w:val="28"/>
        </w:rPr>
        <w:t xml:space="preserve"> технологічної рекреаційної ємності, який більш точно дозволить врахува</w:t>
      </w:r>
      <w:r w:rsidR="00D54509" w:rsidRPr="00344515">
        <w:rPr>
          <w:rFonts w:ascii="Times New Roman" w:eastAsia="Times New Roman" w:hAnsi="Times New Roman" w:cs="Times New Roman"/>
          <w:sz w:val="28"/>
          <w:szCs w:val="28"/>
        </w:rPr>
        <w:t xml:space="preserve">ти специфіку досліджуваних ПТК </w:t>
      </w:r>
      <w:r w:rsidR="00410A8E" w:rsidRPr="00344515">
        <w:rPr>
          <w:rFonts w:ascii="Times New Roman" w:eastAsia="Times New Roman" w:hAnsi="Times New Roman" w:cs="Times New Roman"/>
          <w:sz w:val="28"/>
          <w:szCs w:val="28"/>
        </w:rPr>
        <w:t xml:space="preserve">. </w:t>
      </w:r>
    </w:p>
    <w:p w:rsidR="00E90062" w:rsidRPr="00E90062" w:rsidRDefault="00E90062" w:rsidP="00264F04">
      <w:pPr>
        <w:spacing w:after="0" w:line="360" w:lineRule="auto"/>
        <w:ind w:firstLine="709"/>
        <w:jc w:val="right"/>
        <w:rPr>
          <w:rFonts w:ascii="Times New Roman" w:hAnsi="Times New Roman" w:cs="Times New Roman"/>
          <w:i/>
          <w:noProof/>
          <w:sz w:val="28"/>
          <w:szCs w:val="28"/>
        </w:rPr>
      </w:pPr>
      <w:r w:rsidRPr="00E90062">
        <w:rPr>
          <w:rFonts w:ascii="Times New Roman" w:hAnsi="Times New Roman" w:cs="Times New Roman"/>
          <w:i/>
          <w:noProof/>
          <w:sz w:val="28"/>
          <w:szCs w:val="28"/>
        </w:rPr>
        <w:t>Таблиця 5.1</w:t>
      </w:r>
    </w:p>
    <w:p w:rsidR="002B6782" w:rsidRPr="00E90062" w:rsidRDefault="002B6782" w:rsidP="00E90062">
      <w:pPr>
        <w:spacing w:after="0" w:line="360" w:lineRule="auto"/>
        <w:ind w:firstLine="709"/>
        <w:jc w:val="center"/>
        <w:rPr>
          <w:rFonts w:ascii="Times New Roman" w:eastAsia="Times New Roman" w:hAnsi="Times New Roman" w:cs="Times New Roman"/>
          <w:b/>
          <w:sz w:val="28"/>
          <w:szCs w:val="28"/>
        </w:rPr>
      </w:pPr>
      <w:r w:rsidRPr="00E90062">
        <w:rPr>
          <w:rFonts w:ascii="Times New Roman" w:hAnsi="Times New Roman" w:cs="Times New Roman"/>
          <w:b/>
          <w:noProof/>
          <w:sz w:val="28"/>
          <w:szCs w:val="28"/>
        </w:rPr>
        <w:t>Оцінка рекреаційної ємності полонин Гринявського масиву</w:t>
      </w:r>
    </w:p>
    <w:tbl>
      <w:tblPr>
        <w:tblStyle w:val="a4"/>
        <w:tblpPr w:leftFromText="181" w:rightFromText="181" w:vertAnchor="text" w:horzAnchor="margin" w:tblpX="216" w:tblpY="1"/>
        <w:tblW w:w="9606" w:type="dxa"/>
        <w:tblLook w:val="04A0" w:firstRow="1" w:lastRow="0" w:firstColumn="1" w:lastColumn="0" w:noHBand="0" w:noVBand="1"/>
      </w:tblPr>
      <w:tblGrid>
        <w:gridCol w:w="1843"/>
        <w:gridCol w:w="1242"/>
        <w:gridCol w:w="2977"/>
        <w:gridCol w:w="3544"/>
      </w:tblGrid>
      <w:tr w:rsidR="002B6782" w:rsidRPr="00E90062" w:rsidTr="00E90062">
        <w:trPr>
          <w:trHeight w:val="461"/>
        </w:trPr>
        <w:tc>
          <w:tcPr>
            <w:tcW w:w="1843" w:type="dxa"/>
            <w:vMerge w:val="restart"/>
            <w:vAlign w:val="center"/>
          </w:tcPr>
          <w:p w:rsidR="002B6782" w:rsidRPr="00E90062" w:rsidRDefault="002B6782" w:rsidP="003E5C9D">
            <w:pPr>
              <w:spacing w:line="360" w:lineRule="auto"/>
              <w:jc w:val="center"/>
              <w:rPr>
                <w:noProof/>
                <w:szCs w:val="28"/>
              </w:rPr>
            </w:pPr>
            <w:r w:rsidRPr="00E90062">
              <w:rPr>
                <w:noProof/>
                <w:szCs w:val="28"/>
              </w:rPr>
              <w:t>Полонина</w:t>
            </w:r>
          </w:p>
        </w:tc>
        <w:tc>
          <w:tcPr>
            <w:tcW w:w="7763" w:type="dxa"/>
            <w:gridSpan w:val="3"/>
          </w:tcPr>
          <w:p w:rsidR="002B6782" w:rsidRPr="00E90062" w:rsidRDefault="002B6782" w:rsidP="003E5C9D">
            <w:pPr>
              <w:spacing w:line="360" w:lineRule="auto"/>
              <w:jc w:val="center"/>
              <w:rPr>
                <w:noProof/>
                <w:szCs w:val="28"/>
              </w:rPr>
            </w:pPr>
            <w:r w:rsidRPr="00E90062">
              <w:rPr>
                <w:noProof/>
                <w:szCs w:val="28"/>
              </w:rPr>
              <w:t>Оцінка рекреаційної ємності</w:t>
            </w:r>
          </w:p>
        </w:tc>
      </w:tr>
      <w:tr w:rsidR="002B6782" w:rsidRPr="00E90062" w:rsidTr="00E90062">
        <w:trPr>
          <w:trHeight w:val="461"/>
        </w:trPr>
        <w:tc>
          <w:tcPr>
            <w:tcW w:w="1843" w:type="dxa"/>
            <w:vMerge/>
            <w:vAlign w:val="center"/>
          </w:tcPr>
          <w:p w:rsidR="002B6782" w:rsidRPr="00E90062" w:rsidRDefault="002B6782" w:rsidP="003E5C9D">
            <w:pPr>
              <w:spacing w:line="360" w:lineRule="auto"/>
              <w:jc w:val="center"/>
              <w:rPr>
                <w:noProof/>
                <w:szCs w:val="28"/>
              </w:rPr>
            </w:pPr>
          </w:p>
        </w:tc>
        <w:tc>
          <w:tcPr>
            <w:tcW w:w="1242" w:type="dxa"/>
          </w:tcPr>
          <w:p w:rsidR="002B6782" w:rsidRPr="00E90062" w:rsidRDefault="002B6782" w:rsidP="003E5C9D">
            <w:pPr>
              <w:spacing w:line="360" w:lineRule="auto"/>
              <w:jc w:val="center"/>
              <w:rPr>
                <w:noProof/>
                <w:szCs w:val="28"/>
              </w:rPr>
            </w:pPr>
            <w:r w:rsidRPr="00E90062">
              <w:rPr>
                <w:noProof/>
                <w:szCs w:val="28"/>
              </w:rPr>
              <w:t>Площа, Га</w:t>
            </w:r>
          </w:p>
        </w:tc>
        <w:tc>
          <w:tcPr>
            <w:tcW w:w="2977" w:type="dxa"/>
            <w:vAlign w:val="center"/>
          </w:tcPr>
          <w:p w:rsidR="002B6782" w:rsidRPr="00E90062" w:rsidRDefault="002B6782" w:rsidP="003E5C9D">
            <w:pPr>
              <w:spacing w:line="360" w:lineRule="auto"/>
              <w:jc w:val="center"/>
              <w:rPr>
                <w:noProof/>
                <w:szCs w:val="28"/>
              </w:rPr>
            </w:pPr>
            <w:r w:rsidRPr="00E90062">
              <w:rPr>
                <w:noProof/>
                <w:szCs w:val="28"/>
              </w:rPr>
              <w:t>Загальна екологічна ємність, ос/день</w:t>
            </w:r>
          </w:p>
        </w:tc>
        <w:tc>
          <w:tcPr>
            <w:tcW w:w="3544" w:type="dxa"/>
            <w:vAlign w:val="center"/>
          </w:tcPr>
          <w:p w:rsidR="002B6782" w:rsidRPr="00E90062" w:rsidRDefault="002B6782" w:rsidP="00E90062">
            <w:pPr>
              <w:spacing w:line="360" w:lineRule="auto"/>
              <w:ind w:left="-249" w:right="-249"/>
              <w:jc w:val="center"/>
              <w:rPr>
                <w:noProof/>
                <w:szCs w:val="28"/>
              </w:rPr>
            </w:pPr>
            <w:r w:rsidRPr="00E90062">
              <w:rPr>
                <w:noProof/>
                <w:szCs w:val="28"/>
              </w:rPr>
              <w:t>Технологічна рекреаційна ємність, ос/день</w:t>
            </w:r>
          </w:p>
        </w:tc>
      </w:tr>
      <w:tr w:rsidR="002B6782" w:rsidRPr="00E90062" w:rsidTr="00E90062">
        <w:trPr>
          <w:trHeight w:val="461"/>
        </w:trPr>
        <w:tc>
          <w:tcPr>
            <w:tcW w:w="1843" w:type="dxa"/>
          </w:tcPr>
          <w:p w:rsidR="002B6782" w:rsidRPr="00E90062" w:rsidRDefault="002B6782" w:rsidP="003E5C9D">
            <w:pPr>
              <w:jc w:val="center"/>
              <w:rPr>
                <w:noProof/>
                <w:szCs w:val="28"/>
              </w:rPr>
            </w:pPr>
            <w:r w:rsidRPr="00E90062">
              <w:rPr>
                <w:noProof/>
                <w:szCs w:val="28"/>
              </w:rPr>
              <w:t>Луковиці</w:t>
            </w:r>
          </w:p>
        </w:tc>
        <w:tc>
          <w:tcPr>
            <w:tcW w:w="1242" w:type="dxa"/>
          </w:tcPr>
          <w:p w:rsidR="002B6782" w:rsidRPr="00E90062" w:rsidRDefault="002B6782" w:rsidP="003E5C9D">
            <w:pPr>
              <w:spacing w:line="360" w:lineRule="auto"/>
              <w:jc w:val="center"/>
              <w:rPr>
                <w:noProof/>
                <w:szCs w:val="28"/>
              </w:rPr>
            </w:pPr>
            <w:r w:rsidRPr="00E90062">
              <w:rPr>
                <w:noProof/>
                <w:szCs w:val="28"/>
              </w:rPr>
              <w:t>268</w:t>
            </w:r>
          </w:p>
        </w:tc>
        <w:tc>
          <w:tcPr>
            <w:tcW w:w="2977" w:type="dxa"/>
          </w:tcPr>
          <w:p w:rsidR="002B6782" w:rsidRPr="00E90062" w:rsidRDefault="002B6782" w:rsidP="003E5C9D">
            <w:pPr>
              <w:pStyle w:val="a3"/>
              <w:spacing w:line="360" w:lineRule="auto"/>
              <w:ind w:left="0"/>
              <w:jc w:val="center"/>
              <w:rPr>
                <w:noProof/>
                <w:szCs w:val="28"/>
              </w:rPr>
            </w:pPr>
            <w:r w:rsidRPr="00E90062">
              <w:rPr>
                <w:noProof/>
                <w:szCs w:val="28"/>
              </w:rPr>
              <w:t>804</w:t>
            </w:r>
          </w:p>
        </w:tc>
        <w:tc>
          <w:tcPr>
            <w:tcW w:w="3544" w:type="dxa"/>
          </w:tcPr>
          <w:p w:rsidR="002B6782" w:rsidRPr="00E90062" w:rsidRDefault="002B6782" w:rsidP="003E5C9D">
            <w:pPr>
              <w:pStyle w:val="a3"/>
              <w:spacing w:line="360" w:lineRule="auto"/>
              <w:ind w:left="0"/>
              <w:jc w:val="center"/>
              <w:rPr>
                <w:noProof/>
                <w:szCs w:val="28"/>
              </w:rPr>
            </w:pPr>
            <w:r w:rsidRPr="00E90062">
              <w:rPr>
                <w:noProof/>
                <w:szCs w:val="28"/>
              </w:rPr>
              <w:t>201</w:t>
            </w:r>
          </w:p>
        </w:tc>
      </w:tr>
      <w:tr w:rsidR="002B6782" w:rsidRPr="00E90062" w:rsidTr="00E90062">
        <w:trPr>
          <w:trHeight w:val="461"/>
        </w:trPr>
        <w:tc>
          <w:tcPr>
            <w:tcW w:w="1843" w:type="dxa"/>
          </w:tcPr>
          <w:p w:rsidR="002B6782" w:rsidRPr="00E90062" w:rsidRDefault="002B6782" w:rsidP="003E5C9D">
            <w:pPr>
              <w:jc w:val="center"/>
              <w:rPr>
                <w:noProof/>
                <w:szCs w:val="28"/>
              </w:rPr>
            </w:pPr>
            <w:r w:rsidRPr="00E90062">
              <w:rPr>
                <w:noProof/>
                <w:szCs w:val="28"/>
              </w:rPr>
              <w:t>Дуконя</w:t>
            </w:r>
          </w:p>
        </w:tc>
        <w:tc>
          <w:tcPr>
            <w:tcW w:w="1242" w:type="dxa"/>
          </w:tcPr>
          <w:p w:rsidR="002B6782" w:rsidRPr="00E90062" w:rsidRDefault="002B6782" w:rsidP="003E5C9D">
            <w:pPr>
              <w:spacing w:line="360" w:lineRule="auto"/>
              <w:jc w:val="center"/>
              <w:rPr>
                <w:noProof/>
                <w:szCs w:val="28"/>
              </w:rPr>
            </w:pPr>
            <w:r w:rsidRPr="00E90062">
              <w:rPr>
                <w:noProof/>
                <w:szCs w:val="28"/>
              </w:rPr>
              <w:t>246</w:t>
            </w:r>
          </w:p>
        </w:tc>
        <w:tc>
          <w:tcPr>
            <w:tcW w:w="2977" w:type="dxa"/>
          </w:tcPr>
          <w:p w:rsidR="002B6782" w:rsidRPr="00E90062" w:rsidRDefault="002B6782" w:rsidP="003E5C9D">
            <w:pPr>
              <w:pStyle w:val="a3"/>
              <w:tabs>
                <w:tab w:val="left" w:pos="1680"/>
              </w:tabs>
              <w:spacing w:line="360" w:lineRule="auto"/>
              <w:ind w:left="0"/>
              <w:jc w:val="center"/>
              <w:rPr>
                <w:noProof/>
                <w:szCs w:val="28"/>
              </w:rPr>
            </w:pPr>
            <w:r w:rsidRPr="00E90062">
              <w:rPr>
                <w:noProof/>
                <w:szCs w:val="28"/>
              </w:rPr>
              <w:t>738</w:t>
            </w:r>
          </w:p>
        </w:tc>
        <w:tc>
          <w:tcPr>
            <w:tcW w:w="3544" w:type="dxa"/>
          </w:tcPr>
          <w:p w:rsidR="002B6782" w:rsidRPr="00E90062" w:rsidRDefault="002B6782" w:rsidP="003E5C9D">
            <w:pPr>
              <w:pStyle w:val="a3"/>
              <w:spacing w:line="360" w:lineRule="auto"/>
              <w:ind w:left="0"/>
              <w:jc w:val="center"/>
              <w:rPr>
                <w:noProof/>
                <w:szCs w:val="28"/>
              </w:rPr>
            </w:pPr>
            <w:r w:rsidRPr="00E90062">
              <w:rPr>
                <w:noProof/>
                <w:szCs w:val="28"/>
              </w:rPr>
              <w:t>138</w:t>
            </w:r>
          </w:p>
        </w:tc>
      </w:tr>
      <w:tr w:rsidR="002B6782" w:rsidRPr="00E90062" w:rsidTr="00E90062">
        <w:trPr>
          <w:trHeight w:val="461"/>
        </w:trPr>
        <w:tc>
          <w:tcPr>
            <w:tcW w:w="1843" w:type="dxa"/>
          </w:tcPr>
          <w:p w:rsidR="002B6782" w:rsidRPr="00E90062" w:rsidRDefault="002B6782" w:rsidP="003E5C9D">
            <w:pPr>
              <w:jc w:val="center"/>
              <w:rPr>
                <w:noProof/>
                <w:szCs w:val="28"/>
              </w:rPr>
            </w:pPr>
            <w:r w:rsidRPr="00E90062">
              <w:rPr>
                <w:noProof/>
                <w:szCs w:val="28"/>
              </w:rPr>
              <w:t>Масний Присліп</w:t>
            </w:r>
          </w:p>
        </w:tc>
        <w:tc>
          <w:tcPr>
            <w:tcW w:w="1242" w:type="dxa"/>
          </w:tcPr>
          <w:p w:rsidR="002B6782" w:rsidRPr="00E90062" w:rsidRDefault="002B6782" w:rsidP="003E5C9D">
            <w:pPr>
              <w:spacing w:line="360" w:lineRule="auto"/>
              <w:jc w:val="center"/>
              <w:rPr>
                <w:noProof/>
                <w:szCs w:val="28"/>
              </w:rPr>
            </w:pPr>
            <w:r w:rsidRPr="00E90062">
              <w:rPr>
                <w:noProof/>
                <w:szCs w:val="28"/>
              </w:rPr>
              <w:t>324</w:t>
            </w:r>
          </w:p>
        </w:tc>
        <w:tc>
          <w:tcPr>
            <w:tcW w:w="2977" w:type="dxa"/>
          </w:tcPr>
          <w:p w:rsidR="002B6782" w:rsidRPr="00E90062" w:rsidRDefault="002B6782" w:rsidP="003E5C9D">
            <w:pPr>
              <w:pStyle w:val="a3"/>
              <w:spacing w:line="360" w:lineRule="auto"/>
              <w:ind w:left="0"/>
              <w:jc w:val="center"/>
              <w:rPr>
                <w:noProof/>
                <w:szCs w:val="28"/>
              </w:rPr>
            </w:pPr>
            <w:r w:rsidRPr="00E90062">
              <w:rPr>
                <w:noProof/>
                <w:szCs w:val="28"/>
              </w:rPr>
              <w:t>972</w:t>
            </w:r>
          </w:p>
        </w:tc>
        <w:tc>
          <w:tcPr>
            <w:tcW w:w="3544" w:type="dxa"/>
          </w:tcPr>
          <w:p w:rsidR="002B6782" w:rsidRPr="00E90062" w:rsidRDefault="002B6782" w:rsidP="003E5C9D">
            <w:pPr>
              <w:pStyle w:val="a3"/>
              <w:spacing w:line="360" w:lineRule="auto"/>
              <w:ind w:left="0"/>
              <w:jc w:val="center"/>
              <w:rPr>
                <w:noProof/>
                <w:szCs w:val="28"/>
              </w:rPr>
            </w:pPr>
            <w:r w:rsidRPr="00E90062">
              <w:rPr>
                <w:noProof/>
                <w:szCs w:val="28"/>
              </w:rPr>
              <w:t>182</w:t>
            </w:r>
          </w:p>
        </w:tc>
      </w:tr>
      <w:tr w:rsidR="002B6782" w:rsidRPr="00E90062" w:rsidTr="00E90062">
        <w:trPr>
          <w:trHeight w:val="461"/>
        </w:trPr>
        <w:tc>
          <w:tcPr>
            <w:tcW w:w="1843" w:type="dxa"/>
          </w:tcPr>
          <w:p w:rsidR="002B6782" w:rsidRPr="00E90062" w:rsidRDefault="002B6782" w:rsidP="003E5C9D">
            <w:pPr>
              <w:jc w:val="center"/>
              <w:rPr>
                <w:noProof/>
                <w:szCs w:val="28"/>
              </w:rPr>
            </w:pPr>
            <w:r w:rsidRPr="00E90062">
              <w:rPr>
                <w:noProof/>
                <w:szCs w:val="28"/>
              </w:rPr>
              <w:t>Пнів</w:t>
            </w:r>
            <w:r w:rsidR="007C0980" w:rsidRPr="00E90062">
              <w:rPr>
                <w:noProof/>
                <w:szCs w:val="28"/>
                <w:lang w:val="en-US"/>
              </w:rPr>
              <w:t>’</w:t>
            </w:r>
            <w:r w:rsidRPr="00E90062">
              <w:rPr>
                <w:noProof/>
                <w:szCs w:val="28"/>
              </w:rPr>
              <w:t>є</w:t>
            </w:r>
          </w:p>
        </w:tc>
        <w:tc>
          <w:tcPr>
            <w:tcW w:w="1242" w:type="dxa"/>
          </w:tcPr>
          <w:p w:rsidR="002B6782" w:rsidRPr="00E90062" w:rsidRDefault="002B6782" w:rsidP="003E5C9D">
            <w:pPr>
              <w:spacing w:line="360" w:lineRule="auto"/>
              <w:jc w:val="center"/>
              <w:rPr>
                <w:noProof/>
                <w:szCs w:val="28"/>
              </w:rPr>
            </w:pPr>
            <w:r w:rsidRPr="00E90062">
              <w:rPr>
                <w:noProof/>
                <w:szCs w:val="28"/>
              </w:rPr>
              <w:t>194</w:t>
            </w:r>
          </w:p>
        </w:tc>
        <w:tc>
          <w:tcPr>
            <w:tcW w:w="2977" w:type="dxa"/>
          </w:tcPr>
          <w:p w:rsidR="002B6782" w:rsidRPr="00E90062" w:rsidRDefault="002B6782" w:rsidP="003E5C9D">
            <w:pPr>
              <w:pStyle w:val="a3"/>
              <w:spacing w:line="360" w:lineRule="auto"/>
              <w:ind w:left="0"/>
              <w:jc w:val="center"/>
              <w:rPr>
                <w:noProof/>
                <w:szCs w:val="28"/>
              </w:rPr>
            </w:pPr>
            <w:r w:rsidRPr="00E90062">
              <w:rPr>
                <w:noProof/>
                <w:szCs w:val="28"/>
              </w:rPr>
              <w:t>582</w:t>
            </w:r>
          </w:p>
        </w:tc>
        <w:tc>
          <w:tcPr>
            <w:tcW w:w="3544" w:type="dxa"/>
          </w:tcPr>
          <w:p w:rsidR="002B6782" w:rsidRPr="00E90062" w:rsidRDefault="002B6782" w:rsidP="003E5C9D">
            <w:pPr>
              <w:pStyle w:val="a3"/>
              <w:spacing w:line="360" w:lineRule="auto"/>
              <w:ind w:left="0"/>
              <w:jc w:val="center"/>
              <w:rPr>
                <w:noProof/>
                <w:szCs w:val="28"/>
              </w:rPr>
            </w:pPr>
            <w:r w:rsidRPr="00E90062">
              <w:rPr>
                <w:noProof/>
                <w:szCs w:val="28"/>
              </w:rPr>
              <w:t>109</w:t>
            </w:r>
          </w:p>
        </w:tc>
      </w:tr>
      <w:tr w:rsidR="002B6782" w:rsidRPr="00E90062" w:rsidTr="00E90062">
        <w:trPr>
          <w:trHeight w:val="461"/>
        </w:trPr>
        <w:tc>
          <w:tcPr>
            <w:tcW w:w="1843" w:type="dxa"/>
          </w:tcPr>
          <w:p w:rsidR="002B6782" w:rsidRPr="00E90062" w:rsidRDefault="002B6782" w:rsidP="003E5C9D">
            <w:pPr>
              <w:jc w:val="center"/>
              <w:rPr>
                <w:noProof/>
                <w:szCs w:val="28"/>
              </w:rPr>
            </w:pPr>
            <w:r w:rsidRPr="00E90062">
              <w:rPr>
                <w:noProof/>
                <w:szCs w:val="28"/>
              </w:rPr>
              <w:t>Широка</w:t>
            </w:r>
          </w:p>
        </w:tc>
        <w:tc>
          <w:tcPr>
            <w:tcW w:w="1242" w:type="dxa"/>
          </w:tcPr>
          <w:p w:rsidR="002B6782" w:rsidRPr="00E90062" w:rsidRDefault="002B6782" w:rsidP="003E5C9D">
            <w:pPr>
              <w:spacing w:line="360" w:lineRule="auto"/>
              <w:jc w:val="center"/>
              <w:rPr>
                <w:noProof/>
                <w:szCs w:val="28"/>
              </w:rPr>
            </w:pPr>
            <w:r w:rsidRPr="00E90062">
              <w:rPr>
                <w:noProof/>
                <w:szCs w:val="28"/>
              </w:rPr>
              <w:t>297</w:t>
            </w:r>
          </w:p>
        </w:tc>
        <w:tc>
          <w:tcPr>
            <w:tcW w:w="2977" w:type="dxa"/>
          </w:tcPr>
          <w:p w:rsidR="002B6782" w:rsidRPr="00E90062" w:rsidRDefault="002B6782" w:rsidP="003E5C9D">
            <w:pPr>
              <w:pStyle w:val="a3"/>
              <w:spacing w:line="360" w:lineRule="auto"/>
              <w:ind w:left="0"/>
              <w:jc w:val="center"/>
              <w:rPr>
                <w:noProof/>
                <w:szCs w:val="28"/>
              </w:rPr>
            </w:pPr>
            <w:r w:rsidRPr="00E90062">
              <w:rPr>
                <w:noProof/>
                <w:szCs w:val="28"/>
              </w:rPr>
              <w:t>891</w:t>
            </w:r>
          </w:p>
        </w:tc>
        <w:tc>
          <w:tcPr>
            <w:tcW w:w="3544" w:type="dxa"/>
          </w:tcPr>
          <w:p w:rsidR="002B6782" w:rsidRPr="00E90062" w:rsidRDefault="002B6782" w:rsidP="003E5C9D">
            <w:pPr>
              <w:pStyle w:val="a3"/>
              <w:spacing w:line="360" w:lineRule="auto"/>
              <w:ind w:left="0"/>
              <w:jc w:val="center"/>
              <w:rPr>
                <w:noProof/>
                <w:szCs w:val="28"/>
              </w:rPr>
            </w:pPr>
            <w:r w:rsidRPr="00E90062">
              <w:rPr>
                <w:noProof/>
                <w:szCs w:val="28"/>
              </w:rPr>
              <w:t>222</w:t>
            </w:r>
          </w:p>
        </w:tc>
      </w:tr>
      <w:tr w:rsidR="002B6782" w:rsidRPr="00E90062" w:rsidTr="00E90062">
        <w:trPr>
          <w:trHeight w:val="461"/>
        </w:trPr>
        <w:tc>
          <w:tcPr>
            <w:tcW w:w="1843" w:type="dxa"/>
          </w:tcPr>
          <w:p w:rsidR="002B6782" w:rsidRPr="00E90062" w:rsidRDefault="002B6782" w:rsidP="003E5C9D">
            <w:pPr>
              <w:jc w:val="center"/>
              <w:rPr>
                <w:noProof/>
                <w:szCs w:val="28"/>
              </w:rPr>
            </w:pPr>
            <w:r w:rsidRPr="00E90062">
              <w:rPr>
                <w:noProof/>
                <w:szCs w:val="28"/>
              </w:rPr>
              <w:t>Глистовата</w:t>
            </w:r>
          </w:p>
        </w:tc>
        <w:tc>
          <w:tcPr>
            <w:tcW w:w="1242" w:type="dxa"/>
          </w:tcPr>
          <w:p w:rsidR="002B6782" w:rsidRPr="00E90062" w:rsidRDefault="002B6782" w:rsidP="003E5C9D">
            <w:pPr>
              <w:spacing w:line="360" w:lineRule="auto"/>
              <w:jc w:val="center"/>
              <w:rPr>
                <w:noProof/>
                <w:szCs w:val="28"/>
              </w:rPr>
            </w:pPr>
            <w:r w:rsidRPr="00E90062">
              <w:rPr>
                <w:noProof/>
                <w:szCs w:val="28"/>
              </w:rPr>
              <w:t>104</w:t>
            </w:r>
          </w:p>
        </w:tc>
        <w:tc>
          <w:tcPr>
            <w:tcW w:w="2977" w:type="dxa"/>
          </w:tcPr>
          <w:p w:rsidR="002B6782" w:rsidRPr="00E90062" w:rsidRDefault="002B6782" w:rsidP="003E5C9D">
            <w:pPr>
              <w:pStyle w:val="a3"/>
              <w:spacing w:line="360" w:lineRule="auto"/>
              <w:ind w:left="0"/>
              <w:jc w:val="center"/>
              <w:rPr>
                <w:noProof/>
                <w:szCs w:val="28"/>
              </w:rPr>
            </w:pPr>
            <w:r w:rsidRPr="00E90062">
              <w:rPr>
                <w:noProof/>
                <w:szCs w:val="28"/>
              </w:rPr>
              <w:t>312</w:t>
            </w:r>
          </w:p>
        </w:tc>
        <w:tc>
          <w:tcPr>
            <w:tcW w:w="3544" w:type="dxa"/>
          </w:tcPr>
          <w:p w:rsidR="002B6782" w:rsidRPr="00E90062" w:rsidRDefault="002B6782" w:rsidP="003E5C9D">
            <w:pPr>
              <w:pStyle w:val="a3"/>
              <w:spacing w:line="360" w:lineRule="auto"/>
              <w:ind w:left="0"/>
              <w:jc w:val="center"/>
              <w:rPr>
                <w:noProof/>
                <w:szCs w:val="28"/>
              </w:rPr>
            </w:pPr>
            <w:r w:rsidRPr="00E90062">
              <w:rPr>
                <w:noProof/>
                <w:szCs w:val="28"/>
              </w:rPr>
              <w:t>59</w:t>
            </w:r>
          </w:p>
        </w:tc>
      </w:tr>
      <w:tr w:rsidR="002B6782" w:rsidRPr="00E90062" w:rsidTr="00E90062">
        <w:trPr>
          <w:trHeight w:val="461"/>
        </w:trPr>
        <w:tc>
          <w:tcPr>
            <w:tcW w:w="1843" w:type="dxa"/>
          </w:tcPr>
          <w:p w:rsidR="002B6782" w:rsidRPr="00E90062" w:rsidRDefault="002B6782" w:rsidP="003E5C9D">
            <w:pPr>
              <w:jc w:val="center"/>
              <w:rPr>
                <w:noProof/>
                <w:szCs w:val="28"/>
              </w:rPr>
            </w:pPr>
            <w:r w:rsidRPr="00E90062">
              <w:rPr>
                <w:noProof/>
                <w:szCs w:val="28"/>
              </w:rPr>
              <w:t>Веснарка</w:t>
            </w:r>
          </w:p>
        </w:tc>
        <w:tc>
          <w:tcPr>
            <w:tcW w:w="1242" w:type="dxa"/>
          </w:tcPr>
          <w:p w:rsidR="002B6782" w:rsidRPr="00E90062" w:rsidRDefault="002B6782" w:rsidP="003E5C9D">
            <w:pPr>
              <w:spacing w:line="360" w:lineRule="auto"/>
              <w:jc w:val="center"/>
              <w:rPr>
                <w:noProof/>
                <w:szCs w:val="28"/>
              </w:rPr>
            </w:pPr>
            <w:r w:rsidRPr="00E90062">
              <w:rPr>
                <w:noProof/>
                <w:szCs w:val="28"/>
              </w:rPr>
              <w:t>98</w:t>
            </w:r>
          </w:p>
        </w:tc>
        <w:tc>
          <w:tcPr>
            <w:tcW w:w="2977" w:type="dxa"/>
          </w:tcPr>
          <w:p w:rsidR="002B6782" w:rsidRPr="00E90062" w:rsidRDefault="002B6782" w:rsidP="003E5C9D">
            <w:pPr>
              <w:pStyle w:val="a3"/>
              <w:spacing w:line="360" w:lineRule="auto"/>
              <w:ind w:left="0"/>
              <w:jc w:val="center"/>
              <w:rPr>
                <w:noProof/>
                <w:szCs w:val="28"/>
              </w:rPr>
            </w:pPr>
            <w:r w:rsidRPr="00E90062">
              <w:rPr>
                <w:noProof/>
                <w:szCs w:val="28"/>
              </w:rPr>
              <w:t>294</w:t>
            </w:r>
          </w:p>
        </w:tc>
        <w:tc>
          <w:tcPr>
            <w:tcW w:w="3544" w:type="dxa"/>
          </w:tcPr>
          <w:p w:rsidR="002B6782" w:rsidRPr="00E90062" w:rsidRDefault="002B6782" w:rsidP="003E5C9D">
            <w:pPr>
              <w:pStyle w:val="a3"/>
              <w:spacing w:line="360" w:lineRule="auto"/>
              <w:ind w:left="0"/>
              <w:jc w:val="center"/>
              <w:rPr>
                <w:noProof/>
                <w:szCs w:val="28"/>
              </w:rPr>
            </w:pPr>
            <w:r w:rsidRPr="00E90062">
              <w:rPr>
                <w:noProof/>
                <w:szCs w:val="28"/>
              </w:rPr>
              <w:t>55</w:t>
            </w:r>
          </w:p>
        </w:tc>
      </w:tr>
      <w:tr w:rsidR="002B6782" w:rsidRPr="00E90062" w:rsidTr="00E90062">
        <w:trPr>
          <w:trHeight w:val="461"/>
        </w:trPr>
        <w:tc>
          <w:tcPr>
            <w:tcW w:w="1843" w:type="dxa"/>
          </w:tcPr>
          <w:p w:rsidR="002B6782" w:rsidRPr="00E90062" w:rsidRDefault="002B6782" w:rsidP="003E5C9D">
            <w:pPr>
              <w:jc w:val="center"/>
              <w:rPr>
                <w:noProof/>
                <w:szCs w:val="28"/>
              </w:rPr>
            </w:pPr>
            <w:r w:rsidRPr="00E90062">
              <w:rPr>
                <w:noProof/>
                <w:szCs w:val="28"/>
              </w:rPr>
              <w:t>Прелучна</w:t>
            </w:r>
          </w:p>
        </w:tc>
        <w:tc>
          <w:tcPr>
            <w:tcW w:w="1242" w:type="dxa"/>
          </w:tcPr>
          <w:p w:rsidR="002B6782" w:rsidRPr="00E90062" w:rsidRDefault="002B6782" w:rsidP="003E5C9D">
            <w:pPr>
              <w:spacing w:line="360" w:lineRule="auto"/>
              <w:jc w:val="center"/>
              <w:rPr>
                <w:noProof/>
                <w:szCs w:val="28"/>
              </w:rPr>
            </w:pPr>
            <w:r w:rsidRPr="00E90062">
              <w:rPr>
                <w:noProof/>
                <w:szCs w:val="28"/>
              </w:rPr>
              <w:t>59</w:t>
            </w:r>
          </w:p>
        </w:tc>
        <w:tc>
          <w:tcPr>
            <w:tcW w:w="2977" w:type="dxa"/>
          </w:tcPr>
          <w:p w:rsidR="002B6782" w:rsidRPr="00E90062" w:rsidRDefault="002B6782" w:rsidP="003E5C9D">
            <w:pPr>
              <w:pStyle w:val="a3"/>
              <w:spacing w:line="360" w:lineRule="auto"/>
              <w:ind w:left="0"/>
              <w:jc w:val="center"/>
              <w:rPr>
                <w:noProof/>
                <w:szCs w:val="28"/>
              </w:rPr>
            </w:pPr>
            <w:r w:rsidRPr="00E90062">
              <w:rPr>
                <w:noProof/>
                <w:szCs w:val="28"/>
              </w:rPr>
              <w:t>177</w:t>
            </w:r>
          </w:p>
        </w:tc>
        <w:tc>
          <w:tcPr>
            <w:tcW w:w="3544" w:type="dxa"/>
          </w:tcPr>
          <w:p w:rsidR="002B6782" w:rsidRPr="00E90062" w:rsidRDefault="002B6782" w:rsidP="003E5C9D">
            <w:pPr>
              <w:pStyle w:val="a3"/>
              <w:spacing w:line="360" w:lineRule="auto"/>
              <w:ind w:left="0"/>
              <w:jc w:val="center"/>
              <w:rPr>
                <w:noProof/>
                <w:szCs w:val="28"/>
              </w:rPr>
            </w:pPr>
            <w:r w:rsidRPr="00E90062">
              <w:rPr>
                <w:noProof/>
                <w:szCs w:val="28"/>
              </w:rPr>
              <w:t>33</w:t>
            </w:r>
          </w:p>
        </w:tc>
      </w:tr>
      <w:tr w:rsidR="002B6782" w:rsidRPr="00E90062" w:rsidTr="00E90062">
        <w:trPr>
          <w:trHeight w:val="461"/>
        </w:trPr>
        <w:tc>
          <w:tcPr>
            <w:tcW w:w="1843" w:type="dxa"/>
          </w:tcPr>
          <w:p w:rsidR="002B6782" w:rsidRPr="00E90062" w:rsidRDefault="002B6782" w:rsidP="003E5C9D">
            <w:pPr>
              <w:pStyle w:val="a3"/>
              <w:spacing w:line="360" w:lineRule="auto"/>
              <w:ind w:left="0"/>
              <w:jc w:val="center"/>
              <w:rPr>
                <w:noProof/>
                <w:szCs w:val="28"/>
              </w:rPr>
            </w:pPr>
            <w:r w:rsidRPr="00E90062">
              <w:rPr>
                <w:noProof/>
                <w:szCs w:val="28"/>
              </w:rPr>
              <w:t>Хітанка</w:t>
            </w:r>
          </w:p>
        </w:tc>
        <w:tc>
          <w:tcPr>
            <w:tcW w:w="1242" w:type="dxa"/>
          </w:tcPr>
          <w:p w:rsidR="002B6782" w:rsidRPr="00E90062" w:rsidRDefault="002B6782" w:rsidP="003E5C9D">
            <w:pPr>
              <w:spacing w:line="360" w:lineRule="auto"/>
              <w:jc w:val="center"/>
              <w:rPr>
                <w:noProof/>
                <w:szCs w:val="28"/>
              </w:rPr>
            </w:pPr>
            <w:r w:rsidRPr="00E90062">
              <w:rPr>
                <w:noProof/>
                <w:szCs w:val="28"/>
              </w:rPr>
              <w:t>76</w:t>
            </w:r>
          </w:p>
        </w:tc>
        <w:tc>
          <w:tcPr>
            <w:tcW w:w="2977" w:type="dxa"/>
            <w:vAlign w:val="center"/>
          </w:tcPr>
          <w:p w:rsidR="002B6782" w:rsidRPr="00E90062" w:rsidRDefault="002B6782" w:rsidP="003E5C9D">
            <w:pPr>
              <w:spacing w:line="360" w:lineRule="auto"/>
              <w:jc w:val="center"/>
              <w:rPr>
                <w:noProof/>
                <w:szCs w:val="28"/>
              </w:rPr>
            </w:pPr>
            <w:r w:rsidRPr="00E90062">
              <w:rPr>
                <w:noProof/>
                <w:szCs w:val="28"/>
              </w:rPr>
              <w:t>228</w:t>
            </w:r>
          </w:p>
        </w:tc>
        <w:tc>
          <w:tcPr>
            <w:tcW w:w="3544" w:type="dxa"/>
            <w:vAlign w:val="center"/>
          </w:tcPr>
          <w:p w:rsidR="002B6782" w:rsidRPr="00E90062" w:rsidRDefault="002B6782" w:rsidP="003E5C9D">
            <w:pPr>
              <w:spacing w:line="360" w:lineRule="auto"/>
              <w:jc w:val="center"/>
              <w:rPr>
                <w:noProof/>
                <w:szCs w:val="28"/>
              </w:rPr>
            </w:pPr>
            <w:r w:rsidRPr="00E90062">
              <w:rPr>
                <w:noProof/>
                <w:szCs w:val="28"/>
              </w:rPr>
              <w:t>43</w:t>
            </w:r>
          </w:p>
        </w:tc>
      </w:tr>
    </w:tbl>
    <w:p w:rsidR="00F510FB" w:rsidRDefault="00264F04" w:rsidP="00264F04">
      <w:pPr>
        <w:pStyle w:val="a3"/>
        <w:spacing w:after="0" w:line="360" w:lineRule="auto"/>
        <w:ind w:left="0" w:firstLine="709"/>
        <w:contextualSpacing w:val="0"/>
        <w:jc w:val="both"/>
        <w:rPr>
          <w:rFonts w:ascii="Times New Roman" w:hAnsi="Times New Roman" w:cs="Times New Roman"/>
          <w:sz w:val="28"/>
          <w:szCs w:val="28"/>
          <w:shd w:val="clear" w:color="auto" w:fill="FFFFFF"/>
        </w:rPr>
      </w:pPr>
      <w:r>
        <w:rPr>
          <w:rFonts w:ascii="Times New Roman" w:hAnsi="Times New Roman" w:cs="Times New Roman"/>
          <w:sz w:val="28"/>
          <w:szCs w:val="28"/>
        </w:rPr>
        <w:lastRenderedPageBreak/>
        <w:t xml:space="preserve">Дані, розраховані нами для </w:t>
      </w:r>
      <w:r w:rsidR="00421E96">
        <w:rPr>
          <w:rFonts w:ascii="Times New Roman" w:hAnsi="Times New Roman" w:cs="Times New Roman"/>
          <w:sz w:val="28"/>
          <w:szCs w:val="28"/>
        </w:rPr>
        <w:t xml:space="preserve">оцінки </w:t>
      </w:r>
      <w:r>
        <w:rPr>
          <w:rFonts w:ascii="Times New Roman" w:hAnsi="Times New Roman" w:cs="Times New Roman"/>
          <w:sz w:val="28"/>
          <w:szCs w:val="28"/>
        </w:rPr>
        <w:t xml:space="preserve">загальної </w:t>
      </w:r>
      <w:r w:rsidR="00421E96">
        <w:rPr>
          <w:rFonts w:ascii="Times New Roman" w:hAnsi="Times New Roman" w:cs="Times New Roman"/>
          <w:sz w:val="28"/>
          <w:szCs w:val="28"/>
        </w:rPr>
        <w:t>екологічної ємності засвідчують, що полонини Гринявського м</w:t>
      </w:r>
      <w:r w:rsidR="00A2170B">
        <w:rPr>
          <w:rFonts w:ascii="Times New Roman" w:hAnsi="Times New Roman" w:cs="Times New Roman"/>
          <w:sz w:val="28"/>
          <w:szCs w:val="28"/>
        </w:rPr>
        <w:t>асиву мають значний потенціал для організації різних видів рекреаційного природокористування. Найбільші показники рекреаційної ємності мають полонини, через які на теперішній момент проходять знаковані маршрути до г. Баба Людова (1</w:t>
      </w:r>
      <w:r w:rsidR="00E90062">
        <w:rPr>
          <w:rFonts w:ascii="Times New Roman" w:hAnsi="Times New Roman" w:cs="Times New Roman"/>
          <w:sz w:val="28"/>
          <w:szCs w:val="28"/>
        </w:rPr>
        <w:t> </w:t>
      </w:r>
      <w:r w:rsidR="00A2170B">
        <w:rPr>
          <w:rFonts w:ascii="Times New Roman" w:hAnsi="Times New Roman" w:cs="Times New Roman"/>
          <w:sz w:val="28"/>
          <w:szCs w:val="28"/>
        </w:rPr>
        <w:t xml:space="preserve">590 м. н.р.м.). Відвідування цієї гори є обов’язковою умовою для отримання міжнародних туристичнх відзнак </w:t>
      </w:r>
      <w:r w:rsidR="00E90062">
        <w:rPr>
          <w:rFonts w:ascii="Times New Roman" w:hAnsi="Times New Roman" w:cs="Times New Roman"/>
          <w:sz w:val="28"/>
          <w:szCs w:val="28"/>
          <w:lang w:val="ru-RU"/>
        </w:rPr>
        <w:t>«</w:t>
      </w:r>
      <w:r w:rsidR="00A2170B">
        <w:rPr>
          <w:rFonts w:ascii="Times New Roman" w:hAnsi="Times New Roman" w:cs="Times New Roman"/>
          <w:sz w:val="28"/>
          <w:szCs w:val="28"/>
        </w:rPr>
        <w:t>Корона Українських Бескидів</w:t>
      </w:r>
      <w:r w:rsidR="00E90062">
        <w:rPr>
          <w:rFonts w:ascii="Times New Roman" w:hAnsi="Times New Roman" w:cs="Times New Roman"/>
          <w:sz w:val="28"/>
          <w:szCs w:val="28"/>
          <w:lang w:val="ru-RU"/>
        </w:rPr>
        <w:t>»</w:t>
      </w:r>
      <w:r w:rsidR="00A2170B">
        <w:rPr>
          <w:rFonts w:ascii="Times New Roman" w:hAnsi="Times New Roman" w:cs="Times New Roman"/>
          <w:sz w:val="28"/>
          <w:szCs w:val="28"/>
        </w:rPr>
        <w:t xml:space="preserve"> та </w:t>
      </w:r>
      <w:r w:rsidR="00E90062">
        <w:rPr>
          <w:rFonts w:ascii="Times New Roman" w:hAnsi="Times New Roman" w:cs="Times New Roman"/>
          <w:sz w:val="28"/>
          <w:szCs w:val="28"/>
          <w:lang w:val="ru-RU"/>
        </w:rPr>
        <w:t>«</w:t>
      </w:r>
      <w:r w:rsidR="00A2170B">
        <w:rPr>
          <w:rFonts w:ascii="Times New Roman" w:hAnsi="Times New Roman" w:cs="Times New Roman"/>
          <w:sz w:val="28"/>
          <w:szCs w:val="28"/>
        </w:rPr>
        <w:t>Велика корона Бескидів</w:t>
      </w:r>
      <w:r w:rsidR="00E90062">
        <w:rPr>
          <w:rFonts w:ascii="Times New Roman" w:hAnsi="Times New Roman" w:cs="Times New Roman"/>
          <w:sz w:val="28"/>
          <w:szCs w:val="28"/>
          <w:lang w:val="ru-RU"/>
        </w:rPr>
        <w:t>»</w:t>
      </w:r>
      <w:r w:rsidR="00A2170B">
        <w:rPr>
          <w:rFonts w:ascii="Times New Roman" w:hAnsi="Times New Roman" w:cs="Times New Roman"/>
          <w:sz w:val="28"/>
          <w:szCs w:val="28"/>
        </w:rPr>
        <w:t xml:space="preserve">. Тому ця гора дуже популярна серед туристів </w:t>
      </w:r>
      <w:r w:rsidR="00DF18A9">
        <w:rPr>
          <w:rFonts w:ascii="Times New Roman" w:hAnsi="Times New Roman" w:cs="Times New Roman"/>
          <w:sz w:val="28"/>
          <w:szCs w:val="28"/>
        </w:rPr>
        <w:t>із Польщі, Чехії та Словаччини.</w:t>
      </w:r>
      <w:r w:rsidR="007C0980">
        <w:rPr>
          <w:rFonts w:ascii="Times New Roman" w:hAnsi="Times New Roman" w:cs="Times New Roman"/>
          <w:sz w:val="28"/>
          <w:szCs w:val="28"/>
        </w:rPr>
        <w:t xml:space="preserve"> Також отримані нами в ході досліджень результати засвідчують</w:t>
      </w:r>
      <w:r w:rsidR="00EC6B5E">
        <w:rPr>
          <w:rFonts w:ascii="Times New Roman" w:hAnsi="Times New Roman" w:cs="Times New Roman"/>
          <w:sz w:val="28"/>
          <w:szCs w:val="28"/>
        </w:rPr>
        <w:t>, що на полонинах Луковиці, Дуконя, Масний Присліп є</w:t>
      </w:r>
      <w:r w:rsidR="007C0980">
        <w:rPr>
          <w:rFonts w:ascii="Times New Roman" w:hAnsi="Times New Roman" w:cs="Times New Roman"/>
          <w:sz w:val="28"/>
          <w:szCs w:val="28"/>
        </w:rPr>
        <w:t xml:space="preserve"> можливість організації не лише пішохідних видів туризму, а й масового відвідування полонин з метою </w:t>
      </w:r>
      <w:r w:rsidR="00B01251">
        <w:rPr>
          <w:rFonts w:ascii="Times New Roman" w:hAnsi="Times New Roman" w:cs="Times New Roman"/>
          <w:sz w:val="28"/>
          <w:szCs w:val="28"/>
        </w:rPr>
        <w:t>ознайомлення із</w:t>
      </w:r>
      <w:r w:rsidR="007C0980">
        <w:rPr>
          <w:rFonts w:ascii="Times New Roman" w:hAnsi="Times New Roman" w:cs="Times New Roman"/>
          <w:sz w:val="28"/>
          <w:szCs w:val="28"/>
        </w:rPr>
        <w:t xml:space="preserve"> </w:t>
      </w:r>
      <w:r w:rsidR="00B01251">
        <w:rPr>
          <w:rFonts w:ascii="Times New Roman" w:hAnsi="Times New Roman" w:cs="Times New Roman"/>
          <w:sz w:val="28"/>
          <w:szCs w:val="28"/>
        </w:rPr>
        <w:t>демонстрацій</w:t>
      </w:r>
      <w:r w:rsidR="00EC6B5E">
        <w:rPr>
          <w:rFonts w:ascii="Times New Roman" w:hAnsi="Times New Roman" w:cs="Times New Roman"/>
          <w:sz w:val="28"/>
          <w:szCs w:val="28"/>
        </w:rPr>
        <w:t xml:space="preserve">ними господарствами, а також відвідування </w:t>
      </w:r>
      <w:r w:rsidR="00EC6B5E" w:rsidRPr="00EC6B5E">
        <w:rPr>
          <w:rFonts w:ascii="Times New Roman" w:hAnsi="Times New Roman" w:cs="Times New Roman"/>
          <w:sz w:val="28"/>
          <w:szCs w:val="28"/>
          <w:shd w:val="clear" w:color="auto" w:fill="FFFFFF"/>
        </w:rPr>
        <w:t>Свято-Троїцький Дуконський чоловічий монастир</w:t>
      </w:r>
      <w:r w:rsidR="00EC6B5E">
        <w:rPr>
          <w:rFonts w:ascii="Times New Roman" w:hAnsi="Times New Roman" w:cs="Times New Roman"/>
          <w:sz w:val="28"/>
          <w:szCs w:val="28"/>
          <w:shd w:val="clear" w:color="auto" w:fill="FFFFFF"/>
        </w:rPr>
        <w:t>.</w:t>
      </w:r>
    </w:p>
    <w:p w:rsidR="00D21A14" w:rsidRPr="00D21A14" w:rsidRDefault="00D21A14" w:rsidP="00596104">
      <w:pPr>
        <w:pStyle w:val="a3"/>
        <w:spacing w:after="0" w:line="360" w:lineRule="auto"/>
        <w:ind w:left="0" w:firstLine="709"/>
        <w:contextualSpacing w:val="0"/>
        <w:jc w:val="right"/>
        <w:rPr>
          <w:rFonts w:ascii="Times New Roman" w:hAnsi="Times New Roman" w:cs="Times New Roman"/>
          <w:i/>
          <w:sz w:val="28"/>
          <w:szCs w:val="28"/>
        </w:rPr>
      </w:pPr>
      <w:r w:rsidRPr="00D21A14">
        <w:rPr>
          <w:rFonts w:ascii="Times New Roman" w:hAnsi="Times New Roman" w:cs="Times New Roman"/>
          <w:i/>
          <w:sz w:val="28"/>
          <w:szCs w:val="28"/>
        </w:rPr>
        <w:t>Таблиця 5.2</w:t>
      </w:r>
    </w:p>
    <w:p w:rsidR="00F510FB" w:rsidRPr="00D21A14" w:rsidRDefault="00596104" w:rsidP="00D21A14">
      <w:pPr>
        <w:pStyle w:val="a3"/>
        <w:spacing w:after="0" w:line="360" w:lineRule="auto"/>
        <w:ind w:left="0"/>
        <w:contextualSpacing w:val="0"/>
        <w:jc w:val="center"/>
        <w:rPr>
          <w:rFonts w:ascii="Times New Roman" w:hAnsi="Times New Roman" w:cs="Times New Roman"/>
          <w:b/>
          <w:sz w:val="28"/>
          <w:szCs w:val="28"/>
        </w:rPr>
      </w:pPr>
      <w:r w:rsidRPr="00D21A14">
        <w:rPr>
          <w:rFonts w:ascii="Times New Roman" w:hAnsi="Times New Roman" w:cs="Times New Roman"/>
          <w:b/>
          <w:sz w:val="28"/>
          <w:szCs w:val="28"/>
        </w:rPr>
        <w:t>Оцінка рекреаційної ємності полонин Чивчинського масиву</w:t>
      </w:r>
    </w:p>
    <w:tbl>
      <w:tblPr>
        <w:tblStyle w:val="a4"/>
        <w:tblpPr w:leftFromText="181" w:rightFromText="181" w:vertAnchor="text" w:horzAnchor="margin" w:tblpXSpec="center" w:tblpY="218"/>
        <w:tblW w:w="0" w:type="auto"/>
        <w:tblLook w:val="04A0" w:firstRow="1" w:lastRow="0" w:firstColumn="1" w:lastColumn="0" w:noHBand="0" w:noVBand="1"/>
      </w:tblPr>
      <w:tblGrid>
        <w:gridCol w:w="2193"/>
        <w:gridCol w:w="2193"/>
        <w:gridCol w:w="2193"/>
      </w:tblGrid>
      <w:tr w:rsidR="00B14BAD" w:rsidRPr="00F330D6" w:rsidTr="00B14BAD">
        <w:tc>
          <w:tcPr>
            <w:tcW w:w="2193" w:type="dxa"/>
            <w:vAlign w:val="center"/>
          </w:tcPr>
          <w:p w:rsidR="00B14BAD" w:rsidRPr="00D21A14" w:rsidRDefault="00B14BAD" w:rsidP="00B14BAD">
            <w:pPr>
              <w:spacing w:line="360" w:lineRule="auto"/>
              <w:jc w:val="center"/>
              <w:rPr>
                <w:noProof/>
                <w:szCs w:val="28"/>
              </w:rPr>
            </w:pPr>
            <w:r w:rsidRPr="00D21A14">
              <w:rPr>
                <w:noProof/>
                <w:szCs w:val="28"/>
              </w:rPr>
              <w:t>Назва полонини</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Загальна екологічна ємність, ос/день</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Технологічна рекреаційна ємність, ос/день</w:t>
            </w:r>
          </w:p>
        </w:tc>
      </w:tr>
      <w:tr w:rsidR="00D21A14" w:rsidRPr="00F330D6" w:rsidTr="00B14BAD">
        <w:tc>
          <w:tcPr>
            <w:tcW w:w="2193" w:type="dxa"/>
            <w:vAlign w:val="center"/>
          </w:tcPr>
          <w:p w:rsidR="00D21A14" w:rsidRPr="00D21A14" w:rsidRDefault="00D21A14" w:rsidP="00B14BAD">
            <w:pPr>
              <w:spacing w:line="360" w:lineRule="auto"/>
              <w:jc w:val="center"/>
              <w:rPr>
                <w:noProof/>
                <w:szCs w:val="28"/>
              </w:rPr>
            </w:pPr>
            <w:r>
              <w:rPr>
                <w:noProof/>
                <w:szCs w:val="28"/>
              </w:rPr>
              <w:t>1</w:t>
            </w:r>
          </w:p>
        </w:tc>
        <w:tc>
          <w:tcPr>
            <w:tcW w:w="2193" w:type="dxa"/>
            <w:vAlign w:val="center"/>
          </w:tcPr>
          <w:p w:rsidR="00D21A14" w:rsidRPr="00D21A14" w:rsidRDefault="00D21A14" w:rsidP="00B14BAD">
            <w:pPr>
              <w:spacing w:line="360" w:lineRule="auto"/>
              <w:jc w:val="center"/>
              <w:rPr>
                <w:noProof/>
                <w:szCs w:val="28"/>
              </w:rPr>
            </w:pPr>
            <w:r>
              <w:rPr>
                <w:noProof/>
                <w:szCs w:val="28"/>
              </w:rPr>
              <w:t>2</w:t>
            </w:r>
          </w:p>
        </w:tc>
        <w:tc>
          <w:tcPr>
            <w:tcW w:w="2193" w:type="dxa"/>
            <w:vAlign w:val="center"/>
          </w:tcPr>
          <w:p w:rsidR="00D21A14" w:rsidRPr="00D21A14" w:rsidRDefault="00D21A14" w:rsidP="00B14BAD">
            <w:pPr>
              <w:spacing w:line="360" w:lineRule="auto"/>
              <w:jc w:val="center"/>
              <w:rPr>
                <w:noProof/>
                <w:szCs w:val="28"/>
              </w:rPr>
            </w:pPr>
            <w:r>
              <w:rPr>
                <w:noProof/>
                <w:szCs w:val="28"/>
              </w:rPr>
              <w:t>3</w:t>
            </w:r>
          </w:p>
        </w:tc>
      </w:tr>
      <w:tr w:rsidR="00B14BAD" w:rsidRPr="00F330D6" w:rsidTr="00B14BAD">
        <w:tc>
          <w:tcPr>
            <w:tcW w:w="2193" w:type="dxa"/>
            <w:vAlign w:val="center"/>
          </w:tcPr>
          <w:p w:rsidR="00B14BAD" w:rsidRPr="00D21A14" w:rsidRDefault="00B14BAD" w:rsidP="00B14BAD">
            <w:pPr>
              <w:spacing w:line="360" w:lineRule="auto"/>
              <w:jc w:val="center"/>
              <w:rPr>
                <w:noProof/>
                <w:szCs w:val="28"/>
              </w:rPr>
            </w:pPr>
            <w:r w:rsidRPr="00D21A14">
              <w:rPr>
                <w:noProof/>
                <w:szCs w:val="28"/>
              </w:rPr>
              <w:t>Баласинів</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354</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89</w:t>
            </w:r>
          </w:p>
        </w:tc>
      </w:tr>
      <w:tr w:rsidR="00B14BAD" w:rsidRPr="00F330D6" w:rsidTr="00B14BAD">
        <w:tc>
          <w:tcPr>
            <w:tcW w:w="2193" w:type="dxa"/>
            <w:vAlign w:val="center"/>
          </w:tcPr>
          <w:p w:rsidR="00B14BAD" w:rsidRPr="00D21A14" w:rsidRDefault="00B14BAD" w:rsidP="00B14BAD">
            <w:pPr>
              <w:spacing w:line="360" w:lineRule="auto"/>
              <w:jc w:val="center"/>
              <w:rPr>
                <w:noProof/>
                <w:szCs w:val="28"/>
              </w:rPr>
            </w:pPr>
            <w:r w:rsidRPr="00D21A14">
              <w:rPr>
                <w:noProof/>
                <w:szCs w:val="28"/>
              </w:rPr>
              <w:t>Альбин</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616</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77</w:t>
            </w:r>
          </w:p>
        </w:tc>
      </w:tr>
      <w:tr w:rsidR="00B14BAD" w:rsidRPr="00F330D6" w:rsidTr="00B14BAD">
        <w:tc>
          <w:tcPr>
            <w:tcW w:w="2193" w:type="dxa"/>
            <w:vAlign w:val="center"/>
          </w:tcPr>
          <w:p w:rsidR="00B14BAD" w:rsidRPr="00D21A14" w:rsidRDefault="00B14BAD" w:rsidP="00B14BAD">
            <w:pPr>
              <w:spacing w:line="360" w:lineRule="auto"/>
              <w:jc w:val="center"/>
              <w:rPr>
                <w:noProof/>
                <w:szCs w:val="28"/>
              </w:rPr>
            </w:pPr>
            <w:r w:rsidRPr="00D21A14">
              <w:rPr>
                <w:noProof/>
                <w:szCs w:val="28"/>
              </w:rPr>
              <w:t>Пір’є Велике</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633</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79</w:t>
            </w:r>
          </w:p>
        </w:tc>
      </w:tr>
      <w:tr w:rsidR="00B14BAD" w:rsidRPr="00F330D6" w:rsidTr="00B14BAD">
        <w:tc>
          <w:tcPr>
            <w:tcW w:w="2193" w:type="dxa"/>
            <w:vAlign w:val="center"/>
          </w:tcPr>
          <w:p w:rsidR="00B14BAD" w:rsidRPr="00D21A14" w:rsidRDefault="00B14BAD" w:rsidP="00B14BAD">
            <w:pPr>
              <w:spacing w:line="360" w:lineRule="auto"/>
              <w:jc w:val="center"/>
              <w:rPr>
                <w:noProof/>
                <w:szCs w:val="28"/>
              </w:rPr>
            </w:pPr>
            <w:r w:rsidRPr="00D21A14">
              <w:rPr>
                <w:noProof/>
                <w:szCs w:val="28"/>
              </w:rPr>
              <w:t>Старостаї</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1761</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330</w:t>
            </w:r>
          </w:p>
        </w:tc>
      </w:tr>
      <w:tr w:rsidR="00B14BAD" w:rsidRPr="00F330D6" w:rsidTr="00B14BAD">
        <w:tc>
          <w:tcPr>
            <w:tcW w:w="2193" w:type="dxa"/>
            <w:vAlign w:val="center"/>
          </w:tcPr>
          <w:p w:rsidR="00B14BAD" w:rsidRPr="00D21A14" w:rsidRDefault="00B14BAD" w:rsidP="00B14BAD">
            <w:pPr>
              <w:spacing w:line="360" w:lineRule="auto"/>
              <w:jc w:val="center"/>
              <w:rPr>
                <w:noProof/>
                <w:szCs w:val="28"/>
              </w:rPr>
            </w:pPr>
            <w:r w:rsidRPr="00D21A14">
              <w:rPr>
                <w:noProof/>
                <w:szCs w:val="28"/>
              </w:rPr>
              <w:t>Палениця середня</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226</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28</w:t>
            </w:r>
          </w:p>
        </w:tc>
      </w:tr>
      <w:tr w:rsidR="00B14BAD" w:rsidRPr="00F330D6" w:rsidTr="00B14BAD">
        <w:tc>
          <w:tcPr>
            <w:tcW w:w="2193" w:type="dxa"/>
            <w:vAlign w:val="center"/>
          </w:tcPr>
          <w:p w:rsidR="00B14BAD" w:rsidRPr="00D21A14" w:rsidRDefault="00B14BAD" w:rsidP="00B14BAD">
            <w:pPr>
              <w:spacing w:line="360" w:lineRule="auto"/>
              <w:jc w:val="center"/>
              <w:rPr>
                <w:noProof/>
                <w:szCs w:val="28"/>
              </w:rPr>
            </w:pPr>
            <w:r w:rsidRPr="00D21A14">
              <w:rPr>
                <w:noProof/>
                <w:szCs w:val="28"/>
              </w:rPr>
              <w:t>Мокрин</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436</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55</w:t>
            </w:r>
          </w:p>
        </w:tc>
      </w:tr>
      <w:tr w:rsidR="00B14BAD" w:rsidRPr="00F330D6" w:rsidTr="00B14BAD">
        <w:tc>
          <w:tcPr>
            <w:tcW w:w="2193" w:type="dxa"/>
            <w:vAlign w:val="center"/>
          </w:tcPr>
          <w:p w:rsidR="00B14BAD" w:rsidRPr="00D21A14" w:rsidRDefault="00B14BAD" w:rsidP="00B14BAD">
            <w:pPr>
              <w:spacing w:line="360" w:lineRule="auto"/>
              <w:jc w:val="center"/>
              <w:rPr>
                <w:noProof/>
                <w:szCs w:val="28"/>
              </w:rPr>
            </w:pPr>
            <w:r w:rsidRPr="00D21A14">
              <w:rPr>
                <w:noProof/>
                <w:szCs w:val="28"/>
              </w:rPr>
              <w:t>Балтагул</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338</w:t>
            </w:r>
          </w:p>
        </w:tc>
        <w:tc>
          <w:tcPr>
            <w:tcW w:w="2193" w:type="dxa"/>
            <w:vAlign w:val="center"/>
          </w:tcPr>
          <w:p w:rsidR="00B14BAD" w:rsidRPr="00D21A14" w:rsidRDefault="00B14BAD" w:rsidP="00B14BAD">
            <w:pPr>
              <w:spacing w:line="360" w:lineRule="auto"/>
              <w:jc w:val="center"/>
              <w:rPr>
                <w:noProof/>
                <w:szCs w:val="28"/>
              </w:rPr>
            </w:pPr>
            <w:r w:rsidRPr="00D21A14">
              <w:rPr>
                <w:noProof/>
                <w:szCs w:val="28"/>
              </w:rPr>
              <w:t>42</w:t>
            </w:r>
          </w:p>
        </w:tc>
      </w:tr>
      <w:tr w:rsidR="00B14BAD" w:rsidRPr="00F330D6" w:rsidTr="00B14BAD">
        <w:tc>
          <w:tcPr>
            <w:tcW w:w="2193" w:type="dxa"/>
          </w:tcPr>
          <w:p w:rsidR="00B14BAD" w:rsidRPr="00D21A14" w:rsidRDefault="00B14BAD" w:rsidP="00B14BAD">
            <w:pPr>
              <w:spacing w:line="360" w:lineRule="auto"/>
              <w:jc w:val="center"/>
              <w:rPr>
                <w:noProof/>
                <w:szCs w:val="28"/>
              </w:rPr>
            </w:pPr>
            <w:r w:rsidRPr="00D21A14">
              <w:rPr>
                <w:noProof/>
                <w:szCs w:val="28"/>
              </w:rPr>
              <w:t>Кернична</w:t>
            </w:r>
          </w:p>
        </w:tc>
        <w:tc>
          <w:tcPr>
            <w:tcW w:w="2193" w:type="dxa"/>
          </w:tcPr>
          <w:p w:rsidR="00B14BAD" w:rsidRPr="00D21A14" w:rsidRDefault="00B14BAD" w:rsidP="00B14BAD">
            <w:pPr>
              <w:spacing w:line="360" w:lineRule="auto"/>
              <w:jc w:val="center"/>
              <w:rPr>
                <w:noProof/>
                <w:szCs w:val="28"/>
              </w:rPr>
            </w:pPr>
            <w:r w:rsidRPr="00D21A14">
              <w:rPr>
                <w:noProof/>
                <w:szCs w:val="28"/>
              </w:rPr>
              <w:t>1194</w:t>
            </w:r>
          </w:p>
        </w:tc>
        <w:tc>
          <w:tcPr>
            <w:tcW w:w="2193" w:type="dxa"/>
          </w:tcPr>
          <w:p w:rsidR="00B14BAD" w:rsidRPr="00D21A14" w:rsidRDefault="00B14BAD" w:rsidP="00B14BAD">
            <w:pPr>
              <w:spacing w:line="360" w:lineRule="auto"/>
              <w:jc w:val="center"/>
              <w:rPr>
                <w:noProof/>
                <w:szCs w:val="28"/>
              </w:rPr>
            </w:pPr>
            <w:r w:rsidRPr="00D21A14">
              <w:rPr>
                <w:noProof/>
                <w:szCs w:val="28"/>
              </w:rPr>
              <w:t>149</w:t>
            </w:r>
          </w:p>
        </w:tc>
      </w:tr>
      <w:tr w:rsidR="00B14BAD" w:rsidRPr="00F330D6" w:rsidTr="00B14BAD">
        <w:tc>
          <w:tcPr>
            <w:tcW w:w="2193" w:type="dxa"/>
          </w:tcPr>
          <w:p w:rsidR="00B14BAD" w:rsidRPr="00D21A14" w:rsidRDefault="00B14BAD" w:rsidP="00B14BAD">
            <w:pPr>
              <w:spacing w:line="360" w:lineRule="auto"/>
              <w:jc w:val="center"/>
              <w:rPr>
                <w:noProof/>
                <w:szCs w:val="28"/>
              </w:rPr>
            </w:pPr>
            <w:r w:rsidRPr="00D21A14">
              <w:rPr>
                <w:noProof/>
                <w:szCs w:val="28"/>
              </w:rPr>
              <w:t>Штевйора</w:t>
            </w:r>
          </w:p>
        </w:tc>
        <w:tc>
          <w:tcPr>
            <w:tcW w:w="2193" w:type="dxa"/>
          </w:tcPr>
          <w:p w:rsidR="00B14BAD" w:rsidRPr="00D21A14" w:rsidRDefault="00B14BAD" w:rsidP="00B14BAD">
            <w:pPr>
              <w:spacing w:line="360" w:lineRule="auto"/>
              <w:jc w:val="center"/>
              <w:rPr>
                <w:noProof/>
                <w:szCs w:val="28"/>
              </w:rPr>
            </w:pPr>
            <w:r w:rsidRPr="00D21A14">
              <w:rPr>
                <w:noProof/>
                <w:szCs w:val="28"/>
              </w:rPr>
              <w:t>342</w:t>
            </w:r>
          </w:p>
        </w:tc>
        <w:tc>
          <w:tcPr>
            <w:tcW w:w="2193" w:type="dxa"/>
          </w:tcPr>
          <w:p w:rsidR="00B14BAD" w:rsidRPr="00D21A14" w:rsidRDefault="00B14BAD" w:rsidP="00B14BAD">
            <w:pPr>
              <w:spacing w:line="360" w:lineRule="auto"/>
              <w:jc w:val="center"/>
              <w:rPr>
                <w:noProof/>
                <w:szCs w:val="28"/>
              </w:rPr>
            </w:pPr>
            <w:r w:rsidRPr="00D21A14">
              <w:rPr>
                <w:noProof/>
                <w:szCs w:val="28"/>
              </w:rPr>
              <w:t>43</w:t>
            </w:r>
          </w:p>
        </w:tc>
      </w:tr>
    </w:tbl>
    <w:p w:rsidR="00D21A14" w:rsidRDefault="00D21A14"/>
    <w:p w:rsidR="000A1132" w:rsidRPr="00344515" w:rsidRDefault="000A1132" w:rsidP="00596104">
      <w:pPr>
        <w:pStyle w:val="a3"/>
        <w:spacing w:after="0" w:line="360" w:lineRule="auto"/>
        <w:ind w:left="0" w:firstLine="709"/>
        <w:contextualSpacing w:val="0"/>
        <w:jc w:val="right"/>
        <w:rPr>
          <w:rFonts w:ascii="Times New Roman" w:hAnsi="Times New Roman" w:cs="Times New Roman"/>
          <w:sz w:val="28"/>
          <w:szCs w:val="28"/>
        </w:rPr>
      </w:pPr>
    </w:p>
    <w:p w:rsidR="00F510FB" w:rsidRDefault="00F510FB"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p>
    <w:p w:rsidR="00C00DCB" w:rsidRDefault="00C00DCB"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p>
    <w:p w:rsidR="00D21A14" w:rsidRDefault="00D21A14" w:rsidP="000B336C">
      <w:pPr>
        <w:pStyle w:val="a3"/>
        <w:spacing w:after="0" w:line="360" w:lineRule="auto"/>
        <w:ind w:left="0" w:firstLine="709"/>
        <w:contextualSpacing w:val="0"/>
        <w:jc w:val="both"/>
        <w:rPr>
          <w:rFonts w:ascii="Times New Roman" w:hAnsi="Times New Roman" w:cs="Times New Roman"/>
          <w:sz w:val="28"/>
          <w:szCs w:val="28"/>
        </w:rPr>
      </w:pPr>
    </w:p>
    <w:p w:rsidR="00D21A14" w:rsidRDefault="00D21A14" w:rsidP="000B336C">
      <w:pPr>
        <w:pStyle w:val="a3"/>
        <w:spacing w:after="0" w:line="360" w:lineRule="auto"/>
        <w:ind w:left="0" w:firstLine="709"/>
        <w:contextualSpacing w:val="0"/>
        <w:jc w:val="both"/>
        <w:rPr>
          <w:rFonts w:ascii="Times New Roman" w:hAnsi="Times New Roman" w:cs="Times New Roman"/>
          <w:sz w:val="28"/>
          <w:szCs w:val="28"/>
        </w:rPr>
      </w:pPr>
    </w:p>
    <w:tbl>
      <w:tblPr>
        <w:tblStyle w:val="a4"/>
        <w:tblpPr w:leftFromText="181" w:rightFromText="181" w:vertAnchor="text" w:horzAnchor="margin" w:tblpXSpec="center" w:tblpY="654"/>
        <w:tblW w:w="0" w:type="auto"/>
        <w:tblLook w:val="04A0" w:firstRow="1" w:lastRow="0" w:firstColumn="1" w:lastColumn="0" w:noHBand="0" w:noVBand="1"/>
      </w:tblPr>
      <w:tblGrid>
        <w:gridCol w:w="2193"/>
        <w:gridCol w:w="2193"/>
        <w:gridCol w:w="2193"/>
      </w:tblGrid>
      <w:tr w:rsidR="00D21A14" w:rsidRPr="00F330D6" w:rsidTr="00D21A14">
        <w:tc>
          <w:tcPr>
            <w:tcW w:w="2193" w:type="dxa"/>
          </w:tcPr>
          <w:p w:rsidR="00D21A14" w:rsidRPr="00D21A14" w:rsidRDefault="00D21A14" w:rsidP="00D21A14">
            <w:pPr>
              <w:spacing w:line="360" w:lineRule="auto"/>
              <w:jc w:val="center"/>
              <w:rPr>
                <w:noProof/>
                <w:szCs w:val="28"/>
              </w:rPr>
            </w:pPr>
            <w:r>
              <w:rPr>
                <w:noProof/>
                <w:szCs w:val="28"/>
              </w:rPr>
              <w:lastRenderedPageBreak/>
              <w:t>1</w:t>
            </w:r>
          </w:p>
        </w:tc>
        <w:tc>
          <w:tcPr>
            <w:tcW w:w="2193" w:type="dxa"/>
          </w:tcPr>
          <w:p w:rsidR="00D21A14" w:rsidRPr="00D21A14" w:rsidRDefault="00D21A14" w:rsidP="00D21A14">
            <w:pPr>
              <w:spacing w:line="360" w:lineRule="auto"/>
              <w:jc w:val="center"/>
              <w:rPr>
                <w:noProof/>
                <w:szCs w:val="28"/>
              </w:rPr>
            </w:pPr>
            <w:r>
              <w:rPr>
                <w:noProof/>
                <w:szCs w:val="28"/>
              </w:rPr>
              <w:t>2</w:t>
            </w:r>
          </w:p>
        </w:tc>
        <w:tc>
          <w:tcPr>
            <w:tcW w:w="2193" w:type="dxa"/>
          </w:tcPr>
          <w:p w:rsidR="00D21A14" w:rsidRPr="00D21A14" w:rsidRDefault="00D21A14" w:rsidP="00D21A14">
            <w:pPr>
              <w:spacing w:line="360" w:lineRule="auto"/>
              <w:jc w:val="center"/>
              <w:rPr>
                <w:noProof/>
                <w:szCs w:val="28"/>
              </w:rPr>
            </w:pPr>
            <w:r>
              <w:rPr>
                <w:noProof/>
                <w:szCs w:val="28"/>
              </w:rPr>
              <w:t>3</w:t>
            </w:r>
          </w:p>
        </w:tc>
      </w:tr>
      <w:tr w:rsidR="00D21A14" w:rsidRPr="00F330D6" w:rsidTr="00D21A14">
        <w:tc>
          <w:tcPr>
            <w:tcW w:w="2193" w:type="dxa"/>
          </w:tcPr>
          <w:p w:rsidR="00D21A14" w:rsidRPr="00D21A14" w:rsidRDefault="00D21A14" w:rsidP="00D21A14">
            <w:pPr>
              <w:spacing w:line="360" w:lineRule="auto"/>
              <w:jc w:val="center"/>
              <w:rPr>
                <w:noProof/>
                <w:szCs w:val="28"/>
              </w:rPr>
            </w:pPr>
            <w:r w:rsidRPr="00D21A14">
              <w:rPr>
                <w:noProof/>
                <w:szCs w:val="28"/>
              </w:rPr>
              <w:t>Лостун</w:t>
            </w:r>
          </w:p>
        </w:tc>
        <w:tc>
          <w:tcPr>
            <w:tcW w:w="2193" w:type="dxa"/>
          </w:tcPr>
          <w:p w:rsidR="00D21A14" w:rsidRPr="00D21A14" w:rsidRDefault="00D21A14" w:rsidP="00D21A14">
            <w:pPr>
              <w:spacing w:line="360" w:lineRule="auto"/>
              <w:jc w:val="center"/>
              <w:rPr>
                <w:noProof/>
                <w:szCs w:val="28"/>
              </w:rPr>
            </w:pPr>
            <w:r w:rsidRPr="00D21A14">
              <w:rPr>
                <w:noProof/>
                <w:szCs w:val="28"/>
              </w:rPr>
              <w:t>750</w:t>
            </w:r>
          </w:p>
        </w:tc>
        <w:tc>
          <w:tcPr>
            <w:tcW w:w="2193" w:type="dxa"/>
          </w:tcPr>
          <w:p w:rsidR="00D21A14" w:rsidRPr="00D21A14" w:rsidRDefault="00D21A14" w:rsidP="00D21A14">
            <w:pPr>
              <w:spacing w:line="360" w:lineRule="auto"/>
              <w:jc w:val="center"/>
              <w:rPr>
                <w:noProof/>
                <w:szCs w:val="28"/>
              </w:rPr>
            </w:pPr>
            <w:r w:rsidRPr="00D21A14">
              <w:rPr>
                <w:noProof/>
                <w:szCs w:val="28"/>
              </w:rPr>
              <w:t>94</w:t>
            </w:r>
          </w:p>
        </w:tc>
      </w:tr>
      <w:tr w:rsidR="00D21A14" w:rsidRPr="00F330D6" w:rsidTr="00D21A14">
        <w:tc>
          <w:tcPr>
            <w:tcW w:w="2193" w:type="dxa"/>
          </w:tcPr>
          <w:p w:rsidR="00D21A14" w:rsidRPr="00D21A14" w:rsidRDefault="00D21A14" w:rsidP="00D21A14">
            <w:pPr>
              <w:spacing w:line="360" w:lineRule="auto"/>
              <w:jc w:val="center"/>
              <w:rPr>
                <w:noProof/>
                <w:szCs w:val="28"/>
              </w:rPr>
            </w:pPr>
            <w:r w:rsidRPr="00D21A14">
              <w:rPr>
                <w:noProof/>
                <w:szCs w:val="28"/>
              </w:rPr>
              <w:t>Попадя</w:t>
            </w:r>
          </w:p>
        </w:tc>
        <w:tc>
          <w:tcPr>
            <w:tcW w:w="2193" w:type="dxa"/>
          </w:tcPr>
          <w:p w:rsidR="00D21A14" w:rsidRPr="00D21A14" w:rsidRDefault="00D21A14" w:rsidP="00D21A14">
            <w:pPr>
              <w:spacing w:line="360" w:lineRule="auto"/>
              <w:jc w:val="center"/>
              <w:rPr>
                <w:noProof/>
                <w:szCs w:val="28"/>
              </w:rPr>
            </w:pPr>
            <w:r w:rsidRPr="00D21A14">
              <w:rPr>
                <w:noProof/>
                <w:szCs w:val="28"/>
              </w:rPr>
              <w:t>684</w:t>
            </w:r>
          </w:p>
        </w:tc>
        <w:tc>
          <w:tcPr>
            <w:tcW w:w="2193" w:type="dxa"/>
          </w:tcPr>
          <w:p w:rsidR="00D21A14" w:rsidRPr="00D21A14" w:rsidRDefault="00D21A14" w:rsidP="00D21A14">
            <w:pPr>
              <w:spacing w:line="360" w:lineRule="auto"/>
              <w:jc w:val="center"/>
              <w:rPr>
                <w:noProof/>
                <w:szCs w:val="28"/>
              </w:rPr>
            </w:pPr>
            <w:r w:rsidRPr="00D21A14">
              <w:rPr>
                <w:noProof/>
                <w:szCs w:val="28"/>
              </w:rPr>
              <w:t>86</w:t>
            </w:r>
          </w:p>
        </w:tc>
      </w:tr>
      <w:tr w:rsidR="00D21A14" w:rsidRPr="00F330D6" w:rsidTr="00D21A14">
        <w:tc>
          <w:tcPr>
            <w:tcW w:w="2193" w:type="dxa"/>
          </w:tcPr>
          <w:p w:rsidR="00D21A14" w:rsidRPr="00D21A14" w:rsidRDefault="00D21A14" w:rsidP="00D21A14">
            <w:pPr>
              <w:spacing w:line="360" w:lineRule="auto"/>
              <w:jc w:val="center"/>
              <w:rPr>
                <w:noProof/>
                <w:szCs w:val="28"/>
              </w:rPr>
            </w:pPr>
            <w:r w:rsidRPr="00D21A14">
              <w:rPr>
                <w:noProof/>
                <w:szCs w:val="28"/>
              </w:rPr>
              <w:t>Танасівка</w:t>
            </w:r>
          </w:p>
        </w:tc>
        <w:tc>
          <w:tcPr>
            <w:tcW w:w="2193" w:type="dxa"/>
          </w:tcPr>
          <w:p w:rsidR="00D21A14" w:rsidRPr="00D21A14" w:rsidRDefault="00D21A14" w:rsidP="00D21A14">
            <w:pPr>
              <w:spacing w:line="360" w:lineRule="auto"/>
              <w:jc w:val="center"/>
              <w:rPr>
                <w:noProof/>
                <w:szCs w:val="28"/>
              </w:rPr>
            </w:pPr>
            <w:r w:rsidRPr="00D21A14">
              <w:rPr>
                <w:noProof/>
                <w:szCs w:val="28"/>
              </w:rPr>
              <w:t>2631</w:t>
            </w:r>
          </w:p>
        </w:tc>
        <w:tc>
          <w:tcPr>
            <w:tcW w:w="2193" w:type="dxa"/>
          </w:tcPr>
          <w:p w:rsidR="00D21A14" w:rsidRPr="00D21A14" w:rsidRDefault="00D21A14" w:rsidP="00D21A14">
            <w:pPr>
              <w:spacing w:line="360" w:lineRule="auto"/>
              <w:jc w:val="center"/>
              <w:rPr>
                <w:noProof/>
                <w:szCs w:val="28"/>
              </w:rPr>
            </w:pPr>
            <w:r w:rsidRPr="00D21A14">
              <w:rPr>
                <w:noProof/>
                <w:szCs w:val="28"/>
              </w:rPr>
              <w:t>370</w:t>
            </w:r>
          </w:p>
        </w:tc>
      </w:tr>
      <w:tr w:rsidR="00D21A14" w:rsidRPr="00F330D6" w:rsidTr="00D21A14">
        <w:tc>
          <w:tcPr>
            <w:tcW w:w="2193" w:type="dxa"/>
          </w:tcPr>
          <w:p w:rsidR="00D21A14" w:rsidRPr="00D21A14" w:rsidRDefault="00D21A14" w:rsidP="00D21A14">
            <w:pPr>
              <w:spacing w:line="360" w:lineRule="auto"/>
              <w:jc w:val="center"/>
              <w:rPr>
                <w:noProof/>
                <w:szCs w:val="28"/>
              </w:rPr>
            </w:pPr>
            <w:r w:rsidRPr="00D21A14">
              <w:rPr>
                <w:noProof/>
                <w:szCs w:val="28"/>
              </w:rPr>
              <w:t>Веснарка</w:t>
            </w:r>
          </w:p>
        </w:tc>
        <w:tc>
          <w:tcPr>
            <w:tcW w:w="2193" w:type="dxa"/>
          </w:tcPr>
          <w:p w:rsidR="00D21A14" w:rsidRPr="00D21A14" w:rsidRDefault="00D21A14" w:rsidP="00D21A14">
            <w:pPr>
              <w:spacing w:line="360" w:lineRule="auto"/>
              <w:jc w:val="center"/>
              <w:rPr>
                <w:noProof/>
                <w:szCs w:val="28"/>
              </w:rPr>
            </w:pPr>
            <w:r w:rsidRPr="00D21A14">
              <w:rPr>
                <w:noProof/>
                <w:szCs w:val="28"/>
              </w:rPr>
              <w:t>338</w:t>
            </w:r>
          </w:p>
        </w:tc>
        <w:tc>
          <w:tcPr>
            <w:tcW w:w="2193" w:type="dxa"/>
          </w:tcPr>
          <w:p w:rsidR="00D21A14" w:rsidRPr="00D21A14" w:rsidRDefault="00D21A14" w:rsidP="00D21A14">
            <w:pPr>
              <w:spacing w:line="360" w:lineRule="auto"/>
              <w:jc w:val="center"/>
              <w:rPr>
                <w:noProof/>
                <w:szCs w:val="28"/>
              </w:rPr>
            </w:pPr>
            <w:r w:rsidRPr="00D21A14">
              <w:rPr>
                <w:noProof/>
                <w:szCs w:val="28"/>
              </w:rPr>
              <w:t>43</w:t>
            </w:r>
          </w:p>
        </w:tc>
      </w:tr>
      <w:tr w:rsidR="00D21A14" w:rsidRPr="00F330D6" w:rsidTr="00D21A14">
        <w:tc>
          <w:tcPr>
            <w:tcW w:w="2193" w:type="dxa"/>
          </w:tcPr>
          <w:p w:rsidR="00D21A14" w:rsidRPr="00D21A14" w:rsidRDefault="00D21A14" w:rsidP="00D21A14">
            <w:pPr>
              <w:spacing w:line="360" w:lineRule="auto"/>
              <w:jc w:val="center"/>
              <w:rPr>
                <w:noProof/>
                <w:szCs w:val="28"/>
              </w:rPr>
            </w:pPr>
            <w:r w:rsidRPr="00D21A14">
              <w:rPr>
                <w:noProof/>
                <w:szCs w:val="28"/>
              </w:rPr>
              <w:t>Палениця</w:t>
            </w:r>
          </w:p>
        </w:tc>
        <w:tc>
          <w:tcPr>
            <w:tcW w:w="2193" w:type="dxa"/>
          </w:tcPr>
          <w:p w:rsidR="00D21A14" w:rsidRPr="00D21A14" w:rsidRDefault="00D21A14" w:rsidP="00D21A14">
            <w:pPr>
              <w:spacing w:line="360" w:lineRule="auto"/>
              <w:jc w:val="center"/>
              <w:rPr>
                <w:noProof/>
                <w:szCs w:val="28"/>
              </w:rPr>
            </w:pPr>
            <w:r w:rsidRPr="00D21A14">
              <w:rPr>
                <w:noProof/>
                <w:szCs w:val="28"/>
              </w:rPr>
              <w:t>234</w:t>
            </w:r>
          </w:p>
        </w:tc>
        <w:tc>
          <w:tcPr>
            <w:tcW w:w="2193" w:type="dxa"/>
          </w:tcPr>
          <w:p w:rsidR="00D21A14" w:rsidRPr="00D21A14" w:rsidRDefault="00D21A14" w:rsidP="00D21A14">
            <w:pPr>
              <w:spacing w:line="360" w:lineRule="auto"/>
              <w:jc w:val="center"/>
              <w:rPr>
                <w:noProof/>
                <w:szCs w:val="28"/>
              </w:rPr>
            </w:pPr>
            <w:r w:rsidRPr="00D21A14">
              <w:rPr>
                <w:noProof/>
                <w:szCs w:val="28"/>
              </w:rPr>
              <w:t>29</w:t>
            </w:r>
          </w:p>
        </w:tc>
      </w:tr>
    </w:tbl>
    <w:p w:rsidR="00D21A14" w:rsidRPr="00D21A14" w:rsidRDefault="00D21A14" w:rsidP="00D21A14">
      <w:pPr>
        <w:pStyle w:val="a3"/>
        <w:spacing w:after="0" w:line="360" w:lineRule="auto"/>
        <w:ind w:left="0" w:firstLine="709"/>
        <w:contextualSpacing w:val="0"/>
        <w:jc w:val="right"/>
        <w:rPr>
          <w:rFonts w:ascii="Times New Roman" w:hAnsi="Times New Roman" w:cs="Times New Roman"/>
          <w:i/>
          <w:sz w:val="28"/>
          <w:szCs w:val="28"/>
        </w:rPr>
      </w:pPr>
      <w:r w:rsidRPr="00D21A14">
        <w:rPr>
          <w:rFonts w:ascii="Times New Roman" w:hAnsi="Times New Roman" w:cs="Times New Roman"/>
          <w:i/>
          <w:sz w:val="28"/>
          <w:szCs w:val="28"/>
        </w:rPr>
        <w:t>Продовження таблиці 5.2</w:t>
      </w:r>
    </w:p>
    <w:p w:rsidR="00D21A14" w:rsidRDefault="00D21A14" w:rsidP="000B336C">
      <w:pPr>
        <w:pStyle w:val="a3"/>
        <w:spacing w:after="0" w:line="360" w:lineRule="auto"/>
        <w:ind w:left="0" w:firstLine="709"/>
        <w:contextualSpacing w:val="0"/>
        <w:jc w:val="both"/>
        <w:rPr>
          <w:rFonts w:ascii="Times New Roman" w:hAnsi="Times New Roman" w:cs="Times New Roman"/>
          <w:sz w:val="28"/>
          <w:szCs w:val="28"/>
        </w:rPr>
      </w:pPr>
    </w:p>
    <w:p w:rsidR="00596104" w:rsidRDefault="00596104" w:rsidP="000B336C">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Полонини масиву Чивчин володіють одними із найбільших показників як загальної екологічної, так і технологічної рекреаційної ємності. Це пояснюється, насамперед, великими площами полонин</w:t>
      </w:r>
      <w:r w:rsidR="00C00DCB">
        <w:rPr>
          <w:rFonts w:ascii="Times New Roman" w:hAnsi="Times New Roman" w:cs="Times New Roman"/>
          <w:sz w:val="28"/>
          <w:szCs w:val="28"/>
        </w:rPr>
        <w:t>, а також низьким рівнем господарського освоєння полонин цього ма</w:t>
      </w:r>
      <w:r w:rsidR="00D21A14">
        <w:rPr>
          <w:rFonts w:ascii="Times New Roman" w:hAnsi="Times New Roman" w:cs="Times New Roman"/>
          <w:sz w:val="28"/>
          <w:szCs w:val="28"/>
        </w:rPr>
        <w:t>сиву</w:t>
      </w:r>
      <w:r w:rsidR="000D0FBB">
        <w:rPr>
          <w:rFonts w:ascii="Times New Roman" w:hAnsi="Times New Roman" w:cs="Times New Roman"/>
          <w:sz w:val="28"/>
          <w:szCs w:val="28"/>
        </w:rPr>
        <w:t>. Водночас, суттєво знижуються показники технологічної рекреаційної ємності понижувальним коефіцієнтом прохідності. Оскільки, в межах більшості полонин масиву Чивчини, оскільки, більшість полонин мають умовно придатні показники пішохідного туризму. П</w:t>
      </w:r>
      <w:r w:rsidR="00C00DCB">
        <w:rPr>
          <w:rFonts w:ascii="Times New Roman" w:hAnsi="Times New Roman" w:cs="Times New Roman"/>
          <w:sz w:val="28"/>
          <w:szCs w:val="28"/>
        </w:rPr>
        <w:t xml:space="preserve">оказники </w:t>
      </w:r>
      <w:r w:rsidR="000D0FBB">
        <w:rPr>
          <w:rFonts w:ascii="Times New Roman" w:hAnsi="Times New Roman" w:cs="Times New Roman"/>
          <w:sz w:val="28"/>
          <w:szCs w:val="28"/>
        </w:rPr>
        <w:t>загальної екологічної та технологічної рекреаційної ємності</w:t>
      </w:r>
      <w:r w:rsidR="00E32CAE">
        <w:rPr>
          <w:rFonts w:ascii="Times New Roman" w:hAnsi="Times New Roman" w:cs="Times New Roman"/>
          <w:sz w:val="28"/>
          <w:szCs w:val="28"/>
        </w:rPr>
        <w:t xml:space="preserve"> </w:t>
      </w:r>
      <w:r w:rsidR="000D0FBB">
        <w:rPr>
          <w:rFonts w:ascii="Times New Roman" w:hAnsi="Times New Roman" w:cs="Times New Roman"/>
          <w:sz w:val="28"/>
          <w:szCs w:val="28"/>
        </w:rPr>
        <w:t>Чивчинських полонин</w:t>
      </w:r>
      <w:r w:rsidR="00E32CAE">
        <w:rPr>
          <w:rFonts w:ascii="Times New Roman" w:hAnsi="Times New Roman" w:cs="Times New Roman"/>
          <w:sz w:val="28"/>
          <w:szCs w:val="28"/>
        </w:rPr>
        <w:t xml:space="preserve"> ще раз засвідчують,</w:t>
      </w:r>
      <w:r w:rsidR="000D0FBB">
        <w:rPr>
          <w:rFonts w:ascii="Times New Roman" w:hAnsi="Times New Roman" w:cs="Times New Roman"/>
          <w:sz w:val="28"/>
          <w:szCs w:val="28"/>
        </w:rPr>
        <w:t xml:space="preserve"> </w:t>
      </w:r>
      <w:r w:rsidR="00E32CAE">
        <w:rPr>
          <w:rFonts w:ascii="Times New Roman" w:hAnsi="Times New Roman" w:cs="Times New Roman"/>
          <w:sz w:val="28"/>
          <w:szCs w:val="28"/>
        </w:rPr>
        <w:t>полонина</w:t>
      </w:r>
      <w:r w:rsidR="00C00DCB">
        <w:rPr>
          <w:rFonts w:ascii="Times New Roman" w:hAnsi="Times New Roman" w:cs="Times New Roman"/>
          <w:sz w:val="28"/>
          <w:szCs w:val="28"/>
        </w:rPr>
        <w:t xml:space="preserve"> Старостая (330 ос/день)</w:t>
      </w:r>
      <w:r w:rsidR="00E32CAE">
        <w:rPr>
          <w:rFonts w:ascii="Times New Roman" w:hAnsi="Times New Roman" w:cs="Times New Roman"/>
          <w:sz w:val="28"/>
          <w:szCs w:val="28"/>
        </w:rPr>
        <w:t xml:space="preserve"> є, по суті, єдиною, яка придатна для організації </w:t>
      </w:r>
      <w:r w:rsidR="009D3B30">
        <w:rPr>
          <w:rFonts w:ascii="Times New Roman" w:hAnsi="Times New Roman" w:cs="Times New Roman"/>
          <w:sz w:val="28"/>
          <w:szCs w:val="28"/>
        </w:rPr>
        <w:t xml:space="preserve">як пішохідних видів туризму, так і </w:t>
      </w:r>
      <w:r w:rsidR="00C00DCB">
        <w:rPr>
          <w:rFonts w:ascii="Times New Roman" w:hAnsi="Times New Roman" w:cs="Times New Roman"/>
          <w:sz w:val="28"/>
          <w:szCs w:val="28"/>
        </w:rPr>
        <w:t>групові види туризму з метою демонстрації традиційного полонинського господарства</w:t>
      </w:r>
      <w:r w:rsidR="009D3B30">
        <w:rPr>
          <w:rFonts w:ascii="Times New Roman" w:hAnsi="Times New Roman" w:cs="Times New Roman"/>
          <w:sz w:val="28"/>
          <w:szCs w:val="28"/>
        </w:rPr>
        <w:t xml:space="preserve"> (враховуючи близькість до села Буркут).</w:t>
      </w:r>
    </w:p>
    <w:p w:rsidR="009D3B30" w:rsidRDefault="00782684" w:rsidP="000B336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Полонини Чорногірського масиву активно використовуються туристами для різного роду пішохідного туризму, як довготривалих походів, так і коротких гірських мандрівок. Це пояснюється близькістю Чорногори до станцій залізничного сполучення, також в межах масиву знаходяться найвищі вершини України, що є додатковою мотивацією для туристів. Тому розрахунок як загальної екологічної ємності, так і технологічної рекреаційної </w:t>
      </w:r>
      <w:r w:rsidR="00823DF7">
        <w:rPr>
          <w:rFonts w:ascii="Times New Roman" w:hAnsi="Times New Roman" w:cs="Times New Roman"/>
          <w:sz w:val="28"/>
          <w:szCs w:val="28"/>
        </w:rPr>
        <w:t xml:space="preserve">ємності є важливим з точки зору збалансування антропогенного навантаження на полонинські господарства. </w:t>
      </w:r>
    </w:p>
    <w:p w:rsidR="009D3B30" w:rsidRDefault="00823DF7" w:rsidP="000B336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Отри</w:t>
      </w:r>
      <w:r w:rsidR="00D21A14">
        <w:rPr>
          <w:rFonts w:ascii="Times New Roman" w:hAnsi="Times New Roman" w:cs="Times New Roman"/>
          <w:sz w:val="28"/>
          <w:szCs w:val="28"/>
        </w:rPr>
        <w:t>мані нами результати (табл. 5.3</w:t>
      </w:r>
      <w:r>
        <w:rPr>
          <w:rFonts w:ascii="Times New Roman" w:hAnsi="Times New Roman" w:cs="Times New Roman"/>
          <w:sz w:val="28"/>
          <w:szCs w:val="28"/>
        </w:rPr>
        <w:t>) засвідчують, що полонини Чорногори, які не використовуються для випасу худоби</w:t>
      </w:r>
      <w:r w:rsidR="00E13A12">
        <w:rPr>
          <w:rFonts w:ascii="Times New Roman" w:hAnsi="Times New Roman" w:cs="Times New Roman"/>
          <w:sz w:val="28"/>
          <w:szCs w:val="28"/>
        </w:rPr>
        <w:t xml:space="preserve"> та є невеликими за площею (Маришевська, Озірна) потрібно дуже обережно використовувати для організації рекреаційного природокористування з метою мінімізації негативного випливу на </w:t>
      </w:r>
      <w:r w:rsidR="00E13A12">
        <w:rPr>
          <w:rFonts w:ascii="Times New Roman" w:hAnsi="Times New Roman" w:cs="Times New Roman"/>
          <w:sz w:val="28"/>
          <w:szCs w:val="28"/>
        </w:rPr>
        <w:lastRenderedPageBreak/>
        <w:t>них. Також варто зауважити, що на полонині Пожижевська розташована сніголавинна метеостанція, що додатково приваблює туристів, а технологічна рекреаційна ємність становить 48 осіб/день, що не є надто високим показником. Водночас, традиційно популярні полонини такі як Закукуль, Кукуль, Менчул Квасівський мають показники, які дозволяють організацію як пішохідних, так і інших видів туризму.</w:t>
      </w:r>
    </w:p>
    <w:p w:rsidR="00D21A14" w:rsidRPr="00D21A14" w:rsidRDefault="00D21A14" w:rsidP="00D21A14">
      <w:pPr>
        <w:pStyle w:val="a3"/>
        <w:spacing w:after="0" w:line="360" w:lineRule="auto"/>
        <w:ind w:left="0" w:firstLine="709"/>
        <w:contextualSpacing w:val="0"/>
        <w:jc w:val="right"/>
        <w:rPr>
          <w:rFonts w:ascii="Times New Roman" w:hAnsi="Times New Roman" w:cs="Times New Roman"/>
          <w:i/>
          <w:sz w:val="28"/>
          <w:szCs w:val="28"/>
        </w:rPr>
      </w:pPr>
      <w:r w:rsidRPr="00D21A14">
        <w:rPr>
          <w:rFonts w:ascii="Times New Roman" w:hAnsi="Times New Roman" w:cs="Times New Roman"/>
          <w:i/>
          <w:sz w:val="28"/>
          <w:szCs w:val="28"/>
        </w:rPr>
        <w:t>Таблиця 5.3</w:t>
      </w:r>
    </w:p>
    <w:p w:rsidR="00D21A14" w:rsidRPr="00D21A14" w:rsidRDefault="00D21A14" w:rsidP="00D21A14">
      <w:pPr>
        <w:pStyle w:val="a3"/>
        <w:spacing w:after="0" w:line="360" w:lineRule="auto"/>
        <w:ind w:left="0"/>
        <w:contextualSpacing w:val="0"/>
        <w:jc w:val="center"/>
        <w:rPr>
          <w:rFonts w:ascii="Times New Roman" w:hAnsi="Times New Roman" w:cs="Times New Roman"/>
          <w:b/>
          <w:sz w:val="28"/>
          <w:szCs w:val="28"/>
        </w:rPr>
      </w:pPr>
      <w:r w:rsidRPr="00D21A14">
        <w:rPr>
          <w:rFonts w:ascii="Times New Roman" w:hAnsi="Times New Roman" w:cs="Times New Roman"/>
          <w:b/>
          <w:sz w:val="28"/>
          <w:szCs w:val="28"/>
        </w:rPr>
        <w:t>Оцінка рекреаційної ємності полонин Чорногірського масиву</w:t>
      </w:r>
    </w:p>
    <w:tbl>
      <w:tblPr>
        <w:tblStyle w:val="a4"/>
        <w:tblpPr w:leftFromText="181" w:rightFromText="181" w:vertAnchor="text" w:horzAnchor="margin" w:tblpX="108" w:tblpY="59"/>
        <w:tblW w:w="9747" w:type="dxa"/>
        <w:tblLook w:val="04A0" w:firstRow="1" w:lastRow="0" w:firstColumn="1" w:lastColumn="0" w:noHBand="0" w:noVBand="1"/>
      </w:tblPr>
      <w:tblGrid>
        <w:gridCol w:w="2093"/>
        <w:gridCol w:w="1917"/>
        <w:gridCol w:w="2598"/>
        <w:gridCol w:w="3139"/>
      </w:tblGrid>
      <w:tr w:rsidR="00D21A14" w:rsidRPr="00F330D6" w:rsidTr="00D21A14">
        <w:trPr>
          <w:trHeight w:val="461"/>
        </w:trPr>
        <w:tc>
          <w:tcPr>
            <w:tcW w:w="2093" w:type="dxa"/>
            <w:vMerge w:val="restart"/>
            <w:vAlign w:val="center"/>
          </w:tcPr>
          <w:p w:rsidR="00D21A14" w:rsidRPr="00D21A14" w:rsidRDefault="00D21A14" w:rsidP="00D21A14">
            <w:pPr>
              <w:spacing w:line="360" w:lineRule="auto"/>
              <w:jc w:val="center"/>
              <w:rPr>
                <w:noProof/>
                <w:szCs w:val="28"/>
              </w:rPr>
            </w:pPr>
            <w:r w:rsidRPr="00D21A14">
              <w:rPr>
                <w:noProof/>
                <w:szCs w:val="28"/>
              </w:rPr>
              <w:t>Полонина</w:t>
            </w:r>
          </w:p>
        </w:tc>
        <w:tc>
          <w:tcPr>
            <w:tcW w:w="7654" w:type="dxa"/>
            <w:gridSpan w:val="3"/>
          </w:tcPr>
          <w:p w:rsidR="00D21A14" w:rsidRPr="00D21A14" w:rsidRDefault="00D21A14" w:rsidP="00D21A14">
            <w:pPr>
              <w:spacing w:line="360" w:lineRule="auto"/>
              <w:jc w:val="center"/>
              <w:rPr>
                <w:noProof/>
                <w:szCs w:val="28"/>
              </w:rPr>
            </w:pPr>
            <w:r w:rsidRPr="00D21A14">
              <w:rPr>
                <w:noProof/>
                <w:szCs w:val="28"/>
              </w:rPr>
              <w:t>Оцінка рекреаційної ємності</w:t>
            </w:r>
          </w:p>
        </w:tc>
      </w:tr>
      <w:tr w:rsidR="00D21A14" w:rsidRPr="00F330D6" w:rsidTr="00D21A14">
        <w:trPr>
          <w:trHeight w:val="461"/>
        </w:trPr>
        <w:tc>
          <w:tcPr>
            <w:tcW w:w="2093" w:type="dxa"/>
            <w:vMerge/>
            <w:vAlign w:val="center"/>
          </w:tcPr>
          <w:p w:rsidR="00D21A14" w:rsidRPr="00D21A14" w:rsidRDefault="00D21A14" w:rsidP="00D21A14">
            <w:pPr>
              <w:spacing w:line="360" w:lineRule="auto"/>
              <w:jc w:val="center"/>
              <w:rPr>
                <w:noProof/>
                <w:szCs w:val="28"/>
              </w:rPr>
            </w:pPr>
          </w:p>
        </w:tc>
        <w:tc>
          <w:tcPr>
            <w:tcW w:w="1917" w:type="dxa"/>
          </w:tcPr>
          <w:p w:rsidR="00D21A14" w:rsidRPr="00D21A14" w:rsidRDefault="00D21A14" w:rsidP="00D21A14">
            <w:pPr>
              <w:spacing w:line="360" w:lineRule="auto"/>
              <w:jc w:val="center"/>
              <w:rPr>
                <w:noProof/>
                <w:szCs w:val="28"/>
              </w:rPr>
            </w:pPr>
            <w:r w:rsidRPr="00D21A14">
              <w:rPr>
                <w:noProof/>
                <w:szCs w:val="28"/>
              </w:rPr>
              <w:t>Площа, Га</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Загальна екологічна ємність, ос/день</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Технологічна рекреаційна ємність, ос/день</w:t>
            </w:r>
          </w:p>
        </w:tc>
      </w:tr>
      <w:tr w:rsidR="00D21A14" w:rsidRPr="00F330D6" w:rsidTr="00D21A14">
        <w:trPr>
          <w:trHeight w:val="641"/>
        </w:trPr>
        <w:tc>
          <w:tcPr>
            <w:tcW w:w="2093" w:type="dxa"/>
            <w:vAlign w:val="center"/>
          </w:tcPr>
          <w:p w:rsidR="00D21A14" w:rsidRPr="00D21A14" w:rsidRDefault="00D21A14" w:rsidP="00D21A14">
            <w:pPr>
              <w:spacing w:line="360" w:lineRule="auto"/>
              <w:jc w:val="center"/>
              <w:rPr>
                <w:noProof/>
                <w:szCs w:val="28"/>
              </w:rPr>
            </w:pPr>
            <w:r w:rsidRPr="00D21A14">
              <w:rPr>
                <w:noProof/>
                <w:szCs w:val="28"/>
              </w:rPr>
              <w:t>Закукуль</w:t>
            </w:r>
          </w:p>
        </w:tc>
        <w:tc>
          <w:tcPr>
            <w:tcW w:w="1917" w:type="dxa"/>
            <w:vAlign w:val="center"/>
          </w:tcPr>
          <w:p w:rsidR="00D21A14" w:rsidRPr="00D21A14" w:rsidRDefault="00D21A14" w:rsidP="00D21A14">
            <w:pPr>
              <w:spacing w:line="360" w:lineRule="auto"/>
              <w:jc w:val="center"/>
              <w:rPr>
                <w:noProof/>
                <w:szCs w:val="28"/>
              </w:rPr>
            </w:pPr>
            <w:r w:rsidRPr="00D21A14">
              <w:rPr>
                <w:noProof/>
                <w:szCs w:val="28"/>
              </w:rPr>
              <w:t>57,6</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173</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78</w:t>
            </w:r>
          </w:p>
        </w:tc>
      </w:tr>
      <w:tr w:rsidR="00D21A14" w:rsidRPr="00F330D6" w:rsidTr="00D21A14">
        <w:trPr>
          <w:trHeight w:val="418"/>
        </w:trPr>
        <w:tc>
          <w:tcPr>
            <w:tcW w:w="2093" w:type="dxa"/>
            <w:vAlign w:val="center"/>
          </w:tcPr>
          <w:p w:rsidR="00D21A14" w:rsidRPr="00D21A14" w:rsidRDefault="00D21A14" w:rsidP="00D21A14">
            <w:pPr>
              <w:spacing w:line="360" w:lineRule="auto"/>
              <w:jc w:val="center"/>
              <w:rPr>
                <w:noProof/>
                <w:szCs w:val="28"/>
              </w:rPr>
            </w:pPr>
            <w:r w:rsidRPr="00D21A14">
              <w:rPr>
                <w:noProof/>
                <w:szCs w:val="28"/>
              </w:rPr>
              <w:t>Козмєска</w:t>
            </w:r>
          </w:p>
        </w:tc>
        <w:tc>
          <w:tcPr>
            <w:tcW w:w="1917" w:type="dxa"/>
            <w:vAlign w:val="center"/>
          </w:tcPr>
          <w:p w:rsidR="00D21A14" w:rsidRPr="00D21A14" w:rsidRDefault="00D21A14" w:rsidP="00D21A14">
            <w:pPr>
              <w:spacing w:line="360" w:lineRule="auto"/>
              <w:jc w:val="center"/>
              <w:rPr>
                <w:noProof/>
                <w:szCs w:val="28"/>
              </w:rPr>
            </w:pPr>
            <w:r w:rsidRPr="00D21A14">
              <w:rPr>
                <w:noProof/>
                <w:szCs w:val="28"/>
              </w:rPr>
              <w:t>26,5</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80</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28</w:t>
            </w:r>
          </w:p>
        </w:tc>
      </w:tr>
      <w:tr w:rsidR="00D21A14" w:rsidRPr="00F330D6" w:rsidTr="00D21A14">
        <w:trPr>
          <w:trHeight w:val="423"/>
        </w:trPr>
        <w:tc>
          <w:tcPr>
            <w:tcW w:w="2093" w:type="dxa"/>
            <w:vAlign w:val="center"/>
          </w:tcPr>
          <w:p w:rsidR="00D21A14" w:rsidRPr="00D21A14" w:rsidRDefault="00D21A14" w:rsidP="00D21A14">
            <w:pPr>
              <w:spacing w:line="360" w:lineRule="auto"/>
              <w:jc w:val="center"/>
              <w:rPr>
                <w:noProof/>
                <w:szCs w:val="28"/>
              </w:rPr>
            </w:pPr>
            <w:r w:rsidRPr="00D21A14">
              <w:rPr>
                <w:noProof/>
                <w:szCs w:val="28"/>
              </w:rPr>
              <w:t>Кострича</w:t>
            </w:r>
          </w:p>
        </w:tc>
        <w:tc>
          <w:tcPr>
            <w:tcW w:w="1917" w:type="dxa"/>
            <w:vAlign w:val="center"/>
          </w:tcPr>
          <w:p w:rsidR="00D21A14" w:rsidRPr="00D21A14" w:rsidRDefault="00D21A14" w:rsidP="00D21A14">
            <w:pPr>
              <w:spacing w:line="360" w:lineRule="auto"/>
              <w:jc w:val="center"/>
              <w:rPr>
                <w:noProof/>
                <w:szCs w:val="28"/>
              </w:rPr>
            </w:pPr>
            <w:r w:rsidRPr="00D21A14">
              <w:rPr>
                <w:noProof/>
                <w:szCs w:val="28"/>
              </w:rPr>
              <w:t>41,2</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124</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56</w:t>
            </w:r>
          </w:p>
        </w:tc>
      </w:tr>
      <w:tr w:rsidR="00D21A14" w:rsidRPr="00F330D6" w:rsidTr="00D21A14">
        <w:trPr>
          <w:trHeight w:val="423"/>
        </w:trPr>
        <w:tc>
          <w:tcPr>
            <w:tcW w:w="2093" w:type="dxa"/>
            <w:vAlign w:val="center"/>
          </w:tcPr>
          <w:p w:rsidR="00D21A14" w:rsidRPr="00D21A14" w:rsidRDefault="00D21A14" w:rsidP="00D21A14">
            <w:pPr>
              <w:spacing w:line="360" w:lineRule="auto"/>
              <w:jc w:val="center"/>
              <w:rPr>
                <w:noProof/>
                <w:szCs w:val="28"/>
              </w:rPr>
            </w:pPr>
            <w:r w:rsidRPr="00D21A14">
              <w:rPr>
                <w:noProof/>
                <w:szCs w:val="28"/>
              </w:rPr>
              <w:t>Кукуль</w:t>
            </w:r>
          </w:p>
        </w:tc>
        <w:tc>
          <w:tcPr>
            <w:tcW w:w="1917" w:type="dxa"/>
            <w:vAlign w:val="center"/>
          </w:tcPr>
          <w:p w:rsidR="00D21A14" w:rsidRPr="00D21A14" w:rsidRDefault="00D21A14" w:rsidP="00D21A14">
            <w:pPr>
              <w:spacing w:line="360" w:lineRule="auto"/>
              <w:jc w:val="center"/>
              <w:rPr>
                <w:noProof/>
                <w:szCs w:val="28"/>
              </w:rPr>
            </w:pPr>
            <w:r w:rsidRPr="00D21A14">
              <w:rPr>
                <w:noProof/>
                <w:szCs w:val="28"/>
              </w:rPr>
              <w:t>247,7</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743</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140</w:t>
            </w:r>
          </w:p>
        </w:tc>
      </w:tr>
      <w:tr w:rsidR="00D21A14" w:rsidRPr="00F330D6" w:rsidTr="00D21A14">
        <w:trPr>
          <w:trHeight w:val="423"/>
        </w:trPr>
        <w:tc>
          <w:tcPr>
            <w:tcW w:w="2093" w:type="dxa"/>
            <w:vAlign w:val="center"/>
          </w:tcPr>
          <w:p w:rsidR="00D21A14" w:rsidRPr="00D21A14" w:rsidRDefault="00D21A14" w:rsidP="00D21A14">
            <w:pPr>
              <w:spacing w:line="360" w:lineRule="auto"/>
              <w:jc w:val="center"/>
              <w:rPr>
                <w:noProof/>
                <w:szCs w:val="28"/>
              </w:rPr>
            </w:pPr>
            <w:r w:rsidRPr="00D21A14">
              <w:rPr>
                <w:noProof/>
                <w:szCs w:val="28"/>
              </w:rPr>
              <w:t>Маришевська</w:t>
            </w:r>
          </w:p>
        </w:tc>
        <w:tc>
          <w:tcPr>
            <w:tcW w:w="1917" w:type="dxa"/>
            <w:vAlign w:val="center"/>
          </w:tcPr>
          <w:p w:rsidR="00D21A14" w:rsidRPr="00D21A14" w:rsidRDefault="00D21A14" w:rsidP="00D21A14">
            <w:pPr>
              <w:spacing w:line="360" w:lineRule="auto"/>
              <w:jc w:val="center"/>
              <w:rPr>
                <w:noProof/>
                <w:szCs w:val="28"/>
              </w:rPr>
            </w:pPr>
            <w:r w:rsidRPr="00D21A14">
              <w:rPr>
                <w:noProof/>
                <w:szCs w:val="28"/>
              </w:rPr>
              <w:t>34,6</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104</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47</w:t>
            </w:r>
          </w:p>
        </w:tc>
      </w:tr>
      <w:tr w:rsidR="00D21A14" w:rsidRPr="00F330D6" w:rsidTr="00D21A14">
        <w:trPr>
          <w:trHeight w:val="430"/>
        </w:trPr>
        <w:tc>
          <w:tcPr>
            <w:tcW w:w="2093" w:type="dxa"/>
            <w:vAlign w:val="center"/>
          </w:tcPr>
          <w:p w:rsidR="00D21A14" w:rsidRPr="00D21A14" w:rsidRDefault="00D21A14" w:rsidP="00D21A14">
            <w:pPr>
              <w:spacing w:line="360" w:lineRule="auto"/>
              <w:jc w:val="center"/>
              <w:rPr>
                <w:noProof/>
                <w:szCs w:val="28"/>
              </w:rPr>
            </w:pPr>
            <w:r w:rsidRPr="00D21A14">
              <w:rPr>
                <w:noProof/>
                <w:szCs w:val="28"/>
              </w:rPr>
              <w:t>Менчул Квасівський</w:t>
            </w:r>
          </w:p>
        </w:tc>
        <w:tc>
          <w:tcPr>
            <w:tcW w:w="1917" w:type="dxa"/>
            <w:vAlign w:val="center"/>
          </w:tcPr>
          <w:p w:rsidR="00D21A14" w:rsidRPr="00D21A14" w:rsidRDefault="00D21A14" w:rsidP="00D21A14">
            <w:pPr>
              <w:spacing w:line="360" w:lineRule="auto"/>
              <w:jc w:val="center"/>
              <w:rPr>
                <w:noProof/>
                <w:szCs w:val="28"/>
              </w:rPr>
            </w:pPr>
            <w:r w:rsidRPr="00D21A14">
              <w:rPr>
                <w:noProof/>
                <w:szCs w:val="28"/>
              </w:rPr>
              <w:t>108,2</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325</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98</w:t>
            </w:r>
          </w:p>
        </w:tc>
      </w:tr>
      <w:tr w:rsidR="00D21A14" w:rsidRPr="00F330D6" w:rsidTr="00D21A14">
        <w:trPr>
          <w:trHeight w:val="430"/>
        </w:trPr>
        <w:tc>
          <w:tcPr>
            <w:tcW w:w="2093" w:type="dxa"/>
            <w:vAlign w:val="center"/>
          </w:tcPr>
          <w:p w:rsidR="00D21A14" w:rsidRPr="00D21A14" w:rsidRDefault="00D21A14" w:rsidP="00D21A14">
            <w:pPr>
              <w:spacing w:line="360" w:lineRule="auto"/>
              <w:jc w:val="center"/>
              <w:rPr>
                <w:noProof/>
                <w:szCs w:val="28"/>
              </w:rPr>
            </w:pPr>
            <w:r w:rsidRPr="00D21A14">
              <w:rPr>
                <w:noProof/>
                <w:szCs w:val="28"/>
              </w:rPr>
              <w:t>Озірна</w:t>
            </w:r>
          </w:p>
        </w:tc>
        <w:tc>
          <w:tcPr>
            <w:tcW w:w="1917" w:type="dxa"/>
          </w:tcPr>
          <w:p w:rsidR="00D21A14" w:rsidRPr="00D21A14" w:rsidRDefault="00D21A14" w:rsidP="00D21A14">
            <w:pPr>
              <w:spacing w:line="360" w:lineRule="auto"/>
              <w:jc w:val="center"/>
              <w:rPr>
                <w:noProof/>
                <w:szCs w:val="28"/>
              </w:rPr>
            </w:pPr>
            <w:r w:rsidRPr="00D21A14">
              <w:rPr>
                <w:noProof/>
                <w:szCs w:val="28"/>
              </w:rPr>
              <w:t>16</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48</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22</w:t>
            </w:r>
          </w:p>
        </w:tc>
      </w:tr>
      <w:tr w:rsidR="00D21A14" w:rsidRPr="00F330D6" w:rsidTr="00D21A14">
        <w:trPr>
          <w:trHeight w:val="430"/>
        </w:trPr>
        <w:tc>
          <w:tcPr>
            <w:tcW w:w="2093" w:type="dxa"/>
            <w:vAlign w:val="center"/>
          </w:tcPr>
          <w:p w:rsidR="00D21A14" w:rsidRPr="00D21A14" w:rsidRDefault="00D21A14" w:rsidP="00D21A14">
            <w:pPr>
              <w:spacing w:line="360" w:lineRule="auto"/>
              <w:jc w:val="center"/>
              <w:rPr>
                <w:noProof/>
                <w:szCs w:val="28"/>
              </w:rPr>
            </w:pPr>
            <w:r w:rsidRPr="00D21A14">
              <w:rPr>
                <w:noProof/>
                <w:szCs w:val="28"/>
              </w:rPr>
              <w:t>Рогнєска</w:t>
            </w:r>
          </w:p>
        </w:tc>
        <w:tc>
          <w:tcPr>
            <w:tcW w:w="1917" w:type="dxa"/>
            <w:vAlign w:val="center"/>
          </w:tcPr>
          <w:p w:rsidR="00D21A14" w:rsidRPr="00D21A14" w:rsidRDefault="00D21A14" w:rsidP="00D21A14">
            <w:pPr>
              <w:spacing w:line="360" w:lineRule="auto"/>
              <w:jc w:val="center"/>
              <w:rPr>
                <w:noProof/>
                <w:szCs w:val="28"/>
              </w:rPr>
            </w:pPr>
            <w:r w:rsidRPr="00D21A14">
              <w:rPr>
                <w:noProof/>
                <w:szCs w:val="28"/>
              </w:rPr>
              <w:t>116,7</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350</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131</w:t>
            </w:r>
          </w:p>
        </w:tc>
      </w:tr>
      <w:tr w:rsidR="00D21A14" w:rsidRPr="00F330D6" w:rsidTr="00D21A14">
        <w:trPr>
          <w:trHeight w:val="430"/>
        </w:trPr>
        <w:tc>
          <w:tcPr>
            <w:tcW w:w="2093" w:type="dxa"/>
            <w:vAlign w:val="center"/>
          </w:tcPr>
          <w:p w:rsidR="00D21A14" w:rsidRPr="00D21A14" w:rsidRDefault="00D21A14" w:rsidP="00D21A14">
            <w:pPr>
              <w:spacing w:line="360" w:lineRule="auto"/>
              <w:jc w:val="center"/>
              <w:rPr>
                <w:noProof/>
                <w:szCs w:val="28"/>
              </w:rPr>
            </w:pPr>
            <w:r w:rsidRPr="00D21A14">
              <w:rPr>
                <w:noProof/>
                <w:szCs w:val="28"/>
              </w:rPr>
              <w:t>Шумнєска</w:t>
            </w:r>
          </w:p>
        </w:tc>
        <w:tc>
          <w:tcPr>
            <w:tcW w:w="1917" w:type="dxa"/>
            <w:vAlign w:val="center"/>
          </w:tcPr>
          <w:p w:rsidR="00D21A14" w:rsidRPr="00D21A14" w:rsidRDefault="00D21A14" w:rsidP="00D21A14">
            <w:pPr>
              <w:spacing w:line="360" w:lineRule="auto"/>
              <w:jc w:val="center"/>
              <w:rPr>
                <w:noProof/>
                <w:szCs w:val="28"/>
              </w:rPr>
            </w:pPr>
            <w:r w:rsidRPr="00D21A14">
              <w:rPr>
                <w:noProof/>
                <w:szCs w:val="28"/>
              </w:rPr>
              <w:t>52,1</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156</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94</w:t>
            </w:r>
          </w:p>
        </w:tc>
      </w:tr>
      <w:tr w:rsidR="00D21A14" w:rsidRPr="00F330D6" w:rsidTr="00D21A14">
        <w:trPr>
          <w:trHeight w:val="430"/>
        </w:trPr>
        <w:tc>
          <w:tcPr>
            <w:tcW w:w="2093" w:type="dxa"/>
            <w:vAlign w:val="center"/>
          </w:tcPr>
          <w:p w:rsidR="00D21A14" w:rsidRPr="00D21A14" w:rsidRDefault="00D21A14" w:rsidP="00D21A14">
            <w:pPr>
              <w:spacing w:line="360" w:lineRule="auto"/>
              <w:jc w:val="center"/>
              <w:rPr>
                <w:noProof/>
                <w:szCs w:val="28"/>
              </w:rPr>
            </w:pPr>
            <w:r w:rsidRPr="00D21A14">
              <w:rPr>
                <w:noProof/>
                <w:szCs w:val="28"/>
              </w:rPr>
              <w:t>Пожижевська</w:t>
            </w:r>
          </w:p>
        </w:tc>
        <w:tc>
          <w:tcPr>
            <w:tcW w:w="1917" w:type="dxa"/>
            <w:vAlign w:val="center"/>
          </w:tcPr>
          <w:p w:rsidR="00D21A14" w:rsidRPr="00D21A14" w:rsidRDefault="00D21A14" w:rsidP="00D21A14">
            <w:pPr>
              <w:spacing w:line="360" w:lineRule="auto"/>
              <w:jc w:val="center"/>
              <w:rPr>
                <w:noProof/>
                <w:szCs w:val="28"/>
              </w:rPr>
            </w:pPr>
            <w:r w:rsidRPr="00D21A14">
              <w:rPr>
                <w:noProof/>
                <w:szCs w:val="28"/>
              </w:rPr>
              <w:t>26,6</w:t>
            </w:r>
          </w:p>
        </w:tc>
        <w:tc>
          <w:tcPr>
            <w:tcW w:w="2598" w:type="dxa"/>
            <w:vAlign w:val="center"/>
          </w:tcPr>
          <w:p w:rsidR="00D21A14" w:rsidRPr="00D21A14" w:rsidRDefault="00D21A14" w:rsidP="00D21A14">
            <w:pPr>
              <w:spacing w:line="360" w:lineRule="auto"/>
              <w:jc w:val="center"/>
              <w:rPr>
                <w:noProof/>
                <w:szCs w:val="28"/>
              </w:rPr>
            </w:pPr>
            <w:r w:rsidRPr="00D21A14">
              <w:rPr>
                <w:noProof/>
                <w:szCs w:val="28"/>
              </w:rPr>
              <w:t>79</w:t>
            </w:r>
          </w:p>
        </w:tc>
        <w:tc>
          <w:tcPr>
            <w:tcW w:w="3139" w:type="dxa"/>
            <w:vAlign w:val="center"/>
          </w:tcPr>
          <w:p w:rsidR="00D21A14" w:rsidRPr="00D21A14" w:rsidRDefault="00D21A14" w:rsidP="00D21A14">
            <w:pPr>
              <w:spacing w:line="360" w:lineRule="auto"/>
              <w:jc w:val="center"/>
              <w:rPr>
                <w:noProof/>
                <w:szCs w:val="28"/>
              </w:rPr>
            </w:pPr>
            <w:r w:rsidRPr="00D21A14">
              <w:rPr>
                <w:noProof/>
                <w:szCs w:val="28"/>
              </w:rPr>
              <w:t>48</w:t>
            </w:r>
          </w:p>
        </w:tc>
      </w:tr>
    </w:tbl>
    <w:p w:rsidR="00D21A14" w:rsidRDefault="00D21A14" w:rsidP="00D21A14">
      <w:pPr>
        <w:pStyle w:val="a3"/>
        <w:spacing w:after="0" w:line="360" w:lineRule="auto"/>
        <w:ind w:left="0" w:firstLine="709"/>
        <w:contextualSpacing w:val="0"/>
        <w:jc w:val="both"/>
        <w:rPr>
          <w:rFonts w:ascii="Times New Roman" w:hAnsi="Times New Roman" w:cs="Times New Roman"/>
          <w:sz w:val="28"/>
          <w:szCs w:val="28"/>
        </w:rPr>
      </w:pPr>
    </w:p>
    <w:p w:rsidR="00D21A14" w:rsidRPr="00344515" w:rsidRDefault="00D21A14" w:rsidP="00D21A14">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Полонини Мармароського масиву отримали найнижчі показники серед досліджуваних масивів, що пояснюється як малою площею досліджуваних об’єктів, так і показниками понижувальних коефіцієнтів (табл. 5.4). Відносно високими показниками володіє полонина Лисича. Ця полонина є найпопулярнішою серед туристів, оскільки, через неї пролягають туристичні маршрути на гору Піп-Іван Мармароський. Тому, враховуючи велику </w:t>
      </w:r>
      <w:r>
        <w:rPr>
          <w:rFonts w:ascii="Times New Roman" w:hAnsi="Times New Roman" w:cs="Times New Roman"/>
          <w:sz w:val="28"/>
          <w:szCs w:val="28"/>
        </w:rPr>
        <w:lastRenderedPageBreak/>
        <w:t xml:space="preserve">технологічну рекреаційну ємність, її доцільно залучати до різних видів рекреаційного природокористування. Технологічна рекреаційна ємність полонини Струнги фактично дорівнює кількості туристів, яку можуть прийняти туристичні притулки на цій полонині, що засвідчує її високий потенціал для організації різних видів пішохідного туризму. </w:t>
      </w:r>
    </w:p>
    <w:p w:rsidR="00D21A14" w:rsidRPr="00D21A14" w:rsidRDefault="00015703" w:rsidP="00D21A14">
      <w:pPr>
        <w:pStyle w:val="a3"/>
        <w:spacing w:after="0" w:line="360" w:lineRule="auto"/>
        <w:ind w:left="0" w:firstLine="709"/>
        <w:jc w:val="right"/>
        <w:rPr>
          <w:rFonts w:ascii="Times New Roman" w:hAnsi="Times New Roman" w:cs="Times New Roman"/>
          <w:i/>
          <w:sz w:val="28"/>
          <w:szCs w:val="28"/>
        </w:rPr>
      </w:pPr>
      <w:r w:rsidRPr="00D21A14">
        <w:rPr>
          <w:rFonts w:ascii="Times New Roman" w:hAnsi="Times New Roman" w:cs="Times New Roman"/>
          <w:i/>
          <w:sz w:val="28"/>
          <w:szCs w:val="28"/>
        </w:rPr>
        <w:t>Табл</w:t>
      </w:r>
      <w:r w:rsidR="00D21A14" w:rsidRPr="00D21A14">
        <w:rPr>
          <w:rFonts w:ascii="Times New Roman" w:hAnsi="Times New Roman" w:cs="Times New Roman"/>
          <w:i/>
          <w:sz w:val="28"/>
          <w:szCs w:val="28"/>
        </w:rPr>
        <w:t>иця</w:t>
      </w:r>
      <w:r w:rsidRPr="00D21A14">
        <w:rPr>
          <w:rFonts w:ascii="Times New Roman" w:hAnsi="Times New Roman" w:cs="Times New Roman"/>
          <w:i/>
          <w:sz w:val="28"/>
          <w:szCs w:val="28"/>
        </w:rPr>
        <w:t xml:space="preserve"> 5.4 </w:t>
      </w:r>
    </w:p>
    <w:p w:rsidR="00015703" w:rsidRPr="00D21A14" w:rsidRDefault="00015703" w:rsidP="00D21A14">
      <w:pPr>
        <w:pStyle w:val="a3"/>
        <w:spacing w:after="0" w:line="360" w:lineRule="auto"/>
        <w:ind w:left="0"/>
        <w:jc w:val="center"/>
        <w:rPr>
          <w:rFonts w:ascii="Times New Roman" w:hAnsi="Times New Roman" w:cs="Times New Roman"/>
          <w:b/>
          <w:sz w:val="28"/>
          <w:szCs w:val="28"/>
        </w:rPr>
      </w:pPr>
      <w:r w:rsidRPr="00D21A14">
        <w:rPr>
          <w:rFonts w:ascii="Times New Roman" w:hAnsi="Times New Roman" w:cs="Times New Roman"/>
          <w:b/>
          <w:sz w:val="28"/>
          <w:szCs w:val="28"/>
        </w:rPr>
        <w:t>Оцінка рекреаційної ємності полонин Мармароського масиву</w:t>
      </w:r>
    </w:p>
    <w:tbl>
      <w:tblPr>
        <w:tblStyle w:val="a4"/>
        <w:tblpPr w:leftFromText="181" w:rightFromText="181" w:vertAnchor="text" w:horzAnchor="margin" w:tblpXSpec="center" w:tblpY="1"/>
        <w:tblW w:w="9342" w:type="dxa"/>
        <w:tblLook w:val="04A0" w:firstRow="1" w:lastRow="0" w:firstColumn="1" w:lastColumn="0" w:noHBand="0" w:noVBand="1"/>
      </w:tblPr>
      <w:tblGrid>
        <w:gridCol w:w="1915"/>
        <w:gridCol w:w="2166"/>
        <w:gridCol w:w="2619"/>
        <w:gridCol w:w="2642"/>
      </w:tblGrid>
      <w:tr w:rsidR="00015703" w:rsidRPr="00F330D6" w:rsidTr="009D3B30">
        <w:trPr>
          <w:trHeight w:val="983"/>
        </w:trPr>
        <w:tc>
          <w:tcPr>
            <w:tcW w:w="1915" w:type="dxa"/>
            <w:vMerge w:val="restart"/>
            <w:vAlign w:val="center"/>
          </w:tcPr>
          <w:p w:rsidR="00015703" w:rsidRPr="00D21A14" w:rsidRDefault="00015703" w:rsidP="009D3B30">
            <w:pPr>
              <w:spacing w:line="360" w:lineRule="auto"/>
              <w:jc w:val="center"/>
              <w:rPr>
                <w:noProof/>
                <w:szCs w:val="28"/>
              </w:rPr>
            </w:pPr>
            <w:r w:rsidRPr="00D21A14">
              <w:rPr>
                <w:noProof/>
                <w:szCs w:val="28"/>
              </w:rPr>
              <w:t>Полонина</w:t>
            </w:r>
          </w:p>
        </w:tc>
        <w:tc>
          <w:tcPr>
            <w:tcW w:w="7427" w:type="dxa"/>
            <w:gridSpan w:val="3"/>
          </w:tcPr>
          <w:p w:rsidR="00015703" w:rsidRPr="00D21A14" w:rsidRDefault="00015703" w:rsidP="009D3B30">
            <w:pPr>
              <w:spacing w:line="360" w:lineRule="auto"/>
              <w:jc w:val="center"/>
              <w:rPr>
                <w:noProof/>
                <w:szCs w:val="28"/>
              </w:rPr>
            </w:pPr>
            <w:r w:rsidRPr="00D21A14">
              <w:rPr>
                <w:noProof/>
                <w:szCs w:val="28"/>
              </w:rPr>
              <w:t>Оцінка рекреаційної ємності</w:t>
            </w:r>
          </w:p>
        </w:tc>
      </w:tr>
      <w:tr w:rsidR="00015703" w:rsidRPr="00F330D6" w:rsidTr="009D3B30">
        <w:trPr>
          <w:trHeight w:val="461"/>
        </w:trPr>
        <w:tc>
          <w:tcPr>
            <w:tcW w:w="1915" w:type="dxa"/>
            <w:vMerge/>
            <w:vAlign w:val="center"/>
          </w:tcPr>
          <w:p w:rsidR="00015703" w:rsidRPr="00D21A14" w:rsidRDefault="00015703" w:rsidP="009D3B30">
            <w:pPr>
              <w:spacing w:line="360" w:lineRule="auto"/>
              <w:jc w:val="center"/>
              <w:rPr>
                <w:noProof/>
                <w:szCs w:val="28"/>
              </w:rPr>
            </w:pPr>
          </w:p>
        </w:tc>
        <w:tc>
          <w:tcPr>
            <w:tcW w:w="2166" w:type="dxa"/>
          </w:tcPr>
          <w:p w:rsidR="00015703" w:rsidRPr="00D21A14" w:rsidRDefault="00015703" w:rsidP="009D3B30">
            <w:pPr>
              <w:spacing w:line="360" w:lineRule="auto"/>
              <w:jc w:val="center"/>
              <w:rPr>
                <w:noProof/>
                <w:szCs w:val="28"/>
              </w:rPr>
            </w:pPr>
            <w:r w:rsidRPr="00D21A14">
              <w:rPr>
                <w:noProof/>
                <w:szCs w:val="28"/>
              </w:rPr>
              <w:t>Площа, Га</w:t>
            </w:r>
          </w:p>
        </w:tc>
        <w:tc>
          <w:tcPr>
            <w:tcW w:w="2619" w:type="dxa"/>
            <w:vAlign w:val="center"/>
          </w:tcPr>
          <w:p w:rsidR="00015703" w:rsidRPr="00D21A14" w:rsidRDefault="00015703" w:rsidP="009D3B30">
            <w:pPr>
              <w:spacing w:line="360" w:lineRule="auto"/>
              <w:jc w:val="center"/>
              <w:rPr>
                <w:noProof/>
                <w:szCs w:val="28"/>
              </w:rPr>
            </w:pPr>
            <w:r w:rsidRPr="00D21A14">
              <w:rPr>
                <w:noProof/>
                <w:szCs w:val="28"/>
              </w:rPr>
              <w:t>Загальна екологічна ємність, ос/день</w:t>
            </w:r>
          </w:p>
        </w:tc>
        <w:tc>
          <w:tcPr>
            <w:tcW w:w="2642" w:type="dxa"/>
            <w:vAlign w:val="center"/>
          </w:tcPr>
          <w:p w:rsidR="00015703" w:rsidRPr="00D21A14" w:rsidRDefault="00015703" w:rsidP="009D3B30">
            <w:pPr>
              <w:spacing w:line="360" w:lineRule="auto"/>
              <w:jc w:val="center"/>
              <w:rPr>
                <w:noProof/>
                <w:szCs w:val="28"/>
              </w:rPr>
            </w:pPr>
            <w:r w:rsidRPr="00D21A14">
              <w:rPr>
                <w:noProof/>
                <w:szCs w:val="28"/>
              </w:rPr>
              <w:t>Технологічна рекреаційна ємність, ос/день</w:t>
            </w:r>
          </w:p>
        </w:tc>
      </w:tr>
      <w:tr w:rsidR="00015703" w:rsidRPr="00F330D6" w:rsidTr="009D3B30">
        <w:trPr>
          <w:trHeight w:val="461"/>
        </w:trPr>
        <w:tc>
          <w:tcPr>
            <w:tcW w:w="1915" w:type="dxa"/>
          </w:tcPr>
          <w:p w:rsidR="00015703" w:rsidRPr="00D21A14" w:rsidRDefault="00015703" w:rsidP="009D3B30">
            <w:pPr>
              <w:pStyle w:val="a3"/>
              <w:spacing w:line="360" w:lineRule="auto"/>
              <w:ind w:left="0"/>
              <w:jc w:val="center"/>
              <w:rPr>
                <w:noProof/>
                <w:szCs w:val="28"/>
              </w:rPr>
            </w:pPr>
            <w:r w:rsidRPr="00D21A14">
              <w:rPr>
                <w:noProof/>
                <w:szCs w:val="28"/>
              </w:rPr>
              <w:t>Лисича</w:t>
            </w:r>
          </w:p>
        </w:tc>
        <w:tc>
          <w:tcPr>
            <w:tcW w:w="2166" w:type="dxa"/>
          </w:tcPr>
          <w:p w:rsidR="00015703" w:rsidRPr="00D21A14" w:rsidRDefault="00015703" w:rsidP="009D3B30">
            <w:pPr>
              <w:spacing w:line="360" w:lineRule="auto"/>
              <w:jc w:val="center"/>
              <w:rPr>
                <w:noProof/>
                <w:szCs w:val="28"/>
              </w:rPr>
            </w:pPr>
            <w:r w:rsidRPr="00D21A14">
              <w:rPr>
                <w:noProof/>
                <w:szCs w:val="28"/>
              </w:rPr>
              <w:t>226,19</w:t>
            </w:r>
          </w:p>
        </w:tc>
        <w:tc>
          <w:tcPr>
            <w:tcW w:w="2619" w:type="dxa"/>
          </w:tcPr>
          <w:p w:rsidR="00015703" w:rsidRPr="00D21A14" w:rsidRDefault="00015703" w:rsidP="009D3B30">
            <w:pPr>
              <w:pStyle w:val="a3"/>
              <w:spacing w:line="360" w:lineRule="auto"/>
              <w:ind w:left="0"/>
              <w:jc w:val="center"/>
              <w:rPr>
                <w:noProof/>
                <w:szCs w:val="28"/>
              </w:rPr>
            </w:pPr>
            <w:r w:rsidRPr="00D21A14">
              <w:rPr>
                <w:noProof/>
                <w:szCs w:val="28"/>
              </w:rPr>
              <w:t>680</w:t>
            </w:r>
          </w:p>
        </w:tc>
        <w:tc>
          <w:tcPr>
            <w:tcW w:w="2642" w:type="dxa"/>
          </w:tcPr>
          <w:p w:rsidR="00015703" w:rsidRPr="00D21A14" w:rsidRDefault="00015703" w:rsidP="009D3B30">
            <w:pPr>
              <w:pStyle w:val="a3"/>
              <w:spacing w:line="360" w:lineRule="auto"/>
              <w:ind w:left="0"/>
              <w:jc w:val="center"/>
              <w:rPr>
                <w:noProof/>
                <w:szCs w:val="28"/>
              </w:rPr>
            </w:pPr>
            <w:r w:rsidRPr="00D21A14">
              <w:rPr>
                <w:noProof/>
                <w:szCs w:val="28"/>
              </w:rPr>
              <w:t>128</w:t>
            </w:r>
          </w:p>
        </w:tc>
      </w:tr>
      <w:tr w:rsidR="00015703" w:rsidRPr="00F330D6" w:rsidTr="009D3B30">
        <w:trPr>
          <w:trHeight w:val="461"/>
        </w:trPr>
        <w:tc>
          <w:tcPr>
            <w:tcW w:w="1915" w:type="dxa"/>
          </w:tcPr>
          <w:p w:rsidR="00015703" w:rsidRPr="00D21A14" w:rsidRDefault="00015703" w:rsidP="009D3B30">
            <w:pPr>
              <w:pStyle w:val="a3"/>
              <w:spacing w:line="360" w:lineRule="auto"/>
              <w:ind w:left="0"/>
              <w:jc w:val="center"/>
              <w:rPr>
                <w:noProof/>
                <w:szCs w:val="28"/>
              </w:rPr>
            </w:pPr>
            <w:r w:rsidRPr="00D21A14">
              <w:rPr>
                <w:noProof/>
                <w:szCs w:val="28"/>
              </w:rPr>
              <w:t>Межипотоки</w:t>
            </w:r>
          </w:p>
        </w:tc>
        <w:tc>
          <w:tcPr>
            <w:tcW w:w="2166" w:type="dxa"/>
          </w:tcPr>
          <w:p w:rsidR="00015703" w:rsidRPr="00D21A14" w:rsidRDefault="00015703" w:rsidP="009D3B30">
            <w:pPr>
              <w:spacing w:line="360" w:lineRule="auto"/>
              <w:jc w:val="center"/>
              <w:rPr>
                <w:noProof/>
                <w:szCs w:val="28"/>
              </w:rPr>
            </w:pPr>
            <w:r w:rsidRPr="00D21A14">
              <w:rPr>
                <w:noProof/>
                <w:szCs w:val="28"/>
              </w:rPr>
              <w:t>72,19</w:t>
            </w:r>
          </w:p>
        </w:tc>
        <w:tc>
          <w:tcPr>
            <w:tcW w:w="2619" w:type="dxa"/>
          </w:tcPr>
          <w:p w:rsidR="00015703" w:rsidRPr="00D21A14" w:rsidRDefault="00015703" w:rsidP="009D3B30">
            <w:pPr>
              <w:pStyle w:val="a3"/>
              <w:spacing w:line="360" w:lineRule="auto"/>
              <w:ind w:left="0"/>
              <w:jc w:val="center"/>
              <w:rPr>
                <w:noProof/>
                <w:szCs w:val="28"/>
              </w:rPr>
            </w:pPr>
            <w:r w:rsidRPr="00D21A14">
              <w:rPr>
                <w:noProof/>
                <w:szCs w:val="28"/>
              </w:rPr>
              <w:t>220</w:t>
            </w:r>
          </w:p>
        </w:tc>
        <w:tc>
          <w:tcPr>
            <w:tcW w:w="2642" w:type="dxa"/>
          </w:tcPr>
          <w:p w:rsidR="00015703" w:rsidRPr="00D21A14" w:rsidRDefault="00015703" w:rsidP="009D3B30">
            <w:pPr>
              <w:pStyle w:val="a3"/>
              <w:spacing w:line="360" w:lineRule="auto"/>
              <w:ind w:left="0"/>
              <w:jc w:val="center"/>
              <w:rPr>
                <w:noProof/>
                <w:szCs w:val="28"/>
              </w:rPr>
            </w:pPr>
            <w:r w:rsidRPr="00D21A14">
              <w:rPr>
                <w:noProof/>
                <w:szCs w:val="28"/>
              </w:rPr>
              <w:t>55</w:t>
            </w:r>
          </w:p>
        </w:tc>
      </w:tr>
      <w:tr w:rsidR="00015703" w:rsidRPr="00F330D6" w:rsidTr="009D3B30">
        <w:trPr>
          <w:trHeight w:val="461"/>
        </w:trPr>
        <w:tc>
          <w:tcPr>
            <w:tcW w:w="1915" w:type="dxa"/>
          </w:tcPr>
          <w:p w:rsidR="00015703" w:rsidRPr="00D21A14" w:rsidRDefault="00015703" w:rsidP="009D3B30">
            <w:pPr>
              <w:pStyle w:val="a3"/>
              <w:spacing w:line="360" w:lineRule="auto"/>
              <w:ind w:left="0"/>
              <w:jc w:val="center"/>
              <w:rPr>
                <w:noProof/>
                <w:szCs w:val="28"/>
              </w:rPr>
            </w:pPr>
            <w:r w:rsidRPr="00D21A14">
              <w:rPr>
                <w:noProof/>
                <w:szCs w:val="28"/>
              </w:rPr>
              <w:t>Берлебашка</w:t>
            </w:r>
          </w:p>
        </w:tc>
        <w:tc>
          <w:tcPr>
            <w:tcW w:w="2166" w:type="dxa"/>
          </w:tcPr>
          <w:p w:rsidR="00015703" w:rsidRPr="00D21A14" w:rsidRDefault="00015703" w:rsidP="009D3B30">
            <w:pPr>
              <w:spacing w:line="360" w:lineRule="auto"/>
              <w:jc w:val="center"/>
              <w:rPr>
                <w:noProof/>
                <w:szCs w:val="28"/>
              </w:rPr>
            </w:pPr>
            <w:r w:rsidRPr="00D21A14">
              <w:rPr>
                <w:noProof/>
                <w:szCs w:val="28"/>
              </w:rPr>
              <w:t>29,43</w:t>
            </w:r>
          </w:p>
        </w:tc>
        <w:tc>
          <w:tcPr>
            <w:tcW w:w="2619" w:type="dxa"/>
          </w:tcPr>
          <w:p w:rsidR="00015703" w:rsidRPr="00D21A14" w:rsidRDefault="00015703" w:rsidP="009D3B30">
            <w:pPr>
              <w:pStyle w:val="a3"/>
              <w:spacing w:line="360" w:lineRule="auto"/>
              <w:ind w:left="0"/>
              <w:jc w:val="center"/>
              <w:rPr>
                <w:noProof/>
                <w:szCs w:val="28"/>
              </w:rPr>
            </w:pPr>
            <w:r w:rsidRPr="00D21A14">
              <w:rPr>
                <w:noProof/>
                <w:szCs w:val="28"/>
              </w:rPr>
              <w:t>88</w:t>
            </w:r>
          </w:p>
        </w:tc>
        <w:tc>
          <w:tcPr>
            <w:tcW w:w="2642" w:type="dxa"/>
          </w:tcPr>
          <w:p w:rsidR="00015703" w:rsidRPr="00D21A14" w:rsidRDefault="00015703" w:rsidP="009D3B30">
            <w:pPr>
              <w:pStyle w:val="a3"/>
              <w:spacing w:line="360" w:lineRule="auto"/>
              <w:ind w:left="0"/>
              <w:jc w:val="center"/>
              <w:rPr>
                <w:noProof/>
                <w:szCs w:val="28"/>
              </w:rPr>
            </w:pPr>
            <w:r w:rsidRPr="00D21A14">
              <w:rPr>
                <w:noProof/>
                <w:szCs w:val="28"/>
              </w:rPr>
              <w:t>40</w:t>
            </w:r>
          </w:p>
        </w:tc>
      </w:tr>
      <w:tr w:rsidR="00015703" w:rsidRPr="00F330D6" w:rsidTr="009D3B30">
        <w:trPr>
          <w:trHeight w:val="461"/>
        </w:trPr>
        <w:tc>
          <w:tcPr>
            <w:tcW w:w="1915" w:type="dxa"/>
          </w:tcPr>
          <w:p w:rsidR="00015703" w:rsidRPr="00D21A14" w:rsidRDefault="00015703" w:rsidP="009D3B30">
            <w:pPr>
              <w:pStyle w:val="a3"/>
              <w:spacing w:line="360" w:lineRule="auto"/>
              <w:ind w:left="0"/>
              <w:jc w:val="center"/>
              <w:rPr>
                <w:noProof/>
                <w:szCs w:val="28"/>
              </w:rPr>
            </w:pPr>
            <w:r w:rsidRPr="00D21A14">
              <w:rPr>
                <w:noProof/>
                <w:szCs w:val="28"/>
              </w:rPr>
              <w:t>Ненеска</w:t>
            </w:r>
          </w:p>
        </w:tc>
        <w:tc>
          <w:tcPr>
            <w:tcW w:w="2166" w:type="dxa"/>
          </w:tcPr>
          <w:p w:rsidR="00015703" w:rsidRPr="00D21A14" w:rsidRDefault="00015703" w:rsidP="009D3B30">
            <w:pPr>
              <w:spacing w:line="360" w:lineRule="auto"/>
              <w:jc w:val="center"/>
              <w:rPr>
                <w:noProof/>
                <w:szCs w:val="28"/>
              </w:rPr>
            </w:pPr>
            <w:r w:rsidRPr="00D21A14">
              <w:rPr>
                <w:noProof/>
                <w:szCs w:val="28"/>
              </w:rPr>
              <w:t>21,13</w:t>
            </w:r>
          </w:p>
        </w:tc>
        <w:tc>
          <w:tcPr>
            <w:tcW w:w="2619" w:type="dxa"/>
          </w:tcPr>
          <w:p w:rsidR="00015703" w:rsidRPr="00D21A14" w:rsidRDefault="00015703" w:rsidP="009D3B30">
            <w:pPr>
              <w:pStyle w:val="a3"/>
              <w:spacing w:line="360" w:lineRule="auto"/>
              <w:ind w:left="0"/>
              <w:jc w:val="center"/>
              <w:rPr>
                <w:noProof/>
                <w:szCs w:val="28"/>
              </w:rPr>
            </w:pPr>
            <w:r w:rsidRPr="00D21A14">
              <w:rPr>
                <w:noProof/>
                <w:szCs w:val="28"/>
              </w:rPr>
              <w:t>63</w:t>
            </w:r>
          </w:p>
        </w:tc>
        <w:tc>
          <w:tcPr>
            <w:tcW w:w="2642" w:type="dxa"/>
          </w:tcPr>
          <w:p w:rsidR="00015703" w:rsidRPr="00D21A14" w:rsidRDefault="00015703" w:rsidP="009D3B30">
            <w:pPr>
              <w:pStyle w:val="a3"/>
              <w:spacing w:line="360" w:lineRule="auto"/>
              <w:ind w:left="0"/>
              <w:jc w:val="center"/>
              <w:rPr>
                <w:noProof/>
                <w:szCs w:val="28"/>
              </w:rPr>
            </w:pPr>
            <w:r w:rsidRPr="00D21A14">
              <w:rPr>
                <w:noProof/>
                <w:szCs w:val="28"/>
              </w:rPr>
              <w:t>29</w:t>
            </w:r>
          </w:p>
        </w:tc>
      </w:tr>
      <w:tr w:rsidR="00015703" w:rsidRPr="00F330D6" w:rsidTr="009D3B30">
        <w:trPr>
          <w:trHeight w:val="461"/>
        </w:trPr>
        <w:tc>
          <w:tcPr>
            <w:tcW w:w="1915" w:type="dxa"/>
          </w:tcPr>
          <w:p w:rsidR="00015703" w:rsidRPr="00D21A14" w:rsidRDefault="00015703" w:rsidP="009D3B30">
            <w:pPr>
              <w:pStyle w:val="a3"/>
              <w:spacing w:line="360" w:lineRule="auto"/>
              <w:ind w:left="0"/>
              <w:jc w:val="center"/>
              <w:rPr>
                <w:noProof/>
                <w:szCs w:val="28"/>
              </w:rPr>
            </w:pPr>
            <w:r w:rsidRPr="00D21A14">
              <w:rPr>
                <w:noProof/>
                <w:szCs w:val="28"/>
              </w:rPr>
              <w:t>Струнги</w:t>
            </w:r>
          </w:p>
        </w:tc>
        <w:tc>
          <w:tcPr>
            <w:tcW w:w="2166" w:type="dxa"/>
          </w:tcPr>
          <w:p w:rsidR="00015703" w:rsidRPr="00D21A14" w:rsidRDefault="00015703" w:rsidP="009D3B30">
            <w:pPr>
              <w:spacing w:line="360" w:lineRule="auto"/>
              <w:jc w:val="center"/>
              <w:rPr>
                <w:noProof/>
                <w:szCs w:val="28"/>
              </w:rPr>
            </w:pPr>
            <w:r w:rsidRPr="00D21A14">
              <w:rPr>
                <w:noProof/>
                <w:szCs w:val="28"/>
              </w:rPr>
              <w:t>19,82</w:t>
            </w:r>
          </w:p>
        </w:tc>
        <w:tc>
          <w:tcPr>
            <w:tcW w:w="2619" w:type="dxa"/>
          </w:tcPr>
          <w:p w:rsidR="00015703" w:rsidRPr="00D21A14" w:rsidRDefault="00015703" w:rsidP="009D3B30">
            <w:pPr>
              <w:pStyle w:val="a3"/>
              <w:spacing w:line="360" w:lineRule="auto"/>
              <w:ind w:left="0"/>
              <w:jc w:val="center"/>
              <w:rPr>
                <w:noProof/>
                <w:szCs w:val="28"/>
              </w:rPr>
            </w:pPr>
            <w:r w:rsidRPr="00D21A14">
              <w:rPr>
                <w:noProof/>
                <w:szCs w:val="28"/>
              </w:rPr>
              <w:t>60</w:t>
            </w:r>
          </w:p>
        </w:tc>
        <w:tc>
          <w:tcPr>
            <w:tcW w:w="2642" w:type="dxa"/>
          </w:tcPr>
          <w:p w:rsidR="00015703" w:rsidRPr="00D21A14" w:rsidRDefault="00015703" w:rsidP="009D3B30">
            <w:pPr>
              <w:pStyle w:val="a3"/>
              <w:spacing w:line="360" w:lineRule="auto"/>
              <w:ind w:left="0"/>
              <w:jc w:val="center"/>
              <w:rPr>
                <w:noProof/>
                <w:szCs w:val="28"/>
              </w:rPr>
            </w:pPr>
            <w:r w:rsidRPr="00D21A14">
              <w:rPr>
                <w:noProof/>
                <w:szCs w:val="28"/>
              </w:rPr>
              <w:t>36</w:t>
            </w:r>
          </w:p>
        </w:tc>
      </w:tr>
      <w:tr w:rsidR="00015703" w:rsidRPr="00F330D6" w:rsidTr="009D3B30">
        <w:trPr>
          <w:trHeight w:val="461"/>
        </w:trPr>
        <w:tc>
          <w:tcPr>
            <w:tcW w:w="1915" w:type="dxa"/>
          </w:tcPr>
          <w:p w:rsidR="00015703" w:rsidRPr="00D21A14" w:rsidRDefault="00015703" w:rsidP="009D3B30">
            <w:pPr>
              <w:pStyle w:val="a3"/>
              <w:spacing w:line="360" w:lineRule="auto"/>
              <w:ind w:left="0"/>
              <w:jc w:val="center"/>
              <w:rPr>
                <w:noProof/>
                <w:szCs w:val="28"/>
              </w:rPr>
            </w:pPr>
            <w:r w:rsidRPr="00D21A14">
              <w:rPr>
                <w:noProof/>
                <w:szCs w:val="28"/>
              </w:rPr>
              <w:t>Щевора</w:t>
            </w:r>
          </w:p>
        </w:tc>
        <w:tc>
          <w:tcPr>
            <w:tcW w:w="2166" w:type="dxa"/>
          </w:tcPr>
          <w:p w:rsidR="00015703" w:rsidRPr="00D21A14" w:rsidRDefault="00015703" w:rsidP="009D3B30">
            <w:pPr>
              <w:spacing w:line="360" w:lineRule="auto"/>
              <w:jc w:val="center"/>
              <w:rPr>
                <w:noProof/>
                <w:szCs w:val="28"/>
              </w:rPr>
            </w:pPr>
            <w:r w:rsidRPr="00D21A14">
              <w:rPr>
                <w:noProof/>
                <w:szCs w:val="28"/>
              </w:rPr>
              <w:t>18,69</w:t>
            </w:r>
          </w:p>
        </w:tc>
        <w:tc>
          <w:tcPr>
            <w:tcW w:w="2619" w:type="dxa"/>
          </w:tcPr>
          <w:p w:rsidR="00015703" w:rsidRPr="00D21A14" w:rsidRDefault="00015703" w:rsidP="009D3B30">
            <w:pPr>
              <w:pStyle w:val="a3"/>
              <w:spacing w:line="360" w:lineRule="auto"/>
              <w:ind w:left="0"/>
              <w:jc w:val="center"/>
              <w:rPr>
                <w:noProof/>
                <w:szCs w:val="28"/>
              </w:rPr>
            </w:pPr>
            <w:r w:rsidRPr="00D21A14">
              <w:rPr>
                <w:noProof/>
                <w:szCs w:val="28"/>
              </w:rPr>
              <w:t>56</w:t>
            </w:r>
          </w:p>
        </w:tc>
        <w:tc>
          <w:tcPr>
            <w:tcW w:w="2642" w:type="dxa"/>
          </w:tcPr>
          <w:p w:rsidR="00015703" w:rsidRPr="00D21A14" w:rsidRDefault="00015703" w:rsidP="009D3B30">
            <w:pPr>
              <w:pStyle w:val="a3"/>
              <w:spacing w:line="360" w:lineRule="auto"/>
              <w:ind w:left="0"/>
              <w:jc w:val="center"/>
              <w:rPr>
                <w:noProof/>
                <w:szCs w:val="28"/>
              </w:rPr>
            </w:pPr>
            <w:r w:rsidRPr="00D21A14">
              <w:rPr>
                <w:noProof/>
                <w:szCs w:val="28"/>
              </w:rPr>
              <w:t>25</w:t>
            </w:r>
          </w:p>
        </w:tc>
      </w:tr>
      <w:tr w:rsidR="00015703" w:rsidRPr="00F330D6" w:rsidTr="009D3B30">
        <w:trPr>
          <w:trHeight w:val="461"/>
        </w:trPr>
        <w:tc>
          <w:tcPr>
            <w:tcW w:w="1915" w:type="dxa"/>
          </w:tcPr>
          <w:p w:rsidR="00015703" w:rsidRPr="00D21A14" w:rsidRDefault="00015703" w:rsidP="009D3B30">
            <w:pPr>
              <w:pStyle w:val="a3"/>
              <w:spacing w:line="360" w:lineRule="auto"/>
              <w:ind w:left="0"/>
              <w:jc w:val="center"/>
              <w:rPr>
                <w:noProof/>
                <w:szCs w:val="28"/>
              </w:rPr>
            </w:pPr>
            <w:r w:rsidRPr="00D21A14">
              <w:rPr>
                <w:noProof/>
                <w:szCs w:val="28"/>
              </w:rPr>
              <w:t>Лечен</w:t>
            </w:r>
          </w:p>
        </w:tc>
        <w:tc>
          <w:tcPr>
            <w:tcW w:w="2166" w:type="dxa"/>
          </w:tcPr>
          <w:p w:rsidR="00015703" w:rsidRPr="00D21A14" w:rsidRDefault="00015703" w:rsidP="009D3B30">
            <w:pPr>
              <w:spacing w:line="360" w:lineRule="auto"/>
              <w:jc w:val="center"/>
              <w:rPr>
                <w:noProof/>
                <w:szCs w:val="28"/>
              </w:rPr>
            </w:pPr>
            <w:r w:rsidRPr="00D21A14">
              <w:rPr>
                <w:noProof/>
                <w:szCs w:val="28"/>
              </w:rPr>
              <w:t>18,29</w:t>
            </w:r>
          </w:p>
        </w:tc>
        <w:tc>
          <w:tcPr>
            <w:tcW w:w="2619" w:type="dxa"/>
          </w:tcPr>
          <w:p w:rsidR="00015703" w:rsidRPr="00D21A14" w:rsidRDefault="00015703" w:rsidP="009D3B30">
            <w:pPr>
              <w:pStyle w:val="a3"/>
              <w:spacing w:line="360" w:lineRule="auto"/>
              <w:ind w:left="0"/>
              <w:jc w:val="center"/>
              <w:rPr>
                <w:noProof/>
                <w:szCs w:val="28"/>
              </w:rPr>
            </w:pPr>
            <w:r w:rsidRPr="00D21A14">
              <w:rPr>
                <w:noProof/>
                <w:szCs w:val="28"/>
              </w:rPr>
              <w:t>55</w:t>
            </w:r>
          </w:p>
        </w:tc>
        <w:tc>
          <w:tcPr>
            <w:tcW w:w="2642" w:type="dxa"/>
          </w:tcPr>
          <w:p w:rsidR="00015703" w:rsidRPr="00D21A14" w:rsidRDefault="00015703" w:rsidP="009D3B30">
            <w:pPr>
              <w:pStyle w:val="a3"/>
              <w:spacing w:line="360" w:lineRule="auto"/>
              <w:ind w:left="0"/>
              <w:jc w:val="center"/>
              <w:rPr>
                <w:noProof/>
                <w:szCs w:val="28"/>
              </w:rPr>
            </w:pPr>
            <w:r w:rsidRPr="00D21A14">
              <w:rPr>
                <w:noProof/>
                <w:szCs w:val="28"/>
              </w:rPr>
              <w:t>24</w:t>
            </w:r>
          </w:p>
        </w:tc>
      </w:tr>
      <w:tr w:rsidR="00015703" w:rsidRPr="00F330D6" w:rsidTr="009D3B30">
        <w:trPr>
          <w:trHeight w:val="461"/>
        </w:trPr>
        <w:tc>
          <w:tcPr>
            <w:tcW w:w="1915" w:type="dxa"/>
          </w:tcPr>
          <w:p w:rsidR="00015703" w:rsidRPr="00D21A14" w:rsidRDefault="00015703" w:rsidP="009D3B30">
            <w:pPr>
              <w:pStyle w:val="a3"/>
              <w:spacing w:line="360" w:lineRule="auto"/>
              <w:ind w:left="0"/>
              <w:jc w:val="center"/>
              <w:rPr>
                <w:noProof/>
                <w:szCs w:val="28"/>
              </w:rPr>
            </w:pPr>
            <w:r w:rsidRPr="00D21A14">
              <w:rPr>
                <w:noProof/>
                <w:szCs w:val="28"/>
              </w:rPr>
              <w:t>Довга</w:t>
            </w:r>
          </w:p>
        </w:tc>
        <w:tc>
          <w:tcPr>
            <w:tcW w:w="2166" w:type="dxa"/>
          </w:tcPr>
          <w:p w:rsidR="00015703" w:rsidRPr="00D21A14" w:rsidRDefault="00015703" w:rsidP="009D3B30">
            <w:pPr>
              <w:spacing w:line="360" w:lineRule="auto"/>
              <w:jc w:val="center"/>
              <w:rPr>
                <w:noProof/>
                <w:szCs w:val="28"/>
              </w:rPr>
            </w:pPr>
            <w:r w:rsidRPr="00D21A14">
              <w:rPr>
                <w:noProof/>
                <w:szCs w:val="28"/>
              </w:rPr>
              <w:t>11,03</w:t>
            </w:r>
          </w:p>
        </w:tc>
        <w:tc>
          <w:tcPr>
            <w:tcW w:w="2619" w:type="dxa"/>
          </w:tcPr>
          <w:p w:rsidR="00015703" w:rsidRPr="00D21A14" w:rsidRDefault="00015703" w:rsidP="009D3B30">
            <w:pPr>
              <w:pStyle w:val="a3"/>
              <w:spacing w:line="360" w:lineRule="auto"/>
              <w:ind w:left="0"/>
              <w:jc w:val="center"/>
              <w:rPr>
                <w:noProof/>
                <w:szCs w:val="28"/>
              </w:rPr>
            </w:pPr>
            <w:r w:rsidRPr="00D21A14">
              <w:rPr>
                <w:noProof/>
                <w:szCs w:val="28"/>
              </w:rPr>
              <w:t>33</w:t>
            </w:r>
          </w:p>
        </w:tc>
        <w:tc>
          <w:tcPr>
            <w:tcW w:w="2642" w:type="dxa"/>
          </w:tcPr>
          <w:p w:rsidR="00015703" w:rsidRPr="00D21A14" w:rsidRDefault="00015703" w:rsidP="009D3B30">
            <w:pPr>
              <w:pStyle w:val="a3"/>
              <w:spacing w:line="360" w:lineRule="auto"/>
              <w:ind w:left="0"/>
              <w:jc w:val="center"/>
              <w:rPr>
                <w:noProof/>
                <w:szCs w:val="28"/>
              </w:rPr>
            </w:pPr>
            <w:r w:rsidRPr="00D21A14">
              <w:rPr>
                <w:noProof/>
                <w:szCs w:val="28"/>
              </w:rPr>
              <w:t>15</w:t>
            </w:r>
          </w:p>
        </w:tc>
      </w:tr>
    </w:tbl>
    <w:p w:rsidR="00F510FB" w:rsidRPr="00344515" w:rsidRDefault="00C00DCB" w:rsidP="000B336C">
      <w:pPr>
        <w:pStyle w:val="a3"/>
        <w:spacing w:after="0" w:line="360" w:lineRule="auto"/>
        <w:ind w:left="0" w:firstLine="709"/>
        <w:contextualSpacing w:val="0"/>
        <w:jc w:val="both"/>
        <w:rPr>
          <w:rFonts w:ascii="Times New Roman" w:hAnsi="Times New Roman" w:cs="Times New Roman"/>
          <w:sz w:val="28"/>
          <w:szCs w:val="28"/>
        </w:rPr>
      </w:pPr>
      <w:r w:rsidRPr="00344515">
        <w:rPr>
          <w:rFonts w:ascii="Times New Roman" w:eastAsia="Times New Roman" w:hAnsi="Times New Roman" w:cs="Times New Roman"/>
          <w:spacing w:val="-4"/>
          <w:sz w:val="28"/>
          <w:szCs w:val="28"/>
        </w:rPr>
        <w:t>Отримані результати рекреаційної ємності, а також попередні розрахунки придатності ПТК полонинських господарств для різних видів рекреаційного природокористування дозволяють обґрунтувати подальший розвиток рекреаційного природокористування на території досліджуваних масивів з позицій еколого-географічних підходів. Адже нами враховано як географічні особливості, які проявляються у будові ландшафтних комплексів та соціально-економічному розвитку регіону, так і сучасний екологічний стан території, а також функціональні обмеження, пов’язані із специфікою функціонування природоохоронного об’єктів, на території яких знаходяться об’єкти дослідження.</w:t>
      </w:r>
    </w:p>
    <w:p w:rsidR="00DE7684" w:rsidRDefault="00DE7684" w:rsidP="00584CAA">
      <w:pPr>
        <w:pStyle w:val="a6"/>
        <w:spacing w:line="360" w:lineRule="auto"/>
        <w:ind w:firstLine="709"/>
        <w:jc w:val="both"/>
        <w:rPr>
          <w:rFonts w:ascii="Times New Roman" w:hAnsi="Times New Roman"/>
          <w:b/>
          <w:sz w:val="28"/>
          <w:szCs w:val="28"/>
          <w:lang w:val="uk-UA"/>
        </w:rPr>
      </w:pPr>
    </w:p>
    <w:p w:rsidR="00584CAA" w:rsidRPr="00344515" w:rsidRDefault="00584CAA" w:rsidP="00584CAA">
      <w:pPr>
        <w:pStyle w:val="a6"/>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Висновки до розділу 5</w:t>
      </w:r>
    </w:p>
    <w:p w:rsidR="00D21A14" w:rsidRDefault="00D21A14" w:rsidP="00C00DCB">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1. </w:t>
      </w:r>
      <w:r w:rsidR="00584CAA">
        <w:rPr>
          <w:rFonts w:ascii="Times New Roman" w:hAnsi="Times New Roman" w:cs="Times New Roman"/>
          <w:sz w:val="28"/>
          <w:szCs w:val="28"/>
        </w:rPr>
        <w:t xml:space="preserve">Природні особливості полонин Українських Карпат найбільш придатні для організації пішохідного туризму, адже полонинам притаманні великі горизонтальні ділянки, джерела питної води, що сприяє встановленню наметових стоянок, що є валиивим при організації пішохідного туризму. Також полонини мають високу пішохідну прохідність, велику оглядовість території, сприятливі кліматичні особливості,що є основними чинниками для організації пішохідного туризму, тому цей вид туризму можна розвивати на полонинах усіх досліджуваних масивів; </w:t>
      </w:r>
    </w:p>
    <w:p w:rsidR="00584CAA" w:rsidRDefault="00584CAA" w:rsidP="00C00DCB">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2. Для організації агротуризму основним чинником є наявність сприятливої інфраструктури в межах полонинського господарства. Тому цей вид туризму рекомендуємо організовувати в межах масиву Гринява Українських Карпат, оскільки, на полонинах цього масиву спост</w:t>
      </w:r>
      <w:r w:rsidR="00674E9A">
        <w:rPr>
          <w:rFonts w:ascii="Times New Roman" w:hAnsi="Times New Roman" w:cs="Times New Roman"/>
          <w:sz w:val="28"/>
          <w:szCs w:val="28"/>
        </w:rPr>
        <w:t>ері</w:t>
      </w:r>
      <w:r>
        <w:rPr>
          <w:rFonts w:ascii="Times New Roman" w:hAnsi="Times New Roman" w:cs="Times New Roman"/>
          <w:sz w:val="28"/>
          <w:szCs w:val="28"/>
        </w:rPr>
        <w:t>гаємо найкращий стан колиб та високогірних господарств загалом;</w:t>
      </w:r>
    </w:p>
    <w:p w:rsidR="00584CAA" w:rsidRDefault="00584CAA" w:rsidP="00C00DCB">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3. Велотуризм </w:t>
      </w:r>
      <w:r w:rsidR="00674E9A">
        <w:rPr>
          <w:rFonts w:ascii="Times New Roman" w:hAnsi="Times New Roman" w:cs="Times New Roman"/>
          <w:sz w:val="28"/>
          <w:szCs w:val="28"/>
        </w:rPr>
        <w:t xml:space="preserve">майже неможливо організовувати на полонинах Чивчинського масиву, що пояснюється станом рослинного покриву та великими відносними перевищенням в межах масиву. Врахувавши основні чинники, рекомендуємо організовувати </w:t>
      </w:r>
      <w:r w:rsidR="00911792">
        <w:rPr>
          <w:rFonts w:ascii="Times New Roman" w:hAnsi="Times New Roman" w:cs="Times New Roman"/>
          <w:sz w:val="28"/>
          <w:szCs w:val="28"/>
        </w:rPr>
        <w:t>вело</w:t>
      </w:r>
      <w:r w:rsidR="00674E9A">
        <w:rPr>
          <w:rFonts w:ascii="Times New Roman" w:hAnsi="Times New Roman" w:cs="Times New Roman"/>
          <w:sz w:val="28"/>
          <w:szCs w:val="28"/>
        </w:rPr>
        <w:t xml:space="preserve">туризм в межах Чорногірського та </w:t>
      </w:r>
      <w:r w:rsidR="00911792">
        <w:rPr>
          <w:rFonts w:ascii="Times New Roman" w:hAnsi="Times New Roman" w:cs="Times New Roman"/>
          <w:sz w:val="28"/>
          <w:szCs w:val="28"/>
        </w:rPr>
        <w:t>Гринявського масивів;</w:t>
      </w:r>
    </w:p>
    <w:p w:rsidR="00911792" w:rsidRDefault="00911792" w:rsidP="00C00DCB">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4. Оцінка рекреаційної ємності полонин лімітує організацію рекреаційного природокористування з метою мінімалізації антропогенного впливу на природні комплекси полонин Українських Карпат.</w:t>
      </w:r>
    </w:p>
    <w:p w:rsidR="00DA1F92" w:rsidRPr="00344515" w:rsidRDefault="00DA1F92" w:rsidP="00C00DCB">
      <w:pPr>
        <w:pStyle w:val="a3"/>
        <w:spacing w:after="0" w:line="360" w:lineRule="auto"/>
        <w:ind w:left="0" w:firstLine="709"/>
        <w:contextualSpacing w:val="0"/>
        <w:jc w:val="both"/>
        <w:rPr>
          <w:rFonts w:ascii="Times New Roman" w:hAnsi="Times New Roman" w:cs="Times New Roman"/>
          <w:sz w:val="28"/>
          <w:szCs w:val="28"/>
        </w:rPr>
      </w:pPr>
      <w:r w:rsidRPr="00DA1F92">
        <w:rPr>
          <w:rFonts w:ascii="Times New Roman" w:eastAsia="Times New Roman" w:hAnsi="Times New Roman" w:cs="Times New Roman"/>
          <w:sz w:val="28"/>
          <w:szCs w:val="28"/>
        </w:rPr>
        <w:t>Результати досліджень даного розділу наведено в публікаціях: [</w:t>
      </w:r>
      <w:r>
        <w:rPr>
          <w:rFonts w:ascii="Times New Roman" w:eastAsia="Times New Roman" w:hAnsi="Times New Roman" w:cs="Times New Roman"/>
          <w:sz w:val="28"/>
          <w:szCs w:val="28"/>
        </w:rPr>
        <w:t>41–48</w:t>
      </w:r>
      <w:r w:rsidRPr="00DA1F92">
        <w:rPr>
          <w:rFonts w:ascii="Times New Roman" w:eastAsia="Times New Roman" w:hAnsi="Times New Roman" w:cs="Times New Roman"/>
          <w:sz w:val="28"/>
          <w:szCs w:val="28"/>
        </w:rPr>
        <w:t>], [</w:t>
      </w:r>
      <w:r>
        <w:rPr>
          <w:rFonts w:ascii="Times New Roman" w:eastAsia="Times New Roman" w:hAnsi="Times New Roman" w:cs="Times New Roman"/>
          <w:sz w:val="28"/>
          <w:szCs w:val="28"/>
        </w:rPr>
        <w:t>51</w:t>
      </w:r>
      <w:r w:rsidRPr="00DA1F9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DA1F92">
        <w:rPr>
          <w:rFonts w:ascii="Times New Roman" w:eastAsia="Times New Roman" w:hAnsi="Times New Roman" w:cs="Times New Roman"/>
          <w:sz w:val="28"/>
          <w:szCs w:val="28"/>
          <w:lang w:val="ru-RU"/>
        </w:rPr>
        <w:t>[162]</w:t>
      </w:r>
      <w:r w:rsidRPr="00DA1F92">
        <w:rPr>
          <w:rFonts w:ascii="Times New Roman" w:eastAsia="Times New Roman" w:hAnsi="Times New Roman" w:cs="Times New Roman"/>
          <w:sz w:val="28"/>
          <w:szCs w:val="28"/>
        </w:rPr>
        <w:t>.</w:t>
      </w:r>
    </w:p>
    <w:p w:rsidR="00596104" w:rsidRDefault="00596104">
      <w:pPr>
        <w:rPr>
          <w:rFonts w:ascii="Times New Roman" w:hAnsi="Times New Roman" w:cs="Times New Roman"/>
          <w:sz w:val="28"/>
          <w:szCs w:val="28"/>
        </w:rPr>
      </w:pPr>
      <w:r>
        <w:rPr>
          <w:rFonts w:ascii="Times New Roman" w:hAnsi="Times New Roman" w:cs="Times New Roman"/>
          <w:sz w:val="28"/>
          <w:szCs w:val="28"/>
        </w:rPr>
        <w:br w:type="page"/>
      </w:r>
    </w:p>
    <w:p w:rsidR="00F510FB" w:rsidRPr="00EF5C48" w:rsidRDefault="00F510FB" w:rsidP="00F510FB">
      <w:pPr>
        <w:spacing w:after="0" w:line="360" w:lineRule="auto"/>
        <w:jc w:val="center"/>
        <w:rPr>
          <w:rFonts w:ascii="Times New Roman" w:hAnsi="Times New Roman" w:cs="Times New Roman"/>
          <w:b/>
          <w:sz w:val="28"/>
          <w:szCs w:val="28"/>
        </w:rPr>
      </w:pPr>
      <w:r w:rsidRPr="00FC1554">
        <w:rPr>
          <w:rFonts w:ascii="Times New Roman" w:hAnsi="Times New Roman" w:cs="Times New Roman"/>
          <w:b/>
          <w:sz w:val="28"/>
          <w:szCs w:val="28"/>
        </w:rPr>
        <w:lastRenderedPageBreak/>
        <w:t>ВИСНОВКИ</w:t>
      </w:r>
    </w:p>
    <w:p w:rsidR="00D21A14" w:rsidRPr="006E63FA" w:rsidRDefault="00D21A14" w:rsidP="00D21A14">
      <w:pPr>
        <w:spacing w:after="0" w:line="360" w:lineRule="auto"/>
        <w:ind w:firstLine="709"/>
        <w:jc w:val="both"/>
        <w:rPr>
          <w:rFonts w:ascii="Times New Roman" w:eastAsia="Times New Roman" w:hAnsi="Times New Roman" w:cs="Times New Roman"/>
          <w:sz w:val="28"/>
          <w:szCs w:val="28"/>
        </w:rPr>
      </w:pPr>
      <w:r w:rsidRPr="006E63FA">
        <w:rPr>
          <w:rFonts w:ascii="Times New Roman" w:eastAsia="Times New Roman" w:hAnsi="Times New Roman" w:cs="Times New Roman"/>
          <w:sz w:val="28"/>
          <w:szCs w:val="28"/>
        </w:rPr>
        <w:t>У дисертаційній роботі пр</w:t>
      </w:r>
      <w:r w:rsidRPr="006E63FA">
        <w:rPr>
          <w:rFonts w:ascii="Times New Roman" w:hAnsi="Times New Roman" w:cs="Times New Roman"/>
          <w:sz w:val="28"/>
          <w:szCs w:val="28"/>
        </w:rPr>
        <w:t>едставлені результати комплексного еколого-географічного дослідження</w:t>
      </w:r>
      <w:r>
        <w:rPr>
          <w:rFonts w:ascii="Times New Roman" w:hAnsi="Times New Roman" w:cs="Times New Roman"/>
          <w:sz w:val="28"/>
          <w:szCs w:val="28"/>
        </w:rPr>
        <w:t xml:space="preserve"> </w:t>
      </w:r>
      <w:r w:rsidRPr="006E63FA">
        <w:rPr>
          <w:rFonts w:ascii="Times New Roman" w:hAnsi="Times New Roman" w:cs="Times New Roman"/>
          <w:sz w:val="28"/>
          <w:szCs w:val="28"/>
        </w:rPr>
        <w:t xml:space="preserve">для </w:t>
      </w:r>
      <w:r w:rsidRPr="006E63FA">
        <w:rPr>
          <w:rFonts w:ascii="Times New Roman" w:eastAsia="Times New Roman" w:hAnsi="Times New Roman" w:cs="Times New Roman"/>
          <w:sz w:val="28"/>
          <w:szCs w:val="28"/>
        </w:rPr>
        <w:t>обґрунтування рекреаційного природоко</w:t>
      </w:r>
      <w:r w:rsidR="00A41AAA">
        <w:rPr>
          <w:rFonts w:ascii="Times New Roman" w:eastAsia="Times New Roman" w:hAnsi="Times New Roman" w:cs="Times New Roman"/>
          <w:sz w:val="28"/>
          <w:szCs w:val="28"/>
        </w:rPr>
        <w:t>-</w:t>
      </w:r>
      <w:r w:rsidRPr="006E63FA">
        <w:rPr>
          <w:rFonts w:ascii="Times New Roman" w:eastAsia="Times New Roman" w:hAnsi="Times New Roman" w:cs="Times New Roman"/>
          <w:sz w:val="28"/>
          <w:szCs w:val="28"/>
        </w:rPr>
        <w:t xml:space="preserve">ристування на території </w:t>
      </w:r>
      <w:r w:rsidRPr="006E63FA">
        <w:rPr>
          <w:rFonts w:ascii="Times New Roman" w:hAnsi="Times New Roman" w:cs="Times New Roman"/>
          <w:sz w:val="28"/>
          <w:szCs w:val="28"/>
        </w:rPr>
        <w:t xml:space="preserve">полонинських господарств Українських Карпат. </w:t>
      </w:r>
      <w:r w:rsidRPr="006E63FA">
        <w:rPr>
          <w:rFonts w:ascii="Times New Roman" w:eastAsia="Times New Roman" w:hAnsi="Times New Roman" w:cs="Times New Roman"/>
          <w:sz w:val="28"/>
          <w:szCs w:val="28"/>
        </w:rPr>
        <w:t>Досліджено екологічну ситуацію, соціально-економічні</w:t>
      </w:r>
      <w:r w:rsidRPr="006E63FA">
        <w:rPr>
          <w:rFonts w:ascii="Times New Roman" w:hAnsi="Times New Roman" w:cs="Times New Roman"/>
          <w:sz w:val="28"/>
          <w:szCs w:val="28"/>
        </w:rPr>
        <w:t xml:space="preserve"> та</w:t>
      </w:r>
      <w:r w:rsidRPr="006E63FA">
        <w:rPr>
          <w:rFonts w:ascii="Times New Roman" w:eastAsia="Times New Roman" w:hAnsi="Times New Roman" w:cs="Times New Roman"/>
          <w:sz w:val="28"/>
          <w:szCs w:val="28"/>
        </w:rPr>
        <w:t xml:space="preserve"> природно-географічні особливості території, які проявляються через специфіку природних комплексів</w:t>
      </w:r>
      <w:r w:rsidRPr="006E63FA">
        <w:rPr>
          <w:rFonts w:ascii="Times New Roman" w:hAnsi="Times New Roman" w:cs="Times New Roman"/>
          <w:sz w:val="28"/>
          <w:szCs w:val="28"/>
        </w:rPr>
        <w:t xml:space="preserve"> досліджуваних об’єктів. Проведені нами дослідження дають</w:t>
      </w:r>
      <w:r w:rsidRPr="006E63FA">
        <w:rPr>
          <w:rFonts w:ascii="Times New Roman" w:eastAsia="Times New Roman" w:hAnsi="Times New Roman" w:cs="Times New Roman"/>
          <w:sz w:val="28"/>
          <w:szCs w:val="28"/>
        </w:rPr>
        <w:t xml:space="preserve"> підстави подати рекомендації щодо найбільш оптимальної організації рекреаційного природокористування у межах </w:t>
      </w:r>
      <w:r w:rsidRPr="006E63FA">
        <w:rPr>
          <w:rFonts w:ascii="Times New Roman" w:hAnsi="Times New Roman" w:cs="Times New Roman"/>
          <w:sz w:val="28"/>
          <w:szCs w:val="28"/>
        </w:rPr>
        <w:t>полонин Українських Карпат</w:t>
      </w:r>
      <w:r w:rsidRPr="006E63FA">
        <w:rPr>
          <w:rFonts w:ascii="Times New Roman" w:eastAsia="Times New Roman" w:hAnsi="Times New Roman" w:cs="Times New Roman"/>
          <w:sz w:val="28"/>
          <w:szCs w:val="28"/>
        </w:rPr>
        <w:t xml:space="preserve">. </w:t>
      </w:r>
    </w:p>
    <w:p w:rsidR="00D21A14" w:rsidRPr="006E63FA" w:rsidRDefault="00D21A14" w:rsidP="00D21A14">
      <w:pPr>
        <w:spacing w:after="0" w:line="360" w:lineRule="auto"/>
        <w:ind w:firstLine="709"/>
        <w:jc w:val="both"/>
        <w:rPr>
          <w:rFonts w:ascii="Times New Roman" w:hAnsi="Times New Roman" w:cs="Times New Roman"/>
          <w:sz w:val="28"/>
          <w:szCs w:val="28"/>
        </w:rPr>
      </w:pPr>
      <w:r w:rsidRPr="006E63FA">
        <w:rPr>
          <w:rFonts w:ascii="Times New Roman" w:eastAsia="Times New Roman" w:hAnsi="Times New Roman" w:cs="Times New Roman"/>
          <w:sz w:val="28"/>
          <w:szCs w:val="28"/>
        </w:rPr>
        <w:t>Найважливіші результати досліджень дають можливість зробити такі висновки:</w:t>
      </w:r>
    </w:p>
    <w:p w:rsidR="00D21A14" w:rsidRPr="006E63FA" w:rsidRDefault="00D21A14" w:rsidP="00D21A14">
      <w:pPr>
        <w:pStyle w:val="a3"/>
        <w:numPr>
          <w:ilvl w:val="0"/>
          <w:numId w:val="36"/>
        </w:numPr>
        <w:spacing w:after="0" w:line="360" w:lineRule="auto"/>
        <w:ind w:left="0" w:firstLine="709"/>
        <w:contextualSpacing w:val="0"/>
        <w:jc w:val="both"/>
        <w:rPr>
          <w:rFonts w:ascii="Times New Roman" w:hAnsi="Times New Roman" w:cs="Times New Roman"/>
          <w:sz w:val="28"/>
          <w:szCs w:val="28"/>
        </w:rPr>
      </w:pPr>
      <w:r w:rsidRPr="006E63FA">
        <w:rPr>
          <w:rFonts w:ascii="Times New Roman" w:hAnsi="Times New Roman" w:cs="Times New Roman"/>
          <w:sz w:val="28"/>
          <w:szCs w:val="28"/>
        </w:rPr>
        <w:t>Аналіз існуючих науково-методичних засад рекреаційного природокористування свідчить про значну диференціацію підходів до визначення поняття та критеріїв оцінки рекреаційного потенціалу території. Тому доцільно використовувати комплексний підхід до оцінки рекреаційного потенціалу полонин, який включає природні, соціально-культурні та екологічні особливості території для потреб рекреаційного природокористування;</w:t>
      </w:r>
    </w:p>
    <w:p w:rsidR="00D21A14" w:rsidRPr="006E63FA" w:rsidRDefault="00D21A14" w:rsidP="00D21A14">
      <w:pPr>
        <w:pStyle w:val="a3"/>
        <w:numPr>
          <w:ilvl w:val="0"/>
          <w:numId w:val="36"/>
        </w:numPr>
        <w:spacing w:after="0" w:line="360" w:lineRule="auto"/>
        <w:ind w:left="0" w:firstLine="709"/>
        <w:contextualSpacing w:val="0"/>
        <w:jc w:val="both"/>
        <w:rPr>
          <w:rFonts w:ascii="Times New Roman" w:hAnsi="Times New Roman" w:cs="Times New Roman"/>
          <w:sz w:val="28"/>
          <w:szCs w:val="28"/>
        </w:rPr>
      </w:pPr>
      <w:r w:rsidRPr="006E63FA">
        <w:rPr>
          <w:rFonts w:ascii="Times New Roman" w:hAnsi="Times New Roman" w:cs="Times New Roman"/>
          <w:sz w:val="28"/>
          <w:szCs w:val="28"/>
        </w:rPr>
        <w:t>Адаптовано і апробовано методику оцінки придатності природно-територіальних комплексів для різних видів туризму на полонинах Українських Карпат із включенням класичних та новітніх методів дистанційного зондування Землі та геоінформаційного аналізу. Використання ГІС-технологій в оцінці придатності території полонин для різних видів туризму є необхідним для дослідження рекреаційного потенціалу полонин Українських Карпат, оскільки передбачає оцінку як кількісних, так і якісних показників природних комплексів полонин. Водночас, застосування методів дистанційного зондування Землі та ГІС-технологій дозволяють уникнути суб’єктивізму – головного недоліку бальних оцінок;</w:t>
      </w:r>
    </w:p>
    <w:p w:rsidR="00D21A14" w:rsidRPr="006E63FA" w:rsidRDefault="00D21A14" w:rsidP="00D21A14">
      <w:pPr>
        <w:pStyle w:val="a3"/>
        <w:numPr>
          <w:ilvl w:val="0"/>
          <w:numId w:val="36"/>
        </w:numPr>
        <w:spacing w:after="0" w:line="360" w:lineRule="auto"/>
        <w:ind w:left="0" w:firstLine="709"/>
        <w:contextualSpacing w:val="0"/>
        <w:jc w:val="both"/>
        <w:rPr>
          <w:rFonts w:ascii="Times New Roman" w:hAnsi="Times New Roman" w:cs="Times New Roman"/>
          <w:sz w:val="28"/>
          <w:szCs w:val="28"/>
        </w:rPr>
      </w:pPr>
      <w:r w:rsidRPr="006E63FA">
        <w:rPr>
          <w:rFonts w:ascii="Times New Roman" w:hAnsi="Times New Roman" w:cs="Times New Roman"/>
          <w:sz w:val="28"/>
          <w:szCs w:val="28"/>
        </w:rPr>
        <w:t xml:space="preserve">Методика розрахунку оптимальної рекреаційної ємності ПТК полонинських господарств, адаптована нами на основі методики розрахунку екологічної ємності території з урахуванням особливостей досліджуваних об’єктів,потребує введення коригуючих понижувальних коефіціентів, що, на </w:t>
      </w:r>
      <w:r w:rsidRPr="006E63FA">
        <w:rPr>
          <w:rFonts w:ascii="Times New Roman" w:hAnsi="Times New Roman" w:cs="Times New Roman"/>
          <w:sz w:val="28"/>
          <w:szCs w:val="28"/>
        </w:rPr>
        <w:lastRenderedPageBreak/>
        <w:t>нашу думку, дозволяє об’єктивно розрахувати оптимальне рекреаційне навантаження;</w:t>
      </w:r>
    </w:p>
    <w:p w:rsidR="00D21A14" w:rsidRPr="006E63FA" w:rsidRDefault="00D21A14" w:rsidP="00D21A14">
      <w:pPr>
        <w:pStyle w:val="a3"/>
        <w:numPr>
          <w:ilvl w:val="0"/>
          <w:numId w:val="36"/>
        </w:numPr>
        <w:spacing w:after="0" w:line="360" w:lineRule="auto"/>
        <w:ind w:left="0" w:firstLine="709"/>
        <w:contextualSpacing w:val="0"/>
        <w:jc w:val="both"/>
        <w:rPr>
          <w:rFonts w:ascii="Times New Roman" w:hAnsi="Times New Roman" w:cs="Times New Roman"/>
          <w:spacing w:val="-2"/>
          <w:sz w:val="28"/>
          <w:szCs w:val="28"/>
        </w:rPr>
      </w:pPr>
      <w:r w:rsidRPr="006E63FA">
        <w:rPr>
          <w:rFonts w:ascii="Times New Roman" w:hAnsi="Times New Roman" w:cs="Times New Roman"/>
          <w:spacing w:val="-2"/>
          <w:sz w:val="28"/>
          <w:szCs w:val="28"/>
        </w:rPr>
        <w:t>Встановлено, що соціально-економічні, екологічні та політичні фактори спричинили збільшення попиту на відпочинок у Карпатському регіоні. За результатами власних досліджень, які опирались на дані Міністерства регіонального розвитку, протягом 2020 року Карпатський регіон відвідало 2,18 млн. туристів, що на 9% більше, ніж у попередньому році. Враховуючи неможливість відвідування багатьох закордонних курортів у зв’язку із пандемією COVID-19, очікується подальше зростання кількості внутрішніх туристів у цьому рекреаційному регіоні та на полонинах, зокрема. Основними екологічними проблемами за такої ситуації є надмірний рекреаційний вплив у вигляді засмічення та витоптування території популярних рекреаційних</w:t>
      </w:r>
      <w:r>
        <w:rPr>
          <w:rFonts w:ascii="Times New Roman" w:hAnsi="Times New Roman" w:cs="Times New Roman"/>
          <w:spacing w:val="-2"/>
          <w:sz w:val="28"/>
          <w:szCs w:val="28"/>
        </w:rPr>
        <w:t xml:space="preserve"> </w:t>
      </w:r>
      <w:r w:rsidRPr="006E63FA">
        <w:rPr>
          <w:rFonts w:ascii="Times New Roman" w:hAnsi="Times New Roman" w:cs="Times New Roman"/>
          <w:spacing w:val="-2"/>
          <w:sz w:val="28"/>
          <w:szCs w:val="28"/>
        </w:rPr>
        <w:t>об’єктів (наприклад, гора Говерла чи озеро Несамовите), надмірна забудова популярних рекреаційних населених пунктів. За результатами проведених досліджень головними екологічними проблемами полонин є витоптування наземного покри</w:t>
      </w:r>
      <w:r w:rsidR="00041A61">
        <w:rPr>
          <w:rFonts w:ascii="Times New Roman" w:hAnsi="Times New Roman" w:cs="Times New Roman"/>
          <w:spacing w:val="-2"/>
          <w:sz w:val="28"/>
          <w:szCs w:val="28"/>
        </w:rPr>
        <w:t>-</w:t>
      </w:r>
      <w:r w:rsidRPr="006E63FA">
        <w:rPr>
          <w:rFonts w:ascii="Times New Roman" w:hAnsi="Times New Roman" w:cs="Times New Roman"/>
          <w:spacing w:val="-2"/>
          <w:sz w:val="28"/>
          <w:szCs w:val="28"/>
        </w:rPr>
        <w:t>ву (полонина Прелучна, полонина Лисича, полонина Менчул</w:t>
      </w:r>
      <w:r>
        <w:rPr>
          <w:rFonts w:ascii="Times New Roman" w:hAnsi="Times New Roman" w:cs="Times New Roman"/>
          <w:spacing w:val="-2"/>
          <w:sz w:val="28"/>
          <w:szCs w:val="28"/>
        </w:rPr>
        <w:t xml:space="preserve"> </w:t>
      </w:r>
      <w:r w:rsidRPr="006E63FA">
        <w:rPr>
          <w:rFonts w:ascii="Times New Roman" w:hAnsi="Times New Roman" w:cs="Times New Roman"/>
          <w:spacing w:val="-2"/>
          <w:sz w:val="28"/>
          <w:szCs w:val="28"/>
        </w:rPr>
        <w:t>Квасівський), що спричинено як пасторальним впливом, так і великою рекреаційною привабли</w:t>
      </w:r>
      <w:r w:rsidR="00041A61">
        <w:rPr>
          <w:rFonts w:ascii="Times New Roman" w:hAnsi="Times New Roman" w:cs="Times New Roman"/>
          <w:spacing w:val="-2"/>
          <w:sz w:val="28"/>
          <w:szCs w:val="28"/>
        </w:rPr>
        <w:t>-</w:t>
      </w:r>
      <w:r w:rsidRPr="006E63FA">
        <w:rPr>
          <w:rFonts w:ascii="Times New Roman" w:hAnsi="Times New Roman" w:cs="Times New Roman"/>
          <w:spacing w:val="-2"/>
          <w:sz w:val="28"/>
          <w:szCs w:val="28"/>
        </w:rPr>
        <w:t>вістю. Також спостерігаються місця засмічення території, які головним чином локалізовані біля місць наметових стоянок (полонина Закукуль, полонина Берлебашка).</w:t>
      </w:r>
    </w:p>
    <w:p w:rsidR="00D21A14" w:rsidRPr="006E63FA" w:rsidRDefault="00D21A14" w:rsidP="00D21A14">
      <w:pPr>
        <w:pStyle w:val="a3"/>
        <w:numPr>
          <w:ilvl w:val="0"/>
          <w:numId w:val="36"/>
        </w:numPr>
        <w:spacing w:after="0" w:line="360" w:lineRule="auto"/>
        <w:ind w:left="0" w:firstLine="709"/>
        <w:contextualSpacing w:val="0"/>
        <w:jc w:val="both"/>
        <w:rPr>
          <w:rFonts w:ascii="Times New Roman" w:hAnsi="Times New Roman" w:cs="Times New Roman"/>
          <w:sz w:val="28"/>
          <w:szCs w:val="28"/>
        </w:rPr>
      </w:pPr>
      <w:r w:rsidRPr="006E63FA">
        <w:rPr>
          <w:rFonts w:ascii="Times New Roman" w:hAnsi="Times New Roman" w:cs="Times New Roman"/>
          <w:sz w:val="28"/>
          <w:szCs w:val="28"/>
        </w:rPr>
        <w:t>Зроблена оцінка придатності полонинських господарств для різних видів туризму засвідчує, що найбільш придатним видом туризму для організації на полонинах Українських Карпат є пішохідний туризм, оскільки основні чинники для організації цього виду туризму – пішохідна прохідність, оглядовість території, місця для наметових стоянок, кліматичні особливості – отримали хороші показники в межах полонин Українських Карпат (на приклад, полонина Струнги (192), Луковиці(192), Маришевська</w:t>
      </w:r>
      <w:r>
        <w:rPr>
          <w:rFonts w:ascii="Times New Roman" w:hAnsi="Times New Roman" w:cs="Times New Roman"/>
          <w:sz w:val="28"/>
          <w:szCs w:val="28"/>
        </w:rPr>
        <w:t xml:space="preserve"> </w:t>
      </w:r>
      <w:r w:rsidRPr="006E63FA">
        <w:rPr>
          <w:rFonts w:ascii="Times New Roman" w:hAnsi="Times New Roman" w:cs="Times New Roman"/>
          <w:sz w:val="28"/>
          <w:szCs w:val="28"/>
        </w:rPr>
        <w:t xml:space="preserve">(192)); Найбільш придатними для короткотривалого туризму є полонини, розташовані поблизу населених пунктів та доріг. На сьогодні серед досліджених полонин для короткотривалих гірських прогулянок найбільш придатними є полонини Маришевська, Кострича та Закукуль (Чорногірський масив), Лисича та Струнги (Мармароський масив). Полонини Гринявського та Чивчинського масиву малопридатні для організації </w:t>
      </w:r>
      <w:r w:rsidRPr="006E63FA">
        <w:rPr>
          <w:rFonts w:ascii="Times New Roman" w:hAnsi="Times New Roman" w:cs="Times New Roman"/>
          <w:sz w:val="28"/>
          <w:szCs w:val="28"/>
        </w:rPr>
        <w:lastRenderedPageBreak/>
        <w:t>короткотривалих мандрівок через велику відстань до</w:t>
      </w:r>
      <w:r>
        <w:rPr>
          <w:rFonts w:ascii="Times New Roman" w:hAnsi="Times New Roman" w:cs="Times New Roman"/>
          <w:sz w:val="28"/>
          <w:szCs w:val="28"/>
        </w:rPr>
        <w:t xml:space="preserve"> </w:t>
      </w:r>
      <w:r w:rsidRPr="006E63FA">
        <w:rPr>
          <w:rFonts w:ascii="Times New Roman" w:hAnsi="Times New Roman" w:cs="Times New Roman"/>
          <w:sz w:val="28"/>
          <w:szCs w:val="28"/>
        </w:rPr>
        <w:t>осно</w:t>
      </w:r>
      <w:r>
        <w:rPr>
          <w:rFonts w:ascii="Times New Roman" w:hAnsi="Times New Roman" w:cs="Times New Roman"/>
          <w:sz w:val="28"/>
          <w:szCs w:val="28"/>
        </w:rPr>
        <w:t>вних</w:t>
      </w:r>
      <w:r w:rsidRPr="006E63FA">
        <w:rPr>
          <w:rFonts w:ascii="Times New Roman" w:hAnsi="Times New Roman" w:cs="Times New Roman"/>
          <w:sz w:val="28"/>
          <w:szCs w:val="28"/>
        </w:rPr>
        <w:t xml:space="preserve"> культурно-туристичних центрів. Натомість полонини масиву Гри</w:t>
      </w:r>
      <w:r w:rsidR="00041A61">
        <w:rPr>
          <w:rFonts w:ascii="Times New Roman" w:hAnsi="Times New Roman" w:cs="Times New Roman"/>
          <w:sz w:val="28"/>
          <w:szCs w:val="28"/>
        </w:rPr>
        <w:t>-</w:t>
      </w:r>
      <w:r w:rsidRPr="006E63FA">
        <w:rPr>
          <w:rFonts w:ascii="Times New Roman" w:hAnsi="Times New Roman" w:cs="Times New Roman"/>
          <w:sz w:val="28"/>
          <w:szCs w:val="28"/>
        </w:rPr>
        <w:t>нява найкраще підходять для організації довготривалих пішохідних маршрутів у зв’язку із високою прохідністю масиву загалом, наявністю великої кількості туристичних притулків (полонина Луковиця, Прелучна та Баба Людова).</w:t>
      </w:r>
    </w:p>
    <w:p w:rsidR="00D21A14" w:rsidRPr="006E63FA" w:rsidRDefault="00D21A14" w:rsidP="00D21A14">
      <w:pPr>
        <w:pStyle w:val="a3"/>
        <w:numPr>
          <w:ilvl w:val="0"/>
          <w:numId w:val="36"/>
        </w:numPr>
        <w:spacing w:after="0" w:line="360" w:lineRule="auto"/>
        <w:ind w:left="0" w:firstLine="709"/>
        <w:contextualSpacing w:val="0"/>
        <w:jc w:val="both"/>
        <w:rPr>
          <w:rFonts w:ascii="Times New Roman" w:hAnsi="Times New Roman" w:cs="Times New Roman"/>
          <w:sz w:val="28"/>
          <w:szCs w:val="28"/>
        </w:rPr>
      </w:pPr>
      <w:r w:rsidRPr="006E63FA">
        <w:rPr>
          <w:rFonts w:ascii="Times New Roman" w:hAnsi="Times New Roman" w:cs="Times New Roman"/>
          <w:sz w:val="28"/>
          <w:szCs w:val="28"/>
        </w:rPr>
        <w:t>На основі адаптованої методики розрахунку рекреаційної ємності було проведено розрахунок оптимального рекреаційного навантаження. Так, найбільші значення загальної екологічної ємності визначено для полонин Чивчинського масиву (наприклад, полонина Танасівка – 2631, ос/день, полонина Старостая – 1761 ос/день). Даний показник пояснюється великими значеннями площ полонинмасиву, натомість полонини Мармароського масиву мають показники набагато менші через, відповідно, їх найменшу площу серед досліджуваних. Показники технологічної рекреаційної ємності, в яких враховано понижувальні коефіцієнти, на нашу думку, краще відображають оптимально допустимий рекреаційний вплив. Так, найвищі значення</w:t>
      </w:r>
      <w:r>
        <w:rPr>
          <w:rFonts w:ascii="Times New Roman" w:hAnsi="Times New Roman" w:cs="Times New Roman"/>
          <w:sz w:val="28"/>
          <w:szCs w:val="28"/>
        </w:rPr>
        <w:t xml:space="preserve"> </w:t>
      </w:r>
      <w:r w:rsidRPr="006E63FA">
        <w:rPr>
          <w:rFonts w:ascii="Times New Roman" w:hAnsi="Times New Roman" w:cs="Times New Roman"/>
          <w:sz w:val="28"/>
          <w:szCs w:val="28"/>
        </w:rPr>
        <w:t>техно</w:t>
      </w:r>
      <w:r w:rsidR="00A41AAA">
        <w:rPr>
          <w:rFonts w:ascii="Times New Roman" w:hAnsi="Times New Roman" w:cs="Times New Roman"/>
          <w:sz w:val="28"/>
          <w:szCs w:val="28"/>
        </w:rPr>
        <w:t>-</w:t>
      </w:r>
      <w:r w:rsidRPr="006E63FA">
        <w:rPr>
          <w:rFonts w:ascii="Times New Roman" w:hAnsi="Times New Roman" w:cs="Times New Roman"/>
          <w:sz w:val="28"/>
          <w:szCs w:val="28"/>
        </w:rPr>
        <w:t>логічної рекреаційної ємності обраховано для полонин Танасівка та Старостаї</w:t>
      </w:r>
      <w:r>
        <w:rPr>
          <w:rFonts w:ascii="Times New Roman" w:hAnsi="Times New Roman" w:cs="Times New Roman"/>
          <w:sz w:val="28"/>
          <w:szCs w:val="28"/>
        </w:rPr>
        <w:t xml:space="preserve"> </w:t>
      </w:r>
      <w:r w:rsidRPr="006E63FA">
        <w:rPr>
          <w:rFonts w:ascii="Times New Roman" w:hAnsi="Times New Roman" w:cs="Times New Roman"/>
          <w:sz w:val="28"/>
          <w:szCs w:val="28"/>
        </w:rPr>
        <w:t>Чивчинського масив. Високі показники спостерігаються також у полонин Луковиця та Широка Гринявського масиву, Кукуль та Рогнєска</w:t>
      </w:r>
      <w:r>
        <w:rPr>
          <w:rFonts w:ascii="Times New Roman" w:hAnsi="Times New Roman" w:cs="Times New Roman"/>
          <w:sz w:val="28"/>
          <w:szCs w:val="28"/>
        </w:rPr>
        <w:t xml:space="preserve"> </w:t>
      </w:r>
      <w:r w:rsidRPr="006E63FA">
        <w:rPr>
          <w:rFonts w:ascii="Times New Roman" w:hAnsi="Times New Roman" w:cs="Times New Roman"/>
          <w:sz w:val="28"/>
          <w:szCs w:val="28"/>
        </w:rPr>
        <w:t xml:space="preserve">Чорногірського масиву, Лисича Мармароського масиву. </w:t>
      </w:r>
    </w:p>
    <w:p w:rsidR="00D21A14" w:rsidRPr="006E63FA" w:rsidRDefault="00D21A14" w:rsidP="00D21A14">
      <w:pPr>
        <w:pStyle w:val="a3"/>
        <w:widowControl w:val="0"/>
        <w:numPr>
          <w:ilvl w:val="0"/>
          <w:numId w:val="36"/>
        </w:numPr>
        <w:spacing w:after="0" w:line="360" w:lineRule="auto"/>
        <w:ind w:left="0" w:firstLine="709"/>
        <w:contextualSpacing w:val="0"/>
        <w:jc w:val="both"/>
        <w:rPr>
          <w:rFonts w:ascii="Times New Roman" w:hAnsi="Times New Roman" w:cs="Times New Roman"/>
          <w:sz w:val="28"/>
          <w:szCs w:val="28"/>
        </w:rPr>
      </w:pPr>
      <w:r w:rsidRPr="006E63FA">
        <w:rPr>
          <w:rFonts w:ascii="Times New Roman" w:hAnsi="Times New Roman" w:cs="Times New Roman"/>
          <w:sz w:val="28"/>
          <w:szCs w:val="28"/>
        </w:rPr>
        <w:t xml:space="preserve">На основі проведеної оцінки придатності для різних видів туризму та враховуючи розраховану нами технологічну рекреаційну ємність нами розроблено наступні рекомендації: </w:t>
      </w:r>
    </w:p>
    <w:p w:rsidR="00D21A14" w:rsidRPr="006E63FA" w:rsidRDefault="00D21A14" w:rsidP="00D21A14">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6E63FA">
        <w:rPr>
          <w:rFonts w:ascii="Times New Roman" w:hAnsi="Times New Roman" w:cs="Times New Roman"/>
          <w:sz w:val="28"/>
          <w:szCs w:val="28"/>
        </w:rPr>
        <w:t xml:space="preserve">полонини Чивчинського масиву рекомендуємо використовувати для пішохідного туризму. Більшість полонин масиву є умовно придатними для організації цього виду туризму, лише полонина Старостая отримала високу оцінку (144). Активні сукцесійні процеси суттєво знижують показники прохідності та естетичної вартості полонин цього масиву. Також це є великою перепоною для організації велосипедного туризму. Агротуризм можливо організовувати лише на полонині Старостая, де для цього є необхідні умови (оцінка </w:t>
      </w:r>
      <w:r>
        <w:rPr>
          <w:rFonts w:ascii="Times New Roman" w:hAnsi="Times New Roman" w:cs="Times New Roman"/>
          <w:sz w:val="28"/>
          <w:szCs w:val="28"/>
        </w:rPr>
        <w:t xml:space="preserve">– </w:t>
      </w:r>
      <w:r w:rsidRPr="006E63FA">
        <w:rPr>
          <w:rFonts w:ascii="Times New Roman" w:hAnsi="Times New Roman" w:cs="Times New Roman"/>
          <w:sz w:val="28"/>
          <w:szCs w:val="28"/>
        </w:rPr>
        <w:t>324, придатна);</w:t>
      </w:r>
    </w:p>
    <w:p w:rsidR="00D21A14" w:rsidRPr="006E63FA" w:rsidRDefault="00D21A14" w:rsidP="00D21A14">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6E63FA">
        <w:rPr>
          <w:rFonts w:ascii="Times New Roman" w:hAnsi="Times New Roman" w:cs="Times New Roman"/>
          <w:sz w:val="28"/>
          <w:szCs w:val="28"/>
        </w:rPr>
        <w:lastRenderedPageBreak/>
        <w:t>полонини Гринявського масиву рекомендуємо використовувати для організації велосипедного туризму, оскільки, середня оцінка досліджуваних полонин – 144 бал. Це пояснюється високою прохідністю полонин та масиву загалом, великою естетичною цінністю. Також варто врахувати, що в межах масиву є велика кількість туристичних притулків, де можна зупинитися у  випадку негоди. Досліджувані полонини масиву отримали високі оцінки для організації пішохідного туризму, оскільки, окрім вищеописаних особливостей, в межах масиву є багато місць для наметових стоянок та туристичних притулків, цікавих місць для відвідування туристами. Характерною особливістю полонин масиву Гринява є найкращий стан інфраструктурисеред досліджуваних полонин, тому є полонини, які отримали високу оцінку для організації агротуризму (полонини Луковиці та Дуконя – 432 бали);</w:t>
      </w:r>
    </w:p>
    <w:p w:rsidR="00D21A14" w:rsidRPr="006E63FA" w:rsidRDefault="00D21A14" w:rsidP="00D21A14">
      <w:pPr>
        <w:pStyle w:val="a3"/>
        <w:numPr>
          <w:ilvl w:val="0"/>
          <w:numId w:val="18"/>
        </w:numPr>
        <w:spacing w:after="0" w:line="360" w:lineRule="auto"/>
        <w:ind w:left="0" w:firstLine="709"/>
        <w:contextualSpacing w:val="0"/>
        <w:jc w:val="both"/>
        <w:rPr>
          <w:rFonts w:ascii="Times New Roman" w:hAnsi="Times New Roman" w:cs="Times New Roman"/>
          <w:sz w:val="28"/>
          <w:szCs w:val="28"/>
        </w:rPr>
      </w:pPr>
      <w:r w:rsidRPr="006E63FA">
        <w:rPr>
          <w:rFonts w:ascii="Times New Roman" w:hAnsi="Times New Roman" w:cs="Times New Roman"/>
          <w:sz w:val="28"/>
          <w:szCs w:val="28"/>
        </w:rPr>
        <w:t>полонини Чорногірського масиву є найпопулярнішими серед туристів, що пояснюється великою кількістю популярних туристичних об’єктів (всі найвищі вершини України, високогірні озера, унікальні види рослин). Найдоцільнішим видом туризму, який ми рекомендуємо організовувати на чорногірських полонинах є пішохідний туризм (наприклад, оцінка полонини Маришевської – 192 бали). Для організації агротуризму на досліджуваних полонинах Чорногори недостатній рівень інфраструктури, лише полонина Рогнєска отримала високий бал – 512 балів. Також у межах Чорногірського масиву є умови для організації велосипедного туризму, зокрема, й на досліджуваних полонинах;</w:t>
      </w:r>
    </w:p>
    <w:p w:rsidR="00850301" w:rsidRPr="00A41AAA" w:rsidRDefault="00D21A14" w:rsidP="00F33A3F">
      <w:pPr>
        <w:pStyle w:val="a3"/>
        <w:numPr>
          <w:ilvl w:val="0"/>
          <w:numId w:val="18"/>
        </w:numPr>
        <w:tabs>
          <w:tab w:val="left" w:pos="0"/>
        </w:tabs>
        <w:spacing w:after="0" w:line="360" w:lineRule="auto"/>
        <w:ind w:left="0" w:firstLine="709"/>
        <w:contextualSpacing w:val="0"/>
        <w:jc w:val="both"/>
        <w:rPr>
          <w:rFonts w:ascii="Times New Roman" w:eastAsia="Times New Roman" w:hAnsi="Times New Roman" w:cs="Times New Roman"/>
          <w:sz w:val="28"/>
          <w:szCs w:val="28"/>
        </w:rPr>
      </w:pPr>
      <w:r w:rsidRPr="00A41AAA">
        <w:rPr>
          <w:rFonts w:ascii="Times New Roman" w:hAnsi="Times New Roman" w:cs="Times New Roman"/>
          <w:sz w:val="28"/>
          <w:szCs w:val="28"/>
        </w:rPr>
        <w:t xml:space="preserve">для полонин Мармароського масиву рекомендуємо організовувати пішохідні різновиди туризму, оскільки, полонини масиву тримали високі оцінки придатності для цього виду туризму (середній бал – 111 балів), полонина Струнги отримала 196 балів, що пояснюється високими показниками прохідності, естетичної вартості, а також тут функціонує єдиний в межах масиву туристичний притулок із усіма вигодами для туристів. Для організації агротуризму більшість полонин є непридатними або умовно придатними (полонина Берлебашка – 108 балів), а придатними лише полонини Лисича та Межипотоки. </w:t>
      </w:r>
      <w:r w:rsidR="00850301" w:rsidRPr="00A41AAA">
        <w:rPr>
          <w:rFonts w:ascii="Times New Roman" w:eastAsia="Times New Roman" w:hAnsi="Times New Roman" w:cs="Times New Roman"/>
          <w:sz w:val="28"/>
          <w:szCs w:val="28"/>
        </w:rPr>
        <w:br w:type="page"/>
      </w:r>
    </w:p>
    <w:p w:rsidR="005F058A" w:rsidRPr="00EF5C48" w:rsidRDefault="005F058A" w:rsidP="005F058A">
      <w:pPr>
        <w:jc w:val="center"/>
        <w:rPr>
          <w:rFonts w:ascii="Times New Roman" w:hAnsi="Times New Roman" w:cs="Times New Roman"/>
          <w:b/>
          <w:sz w:val="28"/>
          <w:szCs w:val="28"/>
        </w:rPr>
      </w:pPr>
      <w:r w:rsidRPr="00AD57A0">
        <w:rPr>
          <w:rFonts w:ascii="Times New Roman" w:hAnsi="Times New Roman" w:cs="Times New Roman"/>
          <w:b/>
          <w:sz w:val="28"/>
          <w:szCs w:val="28"/>
        </w:rPr>
        <w:lastRenderedPageBreak/>
        <w:t>Список використан</w:t>
      </w:r>
      <w:r w:rsidR="00EF5C48" w:rsidRPr="00AD57A0">
        <w:rPr>
          <w:rFonts w:ascii="Times New Roman" w:hAnsi="Times New Roman" w:cs="Times New Roman"/>
          <w:b/>
          <w:sz w:val="28"/>
          <w:szCs w:val="28"/>
        </w:rPr>
        <w:t>их</w:t>
      </w:r>
      <w:r w:rsidRPr="00AD57A0">
        <w:rPr>
          <w:rFonts w:ascii="Times New Roman" w:hAnsi="Times New Roman" w:cs="Times New Roman"/>
          <w:b/>
          <w:sz w:val="28"/>
          <w:szCs w:val="28"/>
        </w:rPr>
        <w:t xml:space="preserve"> </w:t>
      </w:r>
      <w:r w:rsidR="00EF5C48" w:rsidRPr="00AD57A0">
        <w:rPr>
          <w:rFonts w:ascii="Times New Roman" w:hAnsi="Times New Roman" w:cs="Times New Roman"/>
          <w:b/>
          <w:sz w:val="28"/>
          <w:szCs w:val="28"/>
        </w:rPr>
        <w:t>джерел</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Андрейчук Ю. ГІС в екологічних дослідженнях та природоохоронній справі / Ю. Андрейчук, Т. С. Ямелинець / – Львів: </w:t>
      </w:r>
      <w:r w:rsidRPr="00932C50">
        <w:rPr>
          <w:rFonts w:ascii="Times New Roman" w:hAnsi="Times New Roman" w:cs="Times New Roman"/>
          <w:sz w:val="28"/>
          <w:szCs w:val="28"/>
        </w:rPr>
        <w:br/>
        <w:t>«Простір–М», 2015. – 284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shd w:val="clear" w:color="auto" w:fill="FFFFFF"/>
        </w:rPr>
        <w:t>Андріанов М. С. Клімат / М. С. Андріанов // Природа Українських Карпат. – Львів : Вид</w:t>
      </w:r>
      <w:r>
        <w:rPr>
          <w:rFonts w:ascii="Times New Roman" w:hAnsi="Times New Roman" w:cs="Times New Roman"/>
          <w:sz w:val="28"/>
          <w:szCs w:val="28"/>
          <w:shd w:val="clear" w:color="auto" w:fill="FFFFFF"/>
        </w:rPr>
        <w:t>–</w:t>
      </w:r>
      <w:r w:rsidRPr="00932C50">
        <w:rPr>
          <w:rFonts w:ascii="Times New Roman" w:hAnsi="Times New Roman" w:cs="Times New Roman"/>
          <w:sz w:val="28"/>
          <w:szCs w:val="28"/>
          <w:shd w:val="clear" w:color="auto" w:fill="FFFFFF"/>
        </w:rPr>
        <w:t>во Львів. ун</w:t>
      </w:r>
      <w:r>
        <w:rPr>
          <w:rFonts w:ascii="Times New Roman" w:hAnsi="Times New Roman" w:cs="Times New Roman"/>
          <w:sz w:val="28"/>
          <w:szCs w:val="28"/>
          <w:shd w:val="clear" w:color="auto" w:fill="FFFFFF"/>
        </w:rPr>
        <w:t>–</w:t>
      </w:r>
      <w:r w:rsidRPr="00932C50">
        <w:rPr>
          <w:rFonts w:ascii="Times New Roman" w:hAnsi="Times New Roman" w:cs="Times New Roman"/>
          <w:sz w:val="28"/>
          <w:szCs w:val="28"/>
          <w:shd w:val="clear" w:color="auto" w:fill="FFFFFF"/>
        </w:rPr>
        <w:t>ту, 1968. – С. 87–101.</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Арманд Д. Л. Бальн</w:t>
      </w:r>
      <w:r w:rsidRPr="00932C50">
        <w:rPr>
          <w:rFonts w:ascii="Times New Roman" w:hAnsi="Times New Roman" w:cs="Times New Roman"/>
          <w:sz w:val="28"/>
          <w:szCs w:val="28"/>
          <w:shd w:val="clear" w:color="auto" w:fill="FFFFFF"/>
        </w:rPr>
        <w:t>ые шкалы в географи / Д. Л. Арманд // Известия АН СССР. Серия географическая.– 1973.– Вып.2 – С. 11</w:t>
      </w:r>
      <w:r>
        <w:rPr>
          <w:rFonts w:ascii="Times New Roman" w:hAnsi="Times New Roman" w:cs="Times New Roman"/>
          <w:sz w:val="28"/>
          <w:szCs w:val="28"/>
          <w:shd w:val="clear" w:color="auto" w:fill="FFFFFF"/>
        </w:rPr>
        <w:t>–</w:t>
      </w:r>
      <w:r w:rsidRPr="00932C50">
        <w:rPr>
          <w:rFonts w:ascii="Times New Roman" w:hAnsi="Times New Roman" w:cs="Times New Roman"/>
          <w:sz w:val="28"/>
          <w:szCs w:val="28"/>
          <w:shd w:val="clear" w:color="auto" w:fill="FFFFFF"/>
        </w:rPr>
        <w:t>24.</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Арманд Д. Л. Наука о ландшафте / Д. Л. Арманд.– </w:t>
      </w:r>
      <w:r w:rsidRPr="00EC1423">
        <w:rPr>
          <w:rFonts w:ascii="Times New Roman" w:hAnsi="Times New Roman" w:cs="Times New Roman"/>
          <w:sz w:val="28"/>
          <w:szCs w:val="28"/>
        </w:rPr>
        <w:t>М</w:t>
      </w:r>
      <w:r w:rsidR="00EC1423">
        <w:rPr>
          <w:rFonts w:ascii="Times New Roman" w:hAnsi="Times New Roman" w:cs="Times New Roman"/>
          <w:sz w:val="28"/>
          <w:szCs w:val="28"/>
        </w:rPr>
        <w:t>осква</w:t>
      </w:r>
      <w:r w:rsidRPr="00932C50">
        <w:rPr>
          <w:rFonts w:ascii="Times New Roman" w:hAnsi="Times New Roman" w:cs="Times New Roman"/>
          <w:sz w:val="28"/>
          <w:szCs w:val="28"/>
        </w:rPr>
        <w:t>: М</w:t>
      </w:r>
      <w:r w:rsidRPr="00932C50">
        <w:rPr>
          <w:rFonts w:ascii="Times New Roman" w:hAnsi="Times New Roman" w:cs="Times New Roman"/>
          <w:sz w:val="28"/>
          <w:szCs w:val="28"/>
          <w:shd w:val="clear" w:color="auto" w:fill="FFFFFF"/>
        </w:rPr>
        <w:t>ы</w:t>
      </w:r>
      <w:r w:rsidRPr="00932C50">
        <w:rPr>
          <w:rFonts w:ascii="Times New Roman" w:hAnsi="Times New Roman" w:cs="Times New Roman"/>
          <w:sz w:val="28"/>
          <w:szCs w:val="28"/>
        </w:rPr>
        <w:t>сль, 1975.–288с.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color w:val="111111"/>
          <w:sz w:val="28"/>
          <w:szCs w:val="28"/>
          <w:shd w:val="clear" w:color="auto" w:fill="FFFFFF"/>
        </w:rPr>
        <w:t xml:space="preserve">Байцар А. Л. Верхня межа лісу в ландшафтних комплексах Українських Карпат: Автореф. дис. на здобуття наук. ступеня канд. географ. </w:t>
      </w:r>
      <w:r>
        <w:rPr>
          <w:rFonts w:ascii="Times New Roman" w:hAnsi="Times New Roman" w:cs="Times New Roman"/>
          <w:color w:val="111111"/>
          <w:sz w:val="28"/>
          <w:szCs w:val="28"/>
          <w:shd w:val="clear" w:color="auto" w:fill="FFFFFF"/>
        </w:rPr>
        <w:t>н</w:t>
      </w:r>
      <w:r w:rsidRPr="00932C50">
        <w:rPr>
          <w:rFonts w:ascii="Times New Roman" w:hAnsi="Times New Roman" w:cs="Times New Roman"/>
          <w:color w:val="111111"/>
          <w:sz w:val="28"/>
          <w:szCs w:val="28"/>
          <w:shd w:val="clear" w:color="auto" w:fill="FFFFFF"/>
        </w:rPr>
        <w:t>аук</w:t>
      </w:r>
      <w:r>
        <w:rPr>
          <w:rFonts w:ascii="Times New Roman" w:hAnsi="Times New Roman" w:cs="Times New Roman"/>
          <w:color w:val="111111"/>
          <w:sz w:val="28"/>
          <w:szCs w:val="28"/>
          <w:shd w:val="clear" w:color="auto" w:fill="FFFFFF"/>
        </w:rPr>
        <w:t>: спец. 11.00.01– «фізична географія»</w:t>
      </w:r>
      <w:r w:rsidR="0068064B">
        <w:rPr>
          <w:rFonts w:ascii="Times New Roman" w:hAnsi="Times New Roman" w:cs="Times New Roman"/>
          <w:color w:val="111111"/>
          <w:sz w:val="28"/>
          <w:szCs w:val="28"/>
          <w:shd w:val="clear" w:color="auto" w:fill="FFFFFF"/>
        </w:rPr>
        <w:t>.</w:t>
      </w:r>
      <w:r w:rsidRPr="00932C50">
        <w:rPr>
          <w:rFonts w:ascii="Times New Roman" w:hAnsi="Times New Roman" w:cs="Times New Roman"/>
          <w:color w:val="111111"/>
          <w:sz w:val="28"/>
          <w:szCs w:val="28"/>
          <w:shd w:val="clear" w:color="auto" w:fill="FFFFFF"/>
        </w:rPr>
        <w:t xml:space="preserve"> – Львів, 1994. – 22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Бедяєв В. Г. Рекреаційна система Криму: деякі проблеми управління/ В. Г. Бедяєв, М. В. Багров, Я. К. Труньшин // Вісн. АН УРСР. – 1983. – №11. – С.70</w:t>
      </w:r>
      <w:r>
        <w:rPr>
          <w:rFonts w:ascii="Times New Roman" w:hAnsi="Times New Roman" w:cs="Times New Roman"/>
          <w:sz w:val="28"/>
          <w:szCs w:val="28"/>
        </w:rPr>
        <w:t>–</w:t>
      </w:r>
      <w:r w:rsidRPr="00932C50">
        <w:rPr>
          <w:rFonts w:ascii="Times New Roman" w:hAnsi="Times New Roman" w:cs="Times New Roman"/>
          <w:sz w:val="28"/>
          <w:szCs w:val="28"/>
        </w:rPr>
        <w:t>77.</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Безручко Л. С. Еколого</w:t>
      </w:r>
      <w:r>
        <w:rPr>
          <w:rFonts w:ascii="Times New Roman" w:hAnsi="Times New Roman" w:cs="Times New Roman"/>
          <w:sz w:val="28"/>
          <w:szCs w:val="28"/>
        </w:rPr>
        <w:t>–</w:t>
      </w:r>
      <w:r w:rsidRPr="00932C50">
        <w:rPr>
          <w:rFonts w:ascii="Times New Roman" w:hAnsi="Times New Roman" w:cs="Times New Roman"/>
          <w:sz w:val="28"/>
          <w:szCs w:val="28"/>
        </w:rPr>
        <w:t>географічне обґрунтування рекреаційного природокористування на території Шацького національного природного парку: дис. канд. геогр. наук: 11.00.11 / Л. С. Безручко. – Львів, 2009. – 227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 Бейдик О. О. Словник</w:t>
      </w:r>
      <w:r>
        <w:rPr>
          <w:rFonts w:ascii="Times New Roman" w:hAnsi="Times New Roman" w:cs="Times New Roman"/>
          <w:sz w:val="28"/>
          <w:szCs w:val="28"/>
        </w:rPr>
        <w:t>–</w:t>
      </w:r>
      <w:r w:rsidRPr="00932C50">
        <w:rPr>
          <w:rFonts w:ascii="Times New Roman" w:hAnsi="Times New Roman" w:cs="Times New Roman"/>
          <w:sz w:val="28"/>
          <w:szCs w:val="28"/>
        </w:rPr>
        <w:t>довідник з географії туризму, рекреології та рекреаційної географії / О. О. Бейдик</w:t>
      </w:r>
      <w:r w:rsidR="005F4BB6">
        <w:rPr>
          <w:rFonts w:ascii="Times New Roman" w:hAnsi="Times New Roman" w:cs="Times New Roman"/>
          <w:sz w:val="28"/>
          <w:szCs w:val="28"/>
        </w:rPr>
        <w:t>.</w:t>
      </w:r>
      <w:r w:rsidRPr="00932C50">
        <w:rPr>
          <w:rFonts w:ascii="Times New Roman" w:hAnsi="Times New Roman" w:cs="Times New Roman"/>
          <w:sz w:val="28"/>
          <w:szCs w:val="28"/>
        </w:rPr>
        <w:t xml:space="preserve"> – К</w:t>
      </w:r>
      <w:r w:rsidR="005F4BB6">
        <w:rPr>
          <w:rFonts w:ascii="Times New Roman" w:hAnsi="Times New Roman" w:cs="Times New Roman"/>
          <w:sz w:val="28"/>
          <w:szCs w:val="28"/>
        </w:rPr>
        <w:t>иїв</w:t>
      </w:r>
      <w:r w:rsidRPr="00932C50">
        <w:rPr>
          <w:rFonts w:ascii="Times New Roman" w:hAnsi="Times New Roman" w:cs="Times New Roman"/>
          <w:sz w:val="28"/>
          <w:szCs w:val="28"/>
        </w:rPr>
        <w:t>: Палітра, 1997. – 234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Бейдик О. О. Тлумачний словник термінів з рекреаційної географії (географії туризму) / О. О. Бейдик. –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hAnsi="Times New Roman" w:cs="Times New Roman"/>
          <w:sz w:val="28"/>
          <w:szCs w:val="28"/>
        </w:rPr>
        <w:t>, 1993. – 56 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Бейдик О.О. Рекреаційно</w:t>
      </w:r>
      <w:r>
        <w:rPr>
          <w:rFonts w:ascii="Times New Roman" w:hAnsi="Times New Roman" w:cs="Times New Roman"/>
          <w:sz w:val="28"/>
          <w:szCs w:val="28"/>
        </w:rPr>
        <w:t>–</w:t>
      </w:r>
      <w:r w:rsidRPr="00932C50">
        <w:rPr>
          <w:rFonts w:ascii="Times New Roman" w:hAnsi="Times New Roman" w:cs="Times New Roman"/>
          <w:sz w:val="28"/>
          <w:szCs w:val="28"/>
        </w:rPr>
        <w:t>туристські ресурси України: Методологія та методика аналізу, термінологія, районування / О. О. Бейдик.–</w:t>
      </w:r>
      <w:r w:rsidR="005F4BB6" w:rsidRPr="005F4BB6">
        <w:rPr>
          <w:rFonts w:ascii="Times New Roman" w:hAnsi="Times New Roman" w:cs="Times New Roman"/>
          <w:sz w:val="28"/>
          <w:szCs w:val="28"/>
        </w:rPr>
        <w:t xml:space="preserve">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hAnsi="Times New Roman" w:cs="Times New Roman"/>
          <w:sz w:val="28"/>
          <w:szCs w:val="28"/>
        </w:rPr>
        <w:t>: Київ. нац</w:t>
      </w:r>
      <w:r w:rsidRPr="00B80AB6">
        <w:rPr>
          <w:rFonts w:ascii="Times New Roman" w:hAnsi="Times New Roman" w:cs="Times New Roman"/>
          <w:sz w:val="28"/>
          <w:szCs w:val="28"/>
        </w:rPr>
        <w:t xml:space="preserve">. </w:t>
      </w:r>
      <w:r w:rsidR="00DF077E" w:rsidRPr="00B80AB6">
        <w:rPr>
          <w:rFonts w:ascii="Times New Roman" w:hAnsi="Times New Roman" w:cs="Times New Roman"/>
          <w:sz w:val="28"/>
          <w:szCs w:val="28"/>
        </w:rPr>
        <w:t>ун</w:t>
      </w:r>
      <w:r w:rsidR="00DF077E" w:rsidRPr="00B80AB6">
        <w:rPr>
          <w:rFonts w:ascii="Times New Roman" w:hAnsi="Times New Roman" w:cs="Times New Roman"/>
          <w:sz w:val="28"/>
          <w:szCs w:val="28"/>
        </w:rPr>
        <w:noBreakHyphen/>
      </w:r>
      <w:r w:rsidRPr="00B80AB6">
        <w:rPr>
          <w:rFonts w:ascii="Times New Roman" w:hAnsi="Times New Roman" w:cs="Times New Roman"/>
          <w:sz w:val="28"/>
          <w:szCs w:val="28"/>
        </w:rPr>
        <w:t>т</w:t>
      </w:r>
      <w:r w:rsidRPr="00932C50">
        <w:rPr>
          <w:rFonts w:ascii="Times New Roman" w:hAnsi="Times New Roman" w:cs="Times New Roman"/>
          <w:sz w:val="28"/>
          <w:szCs w:val="28"/>
        </w:rPr>
        <w:t xml:space="preserve"> ім. Т. Шевченка, 2001.– 395 с</w:t>
      </w:r>
      <w:r w:rsidR="00944AEB">
        <w:rPr>
          <w:rFonts w:ascii="Times New Roman" w:hAnsi="Times New Roman" w:cs="Times New Roman"/>
          <w:sz w:val="28"/>
          <w:szCs w:val="28"/>
        </w:rPr>
        <w:t>.</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Біла С.</w:t>
      </w:r>
      <w:r>
        <w:rPr>
          <w:rFonts w:ascii="Times New Roman" w:hAnsi="Times New Roman" w:cs="Times New Roman"/>
          <w:sz w:val="28"/>
          <w:szCs w:val="28"/>
        </w:rPr>
        <w:t xml:space="preserve"> </w:t>
      </w:r>
      <w:r w:rsidRPr="00932C50">
        <w:rPr>
          <w:rFonts w:ascii="Times New Roman" w:hAnsi="Times New Roman" w:cs="Times New Roman"/>
          <w:sz w:val="28"/>
          <w:szCs w:val="28"/>
        </w:rPr>
        <w:t>О. Стратегічні пріоритети розвитку туристичних послуг в Україні та перспективи підвищення їх конкурентоспроможності на світовому ринку.</w:t>
      </w:r>
      <w:r>
        <w:rPr>
          <w:rFonts w:ascii="Times New Roman" w:hAnsi="Times New Roman" w:cs="Times New Roman"/>
          <w:sz w:val="28"/>
          <w:szCs w:val="28"/>
        </w:rPr>
        <w:t>/ С. О. Біла //</w:t>
      </w:r>
      <w:r w:rsidRPr="00932C50">
        <w:rPr>
          <w:rFonts w:ascii="Times New Roman" w:hAnsi="Times New Roman" w:cs="Times New Roman"/>
          <w:sz w:val="28"/>
          <w:szCs w:val="28"/>
        </w:rPr>
        <w:t xml:space="preserve"> Стратегія розвитку України. Київ. 2016. </w:t>
      </w:r>
      <w:r>
        <w:rPr>
          <w:rFonts w:ascii="Times New Roman" w:hAnsi="Times New Roman" w:cs="Times New Roman"/>
          <w:sz w:val="28"/>
          <w:szCs w:val="28"/>
        </w:rPr>
        <w:t>–</w:t>
      </w:r>
      <w:r w:rsidRPr="00932C50">
        <w:rPr>
          <w:rFonts w:ascii="Times New Roman" w:hAnsi="Times New Roman" w:cs="Times New Roman"/>
          <w:sz w:val="28"/>
          <w:szCs w:val="28"/>
        </w:rPr>
        <w:t>Вип. 1.</w:t>
      </w:r>
      <w:r>
        <w:rPr>
          <w:rFonts w:ascii="Times New Roman" w:hAnsi="Times New Roman" w:cs="Times New Roman"/>
          <w:sz w:val="28"/>
          <w:szCs w:val="28"/>
        </w:rPr>
        <w:t>–</w:t>
      </w:r>
      <w:r w:rsidRPr="00932C50">
        <w:rPr>
          <w:rFonts w:ascii="Times New Roman" w:hAnsi="Times New Roman" w:cs="Times New Roman"/>
          <w:sz w:val="28"/>
          <w:szCs w:val="28"/>
        </w:rPr>
        <w:t xml:space="preserve"> С. 17–23.</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lastRenderedPageBreak/>
        <w:t xml:space="preserve">Біорізноманіття Карпатського біосферного заповідника / ред. рада: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Мовчан Я. І., Гамор Ф. Д., Шеляг</w:t>
      </w:r>
      <w:r>
        <w:rPr>
          <w:rFonts w:ascii="Times New Roman" w:hAnsi="Times New Roman" w:cs="Times New Roman"/>
          <w:sz w:val="28"/>
          <w:szCs w:val="28"/>
        </w:rPr>
        <w:t>–</w:t>
      </w:r>
      <w:r w:rsidRPr="00932C50">
        <w:rPr>
          <w:rFonts w:ascii="Times New Roman" w:hAnsi="Times New Roman" w:cs="Times New Roman"/>
          <w:sz w:val="28"/>
          <w:szCs w:val="28"/>
        </w:rPr>
        <w:t>Сосонко Р. Ю., Дудка І. О. та ін.</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hAnsi="Times New Roman" w:cs="Times New Roman"/>
          <w:sz w:val="28"/>
          <w:szCs w:val="28"/>
        </w:rPr>
        <w:t>:ІнтерЕкоЦентр, 1997. – 711с.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Блютген И. География климатов / И. Блютген.– Т.1.–</w:t>
      </w:r>
      <w:r>
        <w:rPr>
          <w:rFonts w:ascii="Times New Roman" w:hAnsi="Times New Roman" w:cs="Times New Roman"/>
          <w:sz w:val="28"/>
          <w:szCs w:val="28"/>
        </w:rPr>
        <w:t xml:space="preserve"> </w:t>
      </w:r>
      <w:r w:rsidR="00EC1423" w:rsidRPr="00EC1423">
        <w:rPr>
          <w:rFonts w:ascii="Times New Roman" w:hAnsi="Times New Roman" w:cs="Times New Roman"/>
          <w:sz w:val="28"/>
          <w:szCs w:val="28"/>
        </w:rPr>
        <w:t>М</w:t>
      </w:r>
      <w:r w:rsidR="00EC1423">
        <w:rPr>
          <w:rFonts w:ascii="Times New Roman" w:hAnsi="Times New Roman" w:cs="Times New Roman"/>
          <w:sz w:val="28"/>
          <w:szCs w:val="28"/>
        </w:rPr>
        <w:t>осква</w:t>
      </w:r>
      <w:r w:rsidRPr="00932C50">
        <w:rPr>
          <w:rFonts w:ascii="Times New Roman" w:hAnsi="Times New Roman" w:cs="Times New Roman"/>
          <w:sz w:val="28"/>
          <w:szCs w:val="28"/>
        </w:rPr>
        <w:t>: Прогресс, 1972.</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Божук Т. І. Рекреаційно </w:t>
      </w:r>
      <w:r>
        <w:rPr>
          <w:rFonts w:ascii="Times New Roman" w:hAnsi="Times New Roman" w:cs="Times New Roman"/>
          <w:sz w:val="28"/>
          <w:szCs w:val="28"/>
        </w:rPr>
        <w:t>–</w:t>
      </w:r>
      <w:r w:rsidRPr="00932C50">
        <w:rPr>
          <w:rFonts w:ascii="Times New Roman" w:hAnsi="Times New Roman" w:cs="Times New Roman"/>
          <w:sz w:val="28"/>
          <w:szCs w:val="28"/>
        </w:rPr>
        <w:t xml:space="preserve"> туристичні дестанації: теорія, методологія, практика: монографія / Т. І. Божук. </w:t>
      </w:r>
      <w:r>
        <w:rPr>
          <w:rFonts w:ascii="Times New Roman" w:hAnsi="Times New Roman" w:cs="Times New Roman"/>
          <w:sz w:val="28"/>
          <w:szCs w:val="28"/>
        </w:rPr>
        <w:t>–</w:t>
      </w:r>
      <w:r w:rsidRPr="00932C50">
        <w:rPr>
          <w:rFonts w:ascii="Times New Roman" w:hAnsi="Times New Roman" w:cs="Times New Roman"/>
          <w:sz w:val="28"/>
          <w:szCs w:val="28"/>
        </w:rPr>
        <w:t xml:space="preserve"> Львів, 2014. </w:t>
      </w:r>
      <w:r>
        <w:rPr>
          <w:rFonts w:ascii="Times New Roman" w:hAnsi="Times New Roman" w:cs="Times New Roman"/>
          <w:sz w:val="28"/>
          <w:szCs w:val="28"/>
        </w:rPr>
        <w:t>–</w:t>
      </w:r>
      <w:r w:rsidRPr="00932C50">
        <w:rPr>
          <w:rFonts w:ascii="Times New Roman" w:hAnsi="Times New Roman" w:cs="Times New Roman"/>
          <w:sz w:val="28"/>
          <w:szCs w:val="28"/>
        </w:rPr>
        <w:t xml:space="preserve"> 468 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Бондарчук В. Г. Радя</w:t>
      </w:r>
      <w:r>
        <w:rPr>
          <w:rFonts w:ascii="Times New Roman" w:hAnsi="Times New Roman" w:cs="Times New Roman"/>
          <w:sz w:val="28"/>
          <w:szCs w:val="28"/>
        </w:rPr>
        <w:t>нські Карпати / В. Г. Бондарчук</w:t>
      </w:r>
      <w:r w:rsidR="0068064B">
        <w:rPr>
          <w:rFonts w:ascii="Times New Roman" w:hAnsi="Times New Roman" w:cs="Times New Roman"/>
          <w:sz w:val="28"/>
          <w:szCs w:val="28"/>
        </w:rPr>
        <w:t xml:space="preserve"> – Київ,</w:t>
      </w:r>
      <w:r w:rsidRPr="00932C50">
        <w:rPr>
          <w:rFonts w:ascii="Times New Roman" w:hAnsi="Times New Roman" w:cs="Times New Roman"/>
          <w:sz w:val="28"/>
          <w:szCs w:val="28"/>
        </w:rPr>
        <w:t xml:space="preserve"> 1957. –58 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Брусак В. П. Історія та географічні особливості охорони природи масиву Чорногора в Укр</w:t>
      </w:r>
      <w:r>
        <w:rPr>
          <w:rFonts w:ascii="Times New Roman" w:hAnsi="Times New Roman" w:cs="Times New Roman"/>
          <w:sz w:val="28"/>
          <w:szCs w:val="28"/>
        </w:rPr>
        <w:t>аїнських Карпатах/ В. П. Брусак //</w:t>
      </w:r>
      <w:r w:rsidRPr="00932C50">
        <w:rPr>
          <w:rFonts w:ascii="Times New Roman" w:hAnsi="Times New Roman" w:cs="Times New Roman"/>
          <w:sz w:val="28"/>
          <w:szCs w:val="28"/>
        </w:rPr>
        <w:t xml:space="preserve"> матеріали міжнар. наук. конф. “Українська історична географія та історія географії в Україні”.– Чернівці: Чернівецький національний університет, 2009 – С. 41</w:t>
      </w:r>
      <w:r>
        <w:rPr>
          <w:rFonts w:ascii="Times New Roman" w:hAnsi="Times New Roman" w:cs="Times New Roman"/>
          <w:sz w:val="28"/>
          <w:szCs w:val="28"/>
        </w:rPr>
        <w:t>–</w:t>
      </w:r>
      <w:r w:rsidRPr="00932C50">
        <w:rPr>
          <w:rFonts w:ascii="Times New Roman" w:hAnsi="Times New Roman" w:cs="Times New Roman"/>
          <w:sz w:val="28"/>
          <w:szCs w:val="28"/>
        </w:rPr>
        <w:t>42.</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Брусак В. П. Сучасний стан та перспективи розвитку природно</w:t>
      </w:r>
      <w:r>
        <w:rPr>
          <w:rFonts w:ascii="Times New Roman" w:hAnsi="Times New Roman" w:cs="Times New Roman"/>
          <w:sz w:val="28"/>
          <w:szCs w:val="28"/>
        </w:rPr>
        <w:t>–</w:t>
      </w:r>
      <w:r w:rsidRPr="00932C50">
        <w:rPr>
          <w:rFonts w:ascii="Times New Roman" w:hAnsi="Times New Roman" w:cs="Times New Roman"/>
          <w:sz w:val="28"/>
          <w:szCs w:val="28"/>
        </w:rPr>
        <w:t>заповідної мережі в Українських Карпат / В. П. Брусак // матеріали міжнар.</w:t>
      </w:r>
      <w:r>
        <w:rPr>
          <w:rFonts w:ascii="Times New Roman" w:hAnsi="Times New Roman" w:cs="Times New Roman"/>
          <w:sz w:val="28"/>
          <w:szCs w:val="28"/>
        </w:rPr>
        <w:t>–</w:t>
      </w:r>
      <w:r w:rsidRPr="00932C50">
        <w:rPr>
          <w:rFonts w:ascii="Times New Roman" w:hAnsi="Times New Roman" w:cs="Times New Roman"/>
          <w:sz w:val="28"/>
          <w:szCs w:val="28"/>
        </w:rPr>
        <w:t xml:space="preserve"> наук.</w:t>
      </w:r>
      <w:r>
        <w:rPr>
          <w:rFonts w:ascii="Times New Roman" w:hAnsi="Times New Roman" w:cs="Times New Roman"/>
          <w:sz w:val="28"/>
          <w:szCs w:val="28"/>
        </w:rPr>
        <w:t>–</w:t>
      </w:r>
      <w:r w:rsidRPr="00932C50">
        <w:rPr>
          <w:rFonts w:ascii="Times New Roman" w:hAnsi="Times New Roman" w:cs="Times New Roman"/>
          <w:sz w:val="28"/>
          <w:szCs w:val="28"/>
        </w:rPr>
        <w:t>практ. конф. “Міжнародні аспекти вивчення та охорони біорізноманіття Карпат”.</w:t>
      </w:r>
      <w:r w:rsidR="0068064B">
        <w:rPr>
          <w:rFonts w:ascii="Times New Roman" w:hAnsi="Times New Roman" w:cs="Times New Roman"/>
          <w:sz w:val="28"/>
          <w:szCs w:val="28"/>
        </w:rPr>
        <w:t xml:space="preserve"> </w:t>
      </w:r>
      <w:r w:rsidRPr="00932C50">
        <w:rPr>
          <w:rFonts w:ascii="Times New Roman" w:hAnsi="Times New Roman" w:cs="Times New Roman"/>
          <w:sz w:val="28"/>
          <w:szCs w:val="28"/>
        </w:rPr>
        <w:t>– Рахів, 1997. – С. 261–266.</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Бучко Ж. І. До питання про еколого</w:t>
      </w:r>
      <w:r>
        <w:rPr>
          <w:rFonts w:ascii="Times New Roman" w:hAnsi="Times New Roman" w:cs="Times New Roman"/>
          <w:sz w:val="28"/>
          <w:szCs w:val="28"/>
        </w:rPr>
        <w:t>–</w:t>
      </w:r>
      <w:r w:rsidRPr="00932C50">
        <w:rPr>
          <w:rFonts w:ascii="Times New Roman" w:hAnsi="Times New Roman" w:cs="Times New Roman"/>
          <w:sz w:val="28"/>
          <w:szCs w:val="28"/>
        </w:rPr>
        <w:t xml:space="preserve">естетичні якості ландшафту / </w:t>
      </w:r>
      <w:r w:rsidRPr="00B80AB6">
        <w:rPr>
          <w:rFonts w:ascii="Times New Roman" w:hAnsi="Times New Roman" w:cs="Times New Roman"/>
          <w:sz w:val="28"/>
          <w:szCs w:val="28"/>
        </w:rPr>
        <w:t>Ж.</w:t>
      </w:r>
      <w:r w:rsidR="00DF077E" w:rsidRPr="00B80AB6">
        <w:rPr>
          <w:rFonts w:ascii="Times New Roman" w:hAnsi="Times New Roman" w:cs="Times New Roman"/>
          <w:sz w:val="28"/>
          <w:szCs w:val="28"/>
        </w:rPr>
        <w:t> </w:t>
      </w:r>
      <w:r w:rsidRPr="00B80AB6">
        <w:rPr>
          <w:rFonts w:ascii="Times New Roman" w:hAnsi="Times New Roman" w:cs="Times New Roman"/>
          <w:sz w:val="28"/>
          <w:szCs w:val="28"/>
        </w:rPr>
        <w:t>І. Бучко // Матеріали між нар. наукової конференції. ―Еколого–георафічні дослідження в сучасній г</w:t>
      </w:r>
      <w:r w:rsidR="0068064B" w:rsidRPr="00B80AB6">
        <w:rPr>
          <w:rFonts w:ascii="Times New Roman" w:hAnsi="Times New Roman" w:cs="Times New Roman"/>
          <w:sz w:val="28"/>
          <w:szCs w:val="28"/>
        </w:rPr>
        <w:t>еографічній науці. – Тернопіль</w:t>
      </w:r>
      <w:r w:rsidRPr="00B80AB6">
        <w:rPr>
          <w:rFonts w:ascii="Times New Roman" w:hAnsi="Times New Roman" w:cs="Times New Roman"/>
          <w:sz w:val="28"/>
          <w:szCs w:val="28"/>
        </w:rPr>
        <w:t xml:space="preserve">, 1999. – С. 46 – 47. </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Бучко Ж. І. Передумови розвитку екотуризму в Карпатському регіоні / Ж. І. Бучко // Материалы ІV Межд. научно–практ. конф. – Донецк: Нордкомпьютер, 2002. – С. 258–266.</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Ващенко Н. П. Рекреаційні комплекси світу/ Н. П. Ващенко.</w:t>
      </w:r>
      <w:r w:rsidR="00944AEB" w:rsidRPr="00B80AB6">
        <w:rPr>
          <w:rFonts w:ascii="Times New Roman" w:hAnsi="Times New Roman" w:cs="Times New Roman"/>
          <w:sz w:val="28"/>
          <w:szCs w:val="28"/>
        </w:rPr>
        <w:t xml:space="preserve"> </w:t>
      </w:r>
      <w:r w:rsidRPr="00B80AB6">
        <w:rPr>
          <w:rFonts w:ascii="Times New Roman" w:hAnsi="Times New Roman" w:cs="Times New Roman"/>
          <w:sz w:val="28"/>
          <w:szCs w:val="28"/>
        </w:rPr>
        <w:t>– Харків: ХНАМГ, 2012.</w:t>
      </w:r>
      <w:r w:rsidR="00EC1423" w:rsidRPr="00B80AB6">
        <w:rPr>
          <w:rFonts w:ascii="Times New Roman" w:hAnsi="Times New Roman" w:cs="Times New Roman"/>
          <w:sz w:val="28"/>
          <w:szCs w:val="28"/>
        </w:rPr>
        <w:t xml:space="preserve"> </w:t>
      </w:r>
      <w:r w:rsidRPr="00B80AB6">
        <w:rPr>
          <w:rFonts w:ascii="Times New Roman" w:hAnsi="Times New Roman" w:cs="Times New Roman"/>
          <w:sz w:val="28"/>
          <w:szCs w:val="28"/>
        </w:rPr>
        <w:t>– 42</w:t>
      </w:r>
      <w:r w:rsidR="00EC1423" w:rsidRPr="00B80AB6">
        <w:rPr>
          <w:rFonts w:ascii="Times New Roman" w:hAnsi="Times New Roman" w:cs="Times New Roman"/>
          <w:sz w:val="28"/>
          <w:szCs w:val="28"/>
        </w:rPr>
        <w:t xml:space="preserve"> </w:t>
      </w:r>
      <w:r w:rsidRPr="00B80AB6">
        <w:rPr>
          <w:rFonts w:ascii="Times New Roman" w:hAnsi="Times New Roman" w:cs="Times New Roman"/>
          <w:sz w:val="28"/>
          <w:szCs w:val="28"/>
        </w:rPr>
        <w:t>с.</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Style w:val="af6"/>
          <w:rFonts w:ascii="Times New Roman" w:hAnsi="Times New Roman" w:cs="Times New Roman"/>
          <w:bCs/>
          <w:i w:val="0"/>
          <w:sz w:val="28"/>
          <w:szCs w:val="28"/>
          <w:shd w:val="clear" w:color="auto" w:fill="FFFFFF"/>
        </w:rPr>
        <w:t>Веденин Ю. А. География</w:t>
      </w:r>
      <w:r w:rsidRPr="00B80AB6">
        <w:rPr>
          <w:rFonts w:ascii="Times New Roman" w:hAnsi="Times New Roman" w:cs="Times New Roman"/>
          <w:sz w:val="28"/>
          <w:szCs w:val="28"/>
          <w:shd w:val="clear" w:color="auto" w:fill="FFFFFF"/>
        </w:rPr>
        <w:t xml:space="preserve"> и </w:t>
      </w:r>
      <w:r w:rsidRPr="00B80AB6">
        <w:rPr>
          <w:rStyle w:val="af6"/>
          <w:rFonts w:ascii="Times New Roman" w:hAnsi="Times New Roman" w:cs="Times New Roman"/>
          <w:bCs/>
          <w:i w:val="0"/>
          <w:sz w:val="28"/>
          <w:szCs w:val="28"/>
          <w:shd w:val="clear" w:color="auto" w:fill="FFFFFF"/>
        </w:rPr>
        <w:t>отдых</w:t>
      </w:r>
      <w:r w:rsidRPr="00B80AB6">
        <w:rPr>
          <w:rFonts w:ascii="Times New Roman" w:hAnsi="Times New Roman" w:cs="Times New Roman"/>
          <w:sz w:val="28"/>
          <w:szCs w:val="28"/>
          <w:shd w:val="clear" w:color="auto" w:fill="FFFFFF"/>
        </w:rPr>
        <w:t xml:space="preserve"> / В. С. </w:t>
      </w:r>
      <w:r w:rsidRPr="00B80AB6">
        <w:rPr>
          <w:rStyle w:val="af6"/>
          <w:rFonts w:ascii="Times New Roman" w:hAnsi="Times New Roman" w:cs="Times New Roman"/>
          <w:bCs/>
          <w:i w:val="0"/>
          <w:sz w:val="28"/>
          <w:szCs w:val="28"/>
          <w:shd w:val="clear" w:color="auto" w:fill="FFFFFF"/>
        </w:rPr>
        <w:t>Преображенский</w:t>
      </w:r>
      <w:r w:rsidRPr="00B80AB6">
        <w:rPr>
          <w:rFonts w:ascii="Times New Roman" w:hAnsi="Times New Roman" w:cs="Times New Roman"/>
          <w:sz w:val="28"/>
          <w:szCs w:val="28"/>
          <w:shd w:val="clear" w:color="auto" w:fill="FFFFFF"/>
        </w:rPr>
        <w:t>, Ю.</w:t>
      </w:r>
      <w:r w:rsidR="00DF077E" w:rsidRPr="00B80AB6">
        <w:rPr>
          <w:rFonts w:ascii="Times New Roman" w:hAnsi="Times New Roman" w:cs="Times New Roman"/>
          <w:sz w:val="28"/>
          <w:szCs w:val="28"/>
          <w:shd w:val="clear" w:color="auto" w:fill="FFFFFF"/>
        </w:rPr>
        <w:t> </w:t>
      </w:r>
      <w:r w:rsidRPr="00B80AB6">
        <w:rPr>
          <w:rFonts w:ascii="Times New Roman" w:hAnsi="Times New Roman" w:cs="Times New Roman"/>
          <w:sz w:val="28"/>
          <w:szCs w:val="28"/>
          <w:shd w:val="clear" w:color="auto" w:fill="FFFFFF"/>
        </w:rPr>
        <w:t>А. </w:t>
      </w:r>
      <w:r w:rsidRPr="00B80AB6">
        <w:rPr>
          <w:rStyle w:val="af6"/>
          <w:rFonts w:ascii="Times New Roman" w:hAnsi="Times New Roman" w:cs="Times New Roman"/>
          <w:bCs/>
          <w:i w:val="0"/>
          <w:sz w:val="28"/>
          <w:szCs w:val="28"/>
          <w:shd w:val="clear" w:color="auto" w:fill="FFFFFF"/>
        </w:rPr>
        <w:t>Веденин</w:t>
      </w:r>
      <w:r w:rsidRPr="00B80AB6">
        <w:rPr>
          <w:rFonts w:ascii="Times New Roman" w:hAnsi="Times New Roman" w:cs="Times New Roman"/>
          <w:sz w:val="28"/>
          <w:szCs w:val="28"/>
          <w:shd w:val="clear" w:color="auto" w:fill="FFFFFF"/>
        </w:rPr>
        <w:t xml:space="preserve">. – </w:t>
      </w:r>
      <w:r w:rsidR="005F4BB6" w:rsidRPr="00B80AB6">
        <w:rPr>
          <w:rFonts w:ascii="Times New Roman" w:hAnsi="Times New Roman" w:cs="Times New Roman"/>
          <w:sz w:val="28"/>
          <w:szCs w:val="28"/>
          <w:shd w:val="clear" w:color="auto" w:fill="FFFFFF"/>
        </w:rPr>
        <w:t>Москва</w:t>
      </w:r>
      <w:r w:rsidRPr="00B80AB6">
        <w:rPr>
          <w:rFonts w:ascii="Times New Roman" w:hAnsi="Times New Roman" w:cs="Times New Roman"/>
          <w:sz w:val="28"/>
          <w:szCs w:val="28"/>
          <w:shd w:val="clear" w:color="auto" w:fill="FFFFFF"/>
        </w:rPr>
        <w:t>: Знание, 1971. – 48 с.</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Генсіровські Г. Пшеводнік по Бескідах Всходніх, «Пасмо Чарногорскіє». Львів–Варшава, репрінт Антикв</w:t>
      </w:r>
      <w:r w:rsidR="00DF077E" w:rsidRPr="00B80AB6">
        <w:rPr>
          <w:rFonts w:ascii="Times New Roman" w:hAnsi="Times New Roman" w:cs="Times New Roman"/>
          <w:sz w:val="28"/>
          <w:szCs w:val="28"/>
        </w:rPr>
        <w:t>аріат Гурскі «Філяр», 1935. – Т.</w:t>
      </w:r>
      <w:r w:rsidRPr="00B80AB6">
        <w:rPr>
          <w:rFonts w:ascii="Times New Roman" w:hAnsi="Times New Roman" w:cs="Times New Roman"/>
          <w:sz w:val="28"/>
          <w:szCs w:val="28"/>
        </w:rPr>
        <w:t xml:space="preserve"> 2.</w:t>
      </w:r>
      <w:r w:rsidR="00EC1423" w:rsidRPr="00B80AB6">
        <w:rPr>
          <w:rFonts w:ascii="Times New Roman" w:hAnsi="Times New Roman" w:cs="Times New Roman"/>
          <w:sz w:val="28"/>
          <w:szCs w:val="28"/>
        </w:rPr>
        <w:t xml:space="preserve"> – 67 с.</w:t>
      </w:r>
      <w:r w:rsidRPr="00B80AB6">
        <w:rPr>
          <w:rFonts w:ascii="Times New Roman" w:hAnsi="Times New Roman" w:cs="Times New Roman"/>
          <w:sz w:val="28"/>
          <w:szCs w:val="28"/>
        </w:rPr>
        <w:t xml:space="preserve"> </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lastRenderedPageBreak/>
        <w:t>Генсірук С. А. Еколого</w:t>
      </w:r>
      <w:r>
        <w:rPr>
          <w:rFonts w:ascii="Times New Roman" w:hAnsi="Times New Roman" w:cs="Times New Roman"/>
          <w:sz w:val="28"/>
          <w:szCs w:val="28"/>
        </w:rPr>
        <w:t>–</w:t>
      </w:r>
      <w:r w:rsidRPr="00932C50">
        <w:rPr>
          <w:rFonts w:ascii="Times New Roman" w:hAnsi="Times New Roman" w:cs="Times New Roman"/>
          <w:sz w:val="28"/>
          <w:szCs w:val="28"/>
        </w:rPr>
        <w:t xml:space="preserve">економічні аспекти природокористування / </w:t>
      </w:r>
      <w:r w:rsidRPr="00B80AB6">
        <w:rPr>
          <w:rFonts w:ascii="Times New Roman" w:hAnsi="Times New Roman" w:cs="Times New Roman"/>
          <w:sz w:val="28"/>
          <w:szCs w:val="28"/>
        </w:rPr>
        <w:t>С.</w:t>
      </w:r>
      <w:r w:rsidR="00DF077E" w:rsidRPr="00B80AB6">
        <w:rPr>
          <w:rFonts w:ascii="Times New Roman" w:hAnsi="Times New Roman" w:cs="Times New Roman"/>
          <w:sz w:val="28"/>
          <w:szCs w:val="28"/>
        </w:rPr>
        <w:t> </w:t>
      </w:r>
      <w:r w:rsidRPr="00B80AB6">
        <w:rPr>
          <w:rFonts w:ascii="Times New Roman" w:hAnsi="Times New Roman" w:cs="Times New Roman"/>
          <w:sz w:val="28"/>
          <w:szCs w:val="28"/>
        </w:rPr>
        <w:t xml:space="preserve">А. Генсірук, М. С. Нижник. – </w:t>
      </w:r>
      <w:r w:rsidR="005F4BB6" w:rsidRPr="00B80AB6">
        <w:rPr>
          <w:rFonts w:ascii="Times New Roman" w:hAnsi="Times New Roman" w:cs="Times New Roman"/>
          <w:sz w:val="28"/>
          <w:szCs w:val="28"/>
        </w:rPr>
        <w:t>Київ</w:t>
      </w:r>
      <w:r w:rsidRPr="00B80AB6">
        <w:rPr>
          <w:rFonts w:ascii="Times New Roman" w:hAnsi="Times New Roman" w:cs="Times New Roman"/>
          <w:sz w:val="28"/>
          <w:szCs w:val="28"/>
        </w:rPr>
        <w:t>: Наукова думка, 1982. – 175 с.</w:t>
      </w:r>
    </w:p>
    <w:p w:rsidR="00F57517" w:rsidRPr="00B80AB6" w:rsidRDefault="00F57517" w:rsidP="00F57517">
      <w:pPr>
        <w:numPr>
          <w:ilvl w:val="0"/>
          <w:numId w:val="27"/>
        </w:numPr>
        <w:tabs>
          <w:tab w:val="left" w:pos="360"/>
          <w:tab w:val="left" w:pos="900"/>
          <w:tab w:val="left" w:pos="1080"/>
          <w:tab w:val="left" w:pos="1260"/>
        </w:tabs>
        <w:spacing w:after="0" w:line="360" w:lineRule="auto"/>
        <w:ind w:left="0" w:firstLine="709"/>
        <w:jc w:val="both"/>
        <w:rPr>
          <w:rFonts w:ascii="Times New Roman" w:eastAsia="Times New Roman" w:hAnsi="Times New Roman" w:cs="Times New Roman"/>
          <w:sz w:val="28"/>
          <w:szCs w:val="28"/>
          <w:lang w:eastAsia="en-US"/>
        </w:rPr>
      </w:pPr>
      <w:r w:rsidRPr="00B80AB6">
        <w:rPr>
          <w:rFonts w:ascii="Times New Roman" w:eastAsia="Times New Roman" w:hAnsi="Times New Roman" w:cs="Times New Roman"/>
          <w:sz w:val="28"/>
          <w:szCs w:val="28"/>
          <w:lang w:eastAsia="en-US"/>
        </w:rPr>
        <w:t>Генсірук С. А. Регіональне природокористування/ С.</w:t>
      </w:r>
      <w:r w:rsidRPr="00B80AB6">
        <w:rPr>
          <w:rFonts w:ascii="Times New Roman" w:eastAsia="Times New Roman" w:hAnsi="Times New Roman" w:cs="Times New Roman"/>
          <w:sz w:val="28"/>
          <w:szCs w:val="28"/>
          <w:lang w:val="en-US" w:eastAsia="en-US"/>
        </w:rPr>
        <w:t> </w:t>
      </w:r>
      <w:r w:rsidRPr="00B80AB6">
        <w:rPr>
          <w:rFonts w:ascii="Times New Roman" w:eastAsia="Times New Roman" w:hAnsi="Times New Roman" w:cs="Times New Roman"/>
          <w:sz w:val="28"/>
          <w:szCs w:val="28"/>
          <w:lang w:eastAsia="en-US"/>
        </w:rPr>
        <w:t>А.</w:t>
      </w:r>
      <w:r w:rsidRPr="00B80AB6">
        <w:rPr>
          <w:rFonts w:ascii="Times New Roman" w:eastAsia="Times New Roman" w:hAnsi="Times New Roman" w:cs="Times New Roman"/>
          <w:sz w:val="28"/>
          <w:szCs w:val="28"/>
          <w:lang w:val="en-US" w:eastAsia="en-US"/>
        </w:rPr>
        <w:t> </w:t>
      </w:r>
      <w:r w:rsidR="00944AEB" w:rsidRPr="00B80AB6">
        <w:rPr>
          <w:rFonts w:ascii="Times New Roman" w:eastAsia="Times New Roman" w:hAnsi="Times New Roman" w:cs="Times New Roman"/>
          <w:sz w:val="28"/>
          <w:szCs w:val="28"/>
          <w:lang w:eastAsia="en-US"/>
        </w:rPr>
        <w:t>Генсірук. – Львів</w:t>
      </w:r>
      <w:r w:rsidRPr="00B80AB6">
        <w:rPr>
          <w:rFonts w:ascii="Times New Roman" w:eastAsia="Times New Roman" w:hAnsi="Times New Roman" w:cs="Times New Roman"/>
          <w:sz w:val="28"/>
          <w:szCs w:val="28"/>
          <w:lang w:eastAsia="en-US"/>
        </w:rPr>
        <w:t>: Світ, 1992. – 336 с.</w:t>
      </w:r>
    </w:p>
    <w:p w:rsidR="00F57517" w:rsidRPr="00B80AB6"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lang w:eastAsia="en-US"/>
        </w:rPr>
      </w:pPr>
      <w:r w:rsidRPr="00B80AB6">
        <w:rPr>
          <w:rFonts w:ascii="Times New Roman" w:eastAsia="Times New Roman" w:hAnsi="Times New Roman" w:cs="Times New Roman"/>
          <w:sz w:val="28"/>
          <w:szCs w:val="28"/>
          <w:lang w:eastAsia="en-US"/>
        </w:rPr>
        <w:t>Геренчук К. І. Польові географічні дослідження / К. І. Геренчук, С.</w:t>
      </w:r>
      <w:r w:rsidRPr="00B80AB6">
        <w:rPr>
          <w:rFonts w:ascii="Times New Roman" w:eastAsia="Times New Roman" w:hAnsi="Times New Roman" w:cs="Times New Roman"/>
          <w:sz w:val="28"/>
          <w:szCs w:val="28"/>
          <w:lang w:val="en-US" w:eastAsia="en-US"/>
        </w:rPr>
        <w:t> </w:t>
      </w:r>
      <w:r w:rsidRPr="00B80AB6">
        <w:rPr>
          <w:rFonts w:ascii="Times New Roman" w:eastAsia="Times New Roman" w:hAnsi="Times New Roman" w:cs="Times New Roman"/>
          <w:sz w:val="28"/>
          <w:szCs w:val="28"/>
          <w:lang w:eastAsia="en-US"/>
        </w:rPr>
        <w:t>М.</w:t>
      </w:r>
      <w:r w:rsidRPr="00B80AB6">
        <w:rPr>
          <w:rFonts w:ascii="Times New Roman" w:eastAsia="Times New Roman" w:hAnsi="Times New Roman" w:cs="Times New Roman"/>
          <w:sz w:val="28"/>
          <w:szCs w:val="28"/>
          <w:lang w:val="en-US" w:eastAsia="en-US"/>
        </w:rPr>
        <w:t> </w:t>
      </w:r>
      <w:r w:rsidRPr="00B80AB6">
        <w:rPr>
          <w:rFonts w:ascii="Times New Roman" w:eastAsia="Times New Roman" w:hAnsi="Times New Roman" w:cs="Times New Roman"/>
          <w:sz w:val="28"/>
          <w:szCs w:val="28"/>
          <w:lang w:eastAsia="en-US"/>
        </w:rPr>
        <w:t xml:space="preserve">Раковська, А. Г. </w:t>
      </w:r>
      <w:r w:rsidR="00B93C28" w:rsidRPr="00B80AB6">
        <w:rPr>
          <w:rFonts w:ascii="Times New Roman" w:eastAsia="Times New Roman" w:hAnsi="Times New Roman" w:cs="Times New Roman"/>
          <w:sz w:val="28"/>
          <w:szCs w:val="28"/>
          <w:lang w:eastAsia="en-US"/>
        </w:rPr>
        <w:t>Топчієв</w:t>
      </w:r>
      <w:r w:rsidR="005F4BB6" w:rsidRPr="00B80AB6">
        <w:rPr>
          <w:rFonts w:ascii="Times New Roman" w:eastAsia="Times New Roman" w:hAnsi="Times New Roman" w:cs="Times New Roman"/>
          <w:sz w:val="28"/>
          <w:szCs w:val="28"/>
          <w:lang w:eastAsia="en-US"/>
        </w:rPr>
        <w:t>.</w:t>
      </w:r>
      <w:r w:rsidR="00B93C28" w:rsidRPr="00B80AB6">
        <w:rPr>
          <w:rFonts w:ascii="Times New Roman" w:eastAsia="Times New Roman" w:hAnsi="Times New Roman" w:cs="Times New Roman"/>
          <w:sz w:val="28"/>
          <w:szCs w:val="28"/>
          <w:lang w:eastAsia="en-US"/>
        </w:rPr>
        <w:t xml:space="preserve"> – </w:t>
      </w:r>
      <w:r w:rsidR="005F4BB6" w:rsidRPr="00B80AB6">
        <w:rPr>
          <w:rFonts w:ascii="Times New Roman" w:hAnsi="Times New Roman" w:cs="Times New Roman"/>
          <w:sz w:val="28"/>
          <w:szCs w:val="28"/>
        </w:rPr>
        <w:t>Київ</w:t>
      </w:r>
      <w:r w:rsidRPr="00B80AB6">
        <w:rPr>
          <w:rFonts w:ascii="Times New Roman" w:eastAsia="Times New Roman" w:hAnsi="Times New Roman" w:cs="Times New Roman"/>
          <w:sz w:val="28"/>
          <w:szCs w:val="28"/>
          <w:lang w:eastAsia="en-US"/>
        </w:rPr>
        <w:t>: Вища школа, 1975. – 248 с.</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Гетьман В. І. Основні завдання і проблеми розвитку екотуризму в національних природних парках і біосф</w:t>
      </w:r>
      <w:r w:rsidR="00DF077E" w:rsidRPr="00B80AB6">
        <w:rPr>
          <w:rFonts w:ascii="Times New Roman" w:hAnsi="Times New Roman" w:cs="Times New Roman"/>
          <w:sz w:val="28"/>
          <w:szCs w:val="28"/>
        </w:rPr>
        <w:t>ерних заповідниках України / В. </w:t>
      </w:r>
      <w:r w:rsidRPr="00B80AB6">
        <w:rPr>
          <w:rFonts w:ascii="Times New Roman" w:hAnsi="Times New Roman" w:cs="Times New Roman"/>
          <w:sz w:val="28"/>
          <w:szCs w:val="28"/>
        </w:rPr>
        <w:t>І.</w:t>
      </w:r>
      <w:r w:rsidR="00DF077E" w:rsidRPr="00B80AB6">
        <w:rPr>
          <w:rFonts w:ascii="Times New Roman" w:hAnsi="Times New Roman" w:cs="Times New Roman"/>
          <w:sz w:val="28"/>
          <w:szCs w:val="28"/>
        </w:rPr>
        <w:t> </w:t>
      </w:r>
      <w:r w:rsidRPr="00B80AB6">
        <w:rPr>
          <w:rFonts w:ascii="Times New Roman" w:hAnsi="Times New Roman" w:cs="Times New Roman"/>
          <w:sz w:val="28"/>
          <w:szCs w:val="28"/>
        </w:rPr>
        <w:t>Гетьман // Гори і люди (у контексті сталого розвитку). Мат. міжнар. конф., присвяч. міжнар. року гір (м. Рахів, 14–18 жовтня 2002р.). –</w:t>
      </w:r>
      <w:r w:rsidR="00B93C28" w:rsidRPr="00B80AB6">
        <w:rPr>
          <w:rFonts w:ascii="Times New Roman" w:hAnsi="Times New Roman" w:cs="Times New Roman"/>
          <w:sz w:val="28"/>
          <w:szCs w:val="28"/>
        </w:rPr>
        <w:t xml:space="preserve"> Рахів, 2002. – Т.</w:t>
      </w:r>
      <w:r w:rsidR="00DF077E" w:rsidRPr="00B80AB6">
        <w:rPr>
          <w:rFonts w:ascii="Times New Roman" w:hAnsi="Times New Roman" w:cs="Times New Roman"/>
          <w:sz w:val="28"/>
          <w:szCs w:val="28"/>
        </w:rPr>
        <w:t xml:space="preserve"> </w:t>
      </w:r>
      <w:r w:rsidR="00B93C28" w:rsidRPr="00B80AB6">
        <w:rPr>
          <w:rFonts w:ascii="Times New Roman" w:hAnsi="Times New Roman" w:cs="Times New Roman"/>
          <w:sz w:val="28"/>
          <w:szCs w:val="28"/>
        </w:rPr>
        <w:t>1. – С. </w:t>
      </w:r>
      <w:r w:rsidRPr="00B80AB6">
        <w:rPr>
          <w:rFonts w:ascii="Times New Roman" w:hAnsi="Times New Roman" w:cs="Times New Roman"/>
          <w:sz w:val="28"/>
          <w:szCs w:val="28"/>
        </w:rPr>
        <w:t>304–312</w:t>
      </w:r>
      <w:r w:rsidR="00B93C28" w:rsidRPr="00B80AB6">
        <w:rPr>
          <w:rFonts w:ascii="Times New Roman" w:hAnsi="Times New Roman" w:cs="Times New Roman"/>
          <w:sz w:val="28"/>
          <w:szCs w:val="28"/>
        </w:rPr>
        <w:t>.</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eastAsia="Calibri" w:hAnsi="Times New Roman" w:cs="Times New Roman"/>
          <w:sz w:val="28"/>
          <w:szCs w:val="28"/>
          <w:lang w:val="ru-RU"/>
        </w:rPr>
        <w:t>Гетьман В. Привид Сталіна – над заповідниками / В. Гетьман // Україна молода №113. за 22.06.2004.</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 xml:space="preserve">Голубець М. А. Антропогенні зміни біогеоценотичного покриву в Карпатському регіоні / М. А. Голубець, І. І. Козак, М. П. Козловський. – </w:t>
      </w:r>
      <w:r w:rsidR="005F4BB6" w:rsidRPr="00B80AB6">
        <w:rPr>
          <w:rFonts w:ascii="Times New Roman" w:hAnsi="Times New Roman" w:cs="Times New Roman"/>
          <w:sz w:val="28"/>
          <w:szCs w:val="28"/>
        </w:rPr>
        <w:t>Київ</w:t>
      </w:r>
      <w:r w:rsidRPr="00B80AB6">
        <w:rPr>
          <w:rFonts w:ascii="Times New Roman" w:hAnsi="Times New Roman" w:cs="Times New Roman"/>
          <w:sz w:val="28"/>
          <w:szCs w:val="28"/>
        </w:rPr>
        <w:t xml:space="preserve">: Наук. думка, 1994. – 167с. </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 xml:space="preserve">Горбаль У. Рекреаційний потенціал як об’єкт наукового аналізу в суспільній географії / У. Горбаль // Вісник Львівського національного університету імені Івана Франка. Серія географічна. – Львів, 2007. – Вип. 34. – С. </w:t>
      </w:r>
      <w:r w:rsidR="00DF077E" w:rsidRPr="00B80AB6">
        <w:rPr>
          <w:rFonts w:ascii="Times New Roman" w:hAnsi="Times New Roman" w:cs="Times New Roman"/>
          <w:sz w:val="28"/>
          <w:szCs w:val="28"/>
        </w:rPr>
        <w:t> </w:t>
      </w:r>
      <w:r w:rsidRPr="00B80AB6">
        <w:rPr>
          <w:rFonts w:ascii="Times New Roman" w:hAnsi="Times New Roman" w:cs="Times New Roman"/>
          <w:sz w:val="28"/>
          <w:szCs w:val="28"/>
        </w:rPr>
        <w:t xml:space="preserve">2–55. </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Гринів Л. Розвиток</w:t>
      </w:r>
      <w:r w:rsidRPr="00932C50">
        <w:rPr>
          <w:rFonts w:ascii="Times New Roman" w:hAnsi="Times New Roman" w:cs="Times New Roman"/>
          <w:sz w:val="28"/>
          <w:szCs w:val="28"/>
        </w:rPr>
        <w:t xml:space="preserve"> рекреаційного підприємництва в Українських Карпатах / Л. Гринів, В. Мацола // Проблеми регіональної політики: зб. наук. пр. </w:t>
      </w:r>
      <w:r>
        <w:rPr>
          <w:rFonts w:ascii="Times New Roman" w:hAnsi="Times New Roman" w:cs="Times New Roman"/>
          <w:sz w:val="28"/>
          <w:szCs w:val="28"/>
        </w:rPr>
        <w:t>–</w:t>
      </w:r>
      <w:r w:rsidR="00DF077E">
        <w:rPr>
          <w:rFonts w:ascii="Times New Roman" w:hAnsi="Times New Roman" w:cs="Times New Roman"/>
          <w:sz w:val="28"/>
          <w:szCs w:val="28"/>
        </w:rPr>
        <w:t xml:space="preserve"> Львів, Ін</w:t>
      </w:r>
      <w:r>
        <w:rPr>
          <w:rFonts w:ascii="Times New Roman" w:hAnsi="Times New Roman" w:cs="Times New Roman"/>
          <w:sz w:val="28"/>
          <w:szCs w:val="28"/>
        </w:rPr>
        <w:t>–</w:t>
      </w:r>
      <w:r w:rsidRPr="00932C50">
        <w:rPr>
          <w:rFonts w:ascii="Times New Roman" w:hAnsi="Times New Roman" w:cs="Times New Roman"/>
          <w:sz w:val="28"/>
          <w:szCs w:val="28"/>
        </w:rPr>
        <w:t xml:space="preserve">т регіон. досліджень. 1995. </w:t>
      </w:r>
      <w:r>
        <w:rPr>
          <w:rFonts w:ascii="Times New Roman" w:hAnsi="Times New Roman" w:cs="Times New Roman"/>
          <w:sz w:val="28"/>
          <w:szCs w:val="28"/>
        </w:rPr>
        <w:t>–</w:t>
      </w:r>
      <w:r w:rsidRPr="00932C50">
        <w:rPr>
          <w:rFonts w:ascii="Times New Roman" w:hAnsi="Times New Roman" w:cs="Times New Roman"/>
          <w:sz w:val="28"/>
          <w:szCs w:val="28"/>
        </w:rPr>
        <w:t xml:space="preserve"> С. 109</w:t>
      </w:r>
      <w:r>
        <w:rPr>
          <w:rFonts w:ascii="Times New Roman" w:hAnsi="Times New Roman" w:cs="Times New Roman"/>
          <w:sz w:val="28"/>
          <w:szCs w:val="28"/>
        </w:rPr>
        <w:t>–</w:t>
      </w:r>
      <w:r w:rsidRPr="00932C50">
        <w:rPr>
          <w:rFonts w:ascii="Times New Roman" w:hAnsi="Times New Roman" w:cs="Times New Roman"/>
          <w:sz w:val="28"/>
          <w:szCs w:val="28"/>
        </w:rPr>
        <w:t>118.</w:t>
      </w:r>
    </w:p>
    <w:p w:rsidR="00F57517" w:rsidRPr="00932C50" w:rsidRDefault="00F57517" w:rsidP="00F57517">
      <w:pPr>
        <w:widowControl w:val="0"/>
        <w:numPr>
          <w:ilvl w:val="0"/>
          <w:numId w:val="27"/>
        </w:numPr>
        <w:tabs>
          <w:tab w:val="left" w:pos="1080"/>
          <w:tab w:val="left" w:pos="1260"/>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en-US"/>
        </w:rPr>
      </w:pPr>
      <w:r w:rsidRPr="00932C50">
        <w:rPr>
          <w:rFonts w:ascii="Times New Roman" w:eastAsia="Times New Roman" w:hAnsi="Times New Roman" w:cs="Times New Roman"/>
          <w:sz w:val="28"/>
          <w:szCs w:val="28"/>
        </w:rPr>
        <w:t>Гродзинский М. Д. Стійкість геосистем до антропогенних навантажень / М. Д. Гродзинский</w:t>
      </w:r>
      <w:r w:rsidR="00DF077E">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rPr>
        <w:t xml:space="preserve">–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eastAsia="Times New Roman" w:hAnsi="Times New Roman" w:cs="Times New Roman"/>
          <w:sz w:val="28"/>
          <w:szCs w:val="28"/>
        </w:rPr>
        <w:t>: Лікей, 1995. – 233с.</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rPr>
      </w:pPr>
      <w:r w:rsidRPr="00932C50">
        <w:rPr>
          <w:rFonts w:ascii="Times New Roman" w:eastAsia="Times New Roman" w:hAnsi="Times New Roman" w:cs="Times New Roman"/>
          <w:sz w:val="28"/>
          <w:szCs w:val="28"/>
        </w:rPr>
        <w:t xml:space="preserve">Гродзинський М. Д. Ландшафт у світлі естетичних теорій / М. Д. Гродзинський // Людина в ландшафті ХХІ століття і гуманізація географії. Проблеми постнекласичних методологій. –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eastAsia="Times New Roman" w:hAnsi="Times New Roman" w:cs="Times New Roman"/>
          <w:sz w:val="28"/>
          <w:szCs w:val="28"/>
        </w:rPr>
        <w:t>, 1998. – С. 82–84.</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Дроздов А. В. Экотуризм: определения, принципы, признаки, формы </w:t>
      </w:r>
      <w:r>
        <w:rPr>
          <w:rFonts w:ascii="Times New Roman" w:hAnsi="Times New Roman" w:cs="Times New Roman"/>
          <w:sz w:val="28"/>
          <w:szCs w:val="28"/>
        </w:rPr>
        <w:t xml:space="preserve">/ А. В. Дроздов </w:t>
      </w:r>
      <w:r w:rsidRPr="00932C50">
        <w:rPr>
          <w:rFonts w:ascii="Times New Roman" w:hAnsi="Times New Roman" w:cs="Times New Roman"/>
          <w:sz w:val="28"/>
          <w:szCs w:val="28"/>
        </w:rPr>
        <w:t xml:space="preserve">// Актуальные проблемы туризма. Перспективы развития туризма в </w:t>
      </w:r>
      <w:r w:rsidRPr="00932C50">
        <w:rPr>
          <w:rFonts w:ascii="Times New Roman" w:hAnsi="Times New Roman" w:cs="Times New Roman"/>
          <w:sz w:val="28"/>
          <w:szCs w:val="28"/>
        </w:rPr>
        <w:lastRenderedPageBreak/>
        <w:t>южном Подмосковье. Сб. докл. и тез. сообщений научно</w:t>
      </w:r>
      <w:r>
        <w:rPr>
          <w:rFonts w:ascii="Times New Roman" w:hAnsi="Times New Roman" w:cs="Times New Roman"/>
          <w:sz w:val="28"/>
          <w:szCs w:val="28"/>
        </w:rPr>
        <w:t>–</w:t>
      </w:r>
      <w:r w:rsidRPr="00932C50">
        <w:rPr>
          <w:rFonts w:ascii="Times New Roman" w:hAnsi="Times New Roman" w:cs="Times New Roman"/>
          <w:sz w:val="28"/>
          <w:szCs w:val="28"/>
        </w:rPr>
        <w:t xml:space="preserve">практ. конференции. – </w:t>
      </w:r>
      <w:r w:rsidR="00EC1423" w:rsidRPr="00EC1423">
        <w:rPr>
          <w:rFonts w:ascii="Times New Roman" w:hAnsi="Times New Roman" w:cs="Times New Roman"/>
          <w:sz w:val="28"/>
          <w:szCs w:val="28"/>
        </w:rPr>
        <w:t>М</w:t>
      </w:r>
      <w:r w:rsidR="00EC1423">
        <w:rPr>
          <w:rFonts w:ascii="Times New Roman" w:hAnsi="Times New Roman" w:cs="Times New Roman"/>
          <w:sz w:val="28"/>
          <w:szCs w:val="28"/>
        </w:rPr>
        <w:t>осква</w:t>
      </w:r>
      <w:r w:rsidRPr="00932C50">
        <w:rPr>
          <w:rFonts w:ascii="Times New Roman" w:hAnsi="Times New Roman" w:cs="Times New Roman"/>
          <w:sz w:val="28"/>
          <w:szCs w:val="28"/>
        </w:rPr>
        <w:t>, 1999. – С. 122</w:t>
      </w:r>
      <w:r>
        <w:rPr>
          <w:rFonts w:ascii="Times New Roman" w:hAnsi="Times New Roman" w:cs="Times New Roman"/>
          <w:sz w:val="28"/>
          <w:szCs w:val="28"/>
        </w:rPr>
        <w:t>–</w:t>
      </w:r>
      <w:r w:rsidRPr="00932C50">
        <w:rPr>
          <w:rFonts w:ascii="Times New Roman" w:hAnsi="Times New Roman" w:cs="Times New Roman"/>
          <w:sz w:val="28"/>
          <w:szCs w:val="28"/>
        </w:rPr>
        <w:t>129.</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Екологічна енциклопедія: У 3 т. / Редколегія: А. В. Толстоухов (головний редактор) та ін. – К.: ТОВ «Центр екологічної освіти та інформації», 2003. – Т.1: А</w:t>
      </w:r>
      <w:r>
        <w:rPr>
          <w:rFonts w:ascii="Times New Roman" w:hAnsi="Times New Roman" w:cs="Times New Roman"/>
          <w:sz w:val="28"/>
          <w:szCs w:val="28"/>
        </w:rPr>
        <w:t>–</w:t>
      </w:r>
      <w:r w:rsidRPr="00932C50">
        <w:rPr>
          <w:rFonts w:ascii="Times New Roman" w:hAnsi="Times New Roman" w:cs="Times New Roman"/>
          <w:sz w:val="28"/>
          <w:szCs w:val="28"/>
        </w:rPr>
        <w:t>Е. – 432 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 Екосистеми лентичних водойм Чорногори (Українські Карпати) / Микітчак Т., Решетило О., Костюк А.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та ін.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Львів: ЗУКЦ, 2014.– 288с.</w:t>
      </w:r>
    </w:p>
    <w:p w:rsidR="00F57517" w:rsidRPr="00932C50" w:rsidRDefault="00862C38"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hyperlink r:id="rId79" w:tooltip="Пошук за автором" w:history="1">
        <w:r w:rsidR="00F57517" w:rsidRPr="00932C50">
          <w:rPr>
            <w:rStyle w:val="a8"/>
            <w:rFonts w:ascii="Times New Roman" w:hAnsi="Times New Roman" w:cs="Times New Roman"/>
            <w:color w:val="auto"/>
            <w:sz w:val="28"/>
            <w:szCs w:val="28"/>
            <w:u w:val="none"/>
          </w:rPr>
          <w:t>Живиця В. А.</w:t>
        </w:r>
      </w:hyperlink>
      <w:r w:rsidR="00F57517" w:rsidRPr="00932C50">
        <w:rPr>
          <w:rFonts w:ascii="Times New Roman" w:hAnsi="Times New Roman" w:cs="Times New Roman"/>
          <w:sz w:val="28"/>
          <w:szCs w:val="28"/>
        </w:rPr>
        <w:t> Вплив лісів на умови формування паводкового стоку річок Карпат / В. А. Живиця, Д. М. Трофимчук //</w:t>
      </w:r>
      <w:r w:rsidR="00B93C28">
        <w:rPr>
          <w:rFonts w:ascii="Times New Roman" w:hAnsi="Times New Roman" w:cs="Times New Roman"/>
          <w:sz w:val="28"/>
          <w:szCs w:val="28"/>
        </w:rPr>
        <w:t xml:space="preserve"> </w:t>
      </w:r>
      <w:hyperlink r:id="rId80" w:tooltip="Періодичне видання" w:history="1">
        <w:r w:rsidR="00F57517" w:rsidRPr="00932C50">
          <w:rPr>
            <w:rStyle w:val="a8"/>
            <w:rFonts w:ascii="Times New Roman" w:hAnsi="Times New Roman" w:cs="Times New Roman"/>
            <w:color w:val="auto"/>
            <w:sz w:val="28"/>
            <w:szCs w:val="28"/>
            <w:u w:val="none"/>
          </w:rPr>
          <w:t>Вісник Національного університету водного господарства та природокористування. Технічні науки</w:t>
        </w:r>
      </w:hyperlink>
      <w:r w:rsidR="00F57517" w:rsidRPr="00932C50">
        <w:rPr>
          <w:rFonts w:ascii="Times New Roman" w:hAnsi="Times New Roman" w:cs="Times New Roman"/>
          <w:sz w:val="28"/>
          <w:szCs w:val="28"/>
        </w:rPr>
        <w:t xml:space="preserve">. </w:t>
      </w:r>
      <w:r w:rsidR="00F57517">
        <w:rPr>
          <w:rFonts w:ascii="Times New Roman" w:hAnsi="Times New Roman" w:cs="Times New Roman"/>
          <w:sz w:val="28"/>
          <w:szCs w:val="28"/>
        </w:rPr>
        <w:t>–</w:t>
      </w:r>
      <w:r w:rsidR="00F57517" w:rsidRPr="00932C50">
        <w:rPr>
          <w:rFonts w:ascii="Times New Roman" w:hAnsi="Times New Roman" w:cs="Times New Roman"/>
          <w:sz w:val="28"/>
          <w:szCs w:val="28"/>
        </w:rPr>
        <w:t xml:space="preserve"> 2016. </w:t>
      </w:r>
      <w:r w:rsidR="00F57517">
        <w:rPr>
          <w:rFonts w:ascii="Times New Roman" w:hAnsi="Times New Roman" w:cs="Times New Roman"/>
          <w:sz w:val="28"/>
          <w:szCs w:val="28"/>
        </w:rPr>
        <w:t>–</w:t>
      </w:r>
      <w:r w:rsidR="00F57517" w:rsidRPr="00932C50">
        <w:rPr>
          <w:rFonts w:ascii="Times New Roman" w:hAnsi="Times New Roman" w:cs="Times New Roman"/>
          <w:sz w:val="28"/>
          <w:szCs w:val="28"/>
        </w:rPr>
        <w:t xml:space="preserve"> Вип. 4. </w:t>
      </w:r>
      <w:r w:rsidR="00F57517">
        <w:rPr>
          <w:rFonts w:ascii="Times New Roman" w:hAnsi="Times New Roman" w:cs="Times New Roman"/>
          <w:sz w:val="28"/>
          <w:szCs w:val="28"/>
        </w:rPr>
        <w:t>–</w:t>
      </w:r>
      <w:r w:rsidR="00F57517" w:rsidRPr="00932C50">
        <w:rPr>
          <w:rFonts w:ascii="Times New Roman" w:hAnsi="Times New Roman" w:cs="Times New Roman"/>
          <w:sz w:val="28"/>
          <w:szCs w:val="28"/>
        </w:rPr>
        <w:t xml:space="preserve"> С. 89</w:t>
      </w:r>
      <w:r w:rsidR="00F57517">
        <w:rPr>
          <w:rFonts w:ascii="Times New Roman" w:hAnsi="Times New Roman" w:cs="Times New Roman"/>
          <w:sz w:val="28"/>
          <w:szCs w:val="28"/>
        </w:rPr>
        <w:t>–</w:t>
      </w:r>
      <w:r w:rsidR="00F57517" w:rsidRPr="00932C50">
        <w:rPr>
          <w:rFonts w:ascii="Times New Roman" w:hAnsi="Times New Roman" w:cs="Times New Roman"/>
          <w:sz w:val="28"/>
          <w:szCs w:val="28"/>
        </w:rPr>
        <w:t>95.</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Жук П. В. Рекреаційний потенціал Українських Карпат і перспективи його використання / П. В. Жук, В. С. Кравців // Українські Карпати : проблеми і перспективи : матеріали міжнар. наук.</w:t>
      </w:r>
      <w:r>
        <w:rPr>
          <w:rFonts w:ascii="Times New Roman" w:hAnsi="Times New Roman" w:cs="Times New Roman"/>
          <w:sz w:val="28"/>
          <w:szCs w:val="28"/>
        </w:rPr>
        <w:t>–</w:t>
      </w:r>
      <w:r w:rsidRPr="00932C50">
        <w:rPr>
          <w:rFonts w:ascii="Times New Roman" w:hAnsi="Times New Roman" w:cs="Times New Roman"/>
          <w:sz w:val="28"/>
          <w:szCs w:val="28"/>
        </w:rPr>
        <w:t>практ. конф. – Львів, 1993. – С. 111–112.</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hAnsi="Times New Roman" w:cs="Times New Roman"/>
          <w:sz w:val="28"/>
          <w:szCs w:val="28"/>
          <w:lang w:val="ru-RU"/>
        </w:rPr>
      </w:pPr>
      <w:r w:rsidRPr="00932C50">
        <w:rPr>
          <w:rFonts w:ascii="Times New Roman" w:hAnsi="Times New Roman" w:cs="Times New Roman"/>
          <w:sz w:val="28"/>
          <w:szCs w:val="28"/>
          <w:lang w:val="ru-RU"/>
        </w:rPr>
        <w:t>Закон України “</w:t>
      </w:r>
      <w:r w:rsidRPr="00932C50">
        <w:rPr>
          <w:rFonts w:ascii="Times New Roman" w:hAnsi="Times New Roman" w:cs="Times New Roman"/>
          <w:sz w:val="28"/>
          <w:szCs w:val="28"/>
        </w:rPr>
        <w:t>Про природно</w:t>
      </w:r>
      <w:r>
        <w:rPr>
          <w:rFonts w:ascii="Times New Roman" w:hAnsi="Times New Roman" w:cs="Times New Roman"/>
          <w:sz w:val="28"/>
          <w:szCs w:val="28"/>
        </w:rPr>
        <w:t>–</w:t>
      </w:r>
      <w:r w:rsidRPr="00932C50">
        <w:rPr>
          <w:rFonts w:ascii="Times New Roman" w:hAnsi="Times New Roman" w:cs="Times New Roman"/>
          <w:sz w:val="28"/>
          <w:szCs w:val="28"/>
        </w:rPr>
        <w:t xml:space="preserve">заповідний фонд України” від 16. 06. 1992р. № 2456 – ХІІ [Електронний ресурс] (в редакції від 08.01.2004 р.) – Режим доступу до закону : </w:t>
      </w:r>
      <w:r w:rsidRPr="00932C50">
        <w:rPr>
          <w:rFonts w:ascii="Times New Roman" w:hAnsi="Times New Roman" w:cs="Times New Roman"/>
          <w:sz w:val="28"/>
          <w:szCs w:val="28"/>
          <w:lang w:val="en-US"/>
        </w:rPr>
        <w:t>http</w:t>
      </w:r>
      <w:r w:rsidRPr="00932C50">
        <w:rPr>
          <w:rFonts w:ascii="Times New Roman" w:hAnsi="Times New Roman" w:cs="Times New Roman"/>
          <w:sz w:val="28"/>
          <w:szCs w:val="28"/>
          <w:lang w:val="ru-RU"/>
        </w:rPr>
        <w:t>:</w:t>
      </w:r>
      <w:r w:rsidRPr="00932C50">
        <w:rPr>
          <w:rFonts w:ascii="Times New Roman" w:hAnsi="Times New Roman" w:cs="Times New Roman"/>
          <w:sz w:val="28"/>
          <w:szCs w:val="28"/>
          <w:lang w:val="pl-PL"/>
        </w:rPr>
        <w:t>www</w:t>
      </w:r>
      <w:r w:rsidRPr="00932C50">
        <w:rPr>
          <w:rFonts w:ascii="Times New Roman" w:hAnsi="Times New Roman" w:cs="Times New Roman"/>
          <w:sz w:val="28"/>
          <w:szCs w:val="28"/>
          <w:lang w:val="ru-RU"/>
        </w:rPr>
        <w:t>.</w:t>
      </w:r>
      <w:r w:rsidRPr="00932C50">
        <w:rPr>
          <w:rFonts w:ascii="Times New Roman" w:hAnsi="Times New Roman" w:cs="Times New Roman"/>
          <w:sz w:val="28"/>
          <w:szCs w:val="28"/>
          <w:lang w:val="en-US"/>
        </w:rPr>
        <w:t>zakon</w:t>
      </w:r>
      <w:r w:rsidRPr="00932C50">
        <w:rPr>
          <w:rFonts w:ascii="Times New Roman" w:hAnsi="Times New Roman" w:cs="Times New Roman"/>
          <w:sz w:val="28"/>
          <w:szCs w:val="28"/>
        </w:rPr>
        <w:t>.</w:t>
      </w:r>
      <w:r w:rsidRPr="00932C50">
        <w:rPr>
          <w:rFonts w:ascii="Times New Roman" w:hAnsi="Times New Roman" w:cs="Times New Roman"/>
          <w:sz w:val="28"/>
          <w:szCs w:val="28"/>
          <w:lang w:val="en-US"/>
        </w:rPr>
        <w:t>rada</w:t>
      </w:r>
      <w:r w:rsidRPr="00932C50">
        <w:rPr>
          <w:rFonts w:ascii="Times New Roman" w:hAnsi="Times New Roman" w:cs="Times New Roman"/>
          <w:sz w:val="28"/>
          <w:szCs w:val="28"/>
          <w:lang w:val="ru-RU"/>
        </w:rPr>
        <w:t>.</w:t>
      </w:r>
      <w:r w:rsidRPr="00932C50">
        <w:rPr>
          <w:rFonts w:ascii="Times New Roman" w:hAnsi="Times New Roman" w:cs="Times New Roman"/>
          <w:sz w:val="28"/>
          <w:szCs w:val="28"/>
          <w:lang w:val="en-US"/>
        </w:rPr>
        <w:t>gou</w:t>
      </w:r>
      <w:r w:rsidRPr="00932C50">
        <w:rPr>
          <w:rFonts w:ascii="Times New Roman" w:hAnsi="Times New Roman" w:cs="Times New Roman"/>
          <w:sz w:val="28"/>
          <w:szCs w:val="28"/>
          <w:lang w:val="ru-RU"/>
        </w:rPr>
        <w:t>.</w:t>
      </w:r>
      <w:r w:rsidRPr="00932C50">
        <w:rPr>
          <w:rFonts w:ascii="Times New Roman" w:hAnsi="Times New Roman" w:cs="Times New Roman"/>
          <w:sz w:val="28"/>
          <w:szCs w:val="28"/>
          <w:lang w:val="en-US"/>
        </w:rPr>
        <w:t>ua</w:t>
      </w:r>
      <w:r w:rsidRPr="00932C50">
        <w:rPr>
          <w:rFonts w:ascii="Times New Roman" w:hAnsi="Times New Roman" w:cs="Times New Roman"/>
          <w:sz w:val="28"/>
          <w:szCs w:val="28"/>
          <w:lang w:val="ru-RU"/>
        </w:rPr>
        <w:t>. (станом на 10. 10.2009 р).</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Закон України “Про топографо</w:t>
      </w:r>
      <w:r>
        <w:rPr>
          <w:rFonts w:ascii="Times New Roman" w:hAnsi="Times New Roman" w:cs="Times New Roman"/>
          <w:sz w:val="28"/>
          <w:szCs w:val="28"/>
        </w:rPr>
        <w:t>–</w:t>
      </w:r>
      <w:r w:rsidRPr="00932C50">
        <w:rPr>
          <w:rFonts w:ascii="Times New Roman" w:hAnsi="Times New Roman" w:cs="Times New Roman"/>
          <w:sz w:val="28"/>
          <w:szCs w:val="28"/>
        </w:rPr>
        <w:t xml:space="preserve">геодезичну і картографічну діяльність” від </w:t>
      </w:r>
      <w:hyperlink r:id="rId81" w:anchor="n40" w:tgtFrame="_blank" w:history="1">
        <w:r w:rsidRPr="00932C50">
          <w:rPr>
            <w:rStyle w:val="a8"/>
            <w:rFonts w:ascii="Times New Roman" w:hAnsi="Times New Roman" w:cs="Times New Roman"/>
            <w:color w:val="auto"/>
            <w:sz w:val="28"/>
            <w:szCs w:val="28"/>
            <w:u w:val="none"/>
          </w:rPr>
          <w:t>№ 5394</w:t>
        </w:r>
        <w:r>
          <w:rPr>
            <w:rStyle w:val="a8"/>
            <w:rFonts w:ascii="Times New Roman" w:hAnsi="Times New Roman" w:cs="Times New Roman"/>
            <w:sz w:val="28"/>
            <w:szCs w:val="28"/>
          </w:rPr>
          <w:t>–</w:t>
        </w:r>
        <w:r w:rsidRPr="00932C50">
          <w:rPr>
            <w:rStyle w:val="a8"/>
            <w:rFonts w:ascii="Times New Roman" w:hAnsi="Times New Roman" w:cs="Times New Roman"/>
            <w:color w:val="auto"/>
            <w:sz w:val="28"/>
            <w:szCs w:val="28"/>
            <w:u w:val="none"/>
          </w:rPr>
          <w:t>VI від 02.10.2012</w:t>
        </w:r>
      </w:hyperlink>
      <w:r w:rsidRPr="00932C50">
        <w:rPr>
          <w:rFonts w:ascii="Times New Roman" w:hAnsi="Times New Roman" w:cs="Times New Roman"/>
          <w:sz w:val="28"/>
          <w:szCs w:val="28"/>
        </w:rPr>
        <w:t xml:space="preserve"> [Електронний ресурс] – Режим доступу до закону: https://zakon.rada.gov.ua/laws/show/353</w:t>
      </w:r>
      <w:r>
        <w:rPr>
          <w:rFonts w:ascii="Times New Roman" w:hAnsi="Times New Roman" w:cs="Times New Roman"/>
          <w:sz w:val="28"/>
          <w:szCs w:val="28"/>
        </w:rPr>
        <w:t>–</w:t>
      </w:r>
      <w:r w:rsidRPr="00932C50">
        <w:rPr>
          <w:rFonts w:ascii="Times New Roman" w:hAnsi="Times New Roman" w:cs="Times New Roman"/>
          <w:sz w:val="28"/>
          <w:szCs w:val="28"/>
        </w:rPr>
        <w:t>14#Text</w:t>
      </w:r>
    </w:p>
    <w:p w:rsidR="00F57517" w:rsidRPr="00932C50" w:rsidRDefault="00F57517" w:rsidP="00F57517">
      <w:pPr>
        <w:numPr>
          <w:ilvl w:val="0"/>
          <w:numId w:val="27"/>
        </w:numPr>
        <w:tabs>
          <w:tab w:val="left" w:pos="360"/>
          <w:tab w:val="left" w:pos="900"/>
          <w:tab w:val="left" w:pos="1080"/>
          <w:tab w:val="left" w:pos="1260"/>
        </w:tabs>
        <w:spacing w:after="0" w:line="360" w:lineRule="auto"/>
        <w:ind w:left="0" w:firstLine="709"/>
        <w:jc w:val="both"/>
        <w:rPr>
          <w:rFonts w:ascii="Times New Roman" w:hAnsi="Times New Roman" w:cs="Times New Roman"/>
          <w:sz w:val="28"/>
          <w:szCs w:val="28"/>
          <w:lang w:val="ru-RU" w:eastAsia="en-US"/>
        </w:rPr>
      </w:pPr>
      <w:r w:rsidRPr="00932C50">
        <w:rPr>
          <w:rFonts w:ascii="Times New Roman" w:hAnsi="Times New Roman" w:cs="Times New Roman"/>
          <w:sz w:val="28"/>
          <w:szCs w:val="28"/>
          <w:lang w:val="ru-RU"/>
        </w:rPr>
        <w:t>Закон України “</w:t>
      </w:r>
      <w:r w:rsidRPr="00932C50">
        <w:rPr>
          <w:rFonts w:ascii="Times New Roman" w:hAnsi="Times New Roman" w:cs="Times New Roman"/>
          <w:sz w:val="28"/>
          <w:szCs w:val="28"/>
        </w:rPr>
        <w:t>Про туризм”</w:t>
      </w:r>
      <w:r w:rsidRPr="00932C50">
        <w:rPr>
          <w:rFonts w:ascii="Times New Roman" w:hAnsi="Times New Roman" w:cs="Times New Roman"/>
          <w:sz w:val="28"/>
          <w:szCs w:val="28"/>
          <w:lang w:val="ru-RU"/>
        </w:rPr>
        <w:t xml:space="preserve"> 24. 03. </w:t>
      </w:r>
      <w:r w:rsidRPr="00932C50">
        <w:rPr>
          <w:rFonts w:ascii="Times New Roman" w:hAnsi="Times New Roman" w:cs="Times New Roman"/>
          <w:sz w:val="28"/>
          <w:szCs w:val="28"/>
        </w:rPr>
        <w:t>1995р. [Електронний ресурс]</w:t>
      </w:r>
      <w:r w:rsidRPr="00932C50">
        <w:rPr>
          <w:rFonts w:ascii="Times New Roman" w:hAnsi="Times New Roman" w:cs="Times New Roman"/>
          <w:sz w:val="28"/>
          <w:szCs w:val="28"/>
          <w:lang w:val="ru-RU"/>
        </w:rPr>
        <w:t xml:space="preserve"> (в редакції від 18.11.2003) </w:t>
      </w:r>
      <w:r w:rsidRPr="00932C50">
        <w:rPr>
          <w:rFonts w:ascii="Times New Roman" w:hAnsi="Times New Roman" w:cs="Times New Roman"/>
          <w:sz w:val="28"/>
          <w:szCs w:val="28"/>
        </w:rPr>
        <w:t xml:space="preserve">– Режим доступу до закону : </w:t>
      </w:r>
      <w:r w:rsidRPr="00932C50">
        <w:rPr>
          <w:rFonts w:ascii="Times New Roman" w:hAnsi="Times New Roman" w:cs="Times New Roman"/>
          <w:sz w:val="28"/>
          <w:szCs w:val="28"/>
          <w:lang w:val="en-US"/>
        </w:rPr>
        <w:t>http</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www.</w:t>
      </w:r>
      <w:r w:rsidRPr="00932C50">
        <w:rPr>
          <w:rFonts w:ascii="Times New Roman" w:hAnsi="Times New Roman" w:cs="Times New Roman"/>
          <w:sz w:val="28"/>
          <w:szCs w:val="28"/>
          <w:lang w:val="en-US"/>
        </w:rPr>
        <w:t>zakon</w:t>
      </w:r>
      <w:r w:rsidRPr="00932C50">
        <w:rPr>
          <w:rFonts w:ascii="Times New Roman" w:hAnsi="Times New Roman" w:cs="Times New Roman"/>
          <w:sz w:val="28"/>
          <w:szCs w:val="28"/>
        </w:rPr>
        <w:t>.</w:t>
      </w:r>
      <w:r w:rsidRPr="00932C50">
        <w:rPr>
          <w:rFonts w:ascii="Times New Roman" w:hAnsi="Times New Roman" w:cs="Times New Roman"/>
          <w:sz w:val="28"/>
          <w:szCs w:val="28"/>
          <w:lang w:val="en-US"/>
        </w:rPr>
        <w:t>rada</w:t>
      </w:r>
      <w:r w:rsidRPr="00932C50">
        <w:rPr>
          <w:rFonts w:ascii="Times New Roman" w:hAnsi="Times New Roman" w:cs="Times New Roman"/>
          <w:sz w:val="28"/>
          <w:szCs w:val="28"/>
          <w:lang w:val="ru-RU"/>
        </w:rPr>
        <w:t>.</w:t>
      </w:r>
      <w:r w:rsidRPr="00932C50">
        <w:rPr>
          <w:rFonts w:ascii="Times New Roman" w:hAnsi="Times New Roman" w:cs="Times New Roman"/>
          <w:sz w:val="28"/>
          <w:szCs w:val="28"/>
          <w:lang w:val="en-US"/>
        </w:rPr>
        <w:t>gou</w:t>
      </w:r>
      <w:r w:rsidRPr="00932C50">
        <w:rPr>
          <w:rFonts w:ascii="Times New Roman" w:hAnsi="Times New Roman" w:cs="Times New Roman"/>
          <w:sz w:val="28"/>
          <w:szCs w:val="28"/>
          <w:lang w:val="ru-RU"/>
        </w:rPr>
        <w:t>.</w:t>
      </w:r>
      <w:r w:rsidRPr="00932C50">
        <w:rPr>
          <w:rFonts w:ascii="Times New Roman" w:hAnsi="Times New Roman" w:cs="Times New Roman"/>
          <w:sz w:val="28"/>
          <w:szCs w:val="28"/>
          <w:lang w:val="en-US"/>
        </w:rPr>
        <w:t>ua</w:t>
      </w:r>
      <w:r w:rsidRPr="00932C50">
        <w:rPr>
          <w:rFonts w:ascii="Times New Roman" w:hAnsi="Times New Roman" w:cs="Times New Roman"/>
          <w:sz w:val="28"/>
          <w:szCs w:val="28"/>
          <w:lang w:val="ru-RU"/>
        </w:rPr>
        <w:t>. (станом на 10.10.2009р).</w:t>
      </w:r>
    </w:p>
    <w:p w:rsidR="00F57517" w:rsidRPr="00932C50" w:rsidRDefault="00F57517" w:rsidP="00F57517">
      <w:pPr>
        <w:pStyle w:val="a3"/>
        <w:numPr>
          <w:ilvl w:val="0"/>
          <w:numId w:val="27"/>
        </w:numPr>
        <w:spacing w:after="0" w:line="360" w:lineRule="auto"/>
        <w:ind w:left="0" w:firstLine="709"/>
        <w:jc w:val="both"/>
        <w:rPr>
          <w:rFonts w:ascii="Times New Roman" w:hAnsi="Times New Roman" w:cs="Times New Roman"/>
          <w:sz w:val="28"/>
          <w:szCs w:val="28"/>
        </w:rPr>
      </w:pPr>
      <w:r w:rsidRPr="00932C50">
        <w:rPr>
          <w:rFonts w:ascii="Times New Roman" w:hAnsi="Times New Roman" w:cs="Times New Roman"/>
          <w:sz w:val="28"/>
          <w:szCs w:val="28"/>
        </w:rPr>
        <w:t xml:space="preserve"> Зюзін С. Ю. Використання полонин Мармароського масиву для організації рекреаційного природокористування / С. Ю. Зюзін, І. М. Рожко// Збірник наукових статей </w:t>
      </w:r>
      <w:r w:rsidRPr="00932C50">
        <w:rPr>
          <w:rFonts w:ascii="Times New Roman" w:hAnsi="Times New Roman" w:cs="Times New Roman"/>
          <w:sz w:val="28"/>
          <w:szCs w:val="28"/>
          <w:lang w:val="en-US"/>
        </w:rPr>
        <w:t>XIV</w:t>
      </w:r>
      <w:r w:rsidRPr="00932C50">
        <w:rPr>
          <w:rFonts w:ascii="Times New Roman" w:hAnsi="Times New Roman" w:cs="Times New Roman"/>
          <w:sz w:val="28"/>
          <w:szCs w:val="28"/>
          <w:lang w:val="ru-RU"/>
        </w:rPr>
        <w:t xml:space="preserve"> </w:t>
      </w:r>
      <w:r w:rsidRPr="00932C50">
        <w:rPr>
          <w:rFonts w:ascii="Times New Roman" w:hAnsi="Times New Roman" w:cs="Times New Roman"/>
          <w:sz w:val="28"/>
          <w:szCs w:val="28"/>
        </w:rPr>
        <w:t>Всеукраїнських наукових Таліївських читань. – Харків, 2018 – С.157</w:t>
      </w:r>
      <w:r>
        <w:rPr>
          <w:rFonts w:ascii="Times New Roman" w:hAnsi="Times New Roman" w:cs="Times New Roman"/>
          <w:sz w:val="28"/>
          <w:szCs w:val="28"/>
        </w:rPr>
        <w:t>–</w:t>
      </w:r>
      <w:r w:rsidRPr="00932C50">
        <w:rPr>
          <w:rFonts w:ascii="Times New Roman" w:hAnsi="Times New Roman" w:cs="Times New Roman"/>
          <w:sz w:val="28"/>
          <w:szCs w:val="28"/>
        </w:rPr>
        <w:t>160.</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Зюзін С. Ю. Використання полонинських господарств для організації пішохідного туризму на полонинах Чорногірського масиву Українських Карпат / С. Ю. Зюзін, І. М. Рожко // Наукові записки Тернопільського національного </w:t>
      </w:r>
      <w:r w:rsidRPr="00932C50">
        <w:rPr>
          <w:rFonts w:ascii="Times New Roman" w:hAnsi="Times New Roman" w:cs="Times New Roman"/>
          <w:sz w:val="28"/>
          <w:szCs w:val="28"/>
        </w:rPr>
        <w:lastRenderedPageBreak/>
        <w:t>педагогічного університету імені Володимира Гнатюка. Серія: географія. – Тернопіль, 2018 – Вип.8 – С. 115</w:t>
      </w:r>
      <w:r>
        <w:rPr>
          <w:rFonts w:ascii="Times New Roman" w:hAnsi="Times New Roman" w:cs="Times New Roman"/>
          <w:sz w:val="28"/>
          <w:szCs w:val="28"/>
        </w:rPr>
        <w:t>–</w:t>
      </w:r>
      <w:r w:rsidRPr="00932C50">
        <w:rPr>
          <w:rFonts w:ascii="Times New Roman" w:hAnsi="Times New Roman" w:cs="Times New Roman"/>
          <w:sz w:val="28"/>
          <w:szCs w:val="28"/>
        </w:rPr>
        <w:t xml:space="preserve"> 124</w:t>
      </w:r>
      <w:r w:rsidR="00B93C28">
        <w:rPr>
          <w:rFonts w:ascii="Times New Roman" w:hAnsi="Times New Roman" w:cs="Times New Roman"/>
          <w:sz w:val="28"/>
          <w:szCs w:val="28"/>
        </w:rPr>
        <w:t>.</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Зюзін С. Ю. Використання природних ресурсів для екотуризму / С.</w:t>
      </w:r>
      <w:r w:rsidR="00DF077E" w:rsidRPr="00B80AB6">
        <w:rPr>
          <w:rFonts w:ascii="Times New Roman" w:hAnsi="Times New Roman" w:cs="Times New Roman"/>
          <w:sz w:val="28"/>
          <w:szCs w:val="28"/>
        </w:rPr>
        <w:t> </w:t>
      </w:r>
      <w:r w:rsidRPr="00B80AB6">
        <w:rPr>
          <w:rFonts w:ascii="Times New Roman" w:hAnsi="Times New Roman" w:cs="Times New Roman"/>
          <w:sz w:val="28"/>
          <w:szCs w:val="28"/>
        </w:rPr>
        <w:t>Ю.</w:t>
      </w:r>
      <w:r w:rsidR="00DF077E" w:rsidRPr="00B80AB6">
        <w:rPr>
          <w:rFonts w:ascii="Times New Roman" w:hAnsi="Times New Roman" w:cs="Times New Roman"/>
          <w:sz w:val="28"/>
          <w:szCs w:val="28"/>
        </w:rPr>
        <w:t> </w:t>
      </w:r>
      <w:r w:rsidRPr="00B80AB6">
        <w:rPr>
          <w:rFonts w:ascii="Times New Roman" w:hAnsi="Times New Roman" w:cs="Times New Roman"/>
          <w:sz w:val="28"/>
          <w:szCs w:val="28"/>
        </w:rPr>
        <w:t xml:space="preserve">Зюзін, І. Б. Койнова // </w:t>
      </w:r>
      <w:r w:rsidRPr="00B80AB6">
        <w:rPr>
          <w:rFonts w:ascii="Times New Roman" w:hAnsi="Times New Roman" w:cs="Times New Roman"/>
          <w:iCs/>
          <w:sz w:val="28"/>
          <w:szCs w:val="28"/>
        </w:rPr>
        <w:t>Львівська область: природні умови та ресурси: монографія за заг. ред. д–ра геогр. наук., проф. М. М. Назарука. – Львів: Вид–во Старого Лева, 2018. – С. 497–504.</w:t>
      </w:r>
    </w:p>
    <w:p w:rsidR="00F57517" w:rsidRPr="00B80AB6" w:rsidRDefault="00F57517" w:rsidP="00F57517">
      <w:pPr>
        <w:pStyle w:val="a3"/>
        <w:numPr>
          <w:ilvl w:val="0"/>
          <w:numId w:val="27"/>
        </w:numPr>
        <w:spacing w:after="0" w:line="360" w:lineRule="auto"/>
        <w:ind w:left="0" w:firstLine="709"/>
        <w:jc w:val="both"/>
        <w:rPr>
          <w:rFonts w:ascii="Times New Roman" w:hAnsi="Times New Roman" w:cs="Times New Roman"/>
          <w:sz w:val="28"/>
          <w:szCs w:val="28"/>
        </w:rPr>
      </w:pPr>
      <w:r w:rsidRPr="00B80AB6">
        <w:rPr>
          <w:rFonts w:ascii="Times New Roman" w:hAnsi="Times New Roman" w:cs="Times New Roman"/>
          <w:sz w:val="28"/>
          <w:szCs w:val="28"/>
        </w:rPr>
        <w:t xml:space="preserve"> Зюзін С. Ю. Екологічні проблеми рекреаційного природоко–ристування в межах Чорногірського масиву Українських Карпат / С. Ю. Зюзін // Матеріали I Міжнародної науково–практичної конференції ― Екологічна безпека об’єктів туристично–р</w:t>
      </w:r>
      <w:r w:rsidR="00BC35FB" w:rsidRPr="00B80AB6">
        <w:rPr>
          <w:rFonts w:ascii="Times New Roman" w:hAnsi="Times New Roman" w:cs="Times New Roman"/>
          <w:sz w:val="28"/>
          <w:szCs w:val="28"/>
        </w:rPr>
        <w:t>екреаційного комплексу. – Львів</w:t>
      </w:r>
      <w:r w:rsidRPr="00B80AB6">
        <w:rPr>
          <w:rFonts w:ascii="Times New Roman" w:hAnsi="Times New Roman" w:cs="Times New Roman"/>
          <w:sz w:val="28"/>
          <w:szCs w:val="28"/>
        </w:rPr>
        <w:t>: ЛДУБЖД, 2019.</w:t>
      </w:r>
      <w:r w:rsidR="00DF077E" w:rsidRPr="00B80AB6">
        <w:rPr>
          <w:rFonts w:ascii="Times New Roman" w:hAnsi="Times New Roman" w:cs="Times New Roman"/>
          <w:sz w:val="28"/>
          <w:szCs w:val="28"/>
        </w:rPr>
        <w:t xml:space="preserve"> </w:t>
      </w:r>
      <w:r w:rsidRPr="00B80AB6">
        <w:rPr>
          <w:rFonts w:ascii="Times New Roman" w:hAnsi="Times New Roman" w:cs="Times New Roman"/>
          <w:sz w:val="28"/>
          <w:szCs w:val="28"/>
        </w:rPr>
        <w:t xml:space="preserve">– </w:t>
      </w:r>
      <w:r w:rsidR="00B93C28" w:rsidRPr="00B80AB6">
        <w:rPr>
          <w:rFonts w:ascii="Times New Roman" w:hAnsi="Times New Roman" w:cs="Times New Roman"/>
          <w:sz w:val="28"/>
          <w:szCs w:val="28"/>
        </w:rPr>
        <w:br/>
      </w:r>
      <w:r w:rsidRPr="00B80AB6">
        <w:rPr>
          <w:rFonts w:ascii="Times New Roman" w:hAnsi="Times New Roman" w:cs="Times New Roman"/>
          <w:sz w:val="28"/>
          <w:szCs w:val="28"/>
        </w:rPr>
        <w:t>С. 26–28.</w:t>
      </w:r>
    </w:p>
    <w:p w:rsidR="00F57517" w:rsidRPr="00B80AB6" w:rsidRDefault="00F57517" w:rsidP="00F57517">
      <w:pPr>
        <w:pStyle w:val="a3"/>
        <w:numPr>
          <w:ilvl w:val="0"/>
          <w:numId w:val="27"/>
        </w:numPr>
        <w:spacing w:after="0" w:line="360" w:lineRule="auto"/>
        <w:ind w:left="0" w:firstLine="709"/>
        <w:jc w:val="both"/>
        <w:rPr>
          <w:rFonts w:ascii="Times New Roman" w:hAnsi="Times New Roman" w:cs="Times New Roman"/>
          <w:sz w:val="28"/>
          <w:szCs w:val="28"/>
        </w:rPr>
      </w:pPr>
      <w:r w:rsidRPr="00B80AB6">
        <w:rPr>
          <w:rFonts w:ascii="Times New Roman" w:hAnsi="Times New Roman" w:cs="Times New Roman"/>
          <w:sz w:val="28"/>
          <w:szCs w:val="28"/>
        </w:rPr>
        <w:t xml:space="preserve"> Зюзін С. Ю. Історичні аспекти туристичного освоєння масиву Чор</w:t>
      </w:r>
      <w:r w:rsidR="00D016E8" w:rsidRPr="00B80AB6">
        <w:rPr>
          <w:rFonts w:ascii="Times New Roman" w:hAnsi="Times New Roman" w:cs="Times New Roman"/>
          <w:sz w:val="28"/>
          <w:szCs w:val="28"/>
        </w:rPr>
        <w:t>-</w:t>
      </w:r>
      <w:r w:rsidRPr="00B80AB6">
        <w:rPr>
          <w:rFonts w:ascii="Times New Roman" w:hAnsi="Times New Roman" w:cs="Times New Roman"/>
          <w:sz w:val="28"/>
          <w:szCs w:val="28"/>
        </w:rPr>
        <w:t xml:space="preserve">ногора Українських Карпат / С. Ю. Зюзін, Т. В. Рикмас // Матеріали </w:t>
      </w:r>
      <w:r w:rsidRPr="00B80AB6">
        <w:rPr>
          <w:rFonts w:ascii="Times New Roman" w:hAnsi="Times New Roman" w:cs="Times New Roman"/>
          <w:sz w:val="28"/>
          <w:szCs w:val="28"/>
          <w:lang w:val="en-US"/>
        </w:rPr>
        <w:t>XII</w:t>
      </w:r>
      <w:r w:rsidRPr="00B80AB6">
        <w:rPr>
          <w:rFonts w:ascii="Times New Roman" w:hAnsi="Times New Roman" w:cs="Times New Roman"/>
          <w:sz w:val="28"/>
          <w:szCs w:val="28"/>
        </w:rPr>
        <w:t xml:space="preserve"> міжна</w:t>
      </w:r>
      <w:r w:rsidR="00D016E8" w:rsidRPr="00B80AB6">
        <w:rPr>
          <w:rFonts w:ascii="Times New Roman" w:hAnsi="Times New Roman" w:cs="Times New Roman"/>
          <w:sz w:val="28"/>
          <w:szCs w:val="28"/>
        </w:rPr>
        <w:t>-</w:t>
      </w:r>
      <w:r w:rsidRPr="00B80AB6">
        <w:rPr>
          <w:rFonts w:ascii="Times New Roman" w:hAnsi="Times New Roman" w:cs="Times New Roman"/>
          <w:sz w:val="28"/>
          <w:szCs w:val="28"/>
        </w:rPr>
        <w:t>родної наукової конференції, присвяченої 15–річчю кафедри туризму. – Львів, 2018. – С. 121–123</w:t>
      </w:r>
      <w:r w:rsidR="00B93C28" w:rsidRPr="00B80AB6">
        <w:rPr>
          <w:rFonts w:ascii="Times New Roman" w:hAnsi="Times New Roman" w:cs="Times New Roman"/>
          <w:sz w:val="28"/>
          <w:szCs w:val="28"/>
        </w:rPr>
        <w:t>.</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Зюзін С. Ю. Методичні основи дослідження рекреаційного потенціалу полонин Українських Карпат / С. Ю. Зюзін, І. М. Рожко //</w:t>
      </w:r>
      <w:r w:rsidRPr="00B80AB6">
        <w:rPr>
          <w:rFonts w:ascii="Times New Roman" w:hAnsi="Times New Roman" w:cs="Times New Roman"/>
          <w:b/>
          <w:sz w:val="28"/>
          <w:szCs w:val="28"/>
          <w:lang w:val="ru-RU"/>
        </w:rPr>
        <w:t xml:space="preserve"> </w:t>
      </w:r>
      <w:r w:rsidRPr="00B80AB6">
        <w:rPr>
          <w:rFonts w:ascii="Times New Roman" w:hAnsi="Times New Roman" w:cs="Times New Roman"/>
          <w:sz w:val="28"/>
          <w:szCs w:val="28"/>
        </w:rPr>
        <w:t xml:space="preserve"> Людина та довкілля. Проблеми неоекології.</w:t>
      </w:r>
      <w:r w:rsidRPr="00B80AB6">
        <w:rPr>
          <w:rFonts w:ascii="Times New Roman" w:hAnsi="Times New Roman" w:cs="Times New Roman"/>
          <w:sz w:val="28"/>
          <w:szCs w:val="28"/>
          <w:lang w:val="en-US"/>
        </w:rPr>
        <w:t xml:space="preserve"> –</w:t>
      </w:r>
      <w:r w:rsidRPr="00B80AB6">
        <w:rPr>
          <w:rFonts w:ascii="Times New Roman" w:hAnsi="Times New Roman" w:cs="Times New Roman"/>
          <w:sz w:val="28"/>
          <w:szCs w:val="28"/>
        </w:rPr>
        <w:t xml:space="preserve"> 2015.</w:t>
      </w:r>
      <w:r w:rsidRPr="00B80AB6">
        <w:rPr>
          <w:rFonts w:ascii="Times New Roman" w:hAnsi="Times New Roman" w:cs="Times New Roman"/>
          <w:sz w:val="28"/>
          <w:szCs w:val="28"/>
          <w:lang w:val="en-US"/>
        </w:rPr>
        <w:t xml:space="preserve"> –</w:t>
      </w:r>
      <w:r w:rsidRPr="00B80AB6">
        <w:rPr>
          <w:rFonts w:ascii="Times New Roman" w:hAnsi="Times New Roman" w:cs="Times New Roman"/>
          <w:sz w:val="28"/>
          <w:szCs w:val="28"/>
        </w:rPr>
        <w:t xml:space="preserve"> №3–4. </w:t>
      </w:r>
      <w:r w:rsidRPr="00B80AB6">
        <w:rPr>
          <w:rFonts w:ascii="Times New Roman" w:hAnsi="Times New Roman" w:cs="Times New Roman"/>
          <w:sz w:val="28"/>
          <w:szCs w:val="28"/>
          <w:lang w:val="en-US"/>
        </w:rPr>
        <w:t>–</w:t>
      </w:r>
      <w:r w:rsidRPr="00B80AB6">
        <w:rPr>
          <w:rFonts w:ascii="Times New Roman" w:hAnsi="Times New Roman" w:cs="Times New Roman"/>
          <w:sz w:val="28"/>
          <w:szCs w:val="28"/>
        </w:rPr>
        <w:t xml:space="preserve"> С.</w:t>
      </w:r>
      <w:r w:rsidR="00B93C28" w:rsidRPr="00B80AB6">
        <w:rPr>
          <w:rFonts w:ascii="Times New Roman" w:hAnsi="Times New Roman" w:cs="Times New Roman"/>
          <w:sz w:val="28"/>
          <w:szCs w:val="28"/>
        </w:rPr>
        <w:t xml:space="preserve"> </w:t>
      </w:r>
      <w:r w:rsidRPr="00B80AB6">
        <w:rPr>
          <w:rFonts w:ascii="Times New Roman" w:hAnsi="Times New Roman" w:cs="Times New Roman"/>
          <w:sz w:val="28"/>
          <w:szCs w:val="28"/>
        </w:rPr>
        <w:t>61–65</w:t>
      </w:r>
      <w:r w:rsidRPr="00B80AB6">
        <w:rPr>
          <w:rFonts w:ascii="Times New Roman" w:hAnsi="Times New Roman" w:cs="Times New Roman"/>
          <w:sz w:val="28"/>
          <w:szCs w:val="28"/>
          <w:lang w:val="en-US"/>
        </w:rPr>
        <w:t>.</w:t>
      </w:r>
    </w:p>
    <w:p w:rsidR="00F57517" w:rsidRPr="00B80AB6" w:rsidRDefault="00F57517" w:rsidP="00F57517">
      <w:pPr>
        <w:pStyle w:val="a3"/>
        <w:numPr>
          <w:ilvl w:val="0"/>
          <w:numId w:val="27"/>
        </w:numPr>
        <w:spacing w:after="0" w:line="360" w:lineRule="auto"/>
        <w:ind w:left="0" w:firstLine="709"/>
        <w:jc w:val="both"/>
        <w:rPr>
          <w:rFonts w:ascii="Times New Roman" w:hAnsi="Times New Roman" w:cs="Times New Roman"/>
          <w:sz w:val="28"/>
          <w:szCs w:val="28"/>
        </w:rPr>
      </w:pPr>
      <w:r w:rsidRPr="00B80AB6">
        <w:rPr>
          <w:rFonts w:ascii="Times New Roman" w:hAnsi="Times New Roman" w:cs="Times New Roman"/>
          <w:sz w:val="28"/>
          <w:szCs w:val="28"/>
        </w:rPr>
        <w:t>Зюзін С. Ю. Організація екологічного туризму на полонинських господарствах Українських Карпат / С. Ю. Зюзін, І. М. Рожко</w:t>
      </w:r>
      <w:r w:rsidR="00BC35FB" w:rsidRPr="00B80AB6">
        <w:rPr>
          <w:rFonts w:ascii="Times New Roman" w:hAnsi="Times New Roman" w:cs="Times New Roman"/>
          <w:sz w:val="28"/>
          <w:szCs w:val="28"/>
        </w:rPr>
        <w:t xml:space="preserve"> </w:t>
      </w:r>
      <w:r w:rsidRPr="00B80AB6">
        <w:rPr>
          <w:rFonts w:ascii="Times New Roman" w:hAnsi="Times New Roman" w:cs="Times New Roman"/>
          <w:sz w:val="28"/>
          <w:szCs w:val="28"/>
        </w:rPr>
        <w:t xml:space="preserve">// “Перспективи розвитку сільського та екологічного туризму в Україні”: Збірник тез </w:t>
      </w:r>
      <w:r w:rsidRPr="00B80AB6">
        <w:rPr>
          <w:rFonts w:ascii="Times New Roman" w:hAnsi="Times New Roman" w:cs="Times New Roman"/>
          <w:sz w:val="28"/>
          <w:szCs w:val="28"/>
          <w:lang w:val="en-US"/>
        </w:rPr>
        <w:t>I</w:t>
      </w:r>
      <w:r w:rsidR="00DF077E" w:rsidRPr="00B80AB6">
        <w:rPr>
          <w:rFonts w:ascii="Times New Roman" w:hAnsi="Times New Roman" w:cs="Times New Roman"/>
          <w:sz w:val="28"/>
          <w:szCs w:val="28"/>
        </w:rPr>
        <w:t> </w:t>
      </w:r>
      <w:r w:rsidRPr="00B80AB6">
        <w:rPr>
          <w:rFonts w:ascii="Times New Roman" w:hAnsi="Times New Roman" w:cs="Times New Roman"/>
          <w:sz w:val="28"/>
          <w:szCs w:val="28"/>
        </w:rPr>
        <w:t xml:space="preserve">Міжнародної науково–практичної конференції. – Березне, </w:t>
      </w:r>
      <w:r w:rsidR="00B93C28" w:rsidRPr="00B80AB6">
        <w:rPr>
          <w:rFonts w:ascii="Times New Roman" w:hAnsi="Times New Roman" w:cs="Times New Roman"/>
          <w:sz w:val="28"/>
          <w:szCs w:val="28"/>
        </w:rPr>
        <w:t>2016. Рівне: Видавець Олег Зень</w:t>
      </w:r>
      <w:r w:rsidRPr="00B80AB6">
        <w:rPr>
          <w:rFonts w:ascii="Times New Roman" w:hAnsi="Times New Roman" w:cs="Times New Roman"/>
          <w:sz w:val="28"/>
          <w:szCs w:val="28"/>
        </w:rPr>
        <w:t xml:space="preserve">. – С.121 – 123. </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Зюзін С. Ю. Організація рекреаційного природокористування на полонинах масиву Чивчин Українських Карпат / С. Ю. Зюзін, Ю.М. Андрейчук, В. П Матвіїв, І. М. Рожко / Науковий вісник ХДУ. – Херсон, 2018. – С. 244–250</w:t>
      </w:r>
    </w:p>
    <w:p w:rsidR="00F57517" w:rsidRPr="00932C50" w:rsidRDefault="00F57517" w:rsidP="00F57517">
      <w:pPr>
        <w:pStyle w:val="a3"/>
        <w:numPr>
          <w:ilvl w:val="0"/>
          <w:numId w:val="27"/>
        </w:numPr>
        <w:spacing w:after="0" w:line="360" w:lineRule="auto"/>
        <w:ind w:left="0" w:firstLine="709"/>
        <w:jc w:val="both"/>
        <w:rPr>
          <w:rFonts w:ascii="Times New Roman" w:hAnsi="Times New Roman" w:cs="Times New Roman"/>
          <w:sz w:val="28"/>
          <w:szCs w:val="28"/>
        </w:rPr>
      </w:pPr>
      <w:r w:rsidRPr="00B80AB6">
        <w:rPr>
          <w:rFonts w:ascii="Times New Roman" w:hAnsi="Times New Roman" w:cs="Times New Roman"/>
          <w:sz w:val="28"/>
          <w:szCs w:val="28"/>
        </w:rPr>
        <w:t xml:space="preserve"> Зюзін С. Ю. Оцінка рекреаційного потенціалу полонин Українських Карпат (на прикладі полонин Чорна та Плоска масиву Центральні Горгани) / С.</w:t>
      </w:r>
      <w:r w:rsidR="00DF077E" w:rsidRPr="00B80AB6">
        <w:rPr>
          <w:rFonts w:ascii="Times New Roman" w:hAnsi="Times New Roman" w:cs="Times New Roman"/>
          <w:sz w:val="28"/>
          <w:szCs w:val="28"/>
        </w:rPr>
        <w:t> </w:t>
      </w:r>
      <w:r w:rsidRPr="00B80AB6">
        <w:rPr>
          <w:rFonts w:ascii="Times New Roman" w:hAnsi="Times New Roman" w:cs="Times New Roman"/>
          <w:sz w:val="28"/>
          <w:szCs w:val="28"/>
        </w:rPr>
        <w:t>Ю. Зюзін, Т. В. Клапчук // Матеріали XХ–ої міжнародної науково–практичної конференції, присвяченої 10–річчю</w:t>
      </w:r>
      <w:r w:rsidRPr="00932C50">
        <w:rPr>
          <w:rFonts w:ascii="Times New Roman" w:hAnsi="Times New Roman" w:cs="Times New Roman"/>
          <w:sz w:val="28"/>
          <w:szCs w:val="28"/>
        </w:rPr>
        <w:t xml:space="preserve"> створення екологічного факультету, «Екологія, охорона навколишнього середовища та збалансоване </w:t>
      </w:r>
      <w:r w:rsidRPr="00932C50">
        <w:rPr>
          <w:rFonts w:ascii="Times New Roman" w:hAnsi="Times New Roman" w:cs="Times New Roman"/>
          <w:sz w:val="28"/>
          <w:szCs w:val="28"/>
        </w:rPr>
        <w:lastRenderedPageBreak/>
        <w:t>природокористування: освіта</w:t>
      </w:r>
      <w:r>
        <w:rPr>
          <w:rFonts w:ascii="Times New Roman" w:hAnsi="Times New Roman" w:cs="Times New Roman"/>
          <w:sz w:val="28"/>
          <w:szCs w:val="28"/>
        </w:rPr>
        <w:t>–</w:t>
      </w:r>
      <w:r w:rsidRPr="00932C50">
        <w:rPr>
          <w:rFonts w:ascii="Times New Roman" w:hAnsi="Times New Roman" w:cs="Times New Roman"/>
          <w:sz w:val="28"/>
          <w:szCs w:val="28"/>
        </w:rPr>
        <w:t>наука</w:t>
      </w:r>
      <w:r>
        <w:rPr>
          <w:rFonts w:ascii="Times New Roman" w:hAnsi="Times New Roman" w:cs="Times New Roman"/>
          <w:sz w:val="28"/>
          <w:szCs w:val="28"/>
        </w:rPr>
        <w:t>–</w:t>
      </w:r>
      <w:r w:rsidRPr="00932C50">
        <w:rPr>
          <w:rFonts w:ascii="Times New Roman" w:hAnsi="Times New Roman" w:cs="Times New Roman"/>
          <w:sz w:val="28"/>
          <w:szCs w:val="28"/>
        </w:rPr>
        <w:t>виробницт</w:t>
      </w:r>
      <w:r w:rsidR="00E11098">
        <w:rPr>
          <w:rFonts w:ascii="Times New Roman" w:hAnsi="Times New Roman" w:cs="Times New Roman"/>
          <w:sz w:val="28"/>
          <w:szCs w:val="28"/>
        </w:rPr>
        <w:t xml:space="preserve">во – 2017». – Харків, 2017. – </w:t>
      </w:r>
      <w:r w:rsidR="00B93C28">
        <w:rPr>
          <w:rFonts w:ascii="Times New Roman" w:hAnsi="Times New Roman" w:cs="Times New Roman"/>
          <w:sz w:val="28"/>
          <w:szCs w:val="28"/>
        </w:rPr>
        <w:t>С.121 </w:t>
      </w:r>
      <w:r w:rsidR="00E11098" w:rsidRPr="00932C50">
        <w:rPr>
          <w:rFonts w:ascii="Times New Roman" w:hAnsi="Times New Roman" w:cs="Times New Roman"/>
          <w:sz w:val="28"/>
          <w:szCs w:val="28"/>
        </w:rPr>
        <w:t>– 123</w:t>
      </w:r>
      <w:r w:rsidR="00E11098">
        <w:rPr>
          <w:rFonts w:ascii="Times New Roman" w:hAnsi="Times New Roman" w:cs="Times New Roman"/>
          <w:sz w:val="28"/>
          <w:szCs w:val="28"/>
        </w:rPr>
        <w:t>.</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shd w:val="clear" w:color="auto" w:fill="FFFFFF"/>
        </w:rPr>
        <w:t xml:space="preserve">Зюзін С. Ю. Передумови розвитку зеленого туризму на полонинських господарствах Чорногірського </w:t>
      </w:r>
      <w:r w:rsidR="00E11098">
        <w:rPr>
          <w:rFonts w:ascii="Times New Roman" w:hAnsi="Times New Roman" w:cs="Times New Roman"/>
          <w:sz w:val="28"/>
          <w:szCs w:val="28"/>
          <w:shd w:val="clear" w:color="auto" w:fill="FFFFFF"/>
        </w:rPr>
        <w:t>масиву Українських Карпат // С. </w:t>
      </w:r>
      <w:r w:rsidRPr="00932C50">
        <w:rPr>
          <w:rFonts w:ascii="Times New Roman" w:hAnsi="Times New Roman" w:cs="Times New Roman"/>
          <w:sz w:val="28"/>
          <w:szCs w:val="28"/>
          <w:shd w:val="clear" w:color="auto" w:fill="FFFFFF"/>
        </w:rPr>
        <w:t>Ю. Зюзін // Матеріали</w:t>
      </w:r>
      <w:r w:rsidRPr="00932C50">
        <w:rPr>
          <w:rStyle w:val="apple-converted-space"/>
          <w:rFonts w:ascii="Times New Roman" w:hAnsi="Times New Roman" w:cs="Times New Roman"/>
          <w:sz w:val="28"/>
          <w:szCs w:val="28"/>
          <w:shd w:val="clear" w:color="auto" w:fill="FFFFFF"/>
          <w:lang w:val="ru-RU"/>
        </w:rPr>
        <w:t> </w:t>
      </w:r>
      <w:r w:rsidRPr="00932C50">
        <w:rPr>
          <w:rFonts w:ascii="Times New Roman" w:hAnsi="Times New Roman" w:cs="Times New Roman"/>
          <w:sz w:val="28"/>
          <w:szCs w:val="28"/>
          <w:shd w:val="clear" w:color="auto" w:fill="FFFFFF"/>
          <w:lang w:val="en-US"/>
        </w:rPr>
        <w:t>II</w:t>
      </w:r>
      <w:r w:rsidRPr="00932C50">
        <w:rPr>
          <w:rStyle w:val="apple-converted-space"/>
          <w:rFonts w:ascii="Times New Roman" w:hAnsi="Times New Roman" w:cs="Times New Roman"/>
          <w:sz w:val="28"/>
          <w:szCs w:val="28"/>
          <w:shd w:val="clear" w:color="auto" w:fill="FFFFFF"/>
          <w:lang w:val="en-US"/>
        </w:rPr>
        <w:t> </w:t>
      </w:r>
      <w:r w:rsidRPr="00932C50">
        <w:rPr>
          <w:rFonts w:ascii="Times New Roman" w:hAnsi="Times New Roman" w:cs="Times New Roman"/>
          <w:sz w:val="28"/>
          <w:szCs w:val="28"/>
          <w:shd w:val="clear" w:color="auto" w:fill="FFFFFF"/>
        </w:rPr>
        <w:t>міжнародної наукової конференції студентів, магістрантів, аспірантів та молодих вчених.– Харків, 2013.</w:t>
      </w:r>
      <w:r w:rsidR="00B93C28">
        <w:rPr>
          <w:rFonts w:ascii="Times New Roman" w:hAnsi="Times New Roman" w:cs="Times New Roman"/>
          <w:sz w:val="28"/>
          <w:szCs w:val="28"/>
          <w:shd w:val="clear" w:color="auto" w:fill="FFFFFF"/>
        </w:rPr>
        <w:t xml:space="preserve"> </w:t>
      </w:r>
      <w:r w:rsidRPr="00932C50">
        <w:rPr>
          <w:rFonts w:ascii="Times New Roman" w:hAnsi="Times New Roman" w:cs="Times New Roman"/>
          <w:sz w:val="28"/>
          <w:szCs w:val="28"/>
          <w:shd w:val="clear" w:color="auto" w:fill="FFFFFF"/>
        </w:rPr>
        <w:t>– С.</w:t>
      </w:r>
      <w:r w:rsidR="00B93C28">
        <w:rPr>
          <w:rFonts w:ascii="Times New Roman" w:hAnsi="Times New Roman" w:cs="Times New Roman"/>
          <w:sz w:val="28"/>
          <w:szCs w:val="28"/>
          <w:shd w:val="clear" w:color="auto" w:fill="FFFFFF"/>
        </w:rPr>
        <w:t xml:space="preserve"> </w:t>
      </w:r>
      <w:r w:rsidRPr="00932C50">
        <w:rPr>
          <w:rFonts w:ascii="Times New Roman" w:hAnsi="Times New Roman" w:cs="Times New Roman"/>
          <w:sz w:val="28"/>
          <w:szCs w:val="28"/>
          <w:shd w:val="clear" w:color="auto" w:fill="FFFFFF"/>
        </w:rPr>
        <w:t>90</w:t>
      </w:r>
      <w:r>
        <w:rPr>
          <w:rFonts w:ascii="Times New Roman" w:hAnsi="Times New Roman" w:cs="Times New Roman"/>
          <w:sz w:val="28"/>
          <w:szCs w:val="28"/>
          <w:shd w:val="clear" w:color="auto" w:fill="FFFFFF"/>
        </w:rPr>
        <w:t>–</w:t>
      </w:r>
      <w:r w:rsidRPr="00932C50">
        <w:rPr>
          <w:rFonts w:ascii="Times New Roman" w:hAnsi="Times New Roman" w:cs="Times New Roman"/>
          <w:sz w:val="28"/>
          <w:szCs w:val="28"/>
          <w:shd w:val="clear" w:color="auto" w:fill="FFFFFF"/>
        </w:rPr>
        <w:t>91.</w:t>
      </w:r>
    </w:p>
    <w:p w:rsidR="00F57517" w:rsidRPr="00932C50" w:rsidRDefault="00F57517" w:rsidP="00F57517">
      <w:pPr>
        <w:pStyle w:val="a3"/>
        <w:numPr>
          <w:ilvl w:val="0"/>
          <w:numId w:val="27"/>
        </w:numPr>
        <w:spacing w:after="0" w:line="360" w:lineRule="auto"/>
        <w:ind w:left="0" w:firstLine="709"/>
        <w:jc w:val="both"/>
        <w:rPr>
          <w:rFonts w:ascii="Times New Roman" w:hAnsi="Times New Roman" w:cs="Times New Roman"/>
          <w:iCs/>
          <w:sz w:val="28"/>
          <w:szCs w:val="28"/>
        </w:rPr>
      </w:pPr>
      <w:r w:rsidRPr="00932C50">
        <w:rPr>
          <w:rFonts w:ascii="Times New Roman" w:hAnsi="Times New Roman" w:cs="Times New Roman"/>
          <w:iCs/>
          <w:sz w:val="28"/>
          <w:szCs w:val="28"/>
        </w:rPr>
        <w:t>Зюзін С. Ю. Перспективи організації пішохідного туризму на полонинських госпо</w:t>
      </w:r>
      <w:r>
        <w:rPr>
          <w:rFonts w:ascii="Times New Roman" w:hAnsi="Times New Roman" w:cs="Times New Roman"/>
          <w:iCs/>
          <w:sz w:val="28"/>
          <w:szCs w:val="28"/>
        </w:rPr>
        <w:t>–</w:t>
      </w:r>
      <w:r w:rsidRPr="00932C50">
        <w:rPr>
          <w:rFonts w:ascii="Times New Roman" w:hAnsi="Times New Roman" w:cs="Times New Roman"/>
          <w:iCs/>
          <w:sz w:val="28"/>
          <w:szCs w:val="28"/>
        </w:rPr>
        <w:t>дарствах масиву Чорногора масиву Чорногора Українських Карпат / С. Ю. Зюзін, І. М. Рожко // Матеріали науково</w:t>
      </w:r>
      <w:r>
        <w:rPr>
          <w:rFonts w:ascii="Times New Roman" w:hAnsi="Times New Roman" w:cs="Times New Roman"/>
          <w:iCs/>
          <w:sz w:val="28"/>
          <w:szCs w:val="28"/>
        </w:rPr>
        <w:t>–</w:t>
      </w:r>
      <w:r w:rsidRPr="00932C50">
        <w:rPr>
          <w:rFonts w:ascii="Times New Roman" w:hAnsi="Times New Roman" w:cs="Times New Roman"/>
          <w:iCs/>
          <w:sz w:val="28"/>
          <w:szCs w:val="28"/>
        </w:rPr>
        <w:t>практичної конференції, присвяченої 25</w:t>
      </w:r>
      <w:r>
        <w:rPr>
          <w:rFonts w:ascii="Times New Roman" w:hAnsi="Times New Roman" w:cs="Times New Roman"/>
          <w:iCs/>
          <w:sz w:val="28"/>
          <w:szCs w:val="28"/>
        </w:rPr>
        <w:t>–</w:t>
      </w:r>
      <w:r w:rsidRPr="00932C50">
        <w:rPr>
          <w:rFonts w:ascii="Times New Roman" w:hAnsi="Times New Roman" w:cs="Times New Roman"/>
          <w:iCs/>
          <w:sz w:val="28"/>
          <w:szCs w:val="28"/>
        </w:rPr>
        <w:t>річчю географічного факультету Тернопільського національного педагогічного університету імені Володимира Гнатюка – Тернопіль: СМП “Тайп”, 2015 – С. 340</w:t>
      </w:r>
      <w:r>
        <w:rPr>
          <w:rFonts w:ascii="Times New Roman" w:hAnsi="Times New Roman" w:cs="Times New Roman"/>
          <w:iCs/>
          <w:sz w:val="28"/>
          <w:szCs w:val="28"/>
        </w:rPr>
        <w:t>–</w:t>
      </w:r>
      <w:r w:rsidRPr="00932C50">
        <w:rPr>
          <w:rFonts w:ascii="Times New Roman" w:hAnsi="Times New Roman" w:cs="Times New Roman"/>
          <w:iCs/>
          <w:sz w:val="28"/>
          <w:szCs w:val="28"/>
        </w:rPr>
        <w:t>342.</w:t>
      </w:r>
    </w:p>
    <w:p w:rsidR="00F57517" w:rsidRPr="00B80AB6" w:rsidRDefault="00F57517" w:rsidP="00F57517">
      <w:pPr>
        <w:pStyle w:val="a3"/>
        <w:numPr>
          <w:ilvl w:val="0"/>
          <w:numId w:val="27"/>
        </w:numPr>
        <w:spacing w:after="0" w:line="360" w:lineRule="auto"/>
        <w:ind w:left="0" w:firstLine="709"/>
        <w:jc w:val="both"/>
        <w:rPr>
          <w:rFonts w:ascii="Times New Roman" w:hAnsi="Times New Roman" w:cs="Times New Roman"/>
          <w:sz w:val="28"/>
          <w:szCs w:val="28"/>
        </w:rPr>
      </w:pPr>
      <w:r w:rsidRPr="00932C50">
        <w:rPr>
          <w:rFonts w:ascii="Times New Roman" w:hAnsi="Times New Roman" w:cs="Times New Roman"/>
          <w:sz w:val="28"/>
          <w:szCs w:val="28"/>
        </w:rPr>
        <w:t xml:space="preserve"> </w:t>
      </w:r>
      <w:r w:rsidRPr="00B80AB6">
        <w:rPr>
          <w:rFonts w:ascii="Times New Roman" w:hAnsi="Times New Roman" w:cs="Times New Roman"/>
          <w:sz w:val="28"/>
          <w:szCs w:val="28"/>
        </w:rPr>
        <w:t>Зюзін С. Ю. Сучасні тенденції розвитку рекреаційного природокористування на території Украї</w:t>
      </w:r>
      <w:r w:rsidR="00DF077E" w:rsidRPr="00B80AB6">
        <w:rPr>
          <w:rFonts w:ascii="Times New Roman" w:hAnsi="Times New Roman" w:cs="Times New Roman"/>
          <w:sz w:val="28"/>
          <w:szCs w:val="28"/>
        </w:rPr>
        <w:t>нських Карпат / С. Ю. Зюзін, Т. </w:t>
      </w:r>
      <w:r w:rsidRPr="00B80AB6">
        <w:rPr>
          <w:rFonts w:ascii="Times New Roman" w:hAnsi="Times New Roman" w:cs="Times New Roman"/>
          <w:sz w:val="28"/>
          <w:szCs w:val="28"/>
        </w:rPr>
        <w:t>В.</w:t>
      </w:r>
      <w:r w:rsidR="00DF077E" w:rsidRPr="00B80AB6">
        <w:rPr>
          <w:rFonts w:ascii="Times New Roman" w:hAnsi="Times New Roman" w:cs="Times New Roman"/>
          <w:sz w:val="28"/>
          <w:szCs w:val="28"/>
        </w:rPr>
        <w:t> </w:t>
      </w:r>
      <w:r w:rsidRPr="00B80AB6">
        <w:rPr>
          <w:rFonts w:ascii="Times New Roman" w:hAnsi="Times New Roman" w:cs="Times New Roman"/>
          <w:sz w:val="28"/>
          <w:szCs w:val="28"/>
        </w:rPr>
        <w:t xml:space="preserve">Рикмас // Матеріали </w:t>
      </w:r>
      <w:r w:rsidRPr="00B80AB6">
        <w:rPr>
          <w:rFonts w:ascii="Times New Roman" w:hAnsi="Times New Roman" w:cs="Times New Roman"/>
          <w:sz w:val="28"/>
          <w:szCs w:val="28"/>
          <w:lang w:val="en-US"/>
        </w:rPr>
        <w:t>III</w:t>
      </w:r>
      <w:r w:rsidRPr="00B80AB6">
        <w:rPr>
          <w:rFonts w:ascii="Times New Roman" w:hAnsi="Times New Roman" w:cs="Times New Roman"/>
          <w:sz w:val="28"/>
          <w:szCs w:val="28"/>
        </w:rPr>
        <w:t xml:space="preserve"> міжнародного семінару – Львів: Видавничий центр ЛНУ імені Івана Франка, 2018 – С. 143–146.</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color w:val="000000"/>
          <w:sz w:val="28"/>
          <w:szCs w:val="28"/>
          <w:shd w:val="clear" w:color="auto" w:fill="FFFFFF"/>
        </w:rPr>
        <w:t>Івах Я. Є. Про необхідність суспільно–географічних досліджень гірських територій (на прикладі Українських Карпат)  / Я. Є. Івах // Сучасні проблеми і тенденції розвитку географічної науки.Мат–ли міжнар. конф. до 120</w:t>
      </w:r>
      <w:r w:rsidR="00DF077E" w:rsidRPr="00B80AB6">
        <w:rPr>
          <w:rFonts w:ascii="Times New Roman" w:hAnsi="Times New Roman" w:cs="Times New Roman"/>
          <w:color w:val="000000"/>
          <w:sz w:val="28"/>
          <w:szCs w:val="28"/>
          <w:shd w:val="clear" w:color="auto" w:fill="FFFFFF"/>
        </w:rPr>
        <w:noBreakHyphen/>
      </w:r>
      <w:r w:rsidRPr="00B80AB6">
        <w:rPr>
          <w:rFonts w:ascii="Times New Roman" w:hAnsi="Times New Roman" w:cs="Times New Roman"/>
          <w:color w:val="000000"/>
          <w:sz w:val="28"/>
          <w:szCs w:val="28"/>
          <w:shd w:val="clear" w:color="auto" w:fill="FFFFFF"/>
        </w:rPr>
        <w:t>річчя географії у Львівському університеті. — Львів: Вид. центр ЛНУ ім.</w:t>
      </w:r>
      <w:r w:rsidR="00DF077E" w:rsidRPr="00B80AB6">
        <w:rPr>
          <w:rFonts w:ascii="Times New Roman" w:hAnsi="Times New Roman" w:cs="Times New Roman"/>
          <w:color w:val="000000"/>
          <w:sz w:val="28"/>
          <w:szCs w:val="28"/>
          <w:shd w:val="clear" w:color="auto" w:fill="FFFFFF"/>
        </w:rPr>
        <w:t> </w:t>
      </w:r>
      <w:r w:rsidRPr="00B80AB6">
        <w:rPr>
          <w:rFonts w:ascii="Times New Roman" w:hAnsi="Times New Roman" w:cs="Times New Roman"/>
          <w:color w:val="000000"/>
          <w:sz w:val="28"/>
          <w:szCs w:val="28"/>
          <w:shd w:val="clear" w:color="auto" w:fill="FFFFFF"/>
        </w:rPr>
        <w:t>Івана Франка, 2003.</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Карпатський національний природний парк</w:t>
      </w:r>
      <w:r w:rsidRPr="00B80AB6">
        <w:rPr>
          <w:rFonts w:ascii="Times New Roman" w:hAnsi="Times New Roman" w:cs="Times New Roman"/>
          <w:sz w:val="28"/>
          <w:szCs w:val="28"/>
          <w:lang w:val="ru-RU"/>
        </w:rPr>
        <w:t xml:space="preserve"> [</w:t>
      </w:r>
      <w:r w:rsidRPr="00B80AB6">
        <w:rPr>
          <w:rFonts w:ascii="Times New Roman" w:hAnsi="Times New Roman" w:cs="Times New Roman"/>
          <w:sz w:val="28"/>
          <w:szCs w:val="28"/>
        </w:rPr>
        <w:t>монографі</w:t>
      </w:r>
      <w:r w:rsidRPr="00B80AB6">
        <w:rPr>
          <w:rFonts w:ascii="Times New Roman" w:hAnsi="Times New Roman" w:cs="Times New Roman"/>
          <w:sz w:val="28"/>
          <w:szCs w:val="28"/>
          <w:lang w:val="ru-RU"/>
        </w:rPr>
        <w:t>я]</w:t>
      </w:r>
      <w:r w:rsidRPr="00B80AB6">
        <w:rPr>
          <w:rFonts w:ascii="Times New Roman" w:hAnsi="Times New Roman" w:cs="Times New Roman"/>
          <w:sz w:val="28"/>
          <w:szCs w:val="28"/>
        </w:rPr>
        <w:t xml:space="preserve"> / за ред. Приходька М. М., Киселюка О. І., Яворського А. І. – Ів</w:t>
      </w:r>
      <w:r w:rsidR="005F4BB6" w:rsidRPr="00B80AB6">
        <w:rPr>
          <w:rFonts w:ascii="Times New Roman" w:hAnsi="Times New Roman" w:cs="Times New Roman"/>
          <w:sz w:val="28"/>
          <w:szCs w:val="28"/>
        </w:rPr>
        <w:t>ано</w:t>
      </w:r>
      <w:r w:rsidRPr="00B80AB6">
        <w:rPr>
          <w:rFonts w:ascii="Times New Roman" w:hAnsi="Times New Roman" w:cs="Times New Roman"/>
          <w:sz w:val="28"/>
          <w:szCs w:val="28"/>
        </w:rPr>
        <w:t>–Фр</w:t>
      </w:r>
      <w:r w:rsidR="005F4BB6" w:rsidRPr="00B80AB6">
        <w:rPr>
          <w:rFonts w:ascii="Times New Roman" w:hAnsi="Times New Roman" w:cs="Times New Roman"/>
          <w:sz w:val="28"/>
          <w:szCs w:val="28"/>
        </w:rPr>
        <w:t>анківськ</w:t>
      </w:r>
      <w:r w:rsidRPr="00B80AB6">
        <w:rPr>
          <w:rFonts w:ascii="Times New Roman" w:hAnsi="Times New Roman" w:cs="Times New Roman"/>
          <w:sz w:val="28"/>
          <w:szCs w:val="28"/>
        </w:rPr>
        <w:t>: Фоліант, 2009. – 67</w:t>
      </w:r>
      <w:r w:rsidRPr="00B80AB6">
        <w:rPr>
          <w:rFonts w:ascii="Times New Roman" w:hAnsi="Times New Roman" w:cs="Times New Roman"/>
          <w:sz w:val="28"/>
          <w:szCs w:val="28"/>
          <w:lang w:val="ru-RU"/>
        </w:rPr>
        <w:t>2 </w:t>
      </w:r>
      <w:r w:rsidRPr="00B80AB6">
        <w:rPr>
          <w:rFonts w:ascii="Times New Roman" w:hAnsi="Times New Roman" w:cs="Times New Roman"/>
          <w:sz w:val="28"/>
          <w:szCs w:val="28"/>
          <w:lang w:val="en-US"/>
        </w:rPr>
        <w:t>c</w:t>
      </w:r>
      <w:r w:rsidRPr="00B80AB6">
        <w:rPr>
          <w:rFonts w:ascii="Times New Roman" w:hAnsi="Times New Roman" w:cs="Times New Roman"/>
          <w:sz w:val="28"/>
          <w:szCs w:val="28"/>
        </w:rPr>
        <w:t>.</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Каталог раритетного біорізноманіття заповідників і національних природних парків</w:t>
      </w:r>
      <w:r w:rsidRPr="00932C50">
        <w:rPr>
          <w:rFonts w:ascii="Times New Roman" w:hAnsi="Times New Roman" w:cs="Times New Roman"/>
          <w:sz w:val="28"/>
          <w:szCs w:val="28"/>
        </w:rPr>
        <w:t xml:space="preserve">: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монографія</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 за наук. ред.. С. Ю. Поповича.–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hAnsi="Times New Roman" w:cs="Times New Roman"/>
          <w:sz w:val="28"/>
          <w:szCs w:val="28"/>
        </w:rPr>
        <w:t>: Фітосоціологічний центр, 2002. – 276</w:t>
      </w:r>
      <w:r>
        <w:rPr>
          <w:rFonts w:ascii="Times New Roman" w:hAnsi="Times New Roman" w:cs="Times New Roman"/>
          <w:sz w:val="28"/>
          <w:szCs w:val="28"/>
        </w:rPr>
        <w:t> </w:t>
      </w:r>
      <w:r w:rsidRPr="00932C50">
        <w:rPr>
          <w:rFonts w:ascii="Times New Roman" w:hAnsi="Times New Roman" w:cs="Times New Roman"/>
          <w:sz w:val="28"/>
          <w:szCs w:val="28"/>
        </w:rPr>
        <w:t xml:space="preserve">с. </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Клапчук В. М. Проблеми полонинського господарства Гуцульщини в другій половині 19 ст. – першій третині 20 ст. </w:t>
      </w:r>
      <w:r>
        <w:rPr>
          <w:rFonts w:ascii="Times New Roman" w:hAnsi="Times New Roman" w:cs="Times New Roman"/>
          <w:sz w:val="28"/>
          <w:szCs w:val="28"/>
        </w:rPr>
        <w:t xml:space="preserve">/ В. М. Клапчук // </w:t>
      </w:r>
      <w:r w:rsidRPr="00932C50">
        <w:rPr>
          <w:rFonts w:ascii="Times New Roman" w:hAnsi="Times New Roman" w:cs="Times New Roman"/>
          <w:sz w:val="28"/>
          <w:szCs w:val="28"/>
        </w:rPr>
        <w:t xml:space="preserve">Наукові записки. Серія «Історичні науки». </w:t>
      </w:r>
      <w:r>
        <w:rPr>
          <w:rFonts w:ascii="Times New Roman" w:hAnsi="Times New Roman" w:cs="Times New Roman"/>
          <w:sz w:val="28"/>
          <w:szCs w:val="28"/>
        </w:rPr>
        <w:t xml:space="preserve">– </w:t>
      </w:r>
      <w:r w:rsidRPr="00932C50">
        <w:rPr>
          <w:rFonts w:ascii="Times New Roman" w:hAnsi="Times New Roman" w:cs="Times New Roman"/>
          <w:sz w:val="28"/>
          <w:szCs w:val="28"/>
        </w:rPr>
        <w:t>Вип. 14.</w:t>
      </w:r>
      <w:r>
        <w:rPr>
          <w:rFonts w:ascii="Times New Roman" w:hAnsi="Times New Roman" w:cs="Times New Roman"/>
          <w:sz w:val="28"/>
          <w:szCs w:val="28"/>
        </w:rPr>
        <w:t xml:space="preserve">– </w:t>
      </w:r>
      <w:r w:rsidRPr="00932C50">
        <w:rPr>
          <w:rFonts w:ascii="Times New Roman" w:hAnsi="Times New Roman" w:cs="Times New Roman"/>
          <w:sz w:val="28"/>
          <w:szCs w:val="28"/>
        </w:rPr>
        <w:t xml:space="preserve"> С. 120–133.</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lastRenderedPageBreak/>
        <w:t>Кобелька М. В. Методичні підходи до оцінки придатностіклімату для туризму в Українських Карпатах/ М. В. Кобелька, І. М. Рожко, М. Й. Швець // Мат. міжнар. наук.</w:t>
      </w:r>
      <w:r>
        <w:rPr>
          <w:rFonts w:ascii="Times New Roman" w:hAnsi="Times New Roman" w:cs="Times New Roman"/>
          <w:sz w:val="28"/>
          <w:szCs w:val="28"/>
        </w:rPr>
        <w:t>–</w:t>
      </w:r>
      <w:r w:rsidRPr="00932C50">
        <w:rPr>
          <w:rFonts w:ascii="Times New Roman" w:hAnsi="Times New Roman" w:cs="Times New Roman"/>
          <w:sz w:val="28"/>
          <w:szCs w:val="28"/>
        </w:rPr>
        <w:t>прак. конф., присвяченої 30</w:t>
      </w:r>
      <w:r>
        <w:rPr>
          <w:rFonts w:ascii="Times New Roman" w:hAnsi="Times New Roman" w:cs="Times New Roman"/>
          <w:sz w:val="28"/>
          <w:szCs w:val="28"/>
        </w:rPr>
        <w:t>–</w:t>
      </w:r>
      <w:r w:rsidRPr="00932C50">
        <w:rPr>
          <w:rFonts w:ascii="Times New Roman" w:hAnsi="Times New Roman" w:cs="Times New Roman"/>
          <w:sz w:val="28"/>
          <w:szCs w:val="28"/>
        </w:rPr>
        <w:t>річчю Карпатського біосферного заповідника.– Рахів, 1998. – С.220</w:t>
      </w:r>
      <w:r>
        <w:rPr>
          <w:rFonts w:ascii="Times New Roman" w:hAnsi="Times New Roman" w:cs="Times New Roman"/>
          <w:sz w:val="28"/>
          <w:szCs w:val="28"/>
        </w:rPr>
        <w:t>–</w:t>
      </w:r>
      <w:r w:rsidRPr="00932C50">
        <w:rPr>
          <w:rFonts w:ascii="Times New Roman" w:hAnsi="Times New Roman" w:cs="Times New Roman"/>
          <w:sz w:val="28"/>
          <w:szCs w:val="28"/>
        </w:rPr>
        <w:t>222.</w:t>
      </w:r>
    </w:p>
    <w:p w:rsidR="00F57517" w:rsidRPr="00B80AB6" w:rsidRDefault="00862C38"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hyperlink r:id="rId82" w:tooltip="Пошук за автором" w:history="1">
        <w:r w:rsidR="00F57517" w:rsidRPr="00B80AB6">
          <w:rPr>
            <w:rStyle w:val="a8"/>
            <w:rFonts w:ascii="Times New Roman" w:hAnsi="Times New Roman" w:cs="Times New Roman"/>
            <w:color w:val="auto"/>
            <w:sz w:val="28"/>
            <w:szCs w:val="28"/>
            <w:u w:val="none"/>
          </w:rPr>
          <w:t>Кобеньок  Г. В.</w:t>
        </w:r>
      </w:hyperlink>
      <w:r w:rsidR="00F57517" w:rsidRPr="00B80AB6">
        <w:rPr>
          <w:rFonts w:ascii="Times New Roman" w:hAnsi="Times New Roman" w:cs="Times New Roman"/>
          <w:sz w:val="28"/>
          <w:szCs w:val="28"/>
        </w:rPr>
        <w:t> Вплив туризму на формування мотивацій до здорового способу життя учнівської та студентсь</w:t>
      </w:r>
      <w:r w:rsidR="00DF077E" w:rsidRPr="00B80AB6">
        <w:rPr>
          <w:rFonts w:ascii="Times New Roman" w:hAnsi="Times New Roman" w:cs="Times New Roman"/>
          <w:sz w:val="28"/>
          <w:szCs w:val="28"/>
        </w:rPr>
        <w:t>кої молоді / Г. В. Кобеньок, І. </w:t>
      </w:r>
      <w:r w:rsidR="00F57517" w:rsidRPr="00B80AB6">
        <w:rPr>
          <w:rFonts w:ascii="Times New Roman" w:hAnsi="Times New Roman" w:cs="Times New Roman"/>
          <w:sz w:val="28"/>
          <w:szCs w:val="28"/>
        </w:rPr>
        <w:t>І.</w:t>
      </w:r>
      <w:r w:rsidR="00DF077E" w:rsidRPr="00B80AB6">
        <w:rPr>
          <w:rFonts w:ascii="Times New Roman" w:hAnsi="Times New Roman" w:cs="Times New Roman"/>
          <w:sz w:val="28"/>
          <w:szCs w:val="28"/>
        </w:rPr>
        <w:t> </w:t>
      </w:r>
      <w:r w:rsidR="00F57517" w:rsidRPr="00B80AB6">
        <w:rPr>
          <w:rFonts w:ascii="Times New Roman" w:hAnsi="Times New Roman" w:cs="Times New Roman"/>
          <w:sz w:val="28"/>
          <w:szCs w:val="28"/>
        </w:rPr>
        <w:t>Козиненко // </w:t>
      </w:r>
      <w:hyperlink r:id="rId83" w:tooltip="Пошук за серією" w:history="1">
        <w:r w:rsidR="00F57517" w:rsidRPr="00B80AB6">
          <w:rPr>
            <w:rStyle w:val="a8"/>
            <w:rFonts w:ascii="Times New Roman" w:hAnsi="Times New Roman" w:cs="Times New Roman"/>
            <w:color w:val="auto"/>
            <w:sz w:val="28"/>
            <w:szCs w:val="28"/>
            <w:u w:val="none"/>
          </w:rPr>
          <w:t xml:space="preserve">Вісн. Черкас. </w:t>
        </w:r>
        <w:r w:rsidR="00BC35FB" w:rsidRPr="00B80AB6">
          <w:rPr>
            <w:rStyle w:val="a8"/>
            <w:rFonts w:ascii="Times New Roman" w:hAnsi="Times New Roman" w:cs="Times New Roman"/>
            <w:color w:val="auto"/>
            <w:sz w:val="28"/>
            <w:szCs w:val="28"/>
            <w:u w:val="none"/>
          </w:rPr>
          <w:t>у</w:t>
        </w:r>
        <w:r w:rsidR="00F57517" w:rsidRPr="00B80AB6">
          <w:rPr>
            <w:rStyle w:val="a8"/>
            <w:rFonts w:ascii="Times New Roman" w:hAnsi="Times New Roman" w:cs="Times New Roman"/>
            <w:color w:val="auto"/>
            <w:sz w:val="28"/>
            <w:szCs w:val="28"/>
            <w:u w:val="none"/>
          </w:rPr>
          <w:t>н</w:t>
        </w:r>
        <w:r w:rsidR="00BC35FB" w:rsidRPr="00B80AB6">
          <w:rPr>
            <w:rStyle w:val="a8"/>
            <w:rFonts w:ascii="Times New Roman" w:hAnsi="Times New Roman" w:cs="Times New Roman"/>
            <w:sz w:val="28"/>
            <w:szCs w:val="28"/>
          </w:rPr>
          <w:t>-</w:t>
        </w:r>
        <w:r w:rsidR="00F57517" w:rsidRPr="00B80AB6">
          <w:rPr>
            <w:rStyle w:val="a8"/>
            <w:rFonts w:ascii="Times New Roman" w:hAnsi="Times New Roman" w:cs="Times New Roman"/>
            <w:color w:val="auto"/>
            <w:sz w:val="28"/>
            <w:szCs w:val="28"/>
            <w:u w:val="none"/>
          </w:rPr>
          <w:t>ту. Сер. Пед. науки</w:t>
        </w:r>
      </w:hyperlink>
      <w:r w:rsidR="00F57517" w:rsidRPr="00B80AB6">
        <w:rPr>
          <w:rFonts w:ascii="Times New Roman" w:hAnsi="Times New Roman" w:cs="Times New Roman"/>
          <w:sz w:val="28"/>
          <w:szCs w:val="28"/>
        </w:rPr>
        <w:t xml:space="preserve">. – 2010. – Вип. 191, </w:t>
      </w:r>
      <w:r w:rsidR="00DF077E" w:rsidRPr="00B80AB6">
        <w:rPr>
          <w:rFonts w:ascii="Times New Roman" w:hAnsi="Times New Roman" w:cs="Times New Roman"/>
          <w:sz w:val="28"/>
          <w:szCs w:val="28"/>
        </w:rPr>
        <w:t>Ч</w:t>
      </w:r>
      <w:r w:rsidR="00F57517" w:rsidRPr="00B80AB6">
        <w:rPr>
          <w:rFonts w:ascii="Times New Roman" w:hAnsi="Times New Roman" w:cs="Times New Roman"/>
          <w:sz w:val="28"/>
          <w:szCs w:val="28"/>
        </w:rPr>
        <w:t>. 3. –</w:t>
      </w:r>
      <w:r w:rsidR="00B93C28" w:rsidRPr="00B80AB6">
        <w:rPr>
          <w:rFonts w:ascii="Times New Roman" w:hAnsi="Times New Roman" w:cs="Times New Roman"/>
          <w:sz w:val="28"/>
          <w:szCs w:val="28"/>
        </w:rPr>
        <w:t xml:space="preserve"> С. </w:t>
      </w:r>
      <w:r w:rsidR="00F57517" w:rsidRPr="00B80AB6">
        <w:rPr>
          <w:rFonts w:ascii="Times New Roman" w:hAnsi="Times New Roman" w:cs="Times New Roman"/>
          <w:sz w:val="28"/>
          <w:szCs w:val="28"/>
        </w:rPr>
        <w:t>54</w:t>
      </w:r>
      <w:r w:rsidR="00B93C28" w:rsidRPr="00B80AB6">
        <w:rPr>
          <w:rFonts w:ascii="Times New Roman" w:hAnsi="Times New Roman" w:cs="Times New Roman"/>
          <w:sz w:val="28"/>
          <w:szCs w:val="28"/>
        </w:rPr>
        <w:t> </w:t>
      </w:r>
      <w:r w:rsidR="00F57517" w:rsidRPr="00B80AB6">
        <w:rPr>
          <w:rFonts w:ascii="Times New Roman" w:hAnsi="Times New Roman" w:cs="Times New Roman"/>
          <w:sz w:val="28"/>
          <w:szCs w:val="28"/>
        </w:rPr>
        <w:t>–</w:t>
      </w:r>
      <w:r w:rsidR="00B93C28" w:rsidRPr="00B80AB6">
        <w:rPr>
          <w:rFonts w:ascii="Times New Roman" w:hAnsi="Times New Roman" w:cs="Times New Roman"/>
          <w:sz w:val="28"/>
          <w:szCs w:val="28"/>
        </w:rPr>
        <w:t> </w:t>
      </w:r>
      <w:r w:rsidR="00F57517" w:rsidRPr="00B80AB6">
        <w:rPr>
          <w:rFonts w:ascii="Times New Roman" w:hAnsi="Times New Roman" w:cs="Times New Roman"/>
          <w:sz w:val="28"/>
          <w:szCs w:val="28"/>
        </w:rPr>
        <w:t>59.</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Койнова І. Б. Антропогенна трансформація ландшафтних систем західної частини Волинського Полісся: автореф. дис. на здобуття</w:t>
      </w:r>
      <w:r w:rsidRPr="00932C50">
        <w:rPr>
          <w:rFonts w:ascii="Times New Roman" w:hAnsi="Times New Roman" w:cs="Times New Roman"/>
          <w:sz w:val="28"/>
          <w:szCs w:val="28"/>
        </w:rPr>
        <w:t xml:space="preserve"> наук. ступеня канд.геогр. наук: 11.00.11. ―</w:t>
      </w:r>
      <w:r w:rsidR="005F4BB6">
        <w:rPr>
          <w:rFonts w:ascii="Times New Roman" w:hAnsi="Times New Roman" w:cs="Times New Roman"/>
          <w:sz w:val="28"/>
          <w:szCs w:val="28"/>
        </w:rPr>
        <w:t xml:space="preserve"> </w:t>
      </w:r>
      <w:r w:rsidRPr="00932C50">
        <w:rPr>
          <w:rFonts w:ascii="Times New Roman" w:hAnsi="Times New Roman" w:cs="Times New Roman"/>
          <w:sz w:val="28"/>
          <w:szCs w:val="28"/>
        </w:rPr>
        <w:t xml:space="preserve">конструктивна географія та раціональне </w:t>
      </w:r>
      <w:r>
        <w:rPr>
          <w:rFonts w:ascii="Times New Roman" w:hAnsi="Times New Roman" w:cs="Times New Roman"/>
          <w:sz w:val="28"/>
          <w:szCs w:val="28"/>
        </w:rPr>
        <w:t>використання природних ресурсів</w:t>
      </w:r>
      <w:r w:rsidRPr="00932C50">
        <w:rPr>
          <w:rFonts w:ascii="Times New Roman" w:hAnsi="Times New Roman" w:cs="Times New Roman"/>
          <w:sz w:val="28"/>
          <w:szCs w:val="28"/>
        </w:rPr>
        <w:t xml:space="preserve"> / І. Б. Койнова. – Львів, 1999. – 20 с.</w:t>
      </w:r>
    </w:p>
    <w:p w:rsidR="00F57517" w:rsidRPr="00932C50" w:rsidRDefault="00F57517" w:rsidP="00F57517">
      <w:pPr>
        <w:numPr>
          <w:ilvl w:val="0"/>
          <w:numId w:val="27"/>
        </w:numPr>
        <w:tabs>
          <w:tab w:val="left" w:pos="360"/>
          <w:tab w:val="left" w:pos="900"/>
          <w:tab w:val="left" w:pos="1080"/>
          <w:tab w:val="left" w:pos="1260"/>
        </w:tabs>
        <w:spacing w:after="0" w:line="360" w:lineRule="auto"/>
        <w:ind w:left="0" w:firstLine="709"/>
        <w:jc w:val="both"/>
        <w:rPr>
          <w:rFonts w:ascii="Times New Roman" w:eastAsia="Times New Roman" w:hAnsi="Times New Roman" w:cs="Times New Roman"/>
          <w:sz w:val="28"/>
          <w:szCs w:val="28"/>
          <w:lang w:eastAsia="en-US"/>
        </w:rPr>
      </w:pPr>
      <w:r w:rsidRPr="00932C50">
        <w:rPr>
          <w:rFonts w:ascii="Times New Roman" w:eastAsia="Times New Roman" w:hAnsi="Times New Roman" w:cs="Times New Roman"/>
          <w:sz w:val="28"/>
          <w:szCs w:val="28"/>
          <w:lang w:eastAsia="en-US"/>
        </w:rPr>
        <w:t>Койнова І. Б. Методичні рекомендації для проходження комплексної практики з природоохоронної діяльності на Чорногірському географічному стаціонарі / І. Б. Койнова, І. М. Рожко, Б. В. Сенчина – Львів : Видавничий центр ЛНУ ім. І. Франка, 2007. – 64с.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Кравців В. С. Рекреаційна політика в Карпатському регіоні: принципи формування, шляхи реалізації / В.С. Кравців, В.К. Євдокименко, М.</w:t>
      </w:r>
      <w:r>
        <w:rPr>
          <w:rFonts w:ascii="Times New Roman" w:hAnsi="Times New Roman" w:cs="Times New Roman"/>
          <w:sz w:val="28"/>
          <w:szCs w:val="28"/>
        </w:rPr>
        <w:t> </w:t>
      </w:r>
      <w:r w:rsidRPr="00932C50">
        <w:rPr>
          <w:rFonts w:ascii="Times New Roman" w:hAnsi="Times New Roman" w:cs="Times New Roman"/>
          <w:sz w:val="28"/>
          <w:szCs w:val="28"/>
        </w:rPr>
        <w:t>М. Габрель, М.</w:t>
      </w:r>
      <w:r>
        <w:rPr>
          <w:rFonts w:ascii="Times New Roman" w:hAnsi="Times New Roman" w:cs="Times New Roman"/>
          <w:sz w:val="28"/>
          <w:szCs w:val="28"/>
        </w:rPr>
        <w:t xml:space="preserve"> </w:t>
      </w:r>
      <w:r w:rsidRPr="00932C50">
        <w:rPr>
          <w:rFonts w:ascii="Times New Roman" w:hAnsi="Times New Roman" w:cs="Times New Roman"/>
          <w:sz w:val="28"/>
          <w:szCs w:val="28"/>
        </w:rPr>
        <w:t>В. Копач .– Чернівці: Прут, 1995. – 72с.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Кравченко Н. О. Рекреаційне господарство Полісся: сучасний стан та перспективи розвитку.</w:t>
      </w:r>
      <w:r w:rsidR="005F066E">
        <w:rPr>
          <w:rFonts w:ascii="Times New Roman" w:hAnsi="Times New Roman" w:cs="Times New Roman"/>
          <w:sz w:val="28"/>
          <w:szCs w:val="28"/>
        </w:rPr>
        <w:t>/ Н. О. Кравченко.</w:t>
      </w:r>
      <w:r w:rsidRPr="00932C50">
        <w:rPr>
          <w:rFonts w:ascii="Times New Roman" w:hAnsi="Times New Roman" w:cs="Times New Roman"/>
          <w:sz w:val="28"/>
          <w:szCs w:val="28"/>
        </w:rPr>
        <w:t xml:space="preserve"> – Ніжин: МІЛАНІК, 2007. – 172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Кравчук Я. С. Геоморфологія Полонинсько</w:t>
      </w:r>
      <w:r>
        <w:rPr>
          <w:rFonts w:ascii="Times New Roman" w:hAnsi="Times New Roman" w:cs="Times New Roman"/>
          <w:sz w:val="28"/>
          <w:szCs w:val="28"/>
        </w:rPr>
        <w:t>–</w:t>
      </w:r>
      <w:r w:rsidRPr="00932C50">
        <w:rPr>
          <w:rFonts w:ascii="Times New Roman" w:hAnsi="Times New Roman" w:cs="Times New Roman"/>
          <w:sz w:val="28"/>
          <w:szCs w:val="28"/>
        </w:rPr>
        <w:t>Чорногірських Карпат: [монографія] / Я. С. Кравчук.</w:t>
      </w:r>
      <w:r w:rsidR="00DF077E">
        <w:rPr>
          <w:rFonts w:ascii="Times New Roman" w:hAnsi="Times New Roman" w:cs="Times New Roman"/>
          <w:sz w:val="28"/>
          <w:szCs w:val="28"/>
        </w:rPr>
        <w:t xml:space="preserve"> </w:t>
      </w:r>
      <w:r w:rsidRPr="00932C50">
        <w:rPr>
          <w:rFonts w:ascii="Times New Roman" w:hAnsi="Times New Roman" w:cs="Times New Roman"/>
          <w:sz w:val="28"/>
          <w:szCs w:val="28"/>
        </w:rPr>
        <w:t>– Львів: Видавничий центрЛНУ ім. Івана Франка, 2008.– 188с.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Кравчук Я. С. Структурно</w:t>
      </w:r>
      <w:r>
        <w:rPr>
          <w:rFonts w:ascii="Times New Roman" w:hAnsi="Times New Roman" w:cs="Times New Roman"/>
          <w:sz w:val="28"/>
          <w:szCs w:val="28"/>
        </w:rPr>
        <w:t>–</w:t>
      </w:r>
      <w:r w:rsidRPr="00932C50">
        <w:rPr>
          <w:rFonts w:ascii="Times New Roman" w:hAnsi="Times New Roman" w:cs="Times New Roman"/>
          <w:sz w:val="28"/>
          <w:szCs w:val="28"/>
        </w:rPr>
        <w:t>геоморфологічний аналіз Мармароського кристалічного масиву в Українських Карпатах/ Я. С. Кравчук, М. Б. Іваник // Проблеми геоморфології і палеогеографії Українських Карпат і прилеглих територій: збірник наук. праць. – Львів: ВЦ ЛНУ ім.. Ів. Франка, 2008. – С. 175</w:t>
      </w:r>
      <w:r>
        <w:rPr>
          <w:rFonts w:ascii="Times New Roman" w:hAnsi="Times New Roman" w:cs="Times New Roman"/>
          <w:sz w:val="28"/>
          <w:szCs w:val="28"/>
        </w:rPr>
        <w:t>–</w:t>
      </w:r>
      <w:r w:rsidRPr="00932C50">
        <w:rPr>
          <w:rFonts w:ascii="Times New Roman" w:hAnsi="Times New Roman" w:cs="Times New Roman"/>
          <w:sz w:val="28"/>
          <w:szCs w:val="28"/>
        </w:rPr>
        <w:t>180.</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shd w:val="clear" w:color="auto" w:fill="FFFFFF"/>
        </w:rPr>
        <w:t xml:space="preserve">Крачило М. П. Краєзнавство і туризм: Навч. посібник </w:t>
      </w:r>
      <w:r w:rsidR="005F066E">
        <w:rPr>
          <w:rFonts w:ascii="Times New Roman" w:hAnsi="Times New Roman" w:cs="Times New Roman"/>
          <w:sz w:val="28"/>
          <w:szCs w:val="28"/>
          <w:shd w:val="clear" w:color="auto" w:fill="FFFFFF"/>
        </w:rPr>
        <w:t xml:space="preserve">/ М. П. Крачило. </w:t>
      </w:r>
      <w:r w:rsidR="00B93C28">
        <w:rPr>
          <w:rFonts w:ascii="Times New Roman" w:hAnsi="Times New Roman" w:cs="Times New Roman"/>
          <w:sz w:val="28"/>
          <w:szCs w:val="28"/>
          <w:shd w:val="clear" w:color="auto" w:fill="FFFFFF"/>
        </w:rPr>
        <w:t xml:space="preserve">–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hAnsi="Times New Roman" w:cs="Times New Roman"/>
          <w:sz w:val="28"/>
          <w:szCs w:val="28"/>
          <w:shd w:val="clear" w:color="auto" w:fill="FFFFFF"/>
        </w:rPr>
        <w:t>: «ВИЩА ШКОЛА» – 1994 – 192с.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lastRenderedPageBreak/>
        <w:t>Кривець А. Г. Функції рекреаційного природокористування та напрями їх регулювання / А. Г. Кривець // Питання соціокології. мат. першої Всеукр. конф. ―Теоретичні та прикладні аспекти соціоекології‖. – Львів, 1996. – Т. 2. – С.75</w:t>
      </w:r>
      <w:r>
        <w:rPr>
          <w:rFonts w:ascii="Times New Roman" w:hAnsi="Times New Roman" w:cs="Times New Roman"/>
          <w:sz w:val="28"/>
          <w:szCs w:val="28"/>
        </w:rPr>
        <w:t>–</w:t>
      </w:r>
      <w:r w:rsidRPr="00932C50">
        <w:rPr>
          <w:rFonts w:ascii="Times New Roman" w:hAnsi="Times New Roman" w:cs="Times New Roman"/>
          <w:sz w:val="28"/>
          <w:szCs w:val="28"/>
        </w:rPr>
        <w:t>76.</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Кришталович У. «Атлас полонин Східни</w:t>
      </w:r>
      <w:r w:rsidR="005F066E">
        <w:rPr>
          <w:rFonts w:ascii="Times New Roman" w:hAnsi="Times New Roman" w:cs="Times New Roman"/>
          <w:sz w:val="28"/>
          <w:szCs w:val="28"/>
        </w:rPr>
        <w:t>х Карпат» в ідеї Петра Контного/ У. Кришталович //</w:t>
      </w:r>
      <w:r w:rsidRPr="00932C50">
        <w:rPr>
          <w:rFonts w:ascii="Times New Roman" w:hAnsi="Times New Roman" w:cs="Times New Roman"/>
          <w:sz w:val="28"/>
          <w:szCs w:val="28"/>
        </w:rPr>
        <w:t xml:space="preserve"> Збірник наукових праць на пошану Олега Купчинського з нагоди 70</w:t>
      </w:r>
      <w:r>
        <w:rPr>
          <w:rFonts w:ascii="Times New Roman" w:hAnsi="Times New Roman" w:cs="Times New Roman"/>
          <w:sz w:val="28"/>
          <w:szCs w:val="28"/>
        </w:rPr>
        <w:t>–</w:t>
      </w:r>
      <w:r w:rsidRPr="00932C50">
        <w:rPr>
          <w:rFonts w:ascii="Times New Roman" w:hAnsi="Times New Roman" w:cs="Times New Roman"/>
          <w:sz w:val="28"/>
          <w:szCs w:val="28"/>
        </w:rPr>
        <w:t xml:space="preserve">річчя. </w:t>
      </w:r>
      <w:r w:rsidR="003D1513">
        <w:rPr>
          <w:rFonts w:ascii="Times New Roman" w:hAnsi="Times New Roman" w:cs="Times New Roman"/>
          <w:sz w:val="28"/>
          <w:szCs w:val="28"/>
        </w:rPr>
        <w:t xml:space="preserve"> – </w:t>
      </w:r>
      <w:r w:rsidRPr="00932C50">
        <w:rPr>
          <w:rFonts w:ascii="Times New Roman" w:hAnsi="Times New Roman" w:cs="Times New Roman"/>
          <w:sz w:val="28"/>
          <w:szCs w:val="28"/>
        </w:rPr>
        <w:t>Київ</w:t>
      </w:r>
      <w:r>
        <w:rPr>
          <w:rFonts w:ascii="Times New Roman" w:hAnsi="Times New Roman" w:cs="Times New Roman"/>
          <w:sz w:val="28"/>
          <w:szCs w:val="28"/>
        </w:rPr>
        <w:t>–</w:t>
      </w:r>
      <w:r w:rsidRPr="00932C50">
        <w:rPr>
          <w:rFonts w:ascii="Times New Roman" w:hAnsi="Times New Roman" w:cs="Times New Roman"/>
          <w:sz w:val="28"/>
          <w:szCs w:val="28"/>
        </w:rPr>
        <w:t>Львів, 2004.– С. 791–800.</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Круглов І. С. Геоекологічна інформаційна система Українського Мармарошу: модельна ділянка “Квасний” / І. С. Круглов, Т. І. Божук // Вісник Львівського університету:</w:t>
      </w:r>
      <w:r w:rsidR="005F4BB6">
        <w:rPr>
          <w:rFonts w:ascii="Times New Roman" w:hAnsi="Times New Roman" w:cs="Times New Roman"/>
          <w:sz w:val="28"/>
          <w:szCs w:val="28"/>
        </w:rPr>
        <w:t xml:space="preserve"> </w:t>
      </w:r>
      <w:r w:rsidRPr="00932C50">
        <w:rPr>
          <w:rFonts w:ascii="Times New Roman" w:hAnsi="Times New Roman" w:cs="Times New Roman"/>
          <w:sz w:val="28"/>
          <w:szCs w:val="28"/>
        </w:rPr>
        <w:t>серія географічна. – 2004. – Вип.40 – С. 159</w:t>
      </w:r>
      <w:r>
        <w:rPr>
          <w:rFonts w:ascii="Times New Roman" w:hAnsi="Times New Roman" w:cs="Times New Roman"/>
          <w:sz w:val="28"/>
          <w:szCs w:val="28"/>
        </w:rPr>
        <w:t>–</w:t>
      </w:r>
      <w:r w:rsidRPr="00932C50">
        <w:rPr>
          <w:rFonts w:ascii="Times New Roman" w:hAnsi="Times New Roman" w:cs="Times New Roman"/>
          <w:sz w:val="28"/>
          <w:szCs w:val="28"/>
        </w:rPr>
        <w:t>166.</w:t>
      </w:r>
    </w:p>
    <w:p w:rsidR="00F57517" w:rsidRPr="00932C50" w:rsidRDefault="002B51B5"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Кузик С. П.  Географія туризму</w:t>
      </w:r>
      <w:r w:rsidR="00F57517" w:rsidRPr="00932C50">
        <w:rPr>
          <w:rFonts w:ascii="Times New Roman" w:hAnsi="Times New Roman" w:cs="Times New Roman"/>
          <w:sz w:val="28"/>
          <w:szCs w:val="28"/>
        </w:rPr>
        <w:t xml:space="preserve">: навчальний посібник / С.П. Кузик. –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00F57517" w:rsidRPr="00932C50">
        <w:rPr>
          <w:rFonts w:ascii="Times New Roman" w:hAnsi="Times New Roman" w:cs="Times New Roman"/>
          <w:sz w:val="28"/>
          <w:szCs w:val="28"/>
        </w:rPr>
        <w:t>: Знання, 2011. – 271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Кузик С. П. Класифікація туристичної діяльності / С. П. Кузик // Вісник Львівського університету. Серія географічна.</w:t>
      </w:r>
      <w:r w:rsidR="002B51B5">
        <w:rPr>
          <w:rFonts w:ascii="Times New Roman" w:hAnsi="Times New Roman" w:cs="Times New Roman"/>
          <w:sz w:val="28"/>
          <w:szCs w:val="28"/>
        </w:rPr>
        <w:t xml:space="preserve"> – Львів, 2010. – Вип. 38. – С. </w:t>
      </w:r>
      <w:r w:rsidRPr="00932C50">
        <w:rPr>
          <w:rFonts w:ascii="Times New Roman" w:hAnsi="Times New Roman" w:cs="Times New Roman"/>
          <w:sz w:val="28"/>
          <w:szCs w:val="28"/>
        </w:rPr>
        <w:t>167</w:t>
      </w:r>
      <w:r>
        <w:rPr>
          <w:rFonts w:ascii="Times New Roman" w:hAnsi="Times New Roman" w:cs="Times New Roman"/>
          <w:sz w:val="28"/>
          <w:szCs w:val="28"/>
        </w:rPr>
        <w:t>–</w:t>
      </w:r>
      <w:r w:rsidRPr="00932C50">
        <w:rPr>
          <w:rFonts w:ascii="Times New Roman" w:hAnsi="Times New Roman" w:cs="Times New Roman"/>
          <w:sz w:val="28"/>
          <w:szCs w:val="28"/>
        </w:rPr>
        <w:t>173.</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shd w:val="clear" w:color="auto" w:fill="FFFFFF"/>
          <w:lang w:val="ru-RU"/>
        </w:rPr>
        <w:t xml:space="preserve">Кузик С. П. </w:t>
      </w:r>
      <w:r w:rsidRPr="00932C50">
        <w:rPr>
          <w:rFonts w:ascii="Times New Roman" w:hAnsi="Times New Roman" w:cs="Times New Roman"/>
          <w:sz w:val="28"/>
          <w:szCs w:val="28"/>
          <w:shd w:val="clear" w:color="auto" w:fill="FFFFFF"/>
        </w:rPr>
        <w:t>Про ефективність розвитку туризму в Карпатському регіоні / С. П. Кузик // Економіка радянської України. – 1988. – № 10. – С. 56</w:t>
      </w:r>
      <w:r>
        <w:rPr>
          <w:rFonts w:ascii="Times New Roman" w:hAnsi="Times New Roman" w:cs="Times New Roman"/>
          <w:sz w:val="28"/>
          <w:szCs w:val="28"/>
          <w:shd w:val="clear" w:color="auto" w:fill="FFFFFF"/>
          <w:lang w:val="ru-RU"/>
        </w:rPr>
        <w:t>–</w:t>
      </w:r>
      <w:r w:rsidRPr="00932C50">
        <w:rPr>
          <w:rFonts w:ascii="Times New Roman" w:hAnsi="Times New Roman" w:cs="Times New Roman"/>
          <w:sz w:val="28"/>
          <w:szCs w:val="28"/>
          <w:shd w:val="clear" w:color="auto" w:fill="FFFFFF"/>
        </w:rPr>
        <w:t>59.</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lang w:val="ru-RU"/>
        </w:rPr>
      </w:pPr>
      <w:r w:rsidRPr="00932C50">
        <w:rPr>
          <w:rFonts w:ascii="Times New Roman" w:eastAsia="Times New Roman" w:hAnsi="Times New Roman" w:cs="Times New Roman"/>
          <w:sz w:val="28"/>
          <w:szCs w:val="28"/>
        </w:rPr>
        <w:t>Кусков А. С. Рекреационная география : Учебно</w:t>
      </w:r>
      <w:r>
        <w:rPr>
          <w:rFonts w:ascii="Times New Roman" w:eastAsia="Times New Roman" w:hAnsi="Times New Roman" w:cs="Times New Roman"/>
          <w:sz w:val="28"/>
          <w:szCs w:val="28"/>
        </w:rPr>
        <w:t>–</w:t>
      </w:r>
      <w:r w:rsidRPr="00932C50">
        <w:rPr>
          <w:rFonts w:ascii="Times New Roman" w:eastAsia="Times New Roman" w:hAnsi="Times New Roman" w:cs="Times New Roman"/>
          <w:sz w:val="28"/>
          <w:szCs w:val="28"/>
        </w:rPr>
        <w:t>методический комплекс / А. С.</w:t>
      </w:r>
      <w:r w:rsidRPr="00932C50">
        <w:rPr>
          <w:rFonts w:ascii="Times New Roman" w:eastAsia="Times New Roman" w:hAnsi="Times New Roman" w:cs="Times New Roman"/>
          <w:sz w:val="28"/>
          <w:szCs w:val="28"/>
          <w:lang w:val="ru-RU"/>
        </w:rPr>
        <w:t xml:space="preserve"> </w:t>
      </w:r>
      <w:r w:rsidRPr="00932C50">
        <w:rPr>
          <w:rFonts w:ascii="Times New Roman" w:eastAsia="Times New Roman" w:hAnsi="Times New Roman" w:cs="Times New Roman"/>
          <w:sz w:val="28"/>
          <w:szCs w:val="28"/>
        </w:rPr>
        <w:t>Кусков, В. Л.</w:t>
      </w:r>
      <w:r w:rsidRPr="00932C50">
        <w:rPr>
          <w:rFonts w:ascii="Times New Roman" w:eastAsia="Times New Roman" w:hAnsi="Times New Roman" w:cs="Times New Roman"/>
          <w:sz w:val="28"/>
          <w:szCs w:val="28"/>
          <w:lang w:val="ru-RU"/>
        </w:rPr>
        <w:t xml:space="preserve"> </w:t>
      </w:r>
      <w:r w:rsidRPr="00932C50">
        <w:rPr>
          <w:rFonts w:ascii="Times New Roman" w:eastAsia="Times New Roman" w:hAnsi="Times New Roman" w:cs="Times New Roman"/>
          <w:sz w:val="28"/>
          <w:szCs w:val="28"/>
        </w:rPr>
        <w:t>Голубев, Т. Н.</w:t>
      </w:r>
      <w:r w:rsidRPr="00932C50">
        <w:rPr>
          <w:rFonts w:ascii="Times New Roman" w:eastAsia="Times New Roman" w:hAnsi="Times New Roman" w:cs="Times New Roman"/>
          <w:sz w:val="28"/>
          <w:szCs w:val="28"/>
          <w:lang w:val="ru-RU"/>
        </w:rPr>
        <w:t xml:space="preserve"> </w:t>
      </w:r>
      <w:r w:rsidRPr="00932C50">
        <w:rPr>
          <w:rFonts w:ascii="Times New Roman" w:eastAsia="Times New Roman" w:hAnsi="Times New Roman" w:cs="Times New Roman"/>
          <w:sz w:val="28"/>
          <w:szCs w:val="28"/>
        </w:rPr>
        <w:t>Одинцов. – Москва: МПСИ, 2005</w:t>
      </w:r>
      <w:r w:rsidRPr="00932C50">
        <w:rPr>
          <w:rFonts w:ascii="Times New Roman" w:eastAsia="Times New Roman" w:hAnsi="Times New Roman" w:cs="Times New Roman"/>
          <w:sz w:val="28"/>
          <w:szCs w:val="28"/>
          <w:lang w:val="ru-RU"/>
        </w:rPr>
        <w:t xml:space="preserve"> – 328с.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Лаврук М. М. Гуцули Українських Карпат / М. Лаврук. – Львів: Видавничий центр ЛНУ ім. Івана Франка, 2005.– 286с.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Литвин Д. Аналіз чинників розвитку рекреації / Д. Литвин // Вісник Львівського університету. Серія географічна – Львів, 2010.– Вип.</w:t>
      </w:r>
      <w:r w:rsidR="00B93C28">
        <w:rPr>
          <w:rFonts w:ascii="Times New Roman" w:hAnsi="Times New Roman" w:cs="Times New Roman"/>
          <w:sz w:val="28"/>
          <w:szCs w:val="28"/>
        </w:rPr>
        <w:t xml:space="preserve"> </w:t>
      </w:r>
      <w:r w:rsidRPr="00932C50">
        <w:rPr>
          <w:rFonts w:ascii="Times New Roman" w:hAnsi="Times New Roman" w:cs="Times New Roman"/>
          <w:sz w:val="28"/>
          <w:szCs w:val="28"/>
        </w:rPr>
        <w:t>38.–</w:t>
      </w:r>
      <w:r w:rsidR="00B93C28">
        <w:rPr>
          <w:rFonts w:ascii="Times New Roman" w:hAnsi="Times New Roman" w:cs="Times New Roman"/>
          <w:sz w:val="28"/>
          <w:szCs w:val="28"/>
        </w:rPr>
        <w:t xml:space="preserve"> </w:t>
      </w:r>
      <w:r w:rsidRPr="00932C50">
        <w:rPr>
          <w:rFonts w:ascii="Times New Roman" w:hAnsi="Times New Roman" w:cs="Times New Roman"/>
          <w:sz w:val="28"/>
          <w:szCs w:val="28"/>
        </w:rPr>
        <w:t>С.187</w:t>
      </w:r>
      <w:r>
        <w:rPr>
          <w:rFonts w:ascii="Times New Roman" w:hAnsi="Times New Roman" w:cs="Times New Roman"/>
          <w:sz w:val="28"/>
          <w:szCs w:val="28"/>
        </w:rPr>
        <w:t>–</w:t>
      </w:r>
      <w:r w:rsidRPr="00932C50">
        <w:rPr>
          <w:rFonts w:ascii="Times New Roman" w:hAnsi="Times New Roman" w:cs="Times New Roman"/>
          <w:sz w:val="28"/>
          <w:szCs w:val="28"/>
        </w:rPr>
        <w:t>198.</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Лучка Р. В. Динаміка ландшафтної морфоструктури полонинського високогір’я Українських Карпат в умовах випасног</w:t>
      </w:r>
      <w:r w:rsidR="00776D9B">
        <w:rPr>
          <w:rFonts w:ascii="Times New Roman" w:hAnsi="Times New Roman" w:cs="Times New Roman"/>
          <w:sz w:val="28"/>
          <w:szCs w:val="28"/>
        </w:rPr>
        <w:t>о і кошарного використання / Р. В </w:t>
      </w:r>
      <w:r w:rsidRPr="00932C50">
        <w:rPr>
          <w:rFonts w:ascii="Times New Roman" w:hAnsi="Times New Roman" w:cs="Times New Roman"/>
          <w:sz w:val="28"/>
          <w:szCs w:val="28"/>
        </w:rPr>
        <w:t>Лучка /</w:t>
      </w:r>
      <w:r w:rsidR="00776D9B">
        <w:rPr>
          <w:rFonts w:ascii="Times New Roman" w:hAnsi="Times New Roman" w:cs="Times New Roman"/>
          <w:sz w:val="28"/>
          <w:szCs w:val="28"/>
        </w:rPr>
        <w:t xml:space="preserve">/ Міжвідомчий науковий збірник </w:t>
      </w:r>
      <w:r w:rsidRPr="00932C50">
        <w:rPr>
          <w:rFonts w:ascii="Times New Roman" w:hAnsi="Times New Roman" w:cs="Times New Roman"/>
          <w:sz w:val="28"/>
          <w:szCs w:val="28"/>
        </w:rPr>
        <w:t xml:space="preserve"> </w:t>
      </w:r>
      <w:r w:rsidR="00776D9B">
        <w:rPr>
          <w:rFonts w:ascii="Times New Roman" w:hAnsi="Times New Roman" w:cs="Times New Roman"/>
          <w:sz w:val="28"/>
          <w:szCs w:val="28"/>
        </w:rPr>
        <w:t>«</w:t>
      </w:r>
      <w:r w:rsidRPr="00932C50">
        <w:rPr>
          <w:rFonts w:ascii="Times New Roman" w:hAnsi="Times New Roman" w:cs="Times New Roman"/>
          <w:sz w:val="28"/>
          <w:szCs w:val="28"/>
        </w:rPr>
        <w:t>Фізич</w:t>
      </w:r>
      <w:r w:rsidR="00776D9B">
        <w:rPr>
          <w:rFonts w:ascii="Times New Roman" w:hAnsi="Times New Roman" w:cs="Times New Roman"/>
          <w:sz w:val="28"/>
          <w:szCs w:val="28"/>
        </w:rPr>
        <w:t>на географія та геоморфологія»</w:t>
      </w:r>
      <w:r w:rsidRPr="00932C50">
        <w:rPr>
          <w:rFonts w:ascii="Times New Roman" w:hAnsi="Times New Roman" w:cs="Times New Roman"/>
          <w:sz w:val="28"/>
          <w:szCs w:val="28"/>
        </w:rPr>
        <w:t xml:space="preserve"> – Вип.55. – С. 188 – 194. </w:t>
      </w:r>
    </w:p>
    <w:p w:rsidR="00F57517" w:rsidRPr="00932C50" w:rsidRDefault="00F57517" w:rsidP="00F57517">
      <w:pPr>
        <w:numPr>
          <w:ilvl w:val="0"/>
          <w:numId w:val="27"/>
        </w:numPr>
        <w:tabs>
          <w:tab w:val="left" w:pos="360"/>
          <w:tab w:val="left" w:pos="900"/>
          <w:tab w:val="left" w:pos="1080"/>
          <w:tab w:val="left" w:pos="1260"/>
        </w:tabs>
        <w:spacing w:after="0" w:line="360" w:lineRule="auto"/>
        <w:ind w:left="0" w:firstLine="709"/>
        <w:jc w:val="both"/>
        <w:rPr>
          <w:rFonts w:ascii="Times New Roman" w:eastAsia="Times New Roman" w:hAnsi="Times New Roman" w:cs="Times New Roman"/>
          <w:sz w:val="28"/>
          <w:szCs w:val="28"/>
          <w:lang w:val="ru-RU" w:eastAsia="en-US"/>
        </w:rPr>
      </w:pPr>
      <w:r w:rsidRPr="00932C50">
        <w:rPr>
          <w:rFonts w:ascii="Times New Roman" w:eastAsia="Times New Roman" w:hAnsi="Times New Roman" w:cs="Times New Roman"/>
          <w:sz w:val="28"/>
          <w:szCs w:val="28"/>
          <w:lang w:eastAsia="en-US"/>
        </w:rPr>
        <w:t>Любіцева О. О. Ринок туристичних послуг (геопросторові аспекти) 3</w:t>
      </w:r>
      <w:r>
        <w:rPr>
          <w:rFonts w:ascii="Times New Roman" w:eastAsia="Times New Roman" w:hAnsi="Times New Roman" w:cs="Times New Roman"/>
          <w:sz w:val="28"/>
          <w:szCs w:val="28"/>
          <w:lang w:eastAsia="en-US"/>
        </w:rPr>
        <w:t>–</w:t>
      </w:r>
      <w:r w:rsidRPr="00932C50">
        <w:rPr>
          <w:rFonts w:ascii="Times New Roman" w:eastAsia="Times New Roman" w:hAnsi="Times New Roman" w:cs="Times New Roman"/>
          <w:sz w:val="28"/>
          <w:szCs w:val="28"/>
          <w:lang w:eastAsia="en-US"/>
        </w:rPr>
        <w:t>є вид., перероб. та доп. / О. О. Любіцева – К.  : Альтерпрес. 2005. – 436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rPr>
          <w:rFonts w:ascii="Times New Roman" w:hAnsi="Times New Roman" w:cs="Times New Roman"/>
          <w:sz w:val="28"/>
          <w:szCs w:val="28"/>
          <w:lang w:val="ru-RU"/>
        </w:rPr>
      </w:pPr>
      <w:r w:rsidRPr="00932C50">
        <w:rPr>
          <w:rFonts w:ascii="Times New Roman" w:hAnsi="Times New Roman" w:cs="Times New Roman"/>
          <w:iCs/>
          <w:sz w:val="28"/>
          <w:szCs w:val="28"/>
        </w:rPr>
        <w:t xml:space="preserve">Мазепа І. </w:t>
      </w:r>
      <w:r w:rsidRPr="00932C50">
        <w:rPr>
          <w:rFonts w:ascii="Times New Roman" w:hAnsi="Times New Roman" w:cs="Times New Roman"/>
          <w:sz w:val="28"/>
          <w:szCs w:val="28"/>
        </w:rPr>
        <w:t>Проблеми поліпшення полонин</w:t>
      </w:r>
      <w:r w:rsidR="005F066E">
        <w:rPr>
          <w:rFonts w:ascii="Times New Roman" w:hAnsi="Times New Roman" w:cs="Times New Roman"/>
          <w:sz w:val="28"/>
          <w:szCs w:val="28"/>
        </w:rPr>
        <w:t>/ І. Мазепа</w:t>
      </w:r>
      <w:r w:rsidRPr="00932C50">
        <w:rPr>
          <w:rFonts w:ascii="Times New Roman" w:hAnsi="Times New Roman" w:cs="Times New Roman"/>
          <w:sz w:val="28"/>
          <w:szCs w:val="28"/>
        </w:rPr>
        <w:t xml:space="preserve"> // Укр. агроном. вісник. Львів,</w:t>
      </w:r>
      <w:r w:rsidRPr="00932C50">
        <w:rPr>
          <w:rFonts w:ascii="Times New Roman" w:hAnsi="Times New Roman" w:cs="Times New Roman"/>
          <w:sz w:val="28"/>
          <w:szCs w:val="28"/>
          <w:lang w:val="ru-RU"/>
        </w:rPr>
        <w:t xml:space="preserve"> </w:t>
      </w:r>
      <w:r w:rsidRPr="00932C50">
        <w:rPr>
          <w:rFonts w:ascii="Times New Roman" w:hAnsi="Times New Roman" w:cs="Times New Roman"/>
          <w:sz w:val="28"/>
          <w:szCs w:val="28"/>
        </w:rPr>
        <w:t>1938.</w:t>
      </w:r>
      <w:r w:rsidR="00C24EB1">
        <w:rPr>
          <w:rFonts w:ascii="Times New Roman" w:hAnsi="Times New Roman" w:cs="Times New Roman"/>
          <w:sz w:val="28"/>
          <w:szCs w:val="28"/>
        </w:rPr>
        <w:t>– вип.</w:t>
      </w:r>
      <w:r w:rsidRPr="00932C50">
        <w:rPr>
          <w:rFonts w:ascii="Times New Roman" w:hAnsi="Times New Roman" w:cs="Times New Roman"/>
          <w:sz w:val="28"/>
          <w:szCs w:val="28"/>
        </w:rPr>
        <w:t xml:space="preserve"> 2.</w:t>
      </w:r>
      <w:r w:rsidR="00C24EB1">
        <w:rPr>
          <w:rFonts w:ascii="Times New Roman" w:hAnsi="Times New Roman" w:cs="Times New Roman"/>
          <w:sz w:val="28"/>
          <w:szCs w:val="28"/>
        </w:rPr>
        <w:t>(</w:t>
      </w:r>
      <w:r w:rsidRPr="00932C50">
        <w:rPr>
          <w:rFonts w:ascii="Times New Roman" w:hAnsi="Times New Roman" w:cs="Times New Roman"/>
          <w:sz w:val="28"/>
          <w:szCs w:val="28"/>
        </w:rPr>
        <w:t>5</w:t>
      </w:r>
      <w:r w:rsidR="00C24EB1">
        <w:rPr>
          <w:rFonts w:ascii="Times New Roman" w:hAnsi="Times New Roman" w:cs="Times New Roman"/>
          <w:sz w:val="28"/>
          <w:szCs w:val="28"/>
        </w:rPr>
        <w:t>)</w:t>
      </w:r>
      <w:r w:rsidRPr="00932C50">
        <w:rPr>
          <w:rFonts w:ascii="Times New Roman" w:hAnsi="Times New Roman" w:cs="Times New Roman"/>
          <w:sz w:val="28"/>
          <w:szCs w:val="28"/>
        </w:rPr>
        <w:t>.</w:t>
      </w:r>
      <w:r w:rsidR="005F066E">
        <w:rPr>
          <w:rFonts w:ascii="Times New Roman" w:hAnsi="Times New Roman" w:cs="Times New Roman"/>
          <w:sz w:val="28"/>
          <w:szCs w:val="28"/>
        </w:rPr>
        <w:t>–</w:t>
      </w:r>
      <w:r w:rsidRPr="00932C50">
        <w:rPr>
          <w:rFonts w:ascii="Times New Roman" w:hAnsi="Times New Roman" w:cs="Times New Roman"/>
          <w:sz w:val="28"/>
          <w:szCs w:val="28"/>
        </w:rPr>
        <w:t xml:space="preserve"> С. 21—29.</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rPr>
          <w:rFonts w:ascii="Times New Roman" w:hAnsi="Times New Roman" w:cs="Times New Roman"/>
          <w:sz w:val="28"/>
          <w:szCs w:val="28"/>
          <w:lang w:val="ru-RU"/>
        </w:rPr>
      </w:pPr>
      <w:r w:rsidRPr="00932C50">
        <w:rPr>
          <w:rFonts w:ascii="Times New Roman" w:hAnsi="Times New Roman" w:cs="Times New Roman"/>
          <w:iCs/>
          <w:sz w:val="28"/>
          <w:szCs w:val="28"/>
        </w:rPr>
        <w:lastRenderedPageBreak/>
        <w:t xml:space="preserve">Мазепа І. </w:t>
      </w:r>
      <w:r w:rsidRPr="00932C50">
        <w:rPr>
          <w:rFonts w:ascii="Times New Roman" w:hAnsi="Times New Roman" w:cs="Times New Roman"/>
          <w:sz w:val="28"/>
          <w:szCs w:val="28"/>
        </w:rPr>
        <w:t>Типи полонин Підкарпатської Русі</w:t>
      </w:r>
      <w:r w:rsidR="00C24EB1">
        <w:rPr>
          <w:rFonts w:ascii="Times New Roman" w:hAnsi="Times New Roman" w:cs="Times New Roman"/>
          <w:sz w:val="28"/>
          <w:szCs w:val="28"/>
        </w:rPr>
        <w:t>/ І. Мазепи</w:t>
      </w:r>
      <w:r w:rsidRPr="00932C50">
        <w:rPr>
          <w:rFonts w:ascii="Times New Roman" w:hAnsi="Times New Roman" w:cs="Times New Roman"/>
          <w:sz w:val="28"/>
          <w:szCs w:val="28"/>
        </w:rPr>
        <w:t xml:space="preserve"> // Зап. Укр. госп. акад. Подебради, 1927.</w:t>
      </w:r>
      <w:r w:rsidR="003D1513">
        <w:rPr>
          <w:rFonts w:ascii="Times New Roman" w:hAnsi="Times New Roman" w:cs="Times New Roman"/>
          <w:sz w:val="28"/>
          <w:szCs w:val="28"/>
        </w:rPr>
        <w:t xml:space="preserve"> </w:t>
      </w:r>
      <w:r w:rsidR="00C24EB1">
        <w:rPr>
          <w:rFonts w:ascii="Times New Roman" w:hAnsi="Times New Roman" w:cs="Times New Roman"/>
          <w:sz w:val="28"/>
          <w:szCs w:val="28"/>
        </w:rPr>
        <w:t>– Вип.</w:t>
      </w:r>
      <w:r w:rsidRPr="00932C50">
        <w:rPr>
          <w:rFonts w:ascii="Times New Roman" w:hAnsi="Times New Roman" w:cs="Times New Roman"/>
          <w:sz w:val="28"/>
          <w:szCs w:val="28"/>
        </w:rPr>
        <w:t xml:space="preserve"> 1.</w:t>
      </w:r>
      <w:r w:rsidR="003D1513">
        <w:rPr>
          <w:rFonts w:ascii="Times New Roman" w:hAnsi="Times New Roman" w:cs="Times New Roman"/>
          <w:sz w:val="28"/>
          <w:szCs w:val="28"/>
        </w:rPr>
        <w:t xml:space="preserve"> </w:t>
      </w:r>
      <w:r w:rsidR="00C24EB1">
        <w:rPr>
          <w:rFonts w:ascii="Times New Roman" w:hAnsi="Times New Roman" w:cs="Times New Roman"/>
          <w:sz w:val="28"/>
          <w:szCs w:val="28"/>
        </w:rPr>
        <w:t>–</w:t>
      </w:r>
      <w:r w:rsidRPr="00932C50">
        <w:rPr>
          <w:rFonts w:ascii="Times New Roman" w:hAnsi="Times New Roman" w:cs="Times New Roman"/>
          <w:sz w:val="28"/>
          <w:szCs w:val="28"/>
        </w:rPr>
        <w:t xml:space="preserve"> С. 15—37.</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Малиновський К. А. Карпатські полон</w:t>
      </w:r>
      <w:r w:rsidR="00C24EB1">
        <w:rPr>
          <w:rFonts w:ascii="Times New Roman" w:hAnsi="Times New Roman" w:cs="Times New Roman"/>
          <w:sz w:val="28"/>
          <w:szCs w:val="28"/>
        </w:rPr>
        <w:t xml:space="preserve">ини та полонинське </w:t>
      </w:r>
      <w:r w:rsidR="00C24EB1" w:rsidRPr="00B80AB6">
        <w:rPr>
          <w:rFonts w:ascii="Times New Roman" w:hAnsi="Times New Roman" w:cs="Times New Roman"/>
          <w:sz w:val="28"/>
          <w:szCs w:val="28"/>
        </w:rPr>
        <w:t>господарство/ К. А. Малиновський //</w:t>
      </w:r>
      <w:r w:rsidRPr="00B80AB6">
        <w:rPr>
          <w:rFonts w:ascii="Times New Roman" w:hAnsi="Times New Roman" w:cs="Times New Roman"/>
          <w:sz w:val="28"/>
          <w:szCs w:val="28"/>
        </w:rPr>
        <w:t xml:space="preserve"> Історія Гуцульщини. Львів: Логос, 2002. – Т.</w:t>
      </w:r>
      <w:r w:rsidR="003D1513" w:rsidRPr="00B80AB6">
        <w:rPr>
          <w:rFonts w:ascii="Times New Roman" w:hAnsi="Times New Roman" w:cs="Times New Roman"/>
          <w:sz w:val="28"/>
          <w:szCs w:val="28"/>
        </w:rPr>
        <w:t> </w:t>
      </w:r>
      <w:r w:rsidRPr="00B80AB6">
        <w:rPr>
          <w:rFonts w:ascii="Times New Roman" w:hAnsi="Times New Roman" w:cs="Times New Roman"/>
          <w:sz w:val="28"/>
          <w:szCs w:val="28"/>
        </w:rPr>
        <w:t>VI. – С. 293–309.</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Малиновський К. А. Рослинність високогір’я Українсь</w:t>
      </w:r>
      <w:r w:rsidR="003D1513" w:rsidRPr="00B80AB6">
        <w:rPr>
          <w:rFonts w:ascii="Times New Roman" w:hAnsi="Times New Roman" w:cs="Times New Roman"/>
          <w:sz w:val="28"/>
          <w:szCs w:val="28"/>
        </w:rPr>
        <w:t>ких Карпат / К. А. Малиновський</w:t>
      </w:r>
      <w:r w:rsidRPr="00B80AB6">
        <w:rPr>
          <w:rFonts w:ascii="Times New Roman" w:hAnsi="Times New Roman" w:cs="Times New Roman"/>
          <w:sz w:val="28"/>
          <w:szCs w:val="28"/>
        </w:rPr>
        <w:t>.</w:t>
      </w:r>
      <w:r w:rsidR="003D1513" w:rsidRPr="00B80AB6">
        <w:rPr>
          <w:rFonts w:ascii="Times New Roman" w:hAnsi="Times New Roman" w:cs="Times New Roman"/>
          <w:sz w:val="28"/>
          <w:szCs w:val="28"/>
        </w:rPr>
        <w:t xml:space="preserve"> </w:t>
      </w:r>
      <w:r w:rsidRPr="00B80AB6">
        <w:rPr>
          <w:rFonts w:ascii="Times New Roman" w:hAnsi="Times New Roman" w:cs="Times New Roman"/>
          <w:sz w:val="28"/>
          <w:szCs w:val="28"/>
        </w:rPr>
        <w:t xml:space="preserve">– </w:t>
      </w:r>
      <w:r w:rsidR="003D1513" w:rsidRPr="00B80AB6">
        <w:rPr>
          <w:rFonts w:ascii="Times New Roman" w:hAnsi="Times New Roman" w:cs="Times New Roman"/>
          <w:sz w:val="28"/>
          <w:szCs w:val="28"/>
        </w:rPr>
        <w:t xml:space="preserve">Київ </w:t>
      </w:r>
      <w:r w:rsidRPr="00B80AB6">
        <w:rPr>
          <w:rFonts w:ascii="Times New Roman" w:hAnsi="Times New Roman" w:cs="Times New Roman"/>
          <w:sz w:val="28"/>
          <w:szCs w:val="28"/>
        </w:rPr>
        <w:t>: Наук. думка, 1980.</w:t>
      </w:r>
      <w:r w:rsidR="003D1513" w:rsidRPr="00B80AB6">
        <w:rPr>
          <w:rFonts w:ascii="Times New Roman" w:hAnsi="Times New Roman" w:cs="Times New Roman"/>
          <w:sz w:val="28"/>
          <w:szCs w:val="28"/>
        </w:rPr>
        <w:t xml:space="preserve"> </w:t>
      </w:r>
      <w:r w:rsidRPr="00B80AB6">
        <w:rPr>
          <w:rFonts w:ascii="Times New Roman" w:hAnsi="Times New Roman" w:cs="Times New Roman"/>
          <w:sz w:val="28"/>
          <w:szCs w:val="28"/>
        </w:rPr>
        <w:t>– 280</w:t>
      </w:r>
      <w:r w:rsidR="003D1513" w:rsidRPr="00B80AB6">
        <w:rPr>
          <w:rFonts w:ascii="Times New Roman" w:hAnsi="Times New Roman" w:cs="Times New Roman"/>
          <w:sz w:val="28"/>
          <w:szCs w:val="28"/>
        </w:rPr>
        <w:t xml:space="preserve"> </w:t>
      </w:r>
      <w:r w:rsidRPr="00B80AB6">
        <w:rPr>
          <w:rFonts w:ascii="Times New Roman" w:hAnsi="Times New Roman" w:cs="Times New Roman"/>
          <w:sz w:val="28"/>
          <w:szCs w:val="28"/>
        </w:rPr>
        <w:t>с.</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Мандибура М. Д. Полонинське господарство Гуцульщини другої половини ХІХ – 30–х років ХХ ст. /</w:t>
      </w:r>
      <w:r w:rsidR="003D1513" w:rsidRPr="00B80AB6">
        <w:rPr>
          <w:rFonts w:ascii="Times New Roman" w:hAnsi="Times New Roman" w:cs="Times New Roman"/>
          <w:sz w:val="28"/>
          <w:szCs w:val="28"/>
        </w:rPr>
        <w:t xml:space="preserve"> </w:t>
      </w:r>
      <w:r w:rsidRPr="00B80AB6">
        <w:rPr>
          <w:rFonts w:ascii="Times New Roman" w:hAnsi="Times New Roman" w:cs="Times New Roman"/>
          <w:sz w:val="28"/>
          <w:szCs w:val="28"/>
        </w:rPr>
        <w:t>М. Д. Мандибура. – К</w:t>
      </w:r>
      <w:r w:rsidR="003D1513" w:rsidRPr="00B80AB6">
        <w:rPr>
          <w:rFonts w:ascii="Times New Roman" w:hAnsi="Times New Roman" w:cs="Times New Roman"/>
          <w:sz w:val="28"/>
          <w:szCs w:val="28"/>
        </w:rPr>
        <w:t xml:space="preserve">иїв </w:t>
      </w:r>
      <w:r w:rsidRPr="00B80AB6">
        <w:rPr>
          <w:rFonts w:ascii="Times New Roman" w:hAnsi="Times New Roman" w:cs="Times New Roman"/>
          <w:sz w:val="28"/>
          <w:szCs w:val="28"/>
        </w:rPr>
        <w:t>: Наукова думка, 1978. – 191 с.</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Масляк П. О. Рекреаційна географія: навч. посіб.</w:t>
      </w:r>
      <w:r w:rsidR="003D1513" w:rsidRPr="00B80AB6">
        <w:rPr>
          <w:rFonts w:ascii="Times New Roman" w:hAnsi="Times New Roman" w:cs="Times New Roman"/>
          <w:sz w:val="28"/>
          <w:szCs w:val="28"/>
        </w:rPr>
        <w:t xml:space="preserve"> </w:t>
      </w:r>
      <w:r w:rsidR="00C24EB1" w:rsidRPr="00B80AB6">
        <w:rPr>
          <w:rFonts w:ascii="Times New Roman" w:hAnsi="Times New Roman" w:cs="Times New Roman"/>
          <w:sz w:val="28"/>
          <w:szCs w:val="28"/>
        </w:rPr>
        <w:t>/ П. О. Масляк</w:t>
      </w:r>
      <w:r w:rsidRPr="00B80AB6">
        <w:rPr>
          <w:rFonts w:ascii="Times New Roman" w:hAnsi="Times New Roman" w:cs="Times New Roman"/>
          <w:sz w:val="28"/>
          <w:szCs w:val="28"/>
        </w:rPr>
        <w:t xml:space="preserve"> – К</w:t>
      </w:r>
      <w:r w:rsidR="003D1513" w:rsidRPr="00B80AB6">
        <w:rPr>
          <w:rFonts w:ascii="Times New Roman" w:hAnsi="Times New Roman" w:cs="Times New Roman"/>
          <w:sz w:val="28"/>
          <w:szCs w:val="28"/>
        </w:rPr>
        <w:t>иїв </w:t>
      </w:r>
      <w:r w:rsidRPr="00B80AB6">
        <w:rPr>
          <w:rFonts w:ascii="Times New Roman" w:hAnsi="Times New Roman" w:cs="Times New Roman"/>
          <w:sz w:val="28"/>
          <w:szCs w:val="28"/>
        </w:rPr>
        <w:t>: Знання, 2008. – 343 с.</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Матвіїв В. П. Історія дослідження та унікальні геокомплекси Чивчин / В. П. Матвіїв // Матеріали міжнародної наукової конференції, присвяченої 130–річчю географії у Львівському університеті Львів: Видавничий центр ЛНУ ім.</w:t>
      </w:r>
      <w:r w:rsidR="003D1513" w:rsidRPr="00B80AB6">
        <w:rPr>
          <w:rFonts w:ascii="Times New Roman" w:hAnsi="Times New Roman" w:cs="Times New Roman"/>
          <w:sz w:val="28"/>
          <w:szCs w:val="28"/>
        </w:rPr>
        <w:t> </w:t>
      </w:r>
      <w:r w:rsidRPr="00B80AB6">
        <w:rPr>
          <w:rFonts w:ascii="Times New Roman" w:hAnsi="Times New Roman" w:cs="Times New Roman"/>
          <w:sz w:val="28"/>
          <w:szCs w:val="28"/>
        </w:rPr>
        <w:t>Івана Франка. Том 2. – С. 82–84.</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Мельник А. В. Еколого</w:t>
      </w:r>
      <w:r>
        <w:rPr>
          <w:rFonts w:ascii="Times New Roman" w:hAnsi="Times New Roman" w:cs="Times New Roman"/>
          <w:sz w:val="28"/>
          <w:szCs w:val="28"/>
        </w:rPr>
        <w:t>–</w:t>
      </w:r>
      <w:r w:rsidRPr="00932C50">
        <w:rPr>
          <w:rFonts w:ascii="Times New Roman" w:hAnsi="Times New Roman" w:cs="Times New Roman"/>
          <w:sz w:val="28"/>
          <w:szCs w:val="28"/>
        </w:rPr>
        <w:t xml:space="preserve">ландшафтознавчий аналіз Українських Карпат / А. В. Мельник. </w:t>
      </w:r>
      <w:r>
        <w:rPr>
          <w:rFonts w:ascii="Times New Roman" w:hAnsi="Times New Roman" w:cs="Times New Roman"/>
          <w:sz w:val="28"/>
          <w:szCs w:val="28"/>
        </w:rPr>
        <w:t>–</w:t>
      </w:r>
      <w:r w:rsidRPr="00932C50">
        <w:rPr>
          <w:rFonts w:ascii="Times New Roman" w:hAnsi="Times New Roman" w:cs="Times New Roman"/>
          <w:sz w:val="28"/>
          <w:szCs w:val="28"/>
        </w:rPr>
        <w:t xml:space="preserve"> К., 2000. – 354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Миллер Г. П. Ландшафтние </w:t>
      </w:r>
      <w:r w:rsidRPr="00932C50">
        <w:rPr>
          <w:rFonts w:ascii="Times New Roman" w:hAnsi="Times New Roman" w:cs="Times New Roman"/>
          <w:sz w:val="28"/>
          <w:szCs w:val="28"/>
          <w:lang w:val="ru-RU"/>
        </w:rPr>
        <w:t>исследования горных и предгорных территорий / Г. П. Миллер.– Львов</w:t>
      </w:r>
      <w:r w:rsidR="003D1513">
        <w:rPr>
          <w:rFonts w:ascii="Times New Roman" w:hAnsi="Times New Roman" w:cs="Times New Roman"/>
          <w:sz w:val="28"/>
          <w:szCs w:val="28"/>
          <w:lang w:val="ru-RU"/>
        </w:rPr>
        <w:t xml:space="preserve"> </w:t>
      </w:r>
      <w:r w:rsidRPr="00932C50">
        <w:rPr>
          <w:rFonts w:ascii="Times New Roman" w:hAnsi="Times New Roman" w:cs="Times New Roman"/>
          <w:sz w:val="28"/>
          <w:szCs w:val="28"/>
          <w:lang w:val="ru-RU"/>
        </w:rPr>
        <w:t>: Изд</w:t>
      </w:r>
      <w:r>
        <w:rPr>
          <w:rFonts w:ascii="Times New Roman" w:hAnsi="Times New Roman" w:cs="Times New Roman"/>
          <w:sz w:val="28"/>
          <w:szCs w:val="28"/>
          <w:lang w:val="ru-RU"/>
        </w:rPr>
        <w:t>–</w:t>
      </w:r>
      <w:r w:rsidRPr="00932C50">
        <w:rPr>
          <w:rFonts w:ascii="Times New Roman" w:hAnsi="Times New Roman" w:cs="Times New Roman"/>
          <w:sz w:val="28"/>
          <w:szCs w:val="28"/>
          <w:lang w:val="ru-RU"/>
        </w:rPr>
        <w:t>во Львов. Ун</w:t>
      </w:r>
      <w:r>
        <w:rPr>
          <w:rFonts w:ascii="Times New Roman" w:hAnsi="Times New Roman" w:cs="Times New Roman"/>
          <w:sz w:val="28"/>
          <w:szCs w:val="28"/>
          <w:lang w:val="ru-RU"/>
        </w:rPr>
        <w:t>–</w:t>
      </w:r>
      <w:r w:rsidRPr="00932C50">
        <w:rPr>
          <w:rFonts w:ascii="Times New Roman" w:hAnsi="Times New Roman" w:cs="Times New Roman"/>
          <w:sz w:val="28"/>
          <w:szCs w:val="28"/>
          <w:lang w:val="ru-RU"/>
        </w:rPr>
        <w:t>та, 1974. – 202с.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Миллер Г. П. Структура, генезис </w:t>
      </w:r>
      <w:r w:rsidRPr="00932C50">
        <w:rPr>
          <w:rFonts w:ascii="Times New Roman" w:hAnsi="Times New Roman" w:cs="Times New Roman"/>
          <w:sz w:val="28"/>
          <w:szCs w:val="28"/>
          <w:lang w:val="ru-RU"/>
        </w:rPr>
        <w:t>и</w:t>
      </w:r>
      <w:r w:rsidRPr="00932C50">
        <w:rPr>
          <w:rFonts w:ascii="Times New Roman" w:hAnsi="Times New Roman" w:cs="Times New Roman"/>
          <w:sz w:val="28"/>
          <w:szCs w:val="28"/>
        </w:rPr>
        <w:t xml:space="preserve"> вопрос</w:t>
      </w:r>
      <w:r w:rsidRPr="00932C50">
        <w:rPr>
          <w:rFonts w:ascii="Times New Roman" w:hAnsi="Times New Roman" w:cs="Times New Roman"/>
          <w:sz w:val="28"/>
          <w:szCs w:val="28"/>
          <w:lang w:val="ru-RU"/>
        </w:rPr>
        <w:t>ы рационального использования ландшафта Черногоры в Украинских Карпатах</w:t>
      </w:r>
      <w:r w:rsidR="003D1513">
        <w:rPr>
          <w:rFonts w:ascii="Times New Roman" w:hAnsi="Times New Roman" w:cs="Times New Roman"/>
          <w:sz w:val="28"/>
          <w:szCs w:val="28"/>
          <w:lang w:val="ru-RU"/>
        </w:rPr>
        <w:t xml:space="preserve"> </w:t>
      </w:r>
      <w:r w:rsidRPr="00932C50">
        <w:rPr>
          <w:rFonts w:ascii="Times New Roman" w:hAnsi="Times New Roman" w:cs="Times New Roman"/>
          <w:sz w:val="28"/>
          <w:szCs w:val="28"/>
          <w:lang w:val="ru-RU"/>
        </w:rPr>
        <w:t>: автореф. дисс. на соиск. науч. степени канд. геогр. наук/ Г. П. Миллер.</w:t>
      </w:r>
      <w:r w:rsidR="003D1513">
        <w:rPr>
          <w:rFonts w:ascii="Times New Roman" w:hAnsi="Times New Roman" w:cs="Times New Roman"/>
          <w:sz w:val="28"/>
          <w:szCs w:val="28"/>
          <w:lang w:val="ru-RU"/>
        </w:rPr>
        <w:t xml:space="preserve"> </w:t>
      </w:r>
      <w:r w:rsidRPr="00932C50">
        <w:rPr>
          <w:rFonts w:ascii="Times New Roman" w:hAnsi="Times New Roman" w:cs="Times New Roman"/>
          <w:sz w:val="28"/>
          <w:szCs w:val="28"/>
          <w:lang w:val="ru-RU"/>
        </w:rPr>
        <w:t>– Львов, 1963.– 23</w:t>
      </w:r>
      <w:r w:rsidR="005F4BB6">
        <w:rPr>
          <w:rFonts w:ascii="Times New Roman" w:hAnsi="Times New Roman" w:cs="Times New Roman"/>
          <w:sz w:val="28"/>
          <w:szCs w:val="28"/>
          <w:lang w:val="ru-RU"/>
        </w:rPr>
        <w:t xml:space="preserve"> </w:t>
      </w:r>
      <w:r w:rsidRPr="00932C50">
        <w:rPr>
          <w:rFonts w:ascii="Times New Roman" w:hAnsi="Times New Roman" w:cs="Times New Roman"/>
          <w:sz w:val="28"/>
          <w:szCs w:val="28"/>
          <w:lang w:val="ru-RU"/>
        </w:rPr>
        <w:t>с.</w:t>
      </w:r>
    </w:p>
    <w:p w:rsidR="00F57517" w:rsidRPr="00932C50" w:rsidRDefault="00F57517" w:rsidP="00F57517">
      <w:pPr>
        <w:numPr>
          <w:ilvl w:val="0"/>
          <w:numId w:val="27"/>
        </w:numPr>
        <w:tabs>
          <w:tab w:val="left" w:pos="900"/>
          <w:tab w:val="left" w:pos="1080"/>
          <w:tab w:val="left" w:pos="1260"/>
        </w:tabs>
        <w:spacing w:after="0" w:line="360" w:lineRule="auto"/>
        <w:ind w:left="0" w:firstLine="709"/>
        <w:jc w:val="both"/>
        <w:rPr>
          <w:rFonts w:ascii="Times New Roman" w:eastAsia="Times New Roman" w:hAnsi="Times New Roman" w:cs="Times New Roman"/>
          <w:sz w:val="28"/>
          <w:szCs w:val="28"/>
          <w:lang w:val="ru-RU"/>
        </w:rPr>
      </w:pPr>
      <w:r w:rsidRPr="00932C50">
        <w:rPr>
          <w:rFonts w:ascii="Times New Roman" w:eastAsia="Times New Roman" w:hAnsi="Times New Roman" w:cs="Times New Roman"/>
          <w:sz w:val="28"/>
          <w:szCs w:val="28"/>
          <w:lang w:val="ru-RU"/>
        </w:rPr>
        <w:t>Мироненко Н. С. Рекреационная география / Н. С. Мироненко, И.</w:t>
      </w:r>
      <w:r w:rsidRPr="00932C50">
        <w:rPr>
          <w:rFonts w:ascii="Times New Roman" w:eastAsia="Times New Roman" w:hAnsi="Times New Roman" w:cs="Times New Roman"/>
          <w:sz w:val="28"/>
          <w:szCs w:val="28"/>
          <w:lang w:val="en-US"/>
        </w:rPr>
        <w:t> </w:t>
      </w:r>
      <w:r w:rsidRPr="00932C50">
        <w:rPr>
          <w:rFonts w:ascii="Times New Roman" w:eastAsia="Times New Roman" w:hAnsi="Times New Roman" w:cs="Times New Roman"/>
          <w:sz w:val="28"/>
          <w:szCs w:val="28"/>
          <w:lang w:val="ru-RU"/>
        </w:rPr>
        <w:t>Т.</w:t>
      </w:r>
      <w:r w:rsidRPr="00932C50">
        <w:rPr>
          <w:rFonts w:ascii="Times New Roman" w:eastAsia="Times New Roman" w:hAnsi="Times New Roman" w:cs="Times New Roman"/>
          <w:sz w:val="28"/>
          <w:szCs w:val="28"/>
          <w:lang w:val="en-US"/>
        </w:rPr>
        <w:t> </w:t>
      </w:r>
      <w:r w:rsidRPr="00932C50">
        <w:rPr>
          <w:rFonts w:ascii="Times New Roman" w:eastAsia="Times New Roman" w:hAnsi="Times New Roman" w:cs="Times New Roman"/>
          <w:sz w:val="28"/>
          <w:szCs w:val="28"/>
          <w:lang w:val="ru-RU"/>
        </w:rPr>
        <w:t xml:space="preserve">Твердохлебов – </w:t>
      </w:r>
      <w:r w:rsidR="00EC1423" w:rsidRPr="00EC1423">
        <w:rPr>
          <w:rFonts w:ascii="Times New Roman" w:hAnsi="Times New Roman" w:cs="Times New Roman"/>
          <w:sz w:val="28"/>
          <w:szCs w:val="28"/>
        </w:rPr>
        <w:t>М</w:t>
      </w:r>
      <w:r w:rsidR="00EC1423">
        <w:rPr>
          <w:rFonts w:ascii="Times New Roman" w:hAnsi="Times New Roman" w:cs="Times New Roman"/>
          <w:sz w:val="28"/>
          <w:szCs w:val="28"/>
        </w:rPr>
        <w:t>осква</w:t>
      </w:r>
      <w:r w:rsidRPr="00932C50">
        <w:rPr>
          <w:rFonts w:ascii="Times New Roman" w:eastAsia="Times New Roman" w:hAnsi="Times New Roman" w:cs="Times New Roman"/>
          <w:sz w:val="28"/>
          <w:szCs w:val="28"/>
          <w:lang w:val="ru-RU"/>
        </w:rPr>
        <w:t xml:space="preserve"> : Изд</w:t>
      </w:r>
      <w:r>
        <w:rPr>
          <w:rFonts w:ascii="Times New Roman" w:eastAsia="Times New Roman" w:hAnsi="Times New Roman" w:cs="Times New Roman"/>
          <w:sz w:val="28"/>
          <w:szCs w:val="28"/>
          <w:lang w:val="ru-RU"/>
        </w:rPr>
        <w:t>–</w:t>
      </w:r>
      <w:r w:rsidRPr="00932C50">
        <w:rPr>
          <w:rFonts w:ascii="Times New Roman" w:eastAsia="Times New Roman" w:hAnsi="Times New Roman" w:cs="Times New Roman"/>
          <w:sz w:val="28"/>
          <w:szCs w:val="28"/>
          <w:lang w:val="ru-RU"/>
        </w:rPr>
        <w:t>во Моск. ун</w:t>
      </w:r>
      <w:r>
        <w:rPr>
          <w:rFonts w:ascii="Times New Roman" w:eastAsia="Times New Roman" w:hAnsi="Times New Roman" w:cs="Times New Roman"/>
          <w:sz w:val="28"/>
          <w:szCs w:val="28"/>
          <w:lang w:val="ru-RU"/>
        </w:rPr>
        <w:t>–</w:t>
      </w:r>
      <w:r w:rsidRPr="00932C50">
        <w:rPr>
          <w:rFonts w:ascii="Times New Roman" w:eastAsia="Times New Roman" w:hAnsi="Times New Roman" w:cs="Times New Roman"/>
          <w:sz w:val="28"/>
          <w:szCs w:val="28"/>
          <w:lang w:val="ru-RU"/>
        </w:rPr>
        <w:t>та, 1981. – 208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Мілкіна Л. І. Антропогенні зміни рослинності Чорногірського масиву Карпатського державного заповідника/ Л. І. Мілкіна, А. С. Мельник, С. М. Стойко та ін. // Тези доповідей наук.</w:t>
      </w:r>
      <w:r>
        <w:rPr>
          <w:rFonts w:ascii="Times New Roman" w:hAnsi="Times New Roman" w:cs="Times New Roman"/>
          <w:sz w:val="28"/>
          <w:szCs w:val="28"/>
        </w:rPr>
        <w:t>–</w:t>
      </w:r>
      <w:r w:rsidRPr="00932C50">
        <w:rPr>
          <w:rFonts w:ascii="Times New Roman" w:hAnsi="Times New Roman" w:cs="Times New Roman"/>
          <w:sz w:val="28"/>
          <w:szCs w:val="28"/>
        </w:rPr>
        <w:t xml:space="preserve">практ. конф.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Охорона природи та раціональне використання природних ресурсів у західних областях УРСР</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Львів, 1974.</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С.</w:t>
      </w:r>
      <w:r w:rsidR="00B93C28">
        <w:rPr>
          <w:rFonts w:ascii="Times New Roman" w:hAnsi="Times New Roman" w:cs="Times New Roman"/>
          <w:sz w:val="28"/>
          <w:szCs w:val="28"/>
        </w:rPr>
        <w:t> </w:t>
      </w:r>
      <w:r w:rsidRPr="00932C50">
        <w:rPr>
          <w:rFonts w:ascii="Times New Roman" w:hAnsi="Times New Roman" w:cs="Times New Roman"/>
          <w:sz w:val="28"/>
          <w:szCs w:val="28"/>
        </w:rPr>
        <w:t>122–124</w:t>
      </w:r>
      <w:r w:rsidR="005F4BB6">
        <w:rPr>
          <w:rFonts w:ascii="Times New Roman" w:hAnsi="Times New Roman" w:cs="Times New Roman"/>
          <w:sz w:val="28"/>
          <w:szCs w:val="28"/>
        </w:rPr>
        <w:t>.</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lastRenderedPageBreak/>
        <w:t xml:space="preserve">Міллер Г. П. Карпати Українські / Г. П. Міллер, О. М. Федірко // Географічна енциклопедія України.–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hAnsi="Times New Roman" w:cs="Times New Roman"/>
          <w:sz w:val="28"/>
          <w:szCs w:val="28"/>
        </w:rPr>
        <w:t>: Головна ред. УРЕ ім. М. П. Бажана, 1993. – Т. 2. – С. 113</w:t>
      </w:r>
      <w:r>
        <w:rPr>
          <w:rFonts w:ascii="Times New Roman" w:hAnsi="Times New Roman" w:cs="Times New Roman"/>
          <w:sz w:val="28"/>
          <w:szCs w:val="28"/>
        </w:rPr>
        <w:t>–</w:t>
      </w:r>
      <w:r w:rsidRPr="00932C50">
        <w:rPr>
          <w:rFonts w:ascii="Times New Roman" w:hAnsi="Times New Roman" w:cs="Times New Roman"/>
          <w:sz w:val="28"/>
          <w:szCs w:val="28"/>
        </w:rPr>
        <w:t>114.</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Міллер Г. П. Льодовикові озера Чорногори / Г. П. Міллер// Вісник ун.</w:t>
      </w:r>
      <w:r>
        <w:rPr>
          <w:rFonts w:ascii="Times New Roman" w:hAnsi="Times New Roman" w:cs="Times New Roman"/>
          <w:sz w:val="28"/>
          <w:szCs w:val="28"/>
        </w:rPr>
        <w:t>–</w:t>
      </w:r>
      <w:r w:rsidRPr="00932C50">
        <w:rPr>
          <w:rFonts w:ascii="Times New Roman" w:hAnsi="Times New Roman" w:cs="Times New Roman"/>
          <w:sz w:val="28"/>
          <w:szCs w:val="28"/>
        </w:rPr>
        <w:t>ту. Серія географічна – 1964.– Вип. 2.</w:t>
      </w:r>
    </w:p>
    <w:p w:rsidR="00F57517" w:rsidRPr="00932C50" w:rsidRDefault="00F57517" w:rsidP="00F57517">
      <w:pPr>
        <w:numPr>
          <w:ilvl w:val="0"/>
          <w:numId w:val="27"/>
        </w:numPr>
        <w:tabs>
          <w:tab w:val="left" w:pos="360"/>
          <w:tab w:val="left" w:pos="900"/>
          <w:tab w:val="left" w:pos="1080"/>
        </w:tabs>
        <w:spacing w:after="0" w:line="360" w:lineRule="auto"/>
        <w:ind w:left="0" w:firstLine="709"/>
        <w:jc w:val="both"/>
        <w:rPr>
          <w:rFonts w:ascii="Times New Roman" w:hAnsi="Times New Roman" w:cs="Times New Roman"/>
          <w:sz w:val="28"/>
          <w:szCs w:val="28"/>
          <w:lang w:val="ru-RU" w:eastAsia="en-US"/>
        </w:rPr>
      </w:pPr>
      <w:r w:rsidRPr="00932C50">
        <w:rPr>
          <w:rFonts w:ascii="Times New Roman" w:eastAsia="Times New Roman" w:hAnsi="Times New Roman" w:cs="Times New Roman"/>
          <w:sz w:val="28"/>
          <w:szCs w:val="28"/>
          <w:lang w:eastAsia="en-US"/>
        </w:rPr>
        <w:t>Міллер Г. П. Польове ландшафтне знімання гірських територій / Г.</w:t>
      </w:r>
      <w:r w:rsidRPr="00932C50">
        <w:rPr>
          <w:rFonts w:ascii="Times New Roman" w:eastAsia="Times New Roman" w:hAnsi="Times New Roman" w:cs="Times New Roman"/>
          <w:sz w:val="28"/>
          <w:szCs w:val="28"/>
          <w:lang w:val="en-US" w:eastAsia="en-US"/>
        </w:rPr>
        <w:t> </w:t>
      </w:r>
      <w:r w:rsidRPr="00932C50">
        <w:rPr>
          <w:rFonts w:ascii="Times New Roman" w:eastAsia="Times New Roman" w:hAnsi="Times New Roman" w:cs="Times New Roman"/>
          <w:sz w:val="28"/>
          <w:szCs w:val="28"/>
          <w:lang w:eastAsia="en-US"/>
        </w:rPr>
        <w:t xml:space="preserve">П. Міллер –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eastAsia="Times New Roman" w:hAnsi="Times New Roman" w:cs="Times New Roman"/>
          <w:sz w:val="28"/>
          <w:szCs w:val="28"/>
          <w:lang w:eastAsia="en-US"/>
        </w:rPr>
        <w:t>, 1996. – 167</w:t>
      </w:r>
      <w:r w:rsidRPr="00932C50">
        <w:rPr>
          <w:rFonts w:ascii="Times New Roman" w:eastAsia="Times New Roman" w:hAnsi="Times New Roman" w:cs="Times New Roman"/>
          <w:sz w:val="28"/>
          <w:szCs w:val="28"/>
          <w:lang w:val="ru-RU" w:eastAsia="en-US"/>
        </w:rPr>
        <w:t xml:space="preserve"> </w:t>
      </w:r>
      <w:r w:rsidRPr="00932C50">
        <w:rPr>
          <w:rFonts w:ascii="Times New Roman" w:eastAsia="Times New Roman" w:hAnsi="Times New Roman" w:cs="Times New Roman"/>
          <w:sz w:val="28"/>
          <w:szCs w:val="28"/>
          <w:lang w:eastAsia="en-US"/>
        </w:rPr>
        <w:t>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Міллер Г. П. Про четвертинне зледеніння Чорногори / Г. П. Міллер // Доп. і повідомл. Львів ун.</w:t>
      </w:r>
      <w:r>
        <w:rPr>
          <w:rFonts w:ascii="Times New Roman" w:hAnsi="Times New Roman" w:cs="Times New Roman"/>
          <w:sz w:val="28"/>
          <w:szCs w:val="28"/>
        </w:rPr>
        <w:t>–</w:t>
      </w:r>
      <w:r w:rsidRPr="00932C50">
        <w:rPr>
          <w:rFonts w:ascii="Times New Roman" w:hAnsi="Times New Roman" w:cs="Times New Roman"/>
          <w:sz w:val="28"/>
          <w:szCs w:val="28"/>
        </w:rPr>
        <w:t>ту, 1961.– Вип. 9.</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lang w:val="ru-RU"/>
        </w:rPr>
      </w:pPr>
      <w:r w:rsidRPr="00932C50">
        <w:rPr>
          <w:rFonts w:ascii="Times New Roman" w:eastAsia="Times New Roman" w:hAnsi="Times New Roman" w:cs="Times New Roman"/>
          <w:sz w:val="28"/>
          <w:szCs w:val="28"/>
        </w:rPr>
        <w:t>Мухина Л.</w:t>
      </w:r>
      <w:r w:rsidR="00776D9B">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rPr>
        <w:t>И. Особености рекреационной оценки среднегорной територии (</w:t>
      </w:r>
      <w:r w:rsidRPr="00932C50">
        <w:rPr>
          <w:rFonts w:ascii="Times New Roman" w:eastAsia="Times New Roman" w:hAnsi="Times New Roman" w:cs="Times New Roman"/>
          <w:sz w:val="28"/>
          <w:szCs w:val="28"/>
          <w:lang w:val="ru-RU"/>
        </w:rPr>
        <w:t>на примере Архыза</w:t>
      </w:r>
      <w:r w:rsidRPr="00932C50">
        <w:rPr>
          <w:rFonts w:ascii="Times New Roman" w:eastAsia="Times New Roman" w:hAnsi="Times New Roman" w:cs="Times New Roman"/>
          <w:sz w:val="28"/>
          <w:szCs w:val="28"/>
        </w:rPr>
        <w:t>)</w:t>
      </w:r>
      <w:r w:rsidRPr="00932C50">
        <w:rPr>
          <w:rFonts w:ascii="Times New Roman" w:eastAsia="Times New Roman" w:hAnsi="Times New Roman" w:cs="Times New Roman"/>
          <w:sz w:val="28"/>
          <w:szCs w:val="28"/>
          <w:lang w:val="ru-RU"/>
        </w:rPr>
        <w:t xml:space="preserve"> / </w:t>
      </w:r>
      <w:r w:rsidRPr="00932C50">
        <w:rPr>
          <w:rFonts w:ascii="Times New Roman" w:eastAsia="Times New Roman" w:hAnsi="Times New Roman" w:cs="Times New Roman"/>
          <w:sz w:val="28"/>
          <w:szCs w:val="28"/>
        </w:rPr>
        <w:t>Л. И.</w:t>
      </w:r>
      <w:r w:rsidRPr="00932C50">
        <w:rPr>
          <w:rFonts w:ascii="Times New Roman" w:eastAsia="Times New Roman" w:hAnsi="Times New Roman" w:cs="Times New Roman"/>
          <w:sz w:val="28"/>
          <w:szCs w:val="28"/>
          <w:lang w:val="ru-RU"/>
        </w:rPr>
        <w:t xml:space="preserve"> </w:t>
      </w:r>
      <w:r w:rsidRPr="00932C50">
        <w:rPr>
          <w:rFonts w:ascii="Times New Roman" w:eastAsia="Times New Roman" w:hAnsi="Times New Roman" w:cs="Times New Roman"/>
          <w:sz w:val="28"/>
          <w:szCs w:val="28"/>
        </w:rPr>
        <w:t xml:space="preserve">Мухина, В. В. Савельєва // </w:t>
      </w:r>
      <w:r w:rsidRPr="00932C50">
        <w:rPr>
          <w:rFonts w:ascii="Times New Roman" w:eastAsia="Times New Roman" w:hAnsi="Times New Roman" w:cs="Times New Roman"/>
          <w:sz w:val="28"/>
          <w:szCs w:val="28"/>
          <w:lang w:val="ru-RU"/>
        </w:rPr>
        <w:t xml:space="preserve">Известия АН СССР. </w:t>
      </w:r>
      <w:r w:rsidR="00B93C28" w:rsidRPr="00932C50">
        <w:rPr>
          <w:rFonts w:ascii="Times New Roman" w:eastAsia="Times New Roman" w:hAnsi="Times New Roman" w:cs="Times New Roman"/>
          <w:sz w:val="28"/>
          <w:szCs w:val="28"/>
          <w:lang w:val="ru-RU"/>
        </w:rPr>
        <w:t>(Сер. Географическая)</w:t>
      </w:r>
      <w:r w:rsidR="00B93C28">
        <w:rPr>
          <w:rFonts w:ascii="Times New Roman" w:eastAsia="Times New Roman" w:hAnsi="Times New Roman" w:cs="Times New Roman"/>
          <w:sz w:val="28"/>
          <w:szCs w:val="28"/>
          <w:lang w:val="ru-RU"/>
        </w:rPr>
        <w:t xml:space="preserve"> </w:t>
      </w:r>
      <w:r w:rsidRPr="00932C50">
        <w:rPr>
          <w:rFonts w:ascii="Times New Roman" w:eastAsia="Times New Roman" w:hAnsi="Times New Roman" w:cs="Times New Roman"/>
          <w:sz w:val="28"/>
          <w:szCs w:val="28"/>
          <w:lang w:val="ru-RU"/>
        </w:rPr>
        <w:t>– 1973. – № 1. – С. 95</w:t>
      </w:r>
      <w:r>
        <w:rPr>
          <w:rFonts w:ascii="Times New Roman" w:eastAsia="Times New Roman" w:hAnsi="Times New Roman" w:cs="Times New Roman"/>
          <w:sz w:val="28"/>
          <w:szCs w:val="28"/>
          <w:lang w:val="ru-RU"/>
        </w:rPr>
        <w:t>–</w:t>
      </w:r>
      <w:r w:rsidR="00B93C28">
        <w:rPr>
          <w:rFonts w:ascii="Times New Roman" w:eastAsia="Times New Roman" w:hAnsi="Times New Roman" w:cs="Times New Roman"/>
          <w:sz w:val="28"/>
          <w:szCs w:val="28"/>
          <w:lang w:val="ru-RU"/>
        </w:rPr>
        <w:t>102.</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Новикова В. Оптимізація рекреаційної діяльності як важлива умова збалансованого розвитку регіону / В. Новикова // Географія, Економіка, Екологія, туризм: регіональні студії. </w:t>
      </w:r>
      <w:r>
        <w:rPr>
          <w:rFonts w:ascii="Times New Roman" w:hAnsi="Times New Roman" w:cs="Times New Roman"/>
          <w:sz w:val="28"/>
          <w:szCs w:val="28"/>
        </w:rPr>
        <w:t>–</w:t>
      </w:r>
      <w:r w:rsidRPr="00932C50">
        <w:rPr>
          <w:rFonts w:ascii="Times New Roman" w:hAnsi="Times New Roman" w:cs="Times New Roman"/>
          <w:sz w:val="28"/>
          <w:szCs w:val="28"/>
        </w:rPr>
        <w:t xml:space="preserve"> Ніжин: Спектр</w:t>
      </w:r>
      <w:r>
        <w:rPr>
          <w:rFonts w:ascii="Times New Roman" w:hAnsi="Times New Roman" w:cs="Times New Roman"/>
          <w:sz w:val="28"/>
          <w:szCs w:val="28"/>
        </w:rPr>
        <w:t>–</w:t>
      </w:r>
      <w:r w:rsidRPr="00932C50">
        <w:rPr>
          <w:rFonts w:ascii="Times New Roman" w:hAnsi="Times New Roman" w:cs="Times New Roman"/>
          <w:sz w:val="28"/>
          <w:szCs w:val="28"/>
        </w:rPr>
        <w:t xml:space="preserve">Поліграф, 2007. </w:t>
      </w:r>
      <w:r>
        <w:rPr>
          <w:rFonts w:ascii="Times New Roman" w:hAnsi="Times New Roman" w:cs="Times New Roman"/>
          <w:sz w:val="28"/>
          <w:szCs w:val="28"/>
        </w:rPr>
        <w:t>–</w:t>
      </w:r>
      <w:r w:rsidRPr="00932C50">
        <w:rPr>
          <w:rFonts w:ascii="Times New Roman" w:hAnsi="Times New Roman" w:cs="Times New Roman"/>
          <w:sz w:val="28"/>
          <w:szCs w:val="28"/>
        </w:rPr>
        <w:t xml:space="preserve"> C. 263</w:t>
      </w:r>
      <w:r>
        <w:rPr>
          <w:rFonts w:ascii="Times New Roman" w:hAnsi="Times New Roman" w:cs="Times New Roman"/>
          <w:sz w:val="28"/>
          <w:szCs w:val="28"/>
        </w:rPr>
        <w:t>–</w:t>
      </w:r>
      <w:r w:rsidRPr="00932C50">
        <w:rPr>
          <w:rFonts w:ascii="Times New Roman" w:hAnsi="Times New Roman" w:cs="Times New Roman"/>
          <w:sz w:val="28"/>
          <w:szCs w:val="28"/>
        </w:rPr>
        <w:t xml:space="preserve"> 270.</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lang w:val="ru-RU"/>
        </w:rPr>
      </w:pPr>
      <w:r w:rsidRPr="00932C50">
        <w:rPr>
          <w:rFonts w:ascii="Times New Roman" w:eastAsia="Times New Roman" w:hAnsi="Times New Roman" w:cs="Times New Roman"/>
          <w:sz w:val="28"/>
          <w:szCs w:val="28"/>
          <w:lang w:val="ru-RU"/>
        </w:rPr>
        <w:t>Нудельман М. С. Соцеально</w:t>
      </w:r>
      <w:r>
        <w:rPr>
          <w:rFonts w:ascii="Times New Roman" w:eastAsia="Times New Roman" w:hAnsi="Times New Roman" w:cs="Times New Roman"/>
          <w:sz w:val="28"/>
          <w:szCs w:val="28"/>
          <w:lang w:val="ru-RU"/>
        </w:rPr>
        <w:t>–</w:t>
      </w:r>
      <w:r w:rsidRPr="00932C50">
        <w:rPr>
          <w:rFonts w:ascii="Times New Roman" w:eastAsia="Times New Roman" w:hAnsi="Times New Roman" w:cs="Times New Roman"/>
          <w:sz w:val="28"/>
          <w:szCs w:val="28"/>
          <w:lang w:val="ru-RU"/>
        </w:rPr>
        <w:t>економические проблемы рекреационно</w:t>
      </w:r>
      <w:r w:rsidR="00C24EB1">
        <w:rPr>
          <w:rFonts w:ascii="Times New Roman" w:eastAsia="Times New Roman" w:hAnsi="Times New Roman" w:cs="Times New Roman"/>
          <w:sz w:val="28"/>
          <w:szCs w:val="28"/>
          <w:lang w:val="ru-RU"/>
        </w:rPr>
        <w:t>-</w:t>
      </w:r>
      <w:r w:rsidRPr="00932C50">
        <w:rPr>
          <w:rFonts w:ascii="Times New Roman" w:eastAsia="Times New Roman" w:hAnsi="Times New Roman" w:cs="Times New Roman"/>
          <w:sz w:val="28"/>
          <w:szCs w:val="28"/>
          <w:lang w:val="ru-RU"/>
        </w:rPr>
        <w:t>го природопользования / М.</w:t>
      </w:r>
      <w:r w:rsidRPr="00932C50">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ru-RU"/>
        </w:rPr>
        <w:t xml:space="preserve">С. Нудельман. – </w:t>
      </w:r>
      <w:r w:rsidR="005F4BB6" w:rsidRPr="00932C50">
        <w:rPr>
          <w:rFonts w:ascii="Times New Roman" w:hAnsi="Times New Roman" w:cs="Times New Roman"/>
          <w:sz w:val="28"/>
          <w:szCs w:val="28"/>
        </w:rPr>
        <w:t>К</w:t>
      </w:r>
      <w:r w:rsidR="005F4BB6">
        <w:rPr>
          <w:rFonts w:ascii="Times New Roman" w:hAnsi="Times New Roman" w:cs="Times New Roman"/>
          <w:sz w:val="28"/>
          <w:szCs w:val="28"/>
        </w:rPr>
        <w:t>иїв</w:t>
      </w:r>
      <w:r w:rsidRPr="00932C50">
        <w:rPr>
          <w:rFonts w:ascii="Times New Roman" w:eastAsia="Times New Roman" w:hAnsi="Times New Roman" w:cs="Times New Roman"/>
          <w:sz w:val="28"/>
          <w:szCs w:val="28"/>
          <w:lang w:val="ru-RU"/>
        </w:rPr>
        <w:t xml:space="preserve"> : Наукова думка, 1987. – 131 с.</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rPr>
      </w:pPr>
      <w:r w:rsidRPr="00932C50">
        <w:rPr>
          <w:rFonts w:ascii="Times New Roman" w:eastAsia="Times New Roman" w:hAnsi="Times New Roman" w:cs="Times New Roman"/>
          <w:sz w:val="28"/>
          <w:szCs w:val="28"/>
        </w:rPr>
        <w:t>Перловский В. И. Оценка рекреационной пригодности и живо</w:t>
      </w:r>
      <w:r w:rsidR="00C24EB1">
        <w:rPr>
          <w:rFonts w:ascii="Times New Roman" w:eastAsia="Times New Roman" w:hAnsi="Times New Roman" w:cs="Times New Roman"/>
          <w:sz w:val="28"/>
          <w:szCs w:val="28"/>
        </w:rPr>
        <w:t>-</w:t>
      </w:r>
      <w:r w:rsidRPr="00932C50">
        <w:rPr>
          <w:rFonts w:ascii="Times New Roman" w:eastAsia="Times New Roman" w:hAnsi="Times New Roman" w:cs="Times New Roman"/>
          <w:sz w:val="28"/>
          <w:szCs w:val="28"/>
        </w:rPr>
        <w:t>писности лесных ландшафтов юга Дальнего Востока / В. И. Перловский – Владивосток :</w:t>
      </w:r>
      <w:r w:rsidRPr="00932C50">
        <w:rPr>
          <w:rFonts w:ascii="Times New Roman" w:eastAsia="Times New Roman" w:hAnsi="Times New Roman" w:cs="Times New Roman"/>
          <w:sz w:val="28"/>
          <w:szCs w:val="28"/>
          <w:lang w:val="ru-RU"/>
        </w:rPr>
        <w:t xml:space="preserve"> Дальнаука, 1995. – 140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Петранівський В. Л. Туристичне краєзнавство / Петранівський В. Л. Рутинський М. Й. // За загальною редакцією проф. Заставного Ф. Д.– </w:t>
      </w:r>
      <w:r w:rsidR="005F4BB6" w:rsidRPr="003D1513">
        <w:rPr>
          <w:rFonts w:ascii="Times New Roman" w:hAnsi="Times New Roman" w:cs="Times New Roman"/>
          <w:sz w:val="28"/>
          <w:szCs w:val="28"/>
        </w:rPr>
        <w:t>Київ</w:t>
      </w:r>
      <w:r w:rsidR="003D1513" w:rsidRPr="003D1513">
        <w:rPr>
          <w:rFonts w:ascii="Times New Roman" w:hAnsi="Times New Roman" w:cs="Times New Roman"/>
          <w:sz w:val="28"/>
          <w:szCs w:val="28"/>
        </w:rPr>
        <w:t xml:space="preserve"> </w:t>
      </w:r>
      <w:r w:rsidRPr="003D1513">
        <w:rPr>
          <w:rFonts w:ascii="Times New Roman" w:hAnsi="Times New Roman" w:cs="Times New Roman"/>
          <w:sz w:val="28"/>
          <w:szCs w:val="28"/>
        </w:rPr>
        <w:t>:</w:t>
      </w:r>
      <w:r w:rsidR="005F4BB6">
        <w:rPr>
          <w:rFonts w:ascii="Times New Roman" w:hAnsi="Times New Roman" w:cs="Times New Roman"/>
          <w:sz w:val="28"/>
          <w:szCs w:val="28"/>
        </w:rPr>
        <w:t xml:space="preserve"> </w:t>
      </w:r>
      <w:r w:rsidRPr="00932C50">
        <w:rPr>
          <w:rFonts w:ascii="Times New Roman" w:hAnsi="Times New Roman" w:cs="Times New Roman"/>
          <w:sz w:val="28"/>
          <w:szCs w:val="28"/>
        </w:rPr>
        <w:t>Знання, 2006.– 575с.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Style w:val="af6"/>
          <w:rFonts w:ascii="Times New Roman" w:hAnsi="Times New Roman" w:cs="Times New Roman"/>
          <w:bCs/>
          <w:i w:val="0"/>
          <w:sz w:val="28"/>
          <w:szCs w:val="28"/>
          <w:shd w:val="clear" w:color="auto" w:fill="FFFFFF"/>
        </w:rPr>
        <w:t>Пістун М. Д</w:t>
      </w:r>
      <w:r w:rsidRPr="00932C50">
        <w:rPr>
          <w:rFonts w:ascii="Times New Roman" w:hAnsi="Times New Roman" w:cs="Times New Roman"/>
          <w:sz w:val="28"/>
          <w:szCs w:val="28"/>
          <w:shd w:val="clear" w:color="auto" w:fill="FFFFFF"/>
        </w:rPr>
        <w:t>. </w:t>
      </w:r>
      <w:r w:rsidRPr="00932C50">
        <w:rPr>
          <w:rStyle w:val="af6"/>
          <w:rFonts w:ascii="Times New Roman" w:hAnsi="Times New Roman" w:cs="Times New Roman"/>
          <w:bCs/>
          <w:i w:val="0"/>
          <w:sz w:val="28"/>
          <w:szCs w:val="28"/>
          <w:shd w:val="clear" w:color="auto" w:fill="FFFFFF"/>
        </w:rPr>
        <w:t>Основи теорії</w:t>
      </w:r>
      <w:r w:rsidRPr="00932C50">
        <w:rPr>
          <w:rFonts w:ascii="Times New Roman" w:hAnsi="Times New Roman" w:cs="Times New Roman"/>
          <w:sz w:val="28"/>
          <w:szCs w:val="28"/>
          <w:shd w:val="clear" w:color="auto" w:fill="FFFFFF"/>
        </w:rPr>
        <w:t> суспільної географії. – Київ</w:t>
      </w:r>
      <w:r w:rsidR="003D1513">
        <w:rPr>
          <w:rFonts w:ascii="Times New Roman" w:hAnsi="Times New Roman" w:cs="Times New Roman"/>
          <w:sz w:val="28"/>
          <w:szCs w:val="28"/>
          <w:shd w:val="clear" w:color="auto" w:fill="FFFFFF"/>
        </w:rPr>
        <w:t xml:space="preserve"> </w:t>
      </w:r>
      <w:r w:rsidRPr="00932C50">
        <w:rPr>
          <w:rFonts w:ascii="Times New Roman" w:hAnsi="Times New Roman" w:cs="Times New Roman"/>
          <w:sz w:val="28"/>
          <w:szCs w:val="28"/>
          <w:shd w:val="clear" w:color="auto" w:fill="FFFFFF"/>
        </w:rPr>
        <w:t>: Вища школа, 1996. – 231 с.</w:t>
      </w:r>
    </w:p>
    <w:p w:rsidR="00F57517" w:rsidRPr="00B80AB6"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 xml:space="preserve">Поколодна М. М. Рекреаційна географія: навч. посібник </w:t>
      </w:r>
      <w:r w:rsidR="003D1513" w:rsidRPr="00B80AB6">
        <w:rPr>
          <w:rFonts w:ascii="Times New Roman" w:hAnsi="Times New Roman" w:cs="Times New Roman"/>
          <w:sz w:val="28"/>
          <w:szCs w:val="28"/>
        </w:rPr>
        <w:t>/ М. М. </w:t>
      </w:r>
      <w:r w:rsidR="00C24EB1" w:rsidRPr="00B80AB6">
        <w:rPr>
          <w:rFonts w:ascii="Times New Roman" w:hAnsi="Times New Roman" w:cs="Times New Roman"/>
          <w:sz w:val="28"/>
          <w:szCs w:val="28"/>
        </w:rPr>
        <w:t xml:space="preserve"> Поколодна. </w:t>
      </w:r>
      <w:r w:rsidRPr="00B80AB6">
        <w:rPr>
          <w:rFonts w:ascii="Times New Roman" w:hAnsi="Times New Roman" w:cs="Times New Roman"/>
          <w:sz w:val="28"/>
          <w:szCs w:val="28"/>
        </w:rPr>
        <w:t>– Харк. нац. акад. міськ. госп–ва. – Харків : ХНАМГ, 2012. – 275 c.</w:t>
      </w:r>
    </w:p>
    <w:p w:rsidR="00F57517" w:rsidRPr="00B80AB6"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lang w:val="ru-RU"/>
        </w:rPr>
      </w:pPr>
      <w:r w:rsidRPr="00B80AB6">
        <w:rPr>
          <w:rFonts w:ascii="Times New Roman" w:eastAsia="Times New Roman" w:hAnsi="Times New Roman" w:cs="Times New Roman"/>
          <w:sz w:val="28"/>
          <w:szCs w:val="28"/>
        </w:rPr>
        <w:t>Поколодна М. М. Рекр</w:t>
      </w:r>
      <w:r w:rsidRPr="00932C50">
        <w:rPr>
          <w:rFonts w:ascii="Times New Roman" w:eastAsia="Times New Roman" w:hAnsi="Times New Roman" w:cs="Times New Roman"/>
          <w:sz w:val="28"/>
          <w:szCs w:val="28"/>
        </w:rPr>
        <w:t xml:space="preserve">еаційні ресурси Харківської області, їх географічна характеристика та раціональне використання : </w:t>
      </w:r>
      <w:r w:rsidRPr="00932C50">
        <w:rPr>
          <w:rFonts w:ascii="Times New Roman" w:eastAsia="Times New Roman" w:hAnsi="Times New Roman" w:cs="Times New Roman"/>
          <w:sz w:val="28"/>
          <w:szCs w:val="28"/>
          <w:lang w:val="ru-RU"/>
        </w:rPr>
        <w:t xml:space="preserve">автореф. дис. на здобуття наук. ступеня канд. геогр. наук : спец. </w:t>
      </w:r>
      <w:r w:rsidRPr="00932C50">
        <w:rPr>
          <w:rFonts w:ascii="Times New Roman" w:eastAsia="Times New Roman" w:hAnsi="Times New Roman" w:cs="Times New Roman"/>
          <w:sz w:val="28"/>
          <w:szCs w:val="28"/>
        </w:rPr>
        <w:t xml:space="preserve">11.00.11 „Конструктивна </w:t>
      </w:r>
      <w:r w:rsidRPr="00932C50">
        <w:rPr>
          <w:rFonts w:ascii="Times New Roman" w:eastAsia="Times New Roman" w:hAnsi="Times New Roman" w:cs="Times New Roman"/>
          <w:sz w:val="28"/>
          <w:szCs w:val="28"/>
        </w:rPr>
        <w:lastRenderedPageBreak/>
        <w:t xml:space="preserve">географія і раціональне </w:t>
      </w:r>
      <w:r w:rsidRPr="00B80AB6">
        <w:rPr>
          <w:rFonts w:ascii="Times New Roman" w:eastAsia="Times New Roman" w:hAnsi="Times New Roman" w:cs="Times New Roman"/>
          <w:sz w:val="28"/>
          <w:szCs w:val="28"/>
        </w:rPr>
        <w:t>використання природних ресурсів” /</w:t>
      </w:r>
      <w:r w:rsidRPr="00B80AB6">
        <w:rPr>
          <w:rFonts w:ascii="Times New Roman" w:eastAsia="Times New Roman" w:hAnsi="Times New Roman" w:cs="Times New Roman"/>
          <w:sz w:val="28"/>
          <w:szCs w:val="28"/>
          <w:lang w:val="ru-RU"/>
        </w:rPr>
        <w:t xml:space="preserve"> М. М. Поколодна – Сімферополь, 2003. – 16 с.</w:t>
      </w:r>
    </w:p>
    <w:p w:rsidR="00F57517" w:rsidRPr="00B80AB6"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lang w:val="ru-RU"/>
        </w:rPr>
      </w:pPr>
      <w:r w:rsidRPr="00B80AB6">
        <w:rPr>
          <w:rFonts w:ascii="Times New Roman" w:eastAsia="Times New Roman" w:hAnsi="Times New Roman" w:cs="Times New Roman"/>
          <w:sz w:val="28"/>
          <w:szCs w:val="28"/>
        </w:rPr>
        <w:t>Полякова Г. А. Антропогенное влияние на сосновые леса Подмосков</w:t>
      </w:r>
      <w:r w:rsidR="003D1513" w:rsidRPr="00B80AB6">
        <w:rPr>
          <w:rFonts w:ascii="Times New Roman" w:eastAsia="Times New Roman" w:hAnsi="Times New Roman" w:cs="Times New Roman"/>
          <w:sz w:val="28"/>
          <w:szCs w:val="28"/>
        </w:rPr>
        <w:t>ь</w:t>
      </w:r>
      <w:r w:rsidRPr="00B80AB6">
        <w:rPr>
          <w:rFonts w:ascii="Times New Roman" w:eastAsia="Times New Roman" w:hAnsi="Times New Roman" w:cs="Times New Roman"/>
          <w:sz w:val="28"/>
          <w:szCs w:val="28"/>
        </w:rPr>
        <w:t>я / Г. А. Полякова, Т. В. Малышев, В. А. Флер</w:t>
      </w:r>
      <w:r w:rsidR="003D1513" w:rsidRPr="00B80AB6">
        <w:rPr>
          <w:rFonts w:ascii="Times New Roman" w:eastAsia="Times New Roman" w:hAnsi="Times New Roman" w:cs="Times New Roman"/>
          <w:sz w:val="28"/>
          <w:szCs w:val="28"/>
        </w:rPr>
        <w:t xml:space="preserve">ов – Москва </w:t>
      </w:r>
      <w:r w:rsidRPr="00B80AB6">
        <w:rPr>
          <w:rFonts w:ascii="Times New Roman" w:eastAsia="Times New Roman" w:hAnsi="Times New Roman" w:cs="Times New Roman"/>
          <w:sz w:val="28"/>
          <w:szCs w:val="28"/>
        </w:rPr>
        <w:t xml:space="preserve"> : Наука, 1981. – 144 с.</w:t>
      </w:r>
    </w:p>
    <w:p w:rsidR="00F57517" w:rsidRPr="00B80AB6" w:rsidRDefault="00F57517" w:rsidP="00F57517">
      <w:pPr>
        <w:numPr>
          <w:ilvl w:val="0"/>
          <w:numId w:val="27"/>
        </w:numPr>
        <w:tabs>
          <w:tab w:val="left" w:pos="0"/>
          <w:tab w:val="left" w:pos="900"/>
          <w:tab w:val="left" w:pos="1080"/>
          <w:tab w:val="left" w:pos="1260"/>
        </w:tabs>
        <w:spacing w:after="0" w:line="360" w:lineRule="auto"/>
        <w:ind w:left="0" w:firstLine="709"/>
        <w:jc w:val="both"/>
        <w:rPr>
          <w:rFonts w:ascii="Times New Roman" w:hAnsi="Times New Roman" w:cs="Times New Roman"/>
          <w:sz w:val="28"/>
          <w:szCs w:val="28"/>
          <w:lang w:val="ru-RU" w:eastAsia="en-US"/>
        </w:rPr>
      </w:pPr>
      <w:r w:rsidRPr="00B80AB6">
        <w:rPr>
          <w:rFonts w:ascii="Times New Roman" w:hAnsi="Times New Roman" w:cs="Times New Roman"/>
          <w:sz w:val="28"/>
          <w:szCs w:val="28"/>
          <w:lang w:val="ru-RU" w:eastAsia="en-US"/>
        </w:rPr>
        <w:t>Преображенский В. С. Поиск в географии / В. С.</w:t>
      </w:r>
      <w:r w:rsidR="005F4BB6" w:rsidRPr="00B80AB6">
        <w:rPr>
          <w:rFonts w:ascii="Times New Roman" w:hAnsi="Times New Roman" w:cs="Times New Roman"/>
          <w:sz w:val="28"/>
          <w:szCs w:val="28"/>
          <w:lang w:val="ru-RU" w:eastAsia="en-US"/>
        </w:rPr>
        <w:t xml:space="preserve"> </w:t>
      </w:r>
      <w:r w:rsidRPr="00B80AB6">
        <w:rPr>
          <w:rFonts w:ascii="Times New Roman" w:hAnsi="Times New Roman" w:cs="Times New Roman"/>
          <w:sz w:val="28"/>
          <w:szCs w:val="28"/>
          <w:lang w:val="ru-RU" w:eastAsia="en-US"/>
        </w:rPr>
        <w:t xml:space="preserve">Преображенский. – </w:t>
      </w:r>
      <w:r w:rsidR="005F4BB6" w:rsidRPr="00B80AB6">
        <w:rPr>
          <w:rFonts w:ascii="Times New Roman" w:hAnsi="Times New Roman" w:cs="Times New Roman"/>
          <w:sz w:val="28"/>
          <w:szCs w:val="28"/>
          <w:lang w:val="ru-RU" w:eastAsia="en-US"/>
        </w:rPr>
        <w:t>Москва</w:t>
      </w:r>
      <w:r w:rsidRPr="00B80AB6">
        <w:rPr>
          <w:rFonts w:ascii="Times New Roman" w:hAnsi="Times New Roman" w:cs="Times New Roman"/>
          <w:sz w:val="28"/>
          <w:szCs w:val="28"/>
          <w:lang w:val="ru-RU" w:eastAsia="en-US"/>
        </w:rPr>
        <w:t>: Просвещение, 1986. – 224 с.</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Природа Закарпатської області / за ред.. К. І. Геренчука.– Львів</w:t>
      </w:r>
      <w:r w:rsidR="003D1513" w:rsidRPr="00B80AB6">
        <w:rPr>
          <w:rFonts w:ascii="Times New Roman" w:hAnsi="Times New Roman" w:cs="Times New Roman"/>
          <w:sz w:val="28"/>
          <w:szCs w:val="28"/>
        </w:rPr>
        <w:t xml:space="preserve"> </w:t>
      </w:r>
      <w:r w:rsidRPr="00B80AB6">
        <w:rPr>
          <w:rFonts w:ascii="Times New Roman" w:hAnsi="Times New Roman" w:cs="Times New Roman"/>
          <w:sz w:val="28"/>
          <w:szCs w:val="28"/>
        </w:rPr>
        <w:t xml:space="preserve">: Вища школа, 1981.– 183с. </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Природа Івано–</w:t>
      </w:r>
      <w:r w:rsidR="00EC1423" w:rsidRPr="00B80AB6">
        <w:rPr>
          <w:rFonts w:ascii="Times New Roman" w:hAnsi="Times New Roman" w:cs="Times New Roman"/>
          <w:sz w:val="28"/>
          <w:szCs w:val="28"/>
        </w:rPr>
        <w:t>Франківської області / за ред.</w:t>
      </w:r>
      <w:r w:rsidRPr="00B80AB6">
        <w:rPr>
          <w:rFonts w:ascii="Times New Roman" w:hAnsi="Times New Roman" w:cs="Times New Roman"/>
          <w:sz w:val="28"/>
          <w:szCs w:val="28"/>
        </w:rPr>
        <w:t xml:space="preserve"> К. І. Геренчука</w:t>
      </w:r>
      <w:r w:rsidRPr="00932C50">
        <w:rPr>
          <w:rFonts w:ascii="Times New Roman" w:hAnsi="Times New Roman" w:cs="Times New Roman"/>
          <w:sz w:val="28"/>
          <w:szCs w:val="28"/>
        </w:rPr>
        <w:t>.– Львів</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xml:space="preserve">: Вища школа, 1973.– 160с. </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Природа Українських Карпат / за ред. К. І. Геренчука. – Львів</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Вища школа, 1968.– 251.</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Рожко І. М.  Географо</w:t>
      </w:r>
      <w:r>
        <w:rPr>
          <w:rFonts w:ascii="Times New Roman" w:hAnsi="Times New Roman" w:cs="Times New Roman"/>
          <w:sz w:val="28"/>
          <w:szCs w:val="28"/>
        </w:rPr>
        <w:t>–</w:t>
      </w:r>
      <w:r w:rsidRPr="00932C50">
        <w:rPr>
          <w:rFonts w:ascii="Times New Roman" w:hAnsi="Times New Roman" w:cs="Times New Roman"/>
          <w:sz w:val="28"/>
          <w:szCs w:val="28"/>
        </w:rPr>
        <w:t>екологічні маршрути Чорногори: навч.посібник / І. М. Рожко, В. П. Матвіїв, В. П. Брусак. – Львів</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w:t>
      </w:r>
      <w:r w:rsidR="00104BA6">
        <w:rPr>
          <w:rFonts w:ascii="Times New Roman" w:hAnsi="Times New Roman" w:cs="Times New Roman"/>
          <w:sz w:val="28"/>
          <w:szCs w:val="28"/>
        </w:rPr>
        <w:t xml:space="preserve"> </w:t>
      </w:r>
      <w:r w:rsidRPr="00932C50">
        <w:rPr>
          <w:rFonts w:ascii="Times New Roman" w:hAnsi="Times New Roman" w:cs="Times New Roman"/>
          <w:sz w:val="28"/>
          <w:szCs w:val="28"/>
        </w:rPr>
        <w:t>ЛНУ імені Івана Франка. – 224</w:t>
      </w:r>
      <w:r w:rsidR="00104BA6">
        <w:rPr>
          <w:rFonts w:ascii="Times New Roman" w:hAnsi="Times New Roman" w:cs="Times New Roman"/>
          <w:sz w:val="28"/>
          <w:szCs w:val="28"/>
        </w:rPr>
        <w:t xml:space="preserve"> </w:t>
      </w:r>
      <w:r w:rsidRPr="00932C50">
        <w:rPr>
          <w:rFonts w:ascii="Times New Roman" w:hAnsi="Times New Roman" w:cs="Times New Roman"/>
          <w:sz w:val="28"/>
          <w:szCs w:val="28"/>
        </w:rPr>
        <w:t>с.</w:t>
      </w:r>
    </w:p>
    <w:p w:rsidR="00F57517" w:rsidRPr="00932C50" w:rsidRDefault="00F57517" w:rsidP="00F57517">
      <w:pPr>
        <w:numPr>
          <w:ilvl w:val="0"/>
          <w:numId w:val="27"/>
        </w:numPr>
        <w:tabs>
          <w:tab w:val="left" w:pos="360"/>
          <w:tab w:val="left" w:pos="900"/>
          <w:tab w:val="left" w:pos="1080"/>
          <w:tab w:val="left" w:pos="1260"/>
        </w:tabs>
        <w:spacing w:after="0" w:line="360" w:lineRule="auto"/>
        <w:ind w:left="0" w:firstLine="709"/>
        <w:jc w:val="both"/>
        <w:rPr>
          <w:rFonts w:ascii="Times New Roman" w:eastAsia="Times New Roman" w:hAnsi="Times New Roman" w:cs="Times New Roman"/>
          <w:sz w:val="28"/>
          <w:szCs w:val="28"/>
          <w:lang w:eastAsia="en-US"/>
        </w:rPr>
      </w:pPr>
      <w:r w:rsidRPr="00932C50">
        <w:rPr>
          <w:rFonts w:ascii="Times New Roman" w:eastAsia="Times New Roman" w:hAnsi="Times New Roman" w:cs="Times New Roman"/>
          <w:sz w:val="28"/>
          <w:szCs w:val="28"/>
          <w:lang w:eastAsia="en-US"/>
        </w:rPr>
        <w:t xml:space="preserve"> Рожко І. М. Агротуризм – завдання та перспективи / І. М. Рожко, Р. С. Гулянич, І. С. Рожко // Екологія і економіка : мат. Всеукраїнської наук.</w:t>
      </w:r>
      <w:r>
        <w:rPr>
          <w:rFonts w:ascii="Times New Roman" w:eastAsia="Times New Roman" w:hAnsi="Times New Roman" w:cs="Times New Roman"/>
          <w:sz w:val="28"/>
          <w:szCs w:val="28"/>
          <w:lang w:eastAsia="en-US"/>
        </w:rPr>
        <w:t>–</w:t>
      </w:r>
      <w:r w:rsidRPr="00932C50">
        <w:rPr>
          <w:rFonts w:ascii="Times New Roman" w:eastAsia="Times New Roman" w:hAnsi="Times New Roman" w:cs="Times New Roman"/>
          <w:sz w:val="28"/>
          <w:szCs w:val="28"/>
          <w:lang w:eastAsia="en-US"/>
        </w:rPr>
        <w:t>практ. конф. – Львів, 1997. – С. 28–29.</w:t>
      </w:r>
    </w:p>
    <w:p w:rsidR="00F57517" w:rsidRPr="00932C50" w:rsidRDefault="00F57517" w:rsidP="00F57517">
      <w:pPr>
        <w:numPr>
          <w:ilvl w:val="0"/>
          <w:numId w:val="27"/>
        </w:numPr>
        <w:tabs>
          <w:tab w:val="left" w:pos="360"/>
          <w:tab w:val="left" w:pos="900"/>
          <w:tab w:val="left" w:pos="1080"/>
          <w:tab w:val="left" w:pos="1260"/>
        </w:tabs>
        <w:spacing w:after="0" w:line="360" w:lineRule="auto"/>
        <w:ind w:left="0" w:firstLine="709"/>
        <w:jc w:val="both"/>
        <w:rPr>
          <w:rFonts w:ascii="Times New Roman" w:eastAsia="Times New Roman" w:hAnsi="Times New Roman" w:cs="Times New Roman"/>
          <w:sz w:val="28"/>
          <w:szCs w:val="28"/>
          <w:lang w:eastAsia="en-US"/>
        </w:rPr>
      </w:pPr>
      <w:r w:rsidRPr="00932C50">
        <w:rPr>
          <w:rFonts w:ascii="Times New Roman" w:eastAsia="Times New Roman" w:hAnsi="Times New Roman" w:cs="Times New Roman"/>
          <w:sz w:val="28"/>
          <w:szCs w:val="28"/>
          <w:lang w:eastAsia="en-US"/>
        </w:rPr>
        <w:t>Рожко І. М. Географічні аспекти розвитку туризму в межах Карпатського національного природного парку / І. Рожко, І. Стеців, П. Теліш // Національні природні парки : мат. міжн. наук.</w:t>
      </w:r>
      <w:r>
        <w:rPr>
          <w:rFonts w:ascii="Times New Roman" w:eastAsia="Times New Roman" w:hAnsi="Times New Roman" w:cs="Times New Roman"/>
          <w:sz w:val="28"/>
          <w:szCs w:val="28"/>
          <w:lang w:eastAsia="en-US"/>
        </w:rPr>
        <w:t>–</w:t>
      </w:r>
      <w:r w:rsidRPr="00932C50">
        <w:rPr>
          <w:rFonts w:ascii="Times New Roman" w:eastAsia="Times New Roman" w:hAnsi="Times New Roman" w:cs="Times New Roman"/>
          <w:sz w:val="28"/>
          <w:szCs w:val="28"/>
          <w:lang w:eastAsia="en-US"/>
        </w:rPr>
        <w:t>практ. конф. присвяченої 20</w:t>
      </w:r>
      <w:r>
        <w:rPr>
          <w:rFonts w:ascii="Times New Roman" w:eastAsia="Times New Roman" w:hAnsi="Times New Roman" w:cs="Times New Roman"/>
          <w:sz w:val="28"/>
          <w:szCs w:val="28"/>
          <w:lang w:eastAsia="en-US"/>
        </w:rPr>
        <w:t>–</w:t>
      </w:r>
      <w:r w:rsidRPr="00932C50">
        <w:rPr>
          <w:rFonts w:ascii="Times New Roman" w:eastAsia="Times New Roman" w:hAnsi="Times New Roman" w:cs="Times New Roman"/>
          <w:sz w:val="28"/>
          <w:szCs w:val="28"/>
          <w:lang w:eastAsia="en-US"/>
        </w:rPr>
        <w:t>річчю Карпатського національного природного парку. – Яремче, 2000. – С. 249–253.</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Рожко І. М. Екологічні проблеми рекреаційного використання Чорногірського масиву Українських Карпат та стан збереження природих екосистем в контексті сталого розвитку / І. М. Рожко// Матеріали міжнар. наук.</w:t>
      </w:r>
      <w:r>
        <w:rPr>
          <w:rFonts w:ascii="Times New Roman" w:hAnsi="Times New Roman" w:cs="Times New Roman"/>
          <w:sz w:val="28"/>
          <w:szCs w:val="28"/>
        </w:rPr>
        <w:t>–</w:t>
      </w:r>
      <w:r w:rsidRPr="00932C50">
        <w:rPr>
          <w:rFonts w:ascii="Times New Roman" w:hAnsi="Times New Roman" w:cs="Times New Roman"/>
          <w:sz w:val="28"/>
          <w:szCs w:val="28"/>
        </w:rPr>
        <w:t>практ. конф., присвяч.</w:t>
      </w:r>
      <w:r w:rsidR="00104BA6">
        <w:rPr>
          <w:rFonts w:ascii="Times New Roman" w:hAnsi="Times New Roman" w:cs="Times New Roman"/>
          <w:sz w:val="28"/>
          <w:szCs w:val="28"/>
        </w:rPr>
        <w:t xml:space="preserve"> </w:t>
      </w:r>
      <w:r w:rsidRPr="00932C50">
        <w:rPr>
          <w:rFonts w:ascii="Times New Roman" w:hAnsi="Times New Roman" w:cs="Times New Roman"/>
          <w:sz w:val="28"/>
          <w:szCs w:val="28"/>
        </w:rPr>
        <w:t xml:space="preserve"> 25</w:t>
      </w:r>
      <w:r>
        <w:rPr>
          <w:rFonts w:ascii="Times New Roman" w:hAnsi="Times New Roman" w:cs="Times New Roman"/>
          <w:sz w:val="28"/>
          <w:szCs w:val="28"/>
        </w:rPr>
        <w:t>–</w:t>
      </w:r>
      <w:r w:rsidRPr="00932C50">
        <w:rPr>
          <w:rFonts w:ascii="Times New Roman" w:hAnsi="Times New Roman" w:cs="Times New Roman"/>
          <w:sz w:val="28"/>
          <w:szCs w:val="28"/>
        </w:rPr>
        <w:t>річчю КНПП.– Яремче, 2005.– С. 157–161.</w:t>
      </w:r>
    </w:p>
    <w:p w:rsidR="00F57517" w:rsidRPr="00932C50" w:rsidRDefault="00F57517" w:rsidP="00F57517">
      <w:pPr>
        <w:numPr>
          <w:ilvl w:val="0"/>
          <w:numId w:val="27"/>
        </w:numPr>
        <w:tabs>
          <w:tab w:val="left" w:pos="360"/>
          <w:tab w:val="left" w:pos="900"/>
          <w:tab w:val="left" w:pos="1080"/>
          <w:tab w:val="left" w:pos="1260"/>
        </w:tabs>
        <w:spacing w:after="0" w:line="360" w:lineRule="auto"/>
        <w:ind w:left="0" w:firstLine="709"/>
        <w:jc w:val="both"/>
        <w:rPr>
          <w:rFonts w:ascii="Times New Roman" w:eastAsia="Times New Roman" w:hAnsi="Times New Roman" w:cs="Times New Roman"/>
          <w:sz w:val="28"/>
          <w:szCs w:val="28"/>
          <w:lang w:eastAsia="en-US"/>
        </w:rPr>
      </w:pPr>
      <w:r w:rsidRPr="00932C50">
        <w:rPr>
          <w:rFonts w:ascii="Times New Roman" w:eastAsia="Times New Roman" w:hAnsi="Times New Roman" w:cs="Times New Roman"/>
          <w:sz w:val="28"/>
          <w:szCs w:val="28"/>
          <w:lang w:eastAsia="en-US"/>
        </w:rPr>
        <w:t>Рожко І. М. Методичні підходи до оцінки прохідності гірських природно</w:t>
      </w:r>
      <w:r>
        <w:rPr>
          <w:rFonts w:ascii="Times New Roman" w:eastAsia="Times New Roman" w:hAnsi="Times New Roman" w:cs="Times New Roman"/>
          <w:sz w:val="28"/>
          <w:szCs w:val="28"/>
          <w:lang w:eastAsia="en-US"/>
        </w:rPr>
        <w:t>–</w:t>
      </w:r>
      <w:r w:rsidRPr="00932C50">
        <w:rPr>
          <w:rFonts w:ascii="Times New Roman" w:eastAsia="Times New Roman" w:hAnsi="Times New Roman" w:cs="Times New Roman"/>
          <w:sz w:val="28"/>
          <w:szCs w:val="28"/>
          <w:lang w:eastAsia="en-US"/>
        </w:rPr>
        <w:t xml:space="preserve">територіальних комплексів для потреб туризму / І. М. Рожко // Ландшафт як інтегруюча концепція ХХІ сторіччя : зб. наук. праць. – </w:t>
      </w:r>
      <w:r w:rsidR="00104BA6" w:rsidRPr="00932C50">
        <w:rPr>
          <w:rFonts w:ascii="Times New Roman" w:hAnsi="Times New Roman" w:cs="Times New Roman"/>
          <w:sz w:val="28"/>
          <w:szCs w:val="28"/>
        </w:rPr>
        <w:t>К</w:t>
      </w:r>
      <w:r w:rsidR="00104BA6">
        <w:rPr>
          <w:rFonts w:ascii="Times New Roman" w:hAnsi="Times New Roman" w:cs="Times New Roman"/>
          <w:sz w:val="28"/>
          <w:szCs w:val="28"/>
        </w:rPr>
        <w:t>иїв</w:t>
      </w:r>
      <w:r w:rsidRPr="00932C50">
        <w:rPr>
          <w:rFonts w:ascii="Times New Roman" w:eastAsia="Times New Roman" w:hAnsi="Times New Roman" w:cs="Times New Roman"/>
          <w:sz w:val="28"/>
          <w:szCs w:val="28"/>
          <w:lang w:eastAsia="en-US"/>
        </w:rPr>
        <w:t>, 1999. – С. 219–224.</w:t>
      </w:r>
    </w:p>
    <w:p w:rsidR="00F57517" w:rsidRPr="00932C50" w:rsidRDefault="00F57517" w:rsidP="00F57517">
      <w:pPr>
        <w:numPr>
          <w:ilvl w:val="0"/>
          <w:numId w:val="27"/>
        </w:numPr>
        <w:tabs>
          <w:tab w:val="left" w:pos="360"/>
          <w:tab w:val="left" w:pos="900"/>
          <w:tab w:val="left" w:pos="1080"/>
          <w:tab w:val="left" w:pos="1260"/>
        </w:tabs>
        <w:spacing w:after="0" w:line="360" w:lineRule="auto"/>
        <w:ind w:left="0" w:firstLine="709"/>
        <w:jc w:val="both"/>
        <w:rPr>
          <w:rFonts w:ascii="Times New Roman" w:eastAsia="Times New Roman" w:hAnsi="Times New Roman" w:cs="Times New Roman"/>
          <w:sz w:val="28"/>
          <w:szCs w:val="28"/>
          <w:lang w:eastAsia="en-US"/>
        </w:rPr>
      </w:pPr>
      <w:r w:rsidRPr="00932C50">
        <w:rPr>
          <w:rFonts w:ascii="Times New Roman" w:eastAsia="Times New Roman" w:hAnsi="Times New Roman" w:cs="Times New Roman"/>
          <w:sz w:val="28"/>
          <w:szCs w:val="28"/>
          <w:lang w:eastAsia="en-US"/>
        </w:rPr>
        <w:lastRenderedPageBreak/>
        <w:t>Рожко І. М. Методологічні засади оцінки природно</w:t>
      </w:r>
      <w:r>
        <w:rPr>
          <w:rFonts w:ascii="Times New Roman" w:eastAsia="Times New Roman" w:hAnsi="Times New Roman" w:cs="Times New Roman"/>
          <w:sz w:val="28"/>
          <w:szCs w:val="28"/>
          <w:lang w:eastAsia="en-US"/>
        </w:rPr>
        <w:t>–</w:t>
      </w:r>
      <w:r w:rsidRPr="00932C50">
        <w:rPr>
          <w:rFonts w:ascii="Times New Roman" w:eastAsia="Times New Roman" w:hAnsi="Times New Roman" w:cs="Times New Roman"/>
          <w:sz w:val="28"/>
          <w:szCs w:val="28"/>
          <w:lang w:eastAsia="en-US"/>
        </w:rPr>
        <w:t>ресурсного рекреаційного потенціалу гірських територій / І. М. Рожко // Питання соціоекології: матер. Першої всеукраїнської конф. „Теоретичні та прикладні аспекти соціоекології”. – Львів, 1996. – Т. 2. – С. 73–74.</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Рожко І. М. Рекреаційна оцінка гірських природно</w:t>
      </w:r>
      <w:r>
        <w:rPr>
          <w:rFonts w:ascii="Times New Roman" w:hAnsi="Times New Roman" w:cs="Times New Roman"/>
          <w:sz w:val="28"/>
          <w:szCs w:val="28"/>
        </w:rPr>
        <w:t>–</w:t>
      </w:r>
      <w:r w:rsidRPr="00932C50">
        <w:rPr>
          <w:rFonts w:ascii="Times New Roman" w:hAnsi="Times New Roman" w:cs="Times New Roman"/>
          <w:sz w:val="28"/>
          <w:szCs w:val="28"/>
        </w:rPr>
        <w:t>територіальних ком</w:t>
      </w:r>
      <w:r>
        <w:rPr>
          <w:rFonts w:ascii="Times New Roman" w:hAnsi="Times New Roman" w:cs="Times New Roman"/>
          <w:sz w:val="28"/>
          <w:szCs w:val="28"/>
        </w:rPr>
        <w:t>–</w:t>
      </w:r>
      <w:r w:rsidRPr="00932C50">
        <w:rPr>
          <w:rFonts w:ascii="Times New Roman" w:hAnsi="Times New Roman" w:cs="Times New Roman"/>
          <w:sz w:val="28"/>
          <w:szCs w:val="28"/>
        </w:rPr>
        <w:t>плексів для потреб туризму (на прикладі Українських Карпат): Дис.. канд. геогр. наук: 11.00.11 / Львівський національний ун</w:t>
      </w:r>
      <w:r>
        <w:rPr>
          <w:rFonts w:ascii="Times New Roman" w:hAnsi="Times New Roman" w:cs="Times New Roman"/>
          <w:sz w:val="28"/>
          <w:szCs w:val="28"/>
        </w:rPr>
        <w:t>–</w:t>
      </w:r>
      <w:r w:rsidRPr="00932C50">
        <w:rPr>
          <w:rFonts w:ascii="Times New Roman" w:hAnsi="Times New Roman" w:cs="Times New Roman"/>
          <w:sz w:val="28"/>
          <w:szCs w:val="28"/>
        </w:rPr>
        <w:t xml:space="preserve">т ім. Івана Франка. – </w:t>
      </w:r>
      <w:r w:rsidR="00104BA6">
        <w:rPr>
          <w:rFonts w:ascii="Times New Roman" w:hAnsi="Times New Roman" w:cs="Times New Roman"/>
          <w:sz w:val="28"/>
          <w:szCs w:val="28"/>
        </w:rPr>
        <w:t>Львів</w:t>
      </w:r>
      <w:r w:rsidRPr="00932C50">
        <w:rPr>
          <w:rFonts w:ascii="Times New Roman" w:hAnsi="Times New Roman" w:cs="Times New Roman"/>
          <w:sz w:val="28"/>
          <w:szCs w:val="28"/>
        </w:rPr>
        <w:t>, 2000. – 198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Рысин Л. П. Влияние рекреационного лесоиспользования на растительность / Л. П. Рысин, Г. А. Полякова // Природные аспекты рекреационного использования леса. </w:t>
      </w:r>
      <w:r>
        <w:rPr>
          <w:rFonts w:ascii="Times New Roman" w:hAnsi="Times New Roman" w:cs="Times New Roman"/>
          <w:sz w:val="28"/>
          <w:szCs w:val="28"/>
        </w:rPr>
        <w:t>–</w:t>
      </w:r>
      <w:r w:rsidRPr="00932C50">
        <w:rPr>
          <w:rFonts w:ascii="Times New Roman" w:hAnsi="Times New Roman" w:cs="Times New Roman"/>
          <w:sz w:val="28"/>
          <w:szCs w:val="28"/>
        </w:rPr>
        <w:t xml:space="preserve"> М</w:t>
      </w:r>
      <w:r w:rsidR="00104BA6">
        <w:rPr>
          <w:rFonts w:ascii="Times New Roman" w:hAnsi="Times New Roman" w:cs="Times New Roman"/>
          <w:sz w:val="28"/>
          <w:szCs w:val="28"/>
        </w:rPr>
        <w:t>осква</w:t>
      </w:r>
      <w:r w:rsidRPr="00932C50">
        <w:rPr>
          <w:rFonts w:ascii="Times New Roman" w:hAnsi="Times New Roman" w:cs="Times New Roman"/>
          <w:sz w:val="28"/>
          <w:szCs w:val="28"/>
        </w:rPr>
        <w:t xml:space="preserve">: Наука, 1987. </w:t>
      </w:r>
      <w:r>
        <w:rPr>
          <w:rFonts w:ascii="Times New Roman" w:hAnsi="Times New Roman" w:cs="Times New Roman"/>
          <w:sz w:val="28"/>
          <w:szCs w:val="28"/>
        </w:rPr>
        <w:t>–</w:t>
      </w:r>
      <w:r w:rsidRPr="00932C50">
        <w:rPr>
          <w:rFonts w:ascii="Times New Roman" w:hAnsi="Times New Roman" w:cs="Times New Roman"/>
          <w:sz w:val="28"/>
          <w:szCs w:val="28"/>
        </w:rPr>
        <w:t xml:space="preserve"> С. 4</w:t>
      </w:r>
      <w:r>
        <w:rPr>
          <w:rFonts w:ascii="Times New Roman" w:hAnsi="Times New Roman" w:cs="Times New Roman"/>
          <w:sz w:val="28"/>
          <w:szCs w:val="28"/>
        </w:rPr>
        <w:t>–</w:t>
      </w:r>
      <w:r w:rsidRPr="00932C50">
        <w:rPr>
          <w:rFonts w:ascii="Times New Roman" w:hAnsi="Times New Roman" w:cs="Times New Roman"/>
          <w:sz w:val="28"/>
          <w:szCs w:val="28"/>
        </w:rPr>
        <w:t xml:space="preserve">26. </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 Рысин Л. П. Рекреационные лес и проблема оптимизации рекреационного лесоиспользования / Л. П. Рысин // Рекреационное лесоиспользования в СССР. </w:t>
      </w:r>
      <w:r>
        <w:rPr>
          <w:rFonts w:ascii="Times New Roman" w:hAnsi="Times New Roman" w:cs="Times New Roman"/>
          <w:sz w:val="28"/>
          <w:szCs w:val="28"/>
        </w:rPr>
        <w:t>–</w:t>
      </w:r>
      <w:r w:rsidRPr="00932C50">
        <w:rPr>
          <w:rFonts w:ascii="Times New Roman" w:hAnsi="Times New Roman" w:cs="Times New Roman"/>
          <w:sz w:val="28"/>
          <w:szCs w:val="28"/>
        </w:rPr>
        <w:t xml:space="preserve"> </w:t>
      </w:r>
      <w:r w:rsidR="00EC1423" w:rsidRPr="00EC1423">
        <w:rPr>
          <w:rFonts w:ascii="Times New Roman" w:hAnsi="Times New Roman" w:cs="Times New Roman"/>
          <w:sz w:val="28"/>
          <w:szCs w:val="28"/>
        </w:rPr>
        <w:t>М</w:t>
      </w:r>
      <w:r w:rsidR="00EC1423">
        <w:rPr>
          <w:rFonts w:ascii="Times New Roman" w:hAnsi="Times New Roman" w:cs="Times New Roman"/>
          <w:sz w:val="28"/>
          <w:szCs w:val="28"/>
        </w:rPr>
        <w:t>осква</w:t>
      </w:r>
      <w:r w:rsidRPr="00932C50">
        <w:rPr>
          <w:rFonts w:ascii="Times New Roman" w:hAnsi="Times New Roman" w:cs="Times New Roman"/>
          <w:sz w:val="28"/>
          <w:szCs w:val="28"/>
        </w:rPr>
        <w:t xml:space="preserve">: Наука, 1983. </w:t>
      </w:r>
      <w:r>
        <w:rPr>
          <w:rFonts w:ascii="Times New Roman" w:hAnsi="Times New Roman" w:cs="Times New Roman"/>
          <w:sz w:val="28"/>
          <w:szCs w:val="28"/>
        </w:rPr>
        <w:t>–</w:t>
      </w:r>
      <w:r w:rsidRPr="00932C50">
        <w:rPr>
          <w:rFonts w:ascii="Times New Roman" w:hAnsi="Times New Roman" w:cs="Times New Roman"/>
          <w:sz w:val="28"/>
          <w:szCs w:val="28"/>
        </w:rPr>
        <w:t xml:space="preserve"> С. 5</w:t>
      </w:r>
      <w:r>
        <w:rPr>
          <w:rFonts w:ascii="Times New Roman" w:hAnsi="Times New Roman" w:cs="Times New Roman"/>
          <w:sz w:val="28"/>
          <w:szCs w:val="28"/>
        </w:rPr>
        <w:t>–</w:t>
      </w:r>
      <w:r w:rsidRPr="00932C50">
        <w:rPr>
          <w:rFonts w:ascii="Times New Roman" w:hAnsi="Times New Roman" w:cs="Times New Roman"/>
          <w:sz w:val="28"/>
          <w:szCs w:val="28"/>
        </w:rPr>
        <w:t>20.</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shd w:val="clear" w:color="auto" w:fill="FFFFFF"/>
        </w:rPr>
        <w:t>Світличний О. О. Основи геоінформатики: Навчальний посібник / О. О. Світличний, С. В. Плотницький; за заг. ред. О. О. Світличного – 2</w:t>
      </w:r>
      <w:r>
        <w:rPr>
          <w:rFonts w:ascii="Times New Roman" w:hAnsi="Times New Roman" w:cs="Times New Roman"/>
          <w:sz w:val="28"/>
          <w:szCs w:val="28"/>
          <w:shd w:val="clear" w:color="auto" w:fill="FFFFFF"/>
        </w:rPr>
        <w:t>–</w:t>
      </w:r>
      <w:r w:rsidRPr="00932C50">
        <w:rPr>
          <w:rFonts w:ascii="Times New Roman" w:hAnsi="Times New Roman" w:cs="Times New Roman"/>
          <w:sz w:val="28"/>
          <w:szCs w:val="28"/>
          <w:shd w:val="clear" w:color="auto" w:fill="FFFFFF"/>
        </w:rPr>
        <w:t>ге вид. випр. і доп. – Суми: ВТД «Університетська книга», 2008. – 294 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Святохо Н. В. Концептуальные основы исследования туристского потенциала региона</w:t>
      </w:r>
      <w:r w:rsidR="00C24EB1">
        <w:rPr>
          <w:rFonts w:ascii="Times New Roman" w:hAnsi="Times New Roman" w:cs="Times New Roman"/>
          <w:sz w:val="28"/>
          <w:szCs w:val="28"/>
        </w:rPr>
        <w:t>/ Н. В. Святохо</w:t>
      </w:r>
      <w:r w:rsidRPr="00932C50">
        <w:rPr>
          <w:rFonts w:ascii="Times New Roman" w:hAnsi="Times New Roman" w:cs="Times New Roman"/>
          <w:sz w:val="28"/>
          <w:szCs w:val="28"/>
        </w:rPr>
        <w:t xml:space="preserve"> // Экономика и</w:t>
      </w:r>
      <w:r w:rsidR="00B93C28">
        <w:rPr>
          <w:rFonts w:ascii="Times New Roman" w:hAnsi="Times New Roman" w:cs="Times New Roman"/>
          <w:sz w:val="28"/>
          <w:szCs w:val="28"/>
        </w:rPr>
        <w:t xml:space="preserve"> управление. – 2007. – №2. – С. </w:t>
      </w:r>
      <w:r w:rsidRPr="00932C50">
        <w:rPr>
          <w:rFonts w:ascii="Times New Roman" w:hAnsi="Times New Roman" w:cs="Times New Roman"/>
          <w:sz w:val="28"/>
          <w:szCs w:val="28"/>
        </w:rPr>
        <w:t>30</w:t>
      </w:r>
      <w:r>
        <w:rPr>
          <w:rFonts w:ascii="Times New Roman" w:hAnsi="Times New Roman" w:cs="Times New Roman"/>
          <w:sz w:val="28"/>
          <w:szCs w:val="28"/>
        </w:rPr>
        <w:t>–</w:t>
      </w:r>
      <w:r w:rsidRPr="00932C50">
        <w:rPr>
          <w:rFonts w:ascii="Times New Roman" w:hAnsi="Times New Roman" w:cs="Times New Roman"/>
          <w:sz w:val="28"/>
          <w:szCs w:val="28"/>
        </w:rPr>
        <w:t>36.</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rPr>
      </w:pPr>
      <w:r w:rsidRPr="00932C50">
        <w:rPr>
          <w:rFonts w:ascii="Times New Roman" w:eastAsia="Times New Roman" w:hAnsi="Times New Roman" w:cs="Times New Roman"/>
          <w:sz w:val="28"/>
          <w:szCs w:val="28"/>
        </w:rPr>
        <w:t>Середін В. І. Ліс – база відпочинку / В. І. Середін, В. І. П</w:t>
      </w:r>
      <w:r w:rsidRPr="00932C50">
        <w:rPr>
          <w:rFonts w:ascii="Times New Roman" w:eastAsia="Times New Roman" w:hAnsi="Times New Roman" w:cs="Times New Roman"/>
          <w:sz w:val="28"/>
          <w:szCs w:val="28"/>
          <w:lang w:val="ru-RU"/>
        </w:rPr>
        <w:t>а</w:t>
      </w:r>
      <w:r w:rsidRPr="00932C50">
        <w:rPr>
          <w:rFonts w:ascii="Times New Roman" w:eastAsia="Times New Roman" w:hAnsi="Times New Roman" w:cs="Times New Roman"/>
          <w:sz w:val="28"/>
          <w:szCs w:val="28"/>
        </w:rPr>
        <w:t>рпан – Ужгород : Карпати, 1988. – 70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Смаль І. В. Основи географії рекреації та туризму : навч. посіб. / І. В. Смаль. </w:t>
      </w:r>
      <w:r>
        <w:rPr>
          <w:rFonts w:ascii="Times New Roman" w:hAnsi="Times New Roman" w:cs="Times New Roman"/>
          <w:sz w:val="28"/>
          <w:szCs w:val="28"/>
        </w:rPr>
        <w:t>–</w:t>
      </w:r>
      <w:r w:rsidRPr="00932C50">
        <w:rPr>
          <w:rFonts w:ascii="Times New Roman" w:hAnsi="Times New Roman" w:cs="Times New Roman"/>
          <w:sz w:val="28"/>
          <w:szCs w:val="28"/>
        </w:rPr>
        <w:t xml:space="preserve"> Ніжин</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НДПУ ім. Миколи Гоголя, 2004. – 264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Смаль І. В. Рекреаційні ресурси світу/ І. В. Смаль. – Ніжин</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xml:space="preserve">: Видавництво Ніжинського державного університету імені Миколи Гоголя, 2010. – 336 с. </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Сонько С. П. Рекреаційні ресурси біосфери / С. П. – курс лекцій з дисципліни. – </w:t>
      </w:r>
      <w:r w:rsidR="00104BA6" w:rsidRPr="00932C50">
        <w:rPr>
          <w:rFonts w:ascii="Times New Roman" w:hAnsi="Times New Roman" w:cs="Times New Roman"/>
          <w:sz w:val="28"/>
          <w:szCs w:val="28"/>
        </w:rPr>
        <w:t>Умань</w:t>
      </w:r>
      <w:r w:rsidR="00104BA6">
        <w:rPr>
          <w:rFonts w:ascii="Times New Roman" w:hAnsi="Times New Roman" w:cs="Times New Roman"/>
          <w:sz w:val="28"/>
          <w:szCs w:val="28"/>
        </w:rPr>
        <w:t>,</w:t>
      </w:r>
      <w:r w:rsidR="00104BA6" w:rsidRPr="00932C50">
        <w:rPr>
          <w:rFonts w:ascii="Times New Roman" w:hAnsi="Times New Roman" w:cs="Times New Roman"/>
          <w:sz w:val="28"/>
          <w:szCs w:val="28"/>
        </w:rPr>
        <w:t xml:space="preserve"> </w:t>
      </w:r>
      <w:r w:rsidRPr="00932C50">
        <w:rPr>
          <w:rFonts w:ascii="Times New Roman" w:hAnsi="Times New Roman" w:cs="Times New Roman"/>
          <w:sz w:val="28"/>
          <w:szCs w:val="28"/>
        </w:rPr>
        <w:t>2010</w:t>
      </w:r>
      <w:r w:rsidR="00104BA6">
        <w:rPr>
          <w:rFonts w:ascii="Times New Roman" w:hAnsi="Times New Roman" w:cs="Times New Roman"/>
          <w:sz w:val="28"/>
          <w:szCs w:val="28"/>
        </w:rPr>
        <w:t xml:space="preserve">. </w:t>
      </w:r>
      <w:r w:rsidRPr="00932C50">
        <w:rPr>
          <w:rFonts w:ascii="Times New Roman" w:hAnsi="Times New Roman" w:cs="Times New Roman"/>
          <w:sz w:val="28"/>
          <w:szCs w:val="28"/>
        </w:rPr>
        <w:t>–</w:t>
      </w:r>
      <w:r w:rsidR="00104BA6">
        <w:rPr>
          <w:rFonts w:ascii="Times New Roman" w:hAnsi="Times New Roman" w:cs="Times New Roman"/>
          <w:sz w:val="28"/>
          <w:szCs w:val="28"/>
        </w:rPr>
        <w:t xml:space="preserve"> </w:t>
      </w:r>
      <w:r w:rsidRPr="00932C50">
        <w:rPr>
          <w:rFonts w:ascii="Times New Roman" w:hAnsi="Times New Roman" w:cs="Times New Roman"/>
          <w:sz w:val="28"/>
          <w:szCs w:val="28"/>
        </w:rPr>
        <w:t>46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lastRenderedPageBreak/>
        <w:t xml:space="preserve">Стойко С. М. Охорона природи Українських Карпат та прилеглих територій /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С. М. Стойко, Л. І. Мілкіна, Т. І. Солодкова та ін.</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w:t>
      </w:r>
      <w:r w:rsidR="00104BA6" w:rsidRPr="00932C50">
        <w:rPr>
          <w:rFonts w:ascii="Times New Roman" w:hAnsi="Times New Roman" w:cs="Times New Roman"/>
          <w:sz w:val="28"/>
          <w:szCs w:val="28"/>
        </w:rPr>
        <w:t>К</w:t>
      </w:r>
      <w:r w:rsidR="00104BA6">
        <w:rPr>
          <w:rFonts w:ascii="Times New Roman" w:hAnsi="Times New Roman" w:cs="Times New Roman"/>
          <w:sz w:val="28"/>
          <w:szCs w:val="28"/>
        </w:rPr>
        <w:t>иїв</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Наук. думка, 1980. – 261с.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Стойко С. М. Природа Карпатського національного парку /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С. М. Стойко, Л. І, Мілкіна, Л. О. Тасєнкевич та ін.</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 </w:t>
      </w:r>
      <w:r w:rsidR="00104BA6" w:rsidRPr="00932C50">
        <w:rPr>
          <w:rFonts w:ascii="Times New Roman" w:hAnsi="Times New Roman" w:cs="Times New Roman"/>
          <w:sz w:val="28"/>
          <w:szCs w:val="28"/>
        </w:rPr>
        <w:t>К</w:t>
      </w:r>
      <w:r w:rsidR="00104BA6">
        <w:rPr>
          <w:rFonts w:ascii="Times New Roman" w:hAnsi="Times New Roman" w:cs="Times New Roman"/>
          <w:sz w:val="28"/>
          <w:szCs w:val="28"/>
        </w:rPr>
        <w:t>иїв</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Наук. думка, 1993.– 214с.</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rPr>
      </w:pPr>
      <w:r w:rsidRPr="00932C50">
        <w:rPr>
          <w:rFonts w:ascii="Times New Roman" w:eastAsia="Times New Roman" w:hAnsi="Times New Roman" w:cs="Times New Roman"/>
          <w:sz w:val="28"/>
          <w:szCs w:val="28"/>
        </w:rPr>
        <w:t>Тарасов А. И. Рекреационное лесопо</w:t>
      </w:r>
      <w:r w:rsidR="00B93C28">
        <w:rPr>
          <w:rFonts w:ascii="Times New Roman" w:eastAsia="Times New Roman" w:hAnsi="Times New Roman" w:cs="Times New Roman"/>
          <w:sz w:val="28"/>
          <w:szCs w:val="28"/>
        </w:rPr>
        <w:t>льзование / А. И. Тарасов. – М</w:t>
      </w:r>
      <w:r w:rsidR="00104BA6">
        <w:rPr>
          <w:rFonts w:ascii="Times New Roman" w:eastAsia="Times New Roman" w:hAnsi="Times New Roman" w:cs="Times New Roman"/>
          <w:sz w:val="28"/>
          <w:szCs w:val="28"/>
        </w:rPr>
        <w:t>осква</w:t>
      </w:r>
      <w:r w:rsidR="003D1513">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rPr>
        <w:t>: Агропромиздат, 1986. – 176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Теоретичні та прикладні аспекти рекреаційного природокористування в Україні: моногр. / К. Кілінська, В. Руденко, Н. Аніпко [та ін.]. – Чернівці</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Чернівецький національний університет імені Юрія Федьковича, 2010. – 250 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Тиводар М. Традиційне скотарство Українських Карпат другої половини XIX – першої половини XX ст. / М. Тиводар. – Ужгород, 1994</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color w:val="000000"/>
          <w:sz w:val="28"/>
          <w:szCs w:val="28"/>
        </w:rPr>
        <w:t>Тонкошкур М. В. Конспект лекцій з навчальної дисципліни «Організація туризму» (Основи туризмознавства) (для студентів 1</w:t>
      </w:r>
      <w:r>
        <w:rPr>
          <w:rFonts w:ascii="Times New Roman" w:hAnsi="Times New Roman" w:cs="Times New Roman"/>
          <w:color w:val="000000"/>
          <w:sz w:val="28"/>
          <w:szCs w:val="28"/>
        </w:rPr>
        <w:t>–</w:t>
      </w:r>
      <w:r w:rsidRPr="00932C50">
        <w:rPr>
          <w:rFonts w:ascii="Times New Roman" w:hAnsi="Times New Roman" w:cs="Times New Roman"/>
          <w:color w:val="000000"/>
          <w:sz w:val="28"/>
          <w:szCs w:val="28"/>
        </w:rPr>
        <w:t xml:space="preserve">2 курсу денної та </w:t>
      </w:r>
      <w:r w:rsidRPr="00B80AB6">
        <w:rPr>
          <w:rFonts w:ascii="Times New Roman" w:hAnsi="Times New Roman" w:cs="Times New Roman"/>
          <w:color w:val="000000"/>
          <w:sz w:val="28"/>
          <w:szCs w:val="28"/>
        </w:rPr>
        <w:t>заочної форми навчання за напрямом під</w:t>
      </w:r>
      <w:r w:rsidR="003D1513" w:rsidRPr="00B80AB6">
        <w:rPr>
          <w:rFonts w:ascii="Times New Roman" w:hAnsi="Times New Roman" w:cs="Times New Roman"/>
          <w:color w:val="000000"/>
          <w:sz w:val="28"/>
          <w:szCs w:val="28"/>
        </w:rPr>
        <w:t>готовки 6.140103 – Туризм) / М. </w:t>
      </w:r>
      <w:r w:rsidRPr="00B80AB6">
        <w:rPr>
          <w:rFonts w:ascii="Times New Roman" w:hAnsi="Times New Roman" w:cs="Times New Roman"/>
          <w:color w:val="000000"/>
          <w:sz w:val="28"/>
          <w:szCs w:val="28"/>
        </w:rPr>
        <w:t>В.</w:t>
      </w:r>
      <w:r w:rsidR="003D1513" w:rsidRPr="00B80AB6">
        <w:rPr>
          <w:rFonts w:ascii="Times New Roman" w:hAnsi="Times New Roman" w:cs="Times New Roman"/>
          <w:color w:val="000000"/>
          <w:sz w:val="28"/>
          <w:szCs w:val="28"/>
        </w:rPr>
        <w:t> </w:t>
      </w:r>
      <w:r w:rsidRPr="00B80AB6">
        <w:rPr>
          <w:rFonts w:ascii="Times New Roman" w:hAnsi="Times New Roman" w:cs="Times New Roman"/>
          <w:color w:val="000000"/>
          <w:sz w:val="28"/>
          <w:szCs w:val="28"/>
        </w:rPr>
        <w:t>Тонкошкур, В. В. Абрамов, Харків. нац. ун–т міськ. госп–</w:t>
      </w:r>
      <w:r w:rsidR="003D1513" w:rsidRPr="00B80AB6">
        <w:rPr>
          <w:rFonts w:ascii="Times New Roman" w:hAnsi="Times New Roman" w:cs="Times New Roman"/>
          <w:color w:val="000000"/>
          <w:sz w:val="28"/>
          <w:szCs w:val="28"/>
        </w:rPr>
        <w:t>ва ім. О. </w:t>
      </w:r>
      <w:r w:rsidRPr="00B80AB6">
        <w:rPr>
          <w:rFonts w:ascii="Times New Roman" w:hAnsi="Times New Roman" w:cs="Times New Roman"/>
          <w:color w:val="000000"/>
          <w:sz w:val="28"/>
          <w:szCs w:val="28"/>
        </w:rPr>
        <w:t>М.</w:t>
      </w:r>
      <w:r w:rsidR="003D1513" w:rsidRPr="00B80AB6">
        <w:rPr>
          <w:rFonts w:ascii="Times New Roman" w:hAnsi="Times New Roman" w:cs="Times New Roman"/>
          <w:color w:val="000000"/>
          <w:sz w:val="28"/>
          <w:szCs w:val="28"/>
        </w:rPr>
        <w:t> </w:t>
      </w:r>
      <w:r w:rsidRPr="00B80AB6">
        <w:rPr>
          <w:rFonts w:ascii="Times New Roman" w:hAnsi="Times New Roman" w:cs="Times New Roman"/>
          <w:color w:val="000000"/>
          <w:sz w:val="28"/>
          <w:szCs w:val="28"/>
        </w:rPr>
        <w:t>Бекетова. – Харків : ХНУМГ ім. О. М. Бекетова, 2015. – 134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Топчієв О. Г.</w:t>
      </w:r>
      <w:r w:rsidRPr="00932C50">
        <w:rPr>
          <w:rFonts w:ascii="Times New Roman" w:hAnsi="Times New Roman" w:cs="Times New Roman"/>
          <w:sz w:val="28"/>
          <w:szCs w:val="28"/>
        </w:rPr>
        <w:t xml:space="preserve"> Суспільно</w:t>
      </w:r>
      <w:r>
        <w:rPr>
          <w:rFonts w:ascii="Times New Roman" w:hAnsi="Times New Roman" w:cs="Times New Roman"/>
          <w:sz w:val="28"/>
          <w:szCs w:val="28"/>
        </w:rPr>
        <w:t>–</w:t>
      </w:r>
      <w:r w:rsidRPr="00932C50">
        <w:rPr>
          <w:rFonts w:ascii="Times New Roman" w:hAnsi="Times New Roman" w:cs="Times New Roman"/>
          <w:sz w:val="28"/>
          <w:szCs w:val="28"/>
        </w:rPr>
        <w:t>географічні дослідження: методологія, методи, методики: навч. посібник / О. Г. Топчієв. – Одеса: Астропринт, 2005. – 632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Туниця Ю. Ю. Екологічна Конституція Землі. Методологічні засади. / За ред. акад. НАН України, д</w:t>
      </w:r>
      <w:r>
        <w:rPr>
          <w:rFonts w:ascii="Times New Roman" w:hAnsi="Times New Roman" w:cs="Times New Roman"/>
          <w:sz w:val="28"/>
          <w:szCs w:val="28"/>
        </w:rPr>
        <w:t>–</w:t>
      </w:r>
      <w:r w:rsidRPr="00932C50">
        <w:rPr>
          <w:rFonts w:ascii="Times New Roman" w:hAnsi="Times New Roman" w:cs="Times New Roman"/>
          <w:sz w:val="28"/>
          <w:szCs w:val="28"/>
        </w:rPr>
        <w:t>ра екон. наук, проф. Ю. Ю. Туниці. – Львів: РВВ НЛТУ України, 2011. – 440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Украинские Карпат</w:t>
      </w:r>
      <w:r w:rsidRPr="00932C50">
        <w:rPr>
          <w:rFonts w:ascii="Times New Roman" w:hAnsi="Times New Roman" w:cs="Times New Roman"/>
          <w:sz w:val="28"/>
          <w:szCs w:val="28"/>
          <w:lang w:val="ru-RU"/>
        </w:rPr>
        <w:t xml:space="preserve">ы :история.– </w:t>
      </w:r>
      <w:r w:rsidR="00104BA6" w:rsidRPr="00932C50">
        <w:rPr>
          <w:rFonts w:ascii="Times New Roman" w:hAnsi="Times New Roman" w:cs="Times New Roman"/>
          <w:sz w:val="28"/>
          <w:szCs w:val="28"/>
        </w:rPr>
        <w:t>К</w:t>
      </w:r>
      <w:r w:rsidR="00104BA6">
        <w:rPr>
          <w:rFonts w:ascii="Times New Roman" w:hAnsi="Times New Roman" w:cs="Times New Roman"/>
          <w:sz w:val="28"/>
          <w:szCs w:val="28"/>
        </w:rPr>
        <w:t>иїв</w:t>
      </w:r>
      <w:r w:rsidRPr="00932C50">
        <w:rPr>
          <w:rFonts w:ascii="Times New Roman" w:hAnsi="Times New Roman" w:cs="Times New Roman"/>
          <w:sz w:val="28"/>
          <w:szCs w:val="28"/>
          <w:lang w:val="ru-RU"/>
        </w:rPr>
        <w:t>: Наук.думка, 1989.– 263с.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Федірко О. М. Національний природний парк “Сколівські Бескиди” в системі ландшафтів Українських Карпат/ О. М. Федірко // Фізична географія та геоморфологія. </w:t>
      </w:r>
      <w:r>
        <w:rPr>
          <w:rFonts w:ascii="Times New Roman" w:hAnsi="Times New Roman" w:cs="Times New Roman"/>
          <w:sz w:val="28"/>
          <w:szCs w:val="28"/>
        </w:rPr>
        <w:t>–</w:t>
      </w:r>
      <w:r w:rsidRPr="00932C50">
        <w:rPr>
          <w:rFonts w:ascii="Times New Roman" w:hAnsi="Times New Roman" w:cs="Times New Roman"/>
          <w:sz w:val="28"/>
          <w:szCs w:val="28"/>
        </w:rPr>
        <w:t xml:space="preserve"> 2017. – Вип. 2(86). – С. 35</w:t>
      </w:r>
      <w:r>
        <w:rPr>
          <w:rFonts w:ascii="Times New Roman" w:hAnsi="Times New Roman" w:cs="Times New Roman"/>
          <w:sz w:val="28"/>
          <w:szCs w:val="28"/>
        </w:rPr>
        <w:t>–</w:t>
      </w:r>
      <w:r w:rsidRPr="00932C50">
        <w:rPr>
          <w:rFonts w:ascii="Times New Roman" w:hAnsi="Times New Roman" w:cs="Times New Roman"/>
          <w:sz w:val="28"/>
          <w:szCs w:val="28"/>
        </w:rPr>
        <w:t xml:space="preserve"> 47.</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Фоменко Н. В. Рекреаційні ресурси та курортологія: навчальний посібник / Н. В. Фоменко .– </w:t>
      </w:r>
      <w:r w:rsidR="00104BA6" w:rsidRPr="00932C50">
        <w:rPr>
          <w:rFonts w:ascii="Times New Roman" w:hAnsi="Times New Roman" w:cs="Times New Roman"/>
          <w:sz w:val="28"/>
          <w:szCs w:val="28"/>
        </w:rPr>
        <w:t>К</w:t>
      </w:r>
      <w:r w:rsidR="00104BA6">
        <w:rPr>
          <w:rFonts w:ascii="Times New Roman" w:hAnsi="Times New Roman" w:cs="Times New Roman"/>
          <w:sz w:val="28"/>
          <w:szCs w:val="28"/>
        </w:rPr>
        <w:t>иїв</w:t>
      </w:r>
      <w:r w:rsidRPr="00932C50">
        <w:rPr>
          <w:rFonts w:ascii="Times New Roman" w:hAnsi="Times New Roman" w:cs="Times New Roman"/>
          <w:sz w:val="28"/>
          <w:szCs w:val="28"/>
        </w:rPr>
        <w:t>: Центр навчальної літератури, 2007.– 312с.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Фондові матеріали Карпатського біосферного заповідника. Літописи природи</w:t>
      </w:r>
      <w:r w:rsidR="003D1513">
        <w:rPr>
          <w:rFonts w:ascii="Times New Roman" w:hAnsi="Times New Roman" w:cs="Times New Roman"/>
          <w:sz w:val="28"/>
          <w:szCs w:val="28"/>
        </w:rPr>
        <w:t>.</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lastRenderedPageBreak/>
        <w:t>Фондові матеріали Карпатського національного природного парку. Літописи природи</w:t>
      </w:r>
      <w:r w:rsidR="003D1513">
        <w:rPr>
          <w:rFonts w:ascii="Times New Roman" w:hAnsi="Times New Roman" w:cs="Times New Roman"/>
          <w:sz w:val="28"/>
          <w:szCs w:val="28"/>
        </w:rPr>
        <w:t>.</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Фондові матеріали НПП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Черемоський</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Літописи природи.</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Царик Й. В. Моніторинг згасання пасторальних систем під впливом заповідання / Й. В. Царик, К. А. Малиновський // Біорізноманіття Карпатського біосферного заповідника. – </w:t>
      </w:r>
      <w:r w:rsidR="00104BA6" w:rsidRPr="00932C50">
        <w:rPr>
          <w:rFonts w:ascii="Times New Roman" w:hAnsi="Times New Roman" w:cs="Times New Roman"/>
          <w:sz w:val="28"/>
          <w:szCs w:val="28"/>
        </w:rPr>
        <w:t>К</w:t>
      </w:r>
      <w:r w:rsidR="00104BA6">
        <w:rPr>
          <w:rFonts w:ascii="Times New Roman" w:hAnsi="Times New Roman" w:cs="Times New Roman"/>
          <w:sz w:val="28"/>
          <w:szCs w:val="28"/>
        </w:rPr>
        <w:t>иїв</w:t>
      </w:r>
      <w:r w:rsidRPr="00932C50">
        <w:rPr>
          <w:rFonts w:ascii="Times New Roman" w:hAnsi="Times New Roman" w:cs="Times New Roman"/>
          <w:sz w:val="28"/>
          <w:szCs w:val="28"/>
        </w:rPr>
        <w:t>, 1997. – С. 431–434.</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Царик Л. П. Еколого</w:t>
      </w:r>
      <w:r>
        <w:rPr>
          <w:rFonts w:ascii="Times New Roman" w:hAnsi="Times New Roman" w:cs="Times New Roman"/>
          <w:sz w:val="28"/>
          <w:szCs w:val="28"/>
        </w:rPr>
        <w:t>–</w:t>
      </w:r>
      <w:r w:rsidRPr="00932C50">
        <w:rPr>
          <w:rFonts w:ascii="Times New Roman" w:hAnsi="Times New Roman" w:cs="Times New Roman"/>
          <w:sz w:val="28"/>
          <w:szCs w:val="28"/>
        </w:rPr>
        <w:t xml:space="preserve">георафічний аналіз і оцінювання території: теорія та практика (на матеріалах Тернопільської області) / Л. П. Царик. </w:t>
      </w:r>
      <w:r>
        <w:rPr>
          <w:rFonts w:ascii="Times New Roman" w:hAnsi="Times New Roman" w:cs="Times New Roman"/>
          <w:sz w:val="28"/>
          <w:szCs w:val="28"/>
        </w:rPr>
        <w:t>–</w:t>
      </w:r>
      <w:r w:rsidRPr="00932C50">
        <w:rPr>
          <w:rFonts w:ascii="Times New Roman" w:hAnsi="Times New Roman" w:cs="Times New Roman"/>
          <w:sz w:val="28"/>
          <w:szCs w:val="28"/>
        </w:rPr>
        <w:t xml:space="preserve"> Тернопіль: Навчальна книга Богдан, 2006. </w:t>
      </w:r>
      <w:r>
        <w:rPr>
          <w:rFonts w:ascii="Times New Roman" w:hAnsi="Times New Roman" w:cs="Times New Roman"/>
          <w:sz w:val="28"/>
          <w:szCs w:val="28"/>
        </w:rPr>
        <w:t>–</w:t>
      </w:r>
      <w:r w:rsidRPr="00932C50">
        <w:rPr>
          <w:rFonts w:ascii="Times New Roman" w:hAnsi="Times New Roman" w:cs="Times New Roman"/>
          <w:sz w:val="28"/>
          <w:szCs w:val="28"/>
        </w:rPr>
        <w:t xml:space="preserve"> 256 с. </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Царик Л. П. Природні рекреаційні ресурси. Методи оцінки і аналізу: підручн.</w:t>
      </w:r>
      <w:r>
        <w:rPr>
          <w:rFonts w:ascii="Times New Roman" w:hAnsi="Times New Roman" w:cs="Times New Roman"/>
          <w:sz w:val="28"/>
          <w:szCs w:val="28"/>
        </w:rPr>
        <w:t>–</w:t>
      </w:r>
      <w:r w:rsidRPr="00932C50">
        <w:rPr>
          <w:rFonts w:ascii="Times New Roman" w:hAnsi="Times New Roman" w:cs="Times New Roman"/>
          <w:sz w:val="28"/>
          <w:szCs w:val="28"/>
        </w:rPr>
        <w:t xml:space="preserve">пос. / Л. П. Царик, Г. Чернюк. </w:t>
      </w:r>
      <w:r>
        <w:rPr>
          <w:rFonts w:ascii="Times New Roman" w:hAnsi="Times New Roman" w:cs="Times New Roman"/>
          <w:sz w:val="28"/>
          <w:szCs w:val="28"/>
        </w:rPr>
        <w:t>–</w:t>
      </w:r>
      <w:r w:rsidRPr="00932C50">
        <w:rPr>
          <w:rFonts w:ascii="Times New Roman" w:hAnsi="Times New Roman" w:cs="Times New Roman"/>
          <w:sz w:val="28"/>
          <w:szCs w:val="28"/>
        </w:rPr>
        <w:t xml:space="preserve"> Тернопіль, 2001.</w:t>
      </w:r>
      <w:r>
        <w:rPr>
          <w:rFonts w:ascii="Times New Roman" w:hAnsi="Times New Roman" w:cs="Times New Roman"/>
          <w:sz w:val="28"/>
          <w:szCs w:val="28"/>
        </w:rPr>
        <w:t>–</w:t>
      </w:r>
      <w:r w:rsidRPr="00932C50">
        <w:rPr>
          <w:rFonts w:ascii="Times New Roman" w:hAnsi="Times New Roman" w:cs="Times New Roman"/>
          <w:sz w:val="28"/>
          <w:szCs w:val="28"/>
        </w:rPr>
        <w:t xml:space="preserve"> 231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Цись П. М. Про давнє зледеніння Карпат / П. М. Цись// Доп. і повідомл. Львів ун.</w:t>
      </w:r>
      <w:r>
        <w:rPr>
          <w:rFonts w:ascii="Times New Roman" w:hAnsi="Times New Roman" w:cs="Times New Roman"/>
          <w:sz w:val="28"/>
          <w:szCs w:val="28"/>
        </w:rPr>
        <w:t>–</w:t>
      </w:r>
      <w:r w:rsidRPr="00932C50">
        <w:rPr>
          <w:rFonts w:ascii="Times New Roman" w:hAnsi="Times New Roman" w:cs="Times New Roman"/>
          <w:sz w:val="28"/>
          <w:szCs w:val="28"/>
        </w:rPr>
        <w:t>ту. – Львів, 1955.– Вип. 6 ,Ч. 2.</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Чопик В. І. Високогірна флора Українських Карпат</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монографія / В. І. Чопик.</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xml:space="preserve">– </w:t>
      </w:r>
      <w:r w:rsidR="00104BA6" w:rsidRPr="00932C50">
        <w:rPr>
          <w:rFonts w:ascii="Times New Roman" w:hAnsi="Times New Roman" w:cs="Times New Roman"/>
          <w:sz w:val="28"/>
          <w:szCs w:val="28"/>
        </w:rPr>
        <w:t>К</w:t>
      </w:r>
      <w:r w:rsidR="00104BA6">
        <w:rPr>
          <w:rFonts w:ascii="Times New Roman" w:hAnsi="Times New Roman" w:cs="Times New Roman"/>
          <w:sz w:val="28"/>
          <w:szCs w:val="28"/>
        </w:rPr>
        <w:t>иїв</w:t>
      </w:r>
      <w:r w:rsidR="003D1513">
        <w:rPr>
          <w:rFonts w:ascii="Times New Roman" w:hAnsi="Times New Roman" w:cs="Times New Roman"/>
          <w:sz w:val="28"/>
          <w:szCs w:val="28"/>
        </w:rPr>
        <w:t xml:space="preserve"> </w:t>
      </w:r>
      <w:r w:rsidRPr="00932C50">
        <w:rPr>
          <w:rFonts w:ascii="Times New Roman" w:hAnsi="Times New Roman" w:cs="Times New Roman"/>
          <w:sz w:val="28"/>
          <w:szCs w:val="28"/>
        </w:rPr>
        <w:t>: Наук. думка, 1976. – 268с.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Чорногірський географічний стаціонар:[навч. посіб.]. – Львів: Видавничий центр ЛНУ ім. Івана Франка, 2003</w:t>
      </w:r>
      <w:r w:rsidR="00104BA6">
        <w:rPr>
          <w:rFonts w:ascii="Times New Roman" w:hAnsi="Times New Roman" w:cs="Times New Roman"/>
          <w:sz w:val="28"/>
          <w:szCs w:val="28"/>
        </w:rPr>
        <w:t>.</w:t>
      </w:r>
      <w:r w:rsidRPr="00932C50">
        <w:rPr>
          <w:rFonts w:ascii="Times New Roman" w:hAnsi="Times New Roman" w:cs="Times New Roman"/>
          <w:sz w:val="28"/>
          <w:szCs w:val="28"/>
        </w:rPr>
        <w:t xml:space="preserve"> – 132с.</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Шаблій О. І. Основи</w:t>
      </w:r>
      <w:r w:rsidR="00C24EB1">
        <w:rPr>
          <w:rFonts w:ascii="Times New Roman" w:hAnsi="Times New Roman" w:cs="Times New Roman"/>
          <w:sz w:val="28"/>
          <w:szCs w:val="28"/>
        </w:rPr>
        <w:t xml:space="preserve"> загальної суспільної географії / О. І. Шаблій</w:t>
      </w:r>
      <w:r w:rsidRPr="00932C50">
        <w:rPr>
          <w:rFonts w:ascii="Times New Roman" w:hAnsi="Times New Roman" w:cs="Times New Roman"/>
          <w:sz w:val="28"/>
          <w:szCs w:val="28"/>
        </w:rPr>
        <w:t xml:space="preserve"> – Львів: ВЦ Львів. ун</w:t>
      </w:r>
      <w:r>
        <w:rPr>
          <w:rFonts w:ascii="Times New Roman" w:hAnsi="Times New Roman" w:cs="Times New Roman"/>
          <w:sz w:val="28"/>
          <w:szCs w:val="28"/>
        </w:rPr>
        <w:t>–</w:t>
      </w:r>
      <w:r w:rsidRPr="00932C50">
        <w:rPr>
          <w:rFonts w:ascii="Times New Roman" w:hAnsi="Times New Roman" w:cs="Times New Roman"/>
          <w:sz w:val="28"/>
          <w:szCs w:val="28"/>
        </w:rPr>
        <w:t>ту ім. І. Франка, 2003. – 444 с.</w:t>
      </w:r>
    </w:p>
    <w:p w:rsidR="00F57517" w:rsidRPr="00B80AB6" w:rsidRDefault="00F57517" w:rsidP="003D1513">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 </w:t>
      </w:r>
      <w:r w:rsidRPr="00B80AB6">
        <w:rPr>
          <w:rFonts w:ascii="Times New Roman" w:hAnsi="Times New Roman" w:cs="Times New Roman"/>
          <w:sz w:val="28"/>
          <w:szCs w:val="28"/>
        </w:rPr>
        <w:t>Шаблій О.І. Нові підходи до категорії «рекреаційний потенціал» / О.</w:t>
      </w:r>
      <w:r w:rsidR="003D1513" w:rsidRPr="00B80AB6">
        <w:rPr>
          <w:rFonts w:ascii="Times New Roman" w:hAnsi="Times New Roman" w:cs="Times New Roman"/>
          <w:sz w:val="28"/>
          <w:szCs w:val="28"/>
          <w:lang w:val="en-US"/>
        </w:rPr>
        <w:t> </w:t>
      </w:r>
      <w:r w:rsidRPr="00B80AB6">
        <w:rPr>
          <w:rFonts w:ascii="Times New Roman" w:hAnsi="Times New Roman" w:cs="Times New Roman"/>
          <w:sz w:val="28"/>
          <w:szCs w:val="28"/>
        </w:rPr>
        <w:t xml:space="preserve">Шаблій, З. О. Касянчук // Економічна та соціальна географія. – </w:t>
      </w:r>
      <w:r w:rsidR="00104BA6" w:rsidRPr="00B80AB6">
        <w:rPr>
          <w:rFonts w:ascii="Times New Roman" w:hAnsi="Times New Roman" w:cs="Times New Roman"/>
          <w:sz w:val="28"/>
          <w:szCs w:val="28"/>
        </w:rPr>
        <w:t>Київ</w:t>
      </w:r>
      <w:r w:rsidRPr="00B80AB6">
        <w:rPr>
          <w:rFonts w:ascii="Times New Roman" w:hAnsi="Times New Roman" w:cs="Times New Roman"/>
          <w:sz w:val="28"/>
          <w:szCs w:val="28"/>
        </w:rPr>
        <w:t>, 1995. – Вип.47. – С.38–47.</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Шаптала О. Курортно–рекреаційна система України: шляхи формування, проблеми й перспективи розвитку</w:t>
      </w:r>
      <w:r w:rsidR="00C24EB1" w:rsidRPr="00B80AB6">
        <w:rPr>
          <w:rFonts w:ascii="Times New Roman" w:hAnsi="Times New Roman" w:cs="Times New Roman"/>
          <w:sz w:val="28"/>
          <w:szCs w:val="28"/>
        </w:rPr>
        <w:t xml:space="preserve"> / О. Шаптала</w:t>
      </w:r>
      <w:r w:rsidRPr="00B80AB6">
        <w:rPr>
          <w:rFonts w:ascii="Times New Roman" w:hAnsi="Times New Roman" w:cs="Times New Roman"/>
          <w:sz w:val="28"/>
          <w:szCs w:val="28"/>
        </w:rPr>
        <w:t xml:space="preserve"> // Вісник Української Академії державного управління. – 2004. – №6. – С. 21–24</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shd w:val="clear" w:color="auto" w:fill="FFFFFF"/>
        </w:rPr>
        <w:t>Шипулін В. Д. Основи ГІС–аналізу: Навча</w:t>
      </w:r>
      <w:r w:rsidR="009C09A4" w:rsidRPr="00B80AB6">
        <w:rPr>
          <w:rFonts w:ascii="Times New Roman" w:hAnsi="Times New Roman" w:cs="Times New Roman"/>
          <w:sz w:val="28"/>
          <w:szCs w:val="28"/>
          <w:shd w:val="clear" w:color="auto" w:fill="FFFFFF"/>
        </w:rPr>
        <w:t>льний посібник / В.</w:t>
      </w:r>
      <w:r w:rsidR="009C09A4" w:rsidRPr="00B80AB6">
        <w:rPr>
          <w:rFonts w:ascii="Times New Roman" w:hAnsi="Times New Roman" w:cs="Times New Roman"/>
          <w:sz w:val="28"/>
          <w:szCs w:val="28"/>
          <w:shd w:val="clear" w:color="auto" w:fill="FFFFFF"/>
          <w:lang w:val="en-US"/>
        </w:rPr>
        <w:t> </w:t>
      </w:r>
      <w:r w:rsidR="00C24EB1" w:rsidRPr="00B80AB6">
        <w:rPr>
          <w:rFonts w:ascii="Times New Roman" w:hAnsi="Times New Roman" w:cs="Times New Roman"/>
          <w:sz w:val="28"/>
          <w:szCs w:val="28"/>
          <w:shd w:val="clear" w:color="auto" w:fill="FFFFFF"/>
        </w:rPr>
        <w:t>Д.</w:t>
      </w:r>
      <w:r w:rsidR="009C09A4" w:rsidRPr="00B80AB6">
        <w:rPr>
          <w:rFonts w:ascii="Times New Roman" w:hAnsi="Times New Roman" w:cs="Times New Roman"/>
          <w:sz w:val="28"/>
          <w:szCs w:val="28"/>
          <w:shd w:val="clear" w:color="auto" w:fill="FFFFFF"/>
          <w:lang w:val="en-US"/>
        </w:rPr>
        <w:t> </w:t>
      </w:r>
      <w:r w:rsidR="00C24EB1" w:rsidRPr="00B80AB6">
        <w:rPr>
          <w:rFonts w:ascii="Times New Roman" w:hAnsi="Times New Roman" w:cs="Times New Roman"/>
          <w:sz w:val="28"/>
          <w:szCs w:val="28"/>
          <w:shd w:val="clear" w:color="auto" w:fill="FFFFFF"/>
        </w:rPr>
        <w:t xml:space="preserve">Шипулін. – </w:t>
      </w:r>
      <w:r w:rsidRPr="00B80AB6">
        <w:rPr>
          <w:rFonts w:ascii="Times New Roman" w:hAnsi="Times New Roman" w:cs="Times New Roman"/>
          <w:sz w:val="28"/>
          <w:szCs w:val="28"/>
          <w:shd w:val="clear" w:color="auto" w:fill="FFFFFF"/>
        </w:rPr>
        <w:t>Харк. нац. акад. міськ. госп–ва. – Х</w:t>
      </w:r>
      <w:r w:rsidR="009C09A4" w:rsidRPr="00B80AB6">
        <w:rPr>
          <w:rFonts w:ascii="Times New Roman" w:hAnsi="Times New Roman" w:cs="Times New Roman"/>
          <w:sz w:val="28"/>
          <w:szCs w:val="28"/>
          <w:shd w:val="clear" w:color="auto" w:fill="FFFFFF"/>
        </w:rPr>
        <w:t xml:space="preserve">арків </w:t>
      </w:r>
      <w:r w:rsidRPr="00B80AB6">
        <w:rPr>
          <w:rFonts w:ascii="Times New Roman" w:hAnsi="Times New Roman" w:cs="Times New Roman"/>
          <w:sz w:val="28"/>
          <w:szCs w:val="28"/>
          <w:shd w:val="clear" w:color="auto" w:fill="FFFFFF"/>
        </w:rPr>
        <w:t>: ХНАМГ, 2012 – 300 с.</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shd w:val="clear" w:color="auto" w:fill="FFFFFF"/>
        </w:rPr>
        <w:t xml:space="preserve">Шипулін В. Д. Планування і управління ГІС–проектами: навч. посібник // В. </w:t>
      </w:r>
      <w:r w:rsidR="00D11636" w:rsidRPr="00B80AB6">
        <w:rPr>
          <w:rFonts w:ascii="Times New Roman" w:hAnsi="Times New Roman" w:cs="Times New Roman"/>
          <w:sz w:val="28"/>
          <w:szCs w:val="28"/>
          <w:shd w:val="clear" w:color="auto" w:fill="FFFFFF"/>
        </w:rPr>
        <w:t xml:space="preserve">Д. Шипулін, Є. І. Кучеренко – Харків </w:t>
      </w:r>
      <w:r w:rsidRPr="00B80AB6">
        <w:rPr>
          <w:rFonts w:ascii="Times New Roman" w:hAnsi="Times New Roman" w:cs="Times New Roman"/>
          <w:sz w:val="28"/>
          <w:szCs w:val="28"/>
          <w:shd w:val="clear" w:color="auto" w:fill="FFFFFF"/>
        </w:rPr>
        <w:t>: ХНАМГ, ХНУРЕ, 2009. – 158 с.</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lastRenderedPageBreak/>
        <w:t>Шубер П. М. Аналіз клімату для цілей рекреації (на прикладі клімату м. Моршин) / П. М. Шубер // Фізична географія т</w:t>
      </w:r>
      <w:r w:rsidR="00B93C28">
        <w:rPr>
          <w:rFonts w:ascii="Times New Roman" w:hAnsi="Times New Roman" w:cs="Times New Roman"/>
          <w:sz w:val="28"/>
          <w:szCs w:val="28"/>
        </w:rPr>
        <w:t>а геоморфологія. – 2004. – Вип. </w:t>
      </w:r>
      <w:r w:rsidRPr="00932C50">
        <w:rPr>
          <w:rFonts w:ascii="Times New Roman" w:hAnsi="Times New Roman" w:cs="Times New Roman"/>
          <w:sz w:val="28"/>
          <w:szCs w:val="28"/>
        </w:rPr>
        <w:t xml:space="preserve">6. </w:t>
      </w:r>
      <w:r>
        <w:rPr>
          <w:rFonts w:ascii="Times New Roman" w:hAnsi="Times New Roman" w:cs="Times New Roman"/>
          <w:sz w:val="28"/>
          <w:szCs w:val="28"/>
        </w:rPr>
        <w:t>–</w:t>
      </w:r>
      <w:r w:rsidRPr="00932C50">
        <w:rPr>
          <w:rFonts w:ascii="Times New Roman" w:hAnsi="Times New Roman" w:cs="Times New Roman"/>
          <w:sz w:val="28"/>
          <w:szCs w:val="28"/>
        </w:rPr>
        <w:t xml:space="preserve"> т. 2. – С. 215</w:t>
      </w:r>
      <w:r>
        <w:rPr>
          <w:rFonts w:ascii="Times New Roman" w:hAnsi="Times New Roman" w:cs="Times New Roman"/>
          <w:sz w:val="28"/>
          <w:szCs w:val="28"/>
        </w:rPr>
        <w:t>–</w:t>
      </w:r>
      <w:r w:rsidRPr="00932C50">
        <w:rPr>
          <w:rFonts w:ascii="Times New Roman" w:hAnsi="Times New Roman" w:cs="Times New Roman"/>
          <w:sz w:val="28"/>
          <w:szCs w:val="28"/>
        </w:rPr>
        <w:t>223.</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Шубер П. М. Особливості динаміки клімату високогір’я Українських Карпат у другій половині 20 ст. і початку 21 століття // П. М. Шубер / </w:t>
      </w:r>
      <w:r w:rsidR="00A41AAA">
        <w:rPr>
          <w:rFonts w:ascii="Times New Roman" w:hAnsi="Times New Roman" w:cs="Times New Roman"/>
          <w:sz w:val="28"/>
          <w:szCs w:val="28"/>
        </w:rPr>
        <w:t>Вісник Львівського університету. – 2</w:t>
      </w:r>
      <w:r w:rsidRPr="00932C50">
        <w:rPr>
          <w:rFonts w:ascii="Times New Roman" w:hAnsi="Times New Roman" w:cs="Times New Roman"/>
          <w:sz w:val="28"/>
          <w:szCs w:val="28"/>
        </w:rPr>
        <w:t>014. – Випуск 48. – С. 187–193</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rPr>
      </w:pPr>
      <w:r w:rsidRPr="00932C50">
        <w:rPr>
          <w:rFonts w:ascii="Times New Roman" w:eastAsia="Times New Roman" w:hAnsi="Times New Roman" w:cs="Times New Roman"/>
          <w:sz w:val="28"/>
          <w:szCs w:val="28"/>
        </w:rPr>
        <w:t>Шукель І. В. Рекреаційні дигресії в лісах Ківецівського лісництва Волинської області / І. В. Шукель, С. Б. Марутяк, І. Ю. Поронник // Науковий вісник Укр. ДЛТУ. – Львів : Укр. ДЛТУ. – 2003. – Вип. 13.4. – С. 26–34.</w:t>
      </w:r>
    </w:p>
    <w:p w:rsidR="00F57517" w:rsidRPr="00B80AB6"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80AB6">
        <w:rPr>
          <w:rFonts w:ascii="Times New Roman" w:hAnsi="Times New Roman" w:cs="Times New Roman"/>
          <w:sz w:val="28"/>
          <w:szCs w:val="28"/>
        </w:rPr>
        <w:t>Щур Ю. В. Спортивно–оздоровчий туризм: [навч. посібник]</w:t>
      </w:r>
      <w:r w:rsidR="00D11636" w:rsidRPr="00B80AB6">
        <w:rPr>
          <w:rFonts w:ascii="Times New Roman" w:hAnsi="Times New Roman" w:cs="Times New Roman"/>
          <w:sz w:val="28"/>
          <w:szCs w:val="28"/>
        </w:rPr>
        <w:t xml:space="preserve"> / Ю. </w:t>
      </w:r>
      <w:r w:rsidRPr="00B80AB6">
        <w:rPr>
          <w:rFonts w:ascii="Times New Roman" w:hAnsi="Times New Roman" w:cs="Times New Roman"/>
          <w:sz w:val="28"/>
          <w:szCs w:val="28"/>
        </w:rPr>
        <w:t>В.</w:t>
      </w:r>
      <w:r w:rsidR="00D11636" w:rsidRPr="00B80AB6">
        <w:rPr>
          <w:rFonts w:ascii="Times New Roman" w:hAnsi="Times New Roman" w:cs="Times New Roman"/>
          <w:sz w:val="28"/>
          <w:szCs w:val="28"/>
        </w:rPr>
        <w:t> </w:t>
      </w:r>
      <w:r w:rsidRPr="00B80AB6">
        <w:rPr>
          <w:rFonts w:ascii="Times New Roman" w:hAnsi="Times New Roman" w:cs="Times New Roman"/>
          <w:sz w:val="28"/>
          <w:szCs w:val="28"/>
        </w:rPr>
        <w:t xml:space="preserve">Щур, О. Ю. Дмитрук.– </w:t>
      </w:r>
      <w:r w:rsidR="00104BA6" w:rsidRPr="00B80AB6">
        <w:rPr>
          <w:rFonts w:ascii="Times New Roman" w:hAnsi="Times New Roman" w:cs="Times New Roman"/>
          <w:sz w:val="28"/>
          <w:szCs w:val="28"/>
        </w:rPr>
        <w:t>Київ</w:t>
      </w:r>
      <w:r w:rsidR="00D11636" w:rsidRPr="00B80AB6">
        <w:rPr>
          <w:rFonts w:ascii="Times New Roman" w:hAnsi="Times New Roman" w:cs="Times New Roman"/>
          <w:sz w:val="28"/>
          <w:szCs w:val="28"/>
        </w:rPr>
        <w:t xml:space="preserve"> </w:t>
      </w:r>
      <w:r w:rsidRPr="00B80AB6">
        <w:rPr>
          <w:rFonts w:ascii="Times New Roman" w:hAnsi="Times New Roman" w:cs="Times New Roman"/>
          <w:sz w:val="28"/>
          <w:szCs w:val="28"/>
        </w:rPr>
        <w:t>:Альтерпрес, 2003.– 232с.</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lang w:val="en-US"/>
        </w:rPr>
      </w:pPr>
      <w:r w:rsidRPr="00B80AB6">
        <w:rPr>
          <w:rFonts w:ascii="Times New Roman" w:eastAsia="Times New Roman" w:hAnsi="Times New Roman" w:cs="Times New Roman"/>
          <w:sz w:val="28"/>
          <w:szCs w:val="28"/>
          <w:lang w:val="en-US"/>
        </w:rPr>
        <w:t>Boo</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E</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Ecotourism</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The</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Potentials</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and</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Pitfalls</w:t>
      </w:r>
      <w:r w:rsidRPr="00932C50">
        <w:rPr>
          <w:rFonts w:ascii="Times New Roman" w:eastAsia="Times New Roman" w:hAnsi="Times New Roman" w:cs="Times New Roman"/>
          <w:sz w:val="28"/>
          <w:szCs w:val="28"/>
        </w:rPr>
        <w:t xml:space="preserve"> / </w:t>
      </w:r>
      <w:r w:rsidRPr="00932C50">
        <w:rPr>
          <w:rFonts w:ascii="Times New Roman" w:eastAsia="Times New Roman" w:hAnsi="Times New Roman" w:cs="Times New Roman"/>
          <w:sz w:val="28"/>
          <w:szCs w:val="28"/>
          <w:lang w:val="en-US"/>
        </w:rPr>
        <w:t>Elizabeth</w:t>
      </w:r>
      <w:r w:rsidRPr="00932C50">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Boo</w:t>
      </w:r>
      <w:r w:rsidRPr="00932C50">
        <w:rPr>
          <w:rFonts w:ascii="Times New Roman" w:eastAsia="Times New Roman" w:hAnsi="Times New Roman" w:cs="Times New Roman"/>
          <w:sz w:val="28"/>
          <w:szCs w:val="28"/>
        </w:rPr>
        <w:t>–</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Volumes</w:t>
      </w:r>
      <w:r w:rsidRPr="00D11636">
        <w:rPr>
          <w:rFonts w:ascii="Times New Roman" w:eastAsia="Times New Roman" w:hAnsi="Times New Roman" w:cs="Times New Roman"/>
          <w:sz w:val="28"/>
          <w:szCs w:val="28"/>
        </w:rPr>
        <w:t xml:space="preserve"> 1,2. </w:t>
      </w:r>
      <w:r w:rsidRPr="00932C50">
        <w:rPr>
          <w:rFonts w:ascii="Times New Roman" w:eastAsia="Times New Roman" w:hAnsi="Times New Roman" w:cs="Times New Roman"/>
          <w:sz w:val="28"/>
          <w:szCs w:val="28"/>
          <w:lang w:val="en-US"/>
        </w:rPr>
        <w:t>World</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Wildlife</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Fund</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Washington</w:t>
      </w:r>
      <w:r w:rsidRPr="00D1163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D</w:t>
      </w:r>
      <w:r w:rsidRPr="00D11636">
        <w:rPr>
          <w:rFonts w:ascii="Times New Roman" w:eastAsia="Times New Roman" w:hAnsi="Times New Roman" w:cs="Times New Roman"/>
          <w:sz w:val="28"/>
          <w:szCs w:val="28"/>
        </w:rPr>
        <w:t>.</w:t>
      </w:r>
      <w:r w:rsidRPr="00932C50">
        <w:rPr>
          <w:rFonts w:ascii="Times New Roman" w:eastAsia="Times New Roman" w:hAnsi="Times New Roman" w:cs="Times New Roman"/>
          <w:sz w:val="28"/>
          <w:szCs w:val="28"/>
          <w:lang w:val="en-US"/>
        </w:rPr>
        <w:t>C</w:t>
      </w:r>
      <w:r w:rsidRPr="00D11636">
        <w:rPr>
          <w:rFonts w:ascii="Times New Roman" w:eastAsia="Times New Roman" w:hAnsi="Times New Roman" w:cs="Times New Roman"/>
          <w:sz w:val="28"/>
          <w:szCs w:val="28"/>
        </w:rPr>
        <w:t>., 1990</w:t>
      </w:r>
      <w:r w:rsidRPr="00932C50">
        <w:rPr>
          <w:rFonts w:ascii="Times New Roman" w:eastAsia="Times New Roman" w:hAnsi="Times New Roman" w:cs="Times New Roman"/>
          <w:sz w:val="28"/>
          <w:szCs w:val="28"/>
        </w:rPr>
        <w:t xml:space="preserve"> – 154 s.</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shd w:val="clear" w:color="auto" w:fill="FFFFFF"/>
        </w:rPr>
        <w:t>GIS Solutions for Urban and Regional Planning [Electronic resource] // ESRI: [site]. – Mode of access: </w:t>
      </w:r>
      <w:hyperlink r:id="rId84" w:history="1">
        <w:r w:rsidRPr="00932C50">
          <w:rPr>
            <w:rStyle w:val="a8"/>
            <w:rFonts w:ascii="Times New Roman" w:hAnsi="Times New Roman" w:cs="Times New Roman"/>
            <w:color w:val="auto"/>
            <w:sz w:val="28"/>
            <w:szCs w:val="28"/>
            <w:u w:val="none"/>
            <w:shd w:val="clear" w:color="auto" w:fill="FFFFFF"/>
          </w:rPr>
          <w:t>http://www.esri.com/library/brochures/pdfs/gis</w:t>
        </w:r>
        <w:r>
          <w:rPr>
            <w:rStyle w:val="a8"/>
            <w:rFonts w:ascii="Times New Roman" w:hAnsi="Times New Roman" w:cs="Times New Roman"/>
            <w:sz w:val="28"/>
            <w:szCs w:val="28"/>
            <w:shd w:val="clear" w:color="auto" w:fill="FFFFFF"/>
          </w:rPr>
          <w:t>–</w:t>
        </w:r>
        <w:r w:rsidRPr="00932C50">
          <w:rPr>
            <w:rStyle w:val="a8"/>
            <w:rFonts w:ascii="Times New Roman" w:hAnsi="Times New Roman" w:cs="Times New Roman"/>
            <w:color w:val="auto"/>
            <w:sz w:val="28"/>
            <w:szCs w:val="28"/>
            <w:u w:val="none"/>
            <w:shd w:val="clear" w:color="auto" w:fill="FFFFFF"/>
          </w:rPr>
          <w:t>sols</w:t>
        </w:r>
        <w:r>
          <w:rPr>
            <w:rStyle w:val="a8"/>
            <w:rFonts w:ascii="Times New Roman" w:hAnsi="Times New Roman" w:cs="Times New Roman"/>
            <w:sz w:val="28"/>
            <w:szCs w:val="28"/>
            <w:shd w:val="clear" w:color="auto" w:fill="FFFFFF"/>
          </w:rPr>
          <w:t>–</w:t>
        </w:r>
        <w:r w:rsidRPr="00932C50">
          <w:rPr>
            <w:rStyle w:val="a8"/>
            <w:rFonts w:ascii="Times New Roman" w:hAnsi="Times New Roman" w:cs="Times New Roman"/>
            <w:color w:val="auto"/>
            <w:sz w:val="28"/>
            <w:szCs w:val="28"/>
            <w:u w:val="none"/>
            <w:shd w:val="clear" w:color="auto" w:fill="FFFFFF"/>
          </w:rPr>
          <w:t>for</w:t>
        </w:r>
        <w:r>
          <w:rPr>
            <w:rStyle w:val="a8"/>
            <w:rFonts w:ascii="Times New Roman" w:hAnsi="Times New Roman" w:cs="Times New Roman"/>
            <w:sz w:val="28"/>
            <w:szCs w:val="28"/>
            <w:shd w:val="clear" w:color="auto" w:fill="FFFFFF"/>
          </w:rPr>
          <w:t>–</w:t>
        </w:r>
        <w:r w:rsidRPr="00932C50">
          <w:rPr>
            <w:rStyle w:val="a8"/>
            <w:rFonts w:ascii="Times New Roman" w:hAnsi="Times New Roman" w:cs="Times New Roman"/>
            <w:color w:val="auto"/>
            <w:sz w:val="28"/>
            <w:szCs w:val="28"/>
            <w:u w:val="none"/>
            <w:shd w:val="clear" w:color="auto" w:fill="FFFFFF"/>
          </w:rPr>
          <w:t>urban</w:t>
        </w:r>
        <w:r>
          <w:rPr>
            <w:rStyle w:val="a8"/>
            <w:rFonts w:ascii="Times New Roman" w:hAnsi="Times New Roman" w:cs="Times New Roman"/>
            <w:sz w:val="28"/>
            <w:szCs w:val="28"/>
            <w:shd w:val="clear" w:color="auto" w:fill="FFFFFF"/>
          </w:rPr>
          <w:t>–</w:t>
        </w:r>
        <w:r w:rsidRPr="00932C50">
          <w:rPr>
            <w:rStyle w:val="a8"/>
            <w:rFonts w:ascii="Times New Roman" w:hAnsi="Times New Roman" w:cs="Times New Roman"/>
            <w:color w:val="auto"/>
            <w:sz w:val="28"/>
            <w:szCs w:val="28"/>
            <w:u w:val="none"/>
            <w:shd w:val="clear" w:color="auto" w:fill="FFFFFF"/>
          </w:rPr>
          <w:t>planning.pdf</w:t>
        </w:r>
      </w:hyperlink>
      <w:r w:rsidRPr="00932C50">
        <w:rPr>
          <w:rFonts w:ascii="Times New Roman" w:hAnsi="Times New Roman" w:cs="Times New Roman"/>
          <w:sz w:val="28"/>
          <w:szCs w:val="28"/>
          <w:shd w:val="clear" w:color="auto" w:fill="FFFFFF"/>
        </w:rPr>
        <w:t>.</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shd w:val="clear" w:color="auto" w:fill="FFFFFF"/>
        </w:rPr>
        <w:t xml:space="preserve">Gudowski J. (red.). Pasterstwo na Huculszczyznie. Gospodarka – Kultura </w:t>
      </w:r>
      <w:r>
        <w:rPr>
          <w:rFonts w:ascii="Times New Roman" w:hAnsi="Times New Roman" w:cs="Times New Roman"/>
          <w:sz w:val="28"/>
          <w:szCs w:val="28"/>
          <w:shd w:val="clear" w:color="auto" w:fill="FFFFFF"/>
        </w:rPr>
        <w:t>–</w:t>
      </w:r>
      <w:r w:rsidRPr="00932C50">
        <w:rPr>
          <w:rFonts w:ascii="Times New Roman" w:hAnsi="Times New Roman" w:cs="Times New Roman"/>
          <w:sz w:val="28"/>
          <w:szCs w:val="28"/>
          <w:shd w:val="clear" w:color="auto" w:fill="FFFFFF"/>
        </w:rPr>
        <w:t xml:space="preserve">Obyczaj. – Vicus Studia Agraria, N 2. </w:t>
      </w:r>
      <w:r>
        <w:rPr>
          <w:rFonts w:ascii="Times New Roman" w:hAnsi="Times New Roman" w:cs="Times New Roman"/>
          <w:sz w:val="28"/>
          <w:szCs w:val="28"/>
          <w:shd w:val="clear" w:color="auto" w:fill="FFFFFF"/>
        </w:rPr>
        <w:t>–</w:t>
      </w:r>
      <w:r w:rsidRPr="00932C50">
        <w:rPr>
          <w:rFonts w:ascii="Times New Roman" w:hAnsi="Times New Roman" w:cs="Times New Roman"/>
          <w:sz w:val="28"/>
          <w:szCs w:val="28"/>
          <w:shd w:val="clear" w:color="auto" w:fill="FFFFFF"/>
        </w:rPr>
        <w:t>Warszawa: Wyd</w:t>
      </w:r>
      <w:r>
        <w:rPr>
          <w:rFonts w:ascii="Times New Roman" w:hAnsi="Times New Roman" w:cs="Times New Roman"/>
          <w:sz w:val="28"/>
          <w:szCs w:val="28"/>
          <w:shd w:val="clear" w:color="auto" w:fill="FFFFFF"/>
        </w:rPr>
        <w:t>–</w:t>
      </w:r>
      <w:r w:rsidRPr="00932C50">
        <w:rPr>
          <w:rFonts w:ascii="Times New Roman" w:hAnsi="Times New Roman" w:cs="Times New Roman"/>
          <w:sz w:val="28"/>
          <w:szCs w:val="28"/>
          <w:shd w:val="clear" w:color="auto" w:fill="FFFFFF"/>
        </w:rPr>
        <w:t>wo Akademickie «Dialog», 2001.– 270</w:t>
      </w:r>
      <w:r w:rsidR="00104BA6">
        <w:rPr>
          <w:rFonts w:ascii="Times New Roman" w:hAnsi="Times New Roman" w:cs="Times New Roman"/>
          <w:sz w:val="28"/>
          <w:szCs w:val="28"/>
          <w:shd w:val="clear" w:color="auto" w:fill="FFFFFF"/>
        </w:rPr>
        <w:t xml:space="preserve"> </w:t>
      </w:r>
      <w:r w:rsidRPr="00932C50">
        <w:rPr>
          <w:rFonts w:ascii="Times New Roman" w:hAnsi="Times New Roman" w:cs="Times New Roman"/>
          <w:sz w:val="28"/>
          <w:szCs w:val="28"/>
          <w:shd w:val="clear" w:color="auto" w:fill="FFFFFF"/>
        </w:rPr>
        <w:t>s.</w:t>
      </w:r>
    </w:p>
    <w:p w:rsidR="00F57517" w:rsidRPr="00A41AAA"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pacing w:val="-20"/>
          <w:sz w:val="28"/>
          <w:szCs w:val="28"/>
        </w:rPr>
      </w:pPr>
      <w:r w:rsidRPr="00932C50">
        <w:rPr>
          <w:rFonts w:ascii="Times New Roman" w:hAnsi="Times New Roman" w:cs="Times New Roman"/>
          <w:color w:val="000000"/>
          <w:sz w:val="28"/>
          <w:szCs w:val="28"/>
        </w:rPr>
        <w:t>K</w:t>
      </w:r>
      <w:r w:rsidR="00A41AAA">
        <w:rPr>
          <w:rFonts w:ascii="Times New Roman" w:hAnsi="Times New Roman" w:cs="Times New Roman"/>
          <w:color w:val="000000"/>
          <w:sz w:val="28"/>
          <w:szCs w:val="28"/>
        </w:rPr>
        <w:t>ovalczyk A. Geografia turyzmy/A. Kovalczyk.–Warszawa, 2002.–</w:t>
      </w:r>
      <w:r w:rsidRPr="00A41AAA">
        <w:rPr>
          <w:rFonts w:ascii="Times New Roman" w:hAnsi="Times New Roman" w:cs="Times New Roman"/>
          <w:color w:val="000000"/>
          <w:spacing w:val="-20"/>
          <w:sz w:val="28"/>
          <w:szCs w:val="28"/>
        </w:rPr>
        <w:t>240 s.</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Kubijowicz W. Górna granica osadnictwa w dolinie Bystrzycy Nadwórniańskiej / W. Kubijowicz. – Kraków, 1929.</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Kubijowicz W. Życie pasterskie w Beskidach Magórskich / W. Kubijowicz. – Kraków, 1927.</w:t>
      </w:r>
    </w:p>
    <w:p w:rsidR="00F57517" w:rsidRPr="00932C50" w:rsidRDefault="00F57517" w:rsidP="00F57517">
      <w:pPr>
        <w:pStyle w:val="a3"/>
        <w:numPr>
          <w:ilvl w:val="0"/>
          <w:numId w:val="27"/>
        </w:numPr>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Kubijowicz  W. Główne typy pasterstwa w Polsce / W. Kubijowicz // Sprawozdania z Czynności i Posiedzeń Akademii Umiejętności w Krakowie.  – 1926. – T. 31. – S. 10–12.</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Pisarska B. Propozycja klasyfikacji wybranyh czynników uczestnictwa w recreacji na tle literatury przedmiotu // Problemy rozwoju turystuki na Wieleńszczyźnie, Mazowszu, Podlasiu, Wołyniu i Podolu. Warszawa; Lwów; Żytomierz: Wydawnictwo WSTiJO i Wydawnictwo SGGW, 2000. Т. 7. </w:t>
      </w:r>
      <w:r w:rsidR="00104BA6" w:rsidRPr="00932C50">
        <w:rPr>
          <w:rFonts w:ascii="Times New Roman" w:hAnsi="Times New Roman" w:cs="Times New Roman"/>
          <w:sz w:val="28"/>
          <w:szCs w:val="28"/>
        </w:rPr>
        <w:t>–</w:t>
      </w:r>
      <w:r w:rsidR="00104BA6">
        <w:rPr>
          <w:rFonts w:ascii="Times New Roman" w:hAnsi="Times New Roman" w:cs="Times New Roman"/>
          <w:sz w:val="28"/>
          <w:szCs w:val="28"/>
        </w:rPr>
        <w:t xml:space="preserve"> </w:t>
      </w:r>
      <w:r w:rsidRPr="00932C50">
        <w:rPr>
          <w:rFonts w:ascii="Times New Roman" w:hAnsi="Times New Roman" w:cs="Times New Roman"/>
          <w:sz w:val="28"/>
          <w:szCs w:val="28"/>
        </w:rPr>
        <w:t>437 s</w:t>
      </w:r>
      <w:r w:rsidR="00104BA6">
        <w:rPr>
          <w:rFonts w:ascii="Times New Roman" w:hAnsi="Times New Roman" w:cs="Times New Roman"/>
          <w:sz w:val="28"/>
          <w:szCs w:val="28"/>
        </w:rPr>
        <w:t>.</w:t>
      </w:r>
    </w:p>
    <w:p w:rsidR="00F57517" w:rsidRPr="00104BA6"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rPr>
      </w:pPr>
      <w:r w:rsidRPr="00932C50">
        <w:rPr>
          <w:rFonts w:ascii="Times New Roman" w:eastAsia="Times New Roman" w:hAnsi="Times New Roman" w:cs="Times New Roman"/>
          <w:sz w:val="28"/>
          <w:szCs w:val="28"/>
          <w:lang w:val="en-US"/>
        </w:rPr>
        <w:lastRenderedPageBreak/>
        <w:t>Spidel</w:t>
      </w:r>
      <w:r w:rsidRPr="00104BA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G</w:t>
      </w:r>
      <w:r w:rsidRPr="00104BA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Forstlishe</w:t>
      </w:r>
      <w:r w:rsidRPr="00104BA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Betriebwirtschaftslehre</w:t>
      </w:r>
      <w:r w:rsidRPr="00932C50">
        <w:rPr>
          <w:rFonts w:ascii="Times New Roman" w:eastAsia="Times New Roman" w:hAnsi="Times New Roman" w:cs="Times New Roman"/>
          <w:sz w:val="28"/>
          <w:szCs w:val="28"/>
        </w:rPr>
        <w:t xml:space="preserve"> / </w:t>
      </w:r>
      <w:r w:rsidRPr="00932C50">
        <w:rPr>
          <w:rFonts w:ascii="Times New Roman" w:eastAsia="Times New Roman" w:hAnsi="Times New Roman" w:cs="Times New Roman"/>
          <w:sz w:val="28"/>
          <w:szCs w:val="28"/>
          <w:lang w:val="en-US"/>
        </w:rPr>
        <w:t>G</w:t>
      </w:r>
      <w:r w:rsidRPr="00932C50">
        <w:rPr>
          <w:rFonts w:ascii="Times New Roman" w:eastAsia="Times New Roman" w:hAnsi="Times New Roman" w:cs="Times New Roman"/>
          <w:sz w:val="28"/>
          <w:szCs w:val="28"/>
        </w:rPr>
        <w:t>.</w:t>
      </w:r>
      <w:r w:rsidRPr="00104BA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Spidel</w:t>
      </w:r>
      <w:r w:rsidRPr="00104BA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rPr>
        <w:t>–</w:t>
      </w:r>
      <w:r w:rsidRPr="00104BA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Hamburg</w:t>
      </w:r>
      <w:r w:rsidRPr="00104BA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Berlin</w:t>
      </w:r>
      <w:r w:rsidRPr="00104BA6">
        <w:rPr>
          <w:rFonts w:ascii="Times New Roman" w:eastAsia="Times New Roman" w:hAnsi="Times New Roman" w:cs="Times New Roman"/>
          <w:sz w:val="28"/>
          <w:szCs w:val="28"/>
        </w:rPr>
        <w:t xml:space="preserve"> : </w:t>
      </w:r>
      <w:r w:rsidRPr="00932C50">
        <w:rPr>
          <w:rFonts w:ascii="Times New Roman" w:eastAsia="Times New Roman" w:hAnsi="Times New Roman" w:cs="Times New Roman"/>
          <w:sz w:val="28"/>
          <w:szCs w:val="28"/>
          <w:lang w:val="en-US"/>
        </w:rPr>
        <w:t>Paul</w:t>
      </w:r>
      <w:r w:rsidRPr="00104BA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lang w:val="en-US"/>
        </w:rPr>
        <w:t>Parey</w:t>
      </w:r>
      <w:r w:rsidRPr="00104BA6">
        <w:rPr>
          <w:rFonts w:ascii="Times New Roman" w:eastAsia="Times New Roman" w:hAnsi="Times New Roman" w:cs="Times New Roman"/>
          <w:sz w:val="28"/>
          <w:szCs w:val="28"/>
        </w:rPr>
        <w:t>, 1976</w:t>
      </w:r>
      <w:r w:rsidRPr="00932C50">
        <w:rPr>
          <w:rFonts w:ascii="Times New Roman" w:eastAsia="Times New Roman" w:hAnsi="Times New Roman" w:cs="Times New Roman"/>
          <w:sz w:val="28"/>
          <w:szCs w:val="28"/>
        </w:rPr>
        <w:t>.</w:t>
      </w:r>
      <w:r w:rsidRPr="00104BA6">
        <w:rPr>
          <w:rFonts w:ascii="Times New Roman" w:eastAsia="Times New Roman" w:hAnsi="Times New Roman" w:cs="Times New Roman"/>
          <w:sz w:val="28"/>
          <w:szCs w:val="28"/>
        </w:rPr>
        <w:t xml:space="preserve"> </w:t>
      </w:r>
      <w:r w:rsidRPr="00932C50">
        <w:rPr>
          <w:rFonts w:ascii="Times New Roman" w:eastAsia="Times New Roman" w:hAnsi="Times New Roman" w:cs="Times New Roman"/>
          <w:sz w:val="28"/>
          <w:szCs w:val="28"/>
        </w:rPr>
        <w:t>–</w:t>
      </w:r>
      <w:r w:rsidRPr="00104BA6">
        <w:rPr>
          <w:rFonts w:ascii="Times New Roman" w:eastAsia="Times New Roman" w:hAnsi="Times New Roman" w:cs="Times New Roman"/>
          <w:sz w:val="28"/>
          <w:szCs w:val="28"/>
        </w:rPr>
        <w:t xml:space="preserve">289 </w:t>
      </w:r>
      <w:r w:rsidRPr="00932C50">
        <w:rPr>
          <w:rFonts w:ascii="Times New Roman" w:eastAsia="Times New Roman" w:hAnsi="Times New Roman" w:cs="Times New Roman"/>
          <w:sz w:val="28"/>
          <w:szCs w:val="28"/>
          <w:lang w:val="en-US"/>
        </w:rPr>
        <w:t>s</w:t>
      </w:r>
      <w:r w:rsidRPr="00104BA6">
        <w:rPr>
          <w:rFonts w:ascii="Times New Roman" w:eastAsia="Times New Roman" w:hAnsi="Times New Roman" w:cs="Times New Roman"/>
          <w:sz w:val="28"/>
          <w:szCs w:val="28"/>
        </w:rPr>
        <w:t>.</w:t>
      </w:r>
    </w:p>
    <w:p w:rsidR="00F57517" w:rsidRPr="00A41AAA"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pacing w:val="-20"/>
          <w:sz w:val="28"/>
          <w:szCs w:val="28"/>
        </w:rPr>
      </w:pPr>
      <w:r w:rsidRPr="00932C50">
        <w:rPr>
          <w:rFonts w:ascii="Times New Roman" w:hAnsi="Times New Roman" w:cs="Times New Roman"/>
          <w:sz w:val="28"/>
          <w:szCs w:val="28"/>
          <w:lang w:val="en-US"/>
        </w:rPr>
        <w:t>Swiderski</w:t>
      </w:r>
      <w:r w:rsidRPr="00104BA6">
        <w:rPr>
          <w:rFonts w:ascii="Times New Roman" w:hAnsi="Times New Roman" w:cs="Times New Roman"/>
          <w:sz w:val="28"/>
          <w:szCs w:val="28"/>
        </w:rPr>
        <w:t xml:space="preserve"> </w:t>
      </w:r>
      <w:r w:rsidRPr="00932C50">
        <w:rPr>
          <w:rFonts w:ascii="Times New Roman" w:hAnsi="Times New Roman" w:cs="Times New Roman"/>
          <w:sz w:val="28"/>
          <w:szCs w:val="28"/>
          <w:lang w:val="en-US"/>
        </w:rPr>
        <w:t>B</w:t>
      </w:r>
      <w:r w:rsidRPr="00104BA6">
        <w:rPr>
          <w:rFonts w:ascii="Times New Roman" w:hAnsi="Times New Roman" w:cs="Times New Roman"/>
          <w:sz w:val="28"/>
          <w:szCs w:val="28"/>
        </w:rPr>
        <w:t xml:space="preserve">. </w:t>
      </w:r>
      <w:r w:rsidRPr="00932C50">
        <w:rPr>
          <w:rFonts w:ascii="Times New Roman" w:hAnsi="Times New Roman" w:cs="Times New Roman"/>
          <w:sz w:val="28"/>
          <w:szCs w:val="28"/>
          <w:lang w:val="en-US"/>
        </w:rPr>
        <w:t xml:space="preserve">Geomorfologia Czarnogory / B. Swiderski– </w:t>
      </w:r>
      <w:r w:rsidRPr="00A41AAA">
        <w:rPr>
          <w:rFonts w:ascii="Times New Roman" w:hAnsi="Times New Roman" w:cs="Times New Roman"/>
          <w:spacing w:val="-20"/>
          <w:sz w:val="28"/>
          <w:szCs w:val="28"/>
          <w:lang w:val="en-US"/>
        </w:rPr>
        <w:t>Warszawa, 1938.</w:t>
      </w:r>
      <w:r w:rsidR="00104BA6">
        <w:rPr>
          <w:rFonts w:ascii="Times New Roman" w:hAnsi="Times New Roman" w:cs="Times New Roman"/>
          <w:spacing w:val="-20"/>
          <w:sz w:val="28"/>
          <w:szCs w:val="28"/>
        </w:rPr>
        <w:t xml:space="preserve"> </w:t>
      </w:r>
      <w:r w:rsidR="00104BA6" w:rsidRPr="00932C50">
        <w:rPr>
          <w:rFonts w:ascii="Times New Roman" w:eastAsia="Times New Roman" w:hAnsi="Times New Roman" w:cs="Times New Roman"/>
          <w:sz w:val="28"/>
          <w:szCs w:val="28"/>
          <w:lang w:val="en-US"/>
        </w:rPr>
        <w:t>– 1</w:t>
      </w:r>
      <w:r w:rsidR="00104BA6">
        <w:rPr>
          <w:rFonts w:ascii="Times New Roman" w:eastAsia="Times New Roman" w:hAnsi="Times New Roman" w:cs="Times New Roman"/>
          <w:sz w:val="28"/>
          <w:szCs w:val="28"/>
        </w:rPr>
        <w:t>36</w:t>
      </w:r>
      <w:r w:rsidR="00104BA6" w:rsidRPr="00932C50">
        <w:rPr>
          <w:rFonts w:ascii="Times New Roman" w:eastAsia="Times New Roman" w:hAnsi="Times New Roman" w:cs="Times New Roman"/>
          <w:sz w:val="28"/>
          <w:szCs w:val="28"/>
          <w:lang w:val="en-US"/>
        </w:rPr>
        <w:t xml:space="preserve"> s.</w:t>
      </w:r>
      <w:r w:rsidR="00104BA6">
        <w:rPr>
          <w:rFonts w:ascii="Times New Roman" w:hAnsi="Times New Roman" w:cs="Times New Roman"/>
          <w:spacing w:val="-20"/>
          <w:sz w:val="28"/>
          <w:szCs w:val="28"/>
        </w:rPr>
        <w:t xml:space="preserve"> </w:t>
      </w:r>
    </w:p>
    <w:p w:rsidR="00F57517" w:rsidRPr="00932C50" w:rsidRDefault="00F57517" w:rsidP="00F57517">
      <w:pPr>
        <w:numPr>
          <w:ilvl w:val="0"/>
          <w:numId w:val="27"/>
        </w:numPr>
        <w:tabs>
          <w:tab w:val="left" w:pos="1080"/>
          <w:tab w:val="left" w:pos="1260"/>
        </w:tabs>
        <w:spacing w:after="0" w:line="360" w:lineRule="auto"/>
        <w:ind w:left="0" w:firstLine="709"/>
        <w:jc w:val="both"/>
        <w:rPr>
          <w:rFonts w:ascii="Times New Roman" w:eastAsia="Times New Roman" w:hAnsi="Times New Roman" w:cs="Times New Roman"/>
          <w:sz w:val="28"/>
          <w:szCs w:val="28"/>
          <w:lang w:val="en-US"/>
        </w:rPr>
      </w:pPr>
      <w:r w:rsidRPr="00932C50">
        <w:rPr>
          <w:rFonts w:ascii="Times New Roman" w:eastAsia="Times New Roman" w:hAnsi="Times New Roman" w:cs="Times New Roman"/>
          <w:sz w:val="28"/>
          <w:szCs w:val="28"/>
          <w:lang w:val="en-US"/>
        </w:rPr>
        <w:t>Tourism, ecotourism and protected areas: the state of nature</w:t>
      </w:r>
      <w:r>
        <w:rPr>
          <w:rFonts w:ascii="Times New Roman" w:eastAsia="Times New Roman" w:hAnsi="Times New Roman" w:cs="Times New Roman"/>
          <w:sz w:val="28"/>
          <w:szCs w:val="28"/>
          <w:lang w:val="en-US"/>
        </w:rPr>
        <w:t>–</w:t>
      </w:r>
      <w:r w:rsidRPr="00932C50">
        <w:rPr>
          <w:rFonts w:ascii="Times New Roman" w:eastAsia="Times New Roman" w:hAnsi="Times New Roman" w:cs="Times New Roman"/>
          <w:sz w:val="28"/>
          <w:szCs w:val="28"/>
          <w:lang w:val="en-US"/>
        </w:rPr>
        <w:t>based tou</w:t>
      </w:r>
      <w:r w:rsidR="00A41AAA">
        <w:rPr>
          <w:rFonts w:ascii="Times New Roman" w:eastAsia="Times New Roman" w:hAnsi="Times New Roman" w:cs="Times New Roman"/>
          <w:sz w:val="28"/>
          <w:szCs w:val="28"/>
        </w:rPr>
        <w:t>-</w:t>
      </w:r>
      <w:r w:rsidRPr="00932C50">
        <w:rPr>
          <w:rFonts w:ascii="Times New Roman" w:eastAsia="Times New Roman" w:hAnsi="Times New Roman" w:cs="Times New Roman"/>
          <w:sz w:val="28"/>
          <w:szCs w:val="28"/>
          <w:lang w:val="en-US"/>
        </w:rPr>
        <w:t>rism around the world and guidelines for its development. Cembridge.1996. – 152 s.</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lang w:val="en-US"/>
        </w:rPr>
        <w:t xml:space="preserve"> Zapal</w:t>
      </w:r>
      <w:r w:rsidRPr="00932C50">
        <w:rPr>
          <w:rFonts w:ascii="Times New Roman" w:hAnsi="Times New Roman" w:cs="Times New Roman"/>
          <w:sz w:val="28"/>
          <w:szCs w:val="28"/>
        </w:rPr>
        <w:t>о</w:t>
      </w:r>
      <w:r w:rsidRPr="00932C50">
        <w:rPr>
          <w:rFonts w:ascii="Times New Roman" w:hAnsi="Times New Roman" w:cs="Times New Roman"/>
          <w:sz w:val="28"/>
          <w:szCs w:val="28"/>
          <w:lang w:val="en-US"/>
        </w:rPr>
        <w:t>wicz H. Z</w:t>
      </w:r>
      <w:r w:rsidRPr="00932C50">
        <w:rPr>
          <w:rFonts w:ascii="Times New Roman" w:hAnsi="Times New Roman" w:cs="Times New Roman"/>
          <w:sz w:val="28"/>
          <w:szCs w:val="28"/>
        </w:rPr>
        <w:t>.</w:t>
      </w:r>
      <w:r w:rsidRPr="00932C50">
        <w:rPr>
          <w:rFonts w:ascii="Times New Roman" w:hAnsi="Times New Roman" w:cs="Times New Roman"/>
          <w:sz w:val="28"/>
          <w:szCs w:val="28"/>
          <w:lang w:val="en-US"/>
        </w:rPr>
        <w:t xml:space="preserve"> Charnogory do Alp Rodnenskich // Pamietnic Towarzystwa Tatrzanskiego. – Krakow, 1881.–S. 74 – 85. </w:t>
      </w:r>
    </w:p>
    <w:p w:rsidR="00F57517" w:rsidRPr="00932C50" w:rsidRDefault="00F57517" w:rsidP="00F57517">
      <w:pPr>
        <w:pStyle w:val="a3"/>
        <w:numPr>
          <w:ilvl w:val="0"/>
          <w:numId w:val="27"/>
        </w:numPr>
        <w:spacing w:after="0" w:line="360" w:lineRule="auto"/>
        <w:ind w:left="0" w:firstLine="709"/>
        <w:jc w:val="both"/>
        <w:rPr>
          <w:rFonts w:ascii="Times New Roman" w:hAnsi="Times New Roman" w:cs="Times New Roman"/>
          <w:sz w:val="28"/>
          <w:szCs w:val="28"/>
          <w:lang w:val="en-US"/>
        </w:rPr>
      </w:pPr>
      <w:r w:rsidRPr="00932C50">
        <w:rPr>
          <w:rFonts w:ascii="Times New Roman" w:hAnsi="Times New Roman" w:cs="Times New Roman"/>
          <w:sz w:val="28"/>
          <w:szCs w:val="28"/>
          <w:lang w:val="en-US"/>
        </w:rPr>
        <w:t>Ziuzin Sviatoslav Recreational potential of Chyvchyns massif / Ziuzin Sviatoslav // The materials of the international conference “Sustainable tourism for development”. – Zhovkva. 2017. – P. 68</w:t>
      </w:r>
      <w:r>
        <w:rPr>
          <w:rFonts w:ascii="Times New Roman" w:hAnsi="Times New Roman" w:cs="Times New Roman"/>
          <w:sz w:val="28"/>
          <w:szCs w:val="28"/>
          <w:lang w:val="en-US"/>
        </w:rPr>
        <w:t>–</w:t>
      </w:r>
      <w:r w:rsidRPr="00932C50">
        <w:rPr>
          <w:rFonts w:ascii="Times New Roman" w:hAnsi="Times New Roman" w:cs="Times New Roman"/>
          <w:sz w:val="28"/>
          <w:szCs w:val="28"/>
          <w:lang w:val="en-US"/>
        </w:rPr>
        <w:t>69</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lang w:val="en-US"/>
        </w:rPr>
        <w:t>Karpaty</w:t>
      </w:r>
      <w:r w:rsidRPr="00932C50">
        <w:rPr>
          <w:rFonts w:ascii="Times New Roman" w:hAnsi="Times New Roman" w:cs="Times New Roman"/>
          <w:sz w:val="28"/>
          <w:szCs w:val="28"/>
          <w:lang w:val="ru-RU"/>
        </w:rPr>
        <w:t>.</w:t>
      </w:r>
      <w:r w:rsidRPr="00932C50">
        <w:rPr>
          <w:rFonts w:ascii="Times New Roman" w:hAnsi="Times New Roman" w:cs="Times New Roman"/>
          <w:sz w:val="28"/>
          <w:szCs w:val="28"/>
          <w:lang w:val="en-US"/>
        </w:rPr>
        <w:t>info</w:t>
      </w:r>
      <w:r w:rsidRPr="00932C50">
        <w:rPr>
          <w:rFonts w:ascii="Times New Roman" w:hAnsi="Times New Roman" w:cs="Times New Roman"/>
          <w:sz w:val="28"/>
          <w:szCs w:val="28"/>
        </w:rPr>
        <w:t>.</w:t>
      </w:r>
      <w:r w:rsidRPr="00932C50">
        <w:rPr>
          <w:rFonts w:ascii="Times New Roman" w:hAnsi="Times New Roman" w:cs="Times New Roman"/>
          <w:sz w:val="28"/>
          <w:szCs w:val="28"/>
          <w:lang w:val="ru-RU"/>
        </w:rPr>
        <w:t xml:space="preserve"> </w:t>
      </w:r>
      <w:r w:rsidRPr="00932C50">
        <w:rPr>
          <w:rFonts w:ascii="Times New Roman" w:hAnsi="Times New Roman" w:cs="Times New Roman"/>
          <w:sz w:val="28"/>
          <w:szCs w:val="28"/>
        </w:rPr>
        <w:t xml:space="preserve">Відпочинок в Карпатах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Електронний ресурс</w:t>
      </w:r>
      <w:r w:rsidRPr="00932C50">
        <w:rPr>
          <w:rFonts w:ascii="Times New Roman" w:hAnsi="Times New Roman" w:cs="Times New Roman"/>
          <w:sz w:val="28"/>
          <w:szCs w:val="28"/>
          <w:lang w:val="ru-RU"/>
        </w:rPr>
        <w:t xml:space="preserve">] </w:t>
      </w:r>
      <w:r w:rsidRPr="00932C50">
        <w:rPr>
          <w:rFonts w:ascii="Times New Roman" w:hAnsi="Times New Roman" w:cs="Times New Roman"/>
          <w:sz w:val="28"/>
          <w:szCs w:val="28"/>
        </w:rPr>
        <w:t>– Режим доступу: https://www.karpaty.info/ua/</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lang w:val="en-US"/>
        </w:rPr>
        <w:t>Ukrainer</w:t>
      </w:r>
      <w:r w:rsidRPr="00932C50">
        <w:rPr>
          <w:rFonts w:ascii="Times New Roman" w:hAnsi="Times New Roman" w:cs="Times New Roman"/>
          <w:sz w:val="28"/>
          <w:szCs w:val="28"/>
          <w:lang w:val="ru-RU"/>
        </w:rPr>
        <w:t xml:space="preserve"> [</w:t>
      </w:r>
      <w:r w:rsidRPr="00932C50">
        <w:rPr>
          <w:rFonts w:ascii="Times New Roman" w:hAnsi="Times New Roman" w:cs="Times New Roman"/>
          <w:sz w:val="28"/>
          <w:szCs w:val="28"/>
        </w:rPr>
        <w:t>Електронний ресурс</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 Режим доступу: https://ukrainer.net/</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Всесвітня туристська організація (UNWTO) [Електронний ресурс]. </w:t>
      </w:r>
      <w:r>
        <w:rPr>
          <w:rFonts w:ascii="Times New Roman" w:hAnsi="Times New Roman" w:cs="Times New Roman"/>
          <w:sz w:val="28"/>
          <w:szCs w:val="28"/>
        </w:rPr>
        <w:t>–</w:t>
      </w:r>
      <w:r w:rsidRPr="00932C50">
        <w:rPr>
          <w:rFonts w:ascii="Times New Roman" w:hAnsi="Times New Roman" w:cs="Times New Roman"/>
          <w:sz w:val="28"/>
          <w:szCs w:val="28"/>
        </w:rPr>
        <w:t xml:space="preserve"> Режим доступу: http:www.unwto.org</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Головне управління статистики в Івано–Франківській області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Електронний ресурс</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 Режим доступу: http://www.ifstat.gov.ua/</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Головне управління статистики в Чернівецькій області</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Електронний ресурс</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 Режим доступу: http://www.cv.ukrstat.gov.ua/</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Головне управління статистики у Закарпатській області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Електронний ресурс</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 Режим доступу: http://www.uz.ukrstat.gov.ua/</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Головне управління статистики у Львівській області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Електронний ресурс</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 Режим доступу: https://www.lv.ukrstat.gov.ua/</w:t>
      </w:r>
    </w:p>
    <w:p w:rsidR="00F57517" w:rsidRPr="00932C50"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932C50">
        <w:rPr>
          <w:rFonts w:ascii="Times New Roman" w:hAnsi="Times New Roman" w:cs="Times New Roman"/>
          <w:sz w:val="28"/>
          <w:szCs w:val="28"/>
        </w:rPr>
        <w:t xml:space="preserve">Програма розвитку регіону українських Карпат на 2020–2022 роки </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Електроннний ресурс</w:t>
      </w:r>
      <w:r w:rsidRPr="00932C50">
        <w:rPr>
          <w:rFonts w:ascii="Times New Roman" w:hAnsi="Times New Roman" w:cs="Times New Roman"/>
          <w:sz w:val="28"/>
          <w:szCs w:val="28"/>
          <w:lang w:val="ru-RU"/>
        </w:rPr>
        <w:t>]</w:t>
      </w:r>
      <w:r w:rsidRPr="00932C50">
        <w:rPr>
          <w:rFonts w:ascii="Times New Roman" w:hAnsi="Times New Roman" w:cs="Times New Roman"/>
          <w:sz w:val="28"/>
          <w:szCs w:val="28"/>
        </w:rPr>
        <w:t xml:space="preserve"> – Режим доступу: https://zakon.rada.gov.ua/laws/show /880–2019</w:t>
      </w:r>
      <w:r>
        <w:rPr>
          <w:rFonts w:ascii="Times New Roman" w:hAnsi="Times New Roman" w:cs="Times New Roman"/>
          <w:sz w:val="28"/>
          <w:szCs w:val="28"/>
        </w:rPr>
        <w:t>–</w:t>
      </w:r>
      <w:r w:rsidRPr="00932C50">
        <w:rPr>
          <w:rFonts w:ascii="Times New Roman" w:hAnsi="Times New Roman" w:cs="Times New Roman"/>
          <w:sz w:val="28"/>
          <w:szCs w:val="28"/>
        </w:rPr>
        <w:t xml:space="preserve">%D0%BF#Text </w:t>
      </w:r>
    </w:p>
    <w:p w:rsidR="00A41AAA" w:rsidRDefault="00F57517" w:rsidP="00F57517">
      <w:pPr>
        <w:pStyle w:val="a3"/>
        <w:numPr>
          <w:ilvl w:val="0"/>
          <w:numId w:val="27"/>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A41AAA">
        <w:rPr>
          <w:rFonts w:ascii="Times New Roman" w:hAnsi="Times New Roman" w:cs="Times New Roman"/>
          <w:sz w:val="28"/>
          <w:szCs w:val="28"/>
        </w:rPr>
        <w:t xml:space="preserve">Чернівецька область очима статистики </w:t>
      </w:r>
      <w:r w:rsidRPr="00A41AAA">
        <w:rPr>
          <w:rFonts w:ascii="Times New Roman" w:hAnsi="Times New Roman" w:cs="Times New Roman"/>
          <w:sz w:val="28"/>
          <w:szCs w:val="28"/>
          <w:lang w:val="ru-RU"/>
        </w:rPr>
        <w:t>[</w:t>
      </w:r>
      <w:r w:rsidRPr="00A41AAA">
        <w:rPr>
          <w:rFonts w:ascii="Times New Roman" w:hAnsi="Times New Roman" w:cs="Times New Roman"/>
          <w:sz w:val="28"/>
          <w:szCs w:val="28"/>
        </w:rPr>
        <w:t>Електронний ресурс</w:t>
      </w:r>
      <w:r w:rsidRPr="00A41AAA">
        <w:rPr>
          <w:rFonts w:ascii="Times New Roman" w:hAnsi="Times New Roman" w:cs="Times New Roman"/>
          <w:sz w:val="28"/>
          <w:szCs w:val="28"/>
          <w:lang w:val="ru-RU"/>
        </w:rPr>
        <w:t>]</w:t>
      </w:r>
      <w:r w:rsidRPr="00A41AAA">
        <w:rPr>
          <w:rFonts w:ascii="Times New Roman" w:hAnsi="Times New Roman" w:cs="Times New Roman"/>
          <w:sz w:val="28"/>
          <w:szCs w:val="28"/>
        </w:rPr>
        <w:t xml:space="preserve"> – Режим доступу: </w:t>
      </w:r>
      <w:r w:rsidR="00A41AAA" w:rsidRPr="00A41AAA">
        <w:rPr>
          <w:rFonts w:ascii="Times New Roman" w:hAnsi="Times New Roman" w:cs="Times New Roman"/>
          <w:sz w:val="28"/>
          <w:szCs w:val="28"/>
        </w:rPr>
        <w:t>http://www.cv.ukrstat.gov.ua/infografika</w:t>
      </w:r>
    </w:p>
    <w:p w:rsidR="00A41AAA" w:rsidRPr="00A41AAA" w:rsidRDefault="00A41AAA" w:rsidP="00A41AAA">
      <w:pPr>
        <w:pStyle w:val="a3"/>
        <w:autoSpaceDE w:val="0"/>
        <w:autoSpaceDN w:val="0"/>
        <w:adjustRightInd w:val="0"/>
        <w:spacing w:after="0" w:line="360" w:lineRule="auto"/>
        <w:ind w:left="709"/>
        <w:contextualSpacing w:val="0"/>
        <w:jc w:val="both"/>
        <w:rPr>
          <w:rFonts w:ascii="Times New Roman" w:hAnsi="Times New Roman" w:cs="Times New Roman"/>
          <w:sz w:val="28"/>
          <w:szCs w:val="28"/>
        </w:rPr>
        <w:sectPr w:rsidR="00A41AAA" w:rsidRPr="00A41AAA" w:rsidSect="000254CB">
          <w:pgSz w:w="11906" w:h="16838"/>
          <w:pgMar w:top="851" w:right="567" w:bottom="851" w:left="1418" w:header="709" w:footer="0" w:gutter="0"/>
          <w:cols w:space="708"/>
          <w:docGrid w:linePitch="360"/>
        </w:sectPr>
      </w:pPr>
      <w:r w:rsidRPr="00A41AAA">
        <w:rPr>
          <w:rFonts w:ascii="Times New Roman" w:hAnsi="Times New Roman" w:cs="Times New Roman"/>
          <w:sz w:val="28"/>
          <w:szCs w:val="28"/>
        </w:rPr>
        <w:t xml:space="preserve">. </w:t>
      </w: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pPr>
    </w:p>
    <w:p w:rsidR="00A41AAA" w:rsidRDefault="00A41AAA" w:rsidP="00A41AAA">
      <w:pPr>
        <w:pStyle w:val="a3"/>
        <w:spacing w:after="0" w:line="360" w:lineRule="auto"/>
        <w:ind w:left="0"/>
        <w:contextualSpacing w:val="0"/>
        <w:jc w:val="center"/>
        <w:rPr>
          <w:rFonts w:ascii="Times New Roman" w:hAnsi="Times New Roman" w:cs="Times New Roman"/>
          <w:b/>
          <w:sz w:val="28"/>
          <w:szCs w:val="28"/>
        </w:rPr>
        <w:sectPr w:rsidR="00A41AAA" w:rsidSect="00DE5A6C">
          <w:pgSz w:w="11906" w:h="16838"/>
          <w:pgMar w:top="850" w:right="850" w:bottom="850" w:left="1417" w:header="708" w:footer="0" w:gutter="0"/>
          <w:cols w:space="708"/>
          <w:docGrid w:linePitch="360"/>
        </w:sectPr>
      </w:pPr>
      <w:r w:rsidRPr="00A41AAA">
        <w:rPr>
          <w:rFonts w:ascii="Times New Roman" w:hAnsi="Times New Roman" w:cs="Times New Roman"/>
          <w:b/>
          <w:sz w:val="28"/>
          <w:szCs w:val="28"/>
        </w:rPr>
        <w:t>ДОДАТКИ</w:t>
      </w:r>
    </w:p>
    <w:p w:rsidR="00A41AAA" w:rsidRDefault="00A41AAA" w:rsidP="00A41AAA">
      <w:pPr>
        <w:spacing w:after="0" w:line="360" w:lineRule="auto"/>
        <w:jc w:val="center"/>
        <w:rPr>
          <w:rFonts w:ascii="Times New Roman" w:hAnsi="Times New Roman" w:cs="Times New Roman"/>
          <w:b/>
          <w:noProof/>
          <w:sz w:val="28"/>
          <w:szCs w:val="28"/>
        </w:rPr>
      </w:pPr>
      <w:r w:rsidRPr="004C20D0">
        <w:rPr>
          <w:rFonts w:ascii="Times New Roman" w:hAnsi="Times New Roman" w:cs="Times New Roman"/>
          <w:b/>
          <w:noProof/>
          <w:sz w:val="28"/>
          <w:szCs w:val="28"/>
        </w:rPr>
        <w:lastRenderedPageBreak/>
        <w:t>Додаток</w:t>
      </w:r>
      <w:r w:rsidR="00AD57A0">
        <w:rPr>
          <w:rFonts w:ascii="Times New Roman" w:hAnsi="Times New Roman" w:cs="Times New Roman"/>
          <w:b/>
          <w:noProof/>
          <w:sz w:val="28"/>
          <w:szCs w:val="28"/>
        </w:rPr>
        <w:t xml:space="preserve"> </w:t>
      </w:r>
      <w:r w:rsidRPr="004C20D0">
        <w:rPr>
          <w:rFonts w:ascii="Times New Roman" w:hAnsi="Times New Roman" w:cs="Times New Roman"/>
          <w:b/>
          <w:noProof/>
          <w:sz w:val="28"/>
          <w:szCs w:val="28"/>
        </w:rPr>
        <w:t>А.</w:t>
      </w:r>
      <w:r w:rsidR="00CA0D9E">
        <w:rPr>
          <w:rFonts w:ascii="Times New Roman" w:hAnsi="Times New Roman" w:cs="Times New Roman"/>
          <w:b/>
          <w:noProof/>
          <w:sz w:val="28"/>
          <w:szCs w:val="28"/>
        </w:rPr>
        <w:t>1</w:t>
      </w:r>
    </w:p>
    <w:p w:rsidR="00CA0D9E" w:rsidRPr="00CA0D9E" w:rsidRDefault="00CA0D9E" w:rsidP="00CA0D9E">
      <w:pPr>
        <w:spacing w:after="0" w:line="360" w:lineRule="auto"/>
        <w:jc w:val="right"/>
        <w:rPr>
          <w:rFonts w:ascii="Times New Roman" w:hAnsi="Times New Roman" w:cs="Times New Roman"/>
          <w:i/>
          <w:noProof/>
          <w:sz w:val="28"/>
          <w:szCs w:val="28"/>
        </w:rPr>
      </w:pPr>
      <w:r w:rsidRPr="00D346FA">
        <w:rPr>
          <w:rFonts w:ascii="Times New Roman" w:hAnsi="Times New Roman" w:cs="Times New Roman"/>
          <w:i/>
          <w:noProof/>
          <w:sz w:val="28"/>
          <w:szCs w:val="28"/>
        </w:rPr>
        <w:t>Таблиця А.1</w:t>
      </w:r>
      <w:r w:rsidRPr="00CA0D9E">
        <w:rPr>
          <w:rFonts w:ascii="Times New Roman" w:hAnsi="Times New Roman" w:cs="Times New Roman"/>
          <w:i/>
          <w:noProof/>
          <w:sz w:val="28"/>
          <w:szCs w:val="28"/>
        </w:rPr>
        <w:t xml:space="preserve"> </w:t>
      </w:r>
    </w:p>
    <w:p w:rsidR="00A41AAA" w:rsidRPr="004C20D0" w:rsidRDefault="00A41AAA" w:rsidP="00A41AAA">
      <w:pPr>
        <w:spacing w:after="0" w:line="360" w:lineRule="auto"/>
        <w:jc w:val="center"/>
        <w:rPr>
          <w:rFonts w:ascii="Times New Roman" w:hAnsi="Times New Roman" w:cs="Times New Roman"/>
          <w:b/>
          <w:noProof/>
          <w:sz w:val="28"/>
          <w:szCs w:val="28"/>
        </w:rPr>
      </w:pPr>
      <w:r w:rsidRPr="004C20D0">
        <w:rPr>
          <w:rFonts w:ascii="Times New Roman" w:hAnsi="Times New Roman" w:cs="Times New Roman"/>
          <w:b/>
          <w:noProof/>
          <w:sz w:val="28"/>
          <w:szCs w:val="28"/>
        </w:rPr>
        <w:t>Оцінка придатності ПТК полонинських господарств масиву Гринява для пішохідного туризму</w:t>
      </w:r>
    </w:p>
    <w:tbl>
      <w:tblPr>
        <w:tblStyle w:val="a4"/>
        <w:tblW w:w="13466" w:type="dxa"/>
        <w:jc w:val="center"/>
        <w:tblLook w:val="04A0" w:firstRow="1" w:lastRow="0" w:firstColumn="1" w:lastColumn="0" w:noHBand="0" w:noVBand="1"/>
      </w:tblPr>
      <w:tblGrid>
        <w:gridCol w:w="2348"/>
        <w:gridCol w:w="2394"/>
        <w:gridCol w:w="1609"/>
        <w:gridCol w:w="1158"/>
        <w:gridCol w:w="1649"/>
        <w:gridCol w:w="1337"/>
        <w:gridCol w:w="2971"/>
      </w:tblGrid>
      <w:tr w:rsidR="00A41AAA" w:rsidRPr="00F330D6" w:rsidTr="00A41AAA">
        <w:trPr>
          <w:trHeight w:val="461"/>
          <w:jc w:val="center"/>
        </w:trPr>
        <w:tc>
          <w:tcPr>
            <w:tcW w:w="2348" w:type="dxa"/>
            <w:vAlign w:val="center"/>
          </w:tcPr>
          <w:p w:rsidR="00A41AAA" w:rsidRPr="00F330D6" w:rsidRDefault="00A41AAA" w:rsidP="00A41AAA">
            <w:pPr>
              <w:spacing w:line="360" w:lineRule="auto"/>
              <w:jc w:val="center"/>
              <w:rPr>
                <w:noProof/>
                <w:szCs w:val="28"/>
              </w:rPr>
            </w:pPr>
            <w:r>
              <w:rPr>
                <w:noProof/>
                <w:szCs w:val="28"/>
              </w:rPr>
              <w:t>Назва полонини</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Естетична цінність ландшафту</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Пішохідна прохідність</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Місця для стоянок</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Кліматичні особливості</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Кількість балів</w:t>
            </w:r>
          </w:p>
        </w:tc>
        <w:tc>
          <w:tcPr>
            <w:tcW w:w="2971" w:type="dxa"/>
            <w:tcBorders>
              <w:bottom w:val="single" w:sz="4" w:space="0" w:color="000000" w:themeColor="text1"/>
            </w:tcBorders>
            <w:vAlign w:val="center"/>
          </w:tcPr>
          <w:p w:rsidR="00A41AAA" w:rsidRPr="00F330D6" w:rsidRDefault="00A41AAA" w:rsidP="00A41AAA">
            <w:pPr>
              <w:spacing w:line="360" w:lineRule="auto"/>
              <w:jc w:val="center"/>
              <w:rPr>
                <w:noProof/>
                <w:szCs w:val="28"/>
              </w:rPr>
            </w:pPr>
            <w:r w:rsidRPr="00F330D6">
              <w:rPr>
                <w:noProof/>
                <w:szCs w:val="28"/>
              </w:rPr>
              <w:t>Оцінка придатності полонини</w:t>
            </w:r>
          </w:p>
        </w:tc>
      </w:tr>
      <w:tr w:rsidR="00A41AAA" w:rsidRPr="00F330D6" w:rsidTr="00A41AAA">
        <w:trPr>
          <w:trHeight w:val="641"/>
          <w:jc w:val="center"/>
        </w:trPr>
        <w:tc>
          <w:tcPr>
            <w:tcW w:w="2348" w:type="dxa"/>
          </w:tcPr>
          <w:p w:rsidR="00A41AAA" w:rsidRPr="00F330D6" w:rsidRDefault="00A41AAA" w:rsidP="00A41AAA">
            <w:pPr>
              <w:jc w:val="center"/>
              <w:rPr>
                <w:noProof/>
                <w:szCs w:val="28"/>
              </w:rPr>
            </w:pPr>
            <w:r w:rsidRPr="00F330D6">
              <w:rPr>
                <w:noProof/>
                <w:szCs w:val="28"/>
              </w:rPr>
              <w:t>Луковиці</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192</w:t>
            </w:r>
          </w:p>
        </w:tc>
        <w:tc>
          <w:tcPr>
            <w:tcW w:w="2971"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18"/>
          <w:jc w:val="center"/>
        </w:trPr>
        <w:tc>
          <w:tcPr>
            <w:tcW w:w="2348" w:type="dxa"/>
          </w:tcPr>
          <w:p w:rsidR="00A41AAA" w:rsidRPr="00F330D6" w:rsidRDefault="00A41AAA" w:rsidP="00A41AAA">
            <w:pPr>
              <w:jc w:val="center"/>
              <w:rPr>
                <w:noProof/>
                <w:szCs w:val="28"/>
              </w:rPr>
            </w:pPr>
            <w:r w:rsidRPr="00F330D6">
              <w:rPr>
                <w:noProof/>
                <w:szCs w:val="28"/>
              </w:rPr>
              <w:t>Дуконя</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971"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r w:rsidR="00A41AAA" w:rsidRPr="00F330D6" w:rsidTr="00A41AAA">
        <w:trPr>
          <w:trHeight w:val="423"/>
          <w:jc w:val="center"/>
        </w:trPr>
        <w:tc>
          <w:tcPr>
            <w:tcW w:w="2348" w:type="dxa"/>
          </w:tcPr>
          <w:p w:rsidR="00A41AAA" w:rsidRPr="00F330D6" w:rsidRDefault="00A41AAA" w:rsidP="00A41AAA">
            <w:pPr>
              <w:jc w:val="center"/>
              <w:rPr>
                <w:noProof/>
                <w:szCs w:val="28"/>
              </w:rPr>
            </w:pPr>
            <w:r w:rsidRPr="00F330D6">
              <w:rPr>
                <w:noProof/>
                <w:szCs w:val="28"/>
              </w:rPr>
              <w:t>Масний Присліп</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144</w:t>
            </w:r>
          </w:p>
        </w:tc>
        <w:tc>
          <w:tcPr>
            <w:tcW w:w="2971"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23"/>
          <w:jc w:val="center"/>
        </w:trPr>
        <w:tc>
          <w:tcPr>
            <w:tcW w:w="2348" w:type="dxa"/>
          </w:tcPr>
          <w:p w:rsidR="00A41AAA" w:rsidRPr="00F330D6" w:rsidRDefault="00A41AAA" w:rsidP="00A41AAA">
            <w:pPr>
              <w:jc w:val="center"/>
              <w:rPr>
                <w:noProof/>
                <w:szCs w:val="28"/>
              </w:rPr>
            </w:pPr>
            <w:r w:rsidRPr="00F330D6">
              <w:rPr>
                <w:noProof/>
                <w:szCs w:val="28"/>
              </w:rPr>
              <w:t>Пнівє</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144</w:t>
            </w:r>
          </w:p>
        </w:tc>
        <w:tc>
          <w:tcPr>
            <w:tcW w:w="2971"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23"/>
          <w:jc w:val="center"/>
        </w:trPr>
        <w:tc>
          <w:tcPr>
            <w:tcW w:w="2348" w:type="dxa"/>
          </w:tcPr>
          <w:p w:rsidR="00A41AAA" w:rsidRPr="00F330D6" w:rsidRDefault="00A41AAA" w:rsidP="00A41AAA">
            <w:pPr>
              <w:jc w:val="center"/>
              <w:rPr>
                <w:noProof/>
                <w:szCs w:val="28"/>
              </w:rPr>
            </w:pPr>
            <w:r w:rsidRPr="00F330D6">
              <w:rPr>
                <w:noProof/>
                <w:szCs w:val="28"/>
              </w:rPr>
              <w:t>Широка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971"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r w:rsidR="00A41AAA" w:rsidRPr="00F330D6" w:rsidTr="00A41AAA">
        <w:trPr>
          <w:trHeight w:val="430"/>
          <w:jc w:val="center"/>
        </w:trPr>
        <w:tc>
          <w:tcPr>
            <w:tcW w:w="2348" w:type="dxa"/>
          </w:tcPr>
          <w:p w:rsidR="00A41AAA" w:rsidRPr="00F330D6" w:rsidRDefault="00A41AAA" w:rsidP="00A41AAA">
            <w:pPr>
              <w:jc w:val="center"/>
              <w:rPr>
                <w:noProof/>
                <w:szCs w:val="28"/>
              </w:rPr>
            </w:pPr>
            <w:r w:rsidRPr="00F330D6">
              <w:rPr>
                <w:noProof/>
                <w:szCs w:val="28"/>
              </w:rPr>
              <w:t>Глистовата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144</w:t>
            </w:r>
          </w:p>
        </w:tc>
        <w:tc>
          <w:tcPr>
            <w:tcW w:w="2971"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30"/>
          <w:jc w:val="center"/>
        </w:trPr>
        <w:tc>
          <w:tcPr>
            <w:tcW w:w="2348" w:type="dxa"/>
          </w:tcPr>
          <w:p w:rsidR="00A41AAA" w:rsidRPr="00F330D6" w:rsidRDefault="00A41AAA" w:rsidP="00A41AAA">
            <w:pPr>
              <w:jc w:val="center"/>
              <w:rPr>
                <w:noProof/>
                <w:szCs w:val="28"/>
              </w:rPr>
            </w:pPr>
            <w:r w:rsidRPr="00F330D6">
              <w:rPr>
                <w:noProof/>
                <w:szCs w:val="28"/>
              </w:rPr>
              <w:t>Веснарка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72</w:t>
            </w:r>
          </w:p>
        </w:tc>
        <w:tc>
          <w:tcPr>
            <w:tcW w:w="2971"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r w:rsidR="00A41AAA" w:rsidRPr="00F330D6" w:rsidTr="00A41AAA">
        <w:trPr>
          <w:trHeight w:val="430"/>
          <w:jc w:val="center"/>
        </w:trPr>
        <w:tc>
          <w:tcPr>
            <w:tcW w:w="2348" w:type="dxa"/>
          </w:tcPr>
          <w:p w:rsidR="00A41AAA" w:rsidRPr="00F330D6" w:rsidRDefault="00A41AAA" w:rsidP="00A41AAA">
            <w:pPr>
              <w:jc w:val="center"/>
              <w:rPr>
                <w:noProof/>
                <w:szCs w:val="28"/>
              </w:rPr>
            </w:pPr>
            <w:r w:rsidRPr="00F330D6">
              <w:rPr>
                <w:noProof/>
                <w:szCs w:val="28"/>
              </w:rPr>
              <w:t>Прелучна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971" w:type="dxa"/>
            <w:tcBorders>
              <w:top w:val="single" w:sz="4" w:space="0" w:color="000000" w:themeColor="text1"/>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r w:rsidR="00A41AAA" w:rsidRPr="00F330D6" w:rsidTr="00A41AAA">
        <w:trPr>
          <w:trHeight w:val="430"/>
          <w:jc w:val="center"/>
        </w:trPr>
        <w:tc>
          <w:tcPr>
            <w:tcW w:w="2348" w:type="dxa"/>
          </w:tcPr>
          <w:p w:rsidR="00A41AAA" w:rsidRPr="00F330D6" w:rsidRDefault="00A41AAA" w:rsidP="00A41AAA">
            <w:pPr>
              <w:jc w:val="center"/>
              <w:rPr>
                <w:noProof/>
                <w:szCs w:val="28"/>
              </w:rPr>
            </w:pPr>
            <w:r w:rsidRPr="00F330D6">
              <w:rPr>
                <w:noProof/>
                <w:szCs w:val="28"/>
              </w:rPr>
              <w:t>Хітанка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72</w:t>
            </w:r>
          </w:p>
        </w:tc>
        <w:tc>
          <w:tcPr>
            <w:tcW w:w="2971" w:type="dxa"/>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bl>
    <w:p w:rsidR="00A41AAA" w:rsidRPr="00F330D6" w:rsidRDefault="00A41AAA" w:rsidP="00A41AAA">
      <w:pPr>
        <w:rPr>
          <w:rFonts w:ascii="Times New Roman" w:hAnsi="Times New Roman" w:cs="Times New Roman"/>
          <w:b/>
          <w:noProof/>
          <w:sz w:val="28"/>
        </w:rPr>
        <w:sectPr w:rsidR="00A41AAA" w:rsidRPr="00F330D6" w:rsidSect="00A41AAA">
          <w:pgSz w:w="16838" w:h="11906" w:orient="landscape"/>
          <w:pgMar w:top="1134" w:right="850" w:bottom="850" w:left="850" w:header="708" w:footer="708" w:gutter="0"/>
          <w:cols w:space="708"/>
          <w:docGrid w:linePitch="360"/>
        </w:sectPr>
      </w:pPr>
    </w:p>
    <w:p w:rsidR="00A41AAA" w:rsidRDefault="00A41AAA" w:rsidP="00A41AAA">
      <w:pPr>
        <w:spacing w:after="0" w:line="360" w:lineRule="auto"/>
        <w:jc w:val="center"/>
        <w:rPr>
          <w:rFonts w:ascii="Times New Roman" w:hAnsi="Times New Roman" w:cs="Times New Roman"/>
          <w:b/>
          <w:noProof/>
          <w:sz w:val="28"/>
        </w:rPr>
      </w:pPr>
      <w:r w:rsidRPr="004C20D0">
        <w:rPr>
          <w:rFonts w:ascii="Times New Roman" w:hAnsi="Times New Roman" w:cs="Times New Roman"/>
          <w:b/>
          <w:noProof/>
          <w:sz w:val="28"/>
        </w:rPr>
        <w:lastRenderedPageBreak/>
        <w:t>Додаток А.</w:t>
      </w:r>
      <w:r>
        <w:rPr>
          <w:rFonts w:ascii="Times New Roman" w:hAnsi="Times New Roman" w:cs="Times New Roman"/>
          <w:b/>
          <w:noProof/>
          <w:sz w:val="28"/>
        </w:rPr>
        <w:t>2</w:t>
      </w:r>
      <w:r w:rsidRPr="004C20D0">
        <w:rPr>
          <w:rFonts w:ascii="Times New Roman" w:hAnsi="Times New Roman" w:cs="Times New Roman"/>
          <w:b/>
          <w:noProof/>
          <w:sz w:val="28"/>
        </w:rPr>
        <w:t xml:space="preserve"> </w:t>
      </w:r>
    </w:p>
    <w:p w:rsidR="00503425" w:rsidRDefault="00503425" w:rsidP="00503425">
      <w:pPr>
        <w:spacing w:after="0" w:line="360" w:lineRule="auto"/>
        <w:jc w:val="right"/>
        <w:rPr>
          <w:rFonts w:ascii="Times New Roman" w:hAnsi="Times New Roman" w:cs="Times New Roman"/>
          <w:b/>
          <w:noProof/>
          <w:sz w:val="28"/>
        </w:rPr>
      </w:pPr>
      <w:r w:rsidRPr="00D346FA">
        <w:rPr>
          <w:rFonts w:ascii="Times New Roman" w:hAnsi="Times New Roman" w:cs="Times New Roman"/>
          <w:i/>
          <w:noProof/>
          <w:sz w:val="28"/>
          <w:szCs w:val="28"/>
        </w:rPr>
        <w:t>Таблиця А.2</w:t>
      </w:r>
    </w:p>
    <w:p w:rsidR="00A41AAA" w:rsidRDefault="00A41AAA" w:rsidP="00A41AAA">
      <w:pPr>
        <w:spacing w:after="0" w:line="360" w:lineRule="auto"/>
        <w:jc w:val="center"/>
        <w:rPr>
          <w:rFonts w:ascii="Times New Roman" w:hAnsi="Times New Roman" w:cs="Times New Roman"/>
          <w:b/>
          <w:noProof/>
          <w:sz w:val="28"/>
        </w:rPr>
      </w:pPr>
      <w:r w:rsidRPr="004C20D0">
        <w:rPr>
          <w:rFonts w:ascii="Times New Roman" w:hAnsi="Times New Roman" w:cs="Times New Roman"/>
          <w:b/>
          <w:noProof/>
          <w:sz w:val="28"/>
          <w:szCs w:val="28"/>
        </w:rPr>
        <w:t>Оцінка придатності ПТК полонинських господарств масиву Гринява для агротуризму</w:t>
      </w:r>
    </w:p>
    <w:tbl>
      <w:tblPr>
        <w:tblStyle w:val="a4"/>
        <w:tblpPr w:leftFromText="181" w:rightFromText="181" w:vertAnchor="text" w:horzAnchor="margin" w:tblpY="1"/>
        <w:tblOverlap w:val="never"/>
        <w:tblW w:w="14709" w:type="dxa"/>
        <w:tblLayout w:type="fixed"/>
        <w:tblLook w:val="04A0" w:firstRow="1" w:lastRow="0" w:firstColumn="1" w:lastColumn="0" w:noHBand="0" w:noVBand="1"/>
      </w:tblPr>
      <w:tblGrid>
        <w:gridCol w:w="1951"/>
        <w:gridCol w:w="2126"/>
        <w:gridCol w:w="1843"/>
        <w:gridCol w:w="1701"/>
        <w:gridCol w:w="1559"/>
        <w:gridCol w:w="1843"/>
        <w:gridCol w:w="1418"/>
        <w:gridCol w:w="2268"/>
      </w:tblGrid>
      <w:tr w:rsidR="00A41AAA" w:rsidRPr="00F330D6" w:rsidTr="00A41AAA">
        <w:trPr>
          <w:trHeight w:val="461"/>
        </w:trPr>
        <w:tc>
          <w:tcPr>
            <w:tcW w:w="1951" w:type="dxa"/>
            <w:vAlign w:val="center"/>
          </w:tcPr>
          <w:p w:rsidR="00A41AAA" w:rsidRPr="00F330D6" w:rsidRDefault="00A41AAA" w:rsidP="00A41AAA">
            <w:pPr>
              <w:spacing w:line="360" w:lineRule="auto"/>
              <w:jc w:val="center"/>
              <w:rPr>
                <w:noProof/>
                <w:szCs w:val="28"/>
              </w:rPr>
            </w:pPr>
            <w:r>
              <w:rPr>
                <w:noProof/>
                <w:szCs w:val="28"/>
              </w:rPr>
              <w:t>Назва полонини</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Розвиток інфраструктури</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Транспортна доступність</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Пішохідна прохідність околиць</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Естетична цінність околиць</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Стан господарства</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Разом</w:t>
            </w:r>
          </w:p>
        </w:tc>
        <w:tc>
          <w:tcPr>
            <w:tcW w:w="2268" w:type="dxa"/>
            <w:tcBorders>
              <w:bottom w:val="single" w:sz="4" w:space="0" w:color="000000" w:themeColor="text1"/>
            </w:tcBorders>
            <w:vAlign w:val="center"/>
          </w:tcPr>
          <w:p w:rsidR="00A41AAA" w:rsidRPr="00F330D6" w:rsidRDefault="00A41AAA" w:rsidP="00A41AAA">
            <w:pPr>
              <w:spacing w:line="360" w:lineRule="auto"/>
              <w:jc w:val="center"/>
              <w:rPr>
                <w:noProof/>
                <w:szCs w:val="28"/>
              </w:rPr>
            </w:pPr>
            <w:r w:rsidRPr="00F330D6">
              <w:rPr>
                <w:noProof/>
                <w:szCs w:val="28"/>
              </w:rPr>
              <w:t>Оцінка придатності полонини</w:t>
            </w:r>
          </w:p>
        </w:tc>
      </w:tr>
      <w:tr w:rsidR="00A41AAA" w:rsidRPr="00F330D6" w:rsidTr="00A41AAA">
        <w:trPr>
          <w:trHeight w:val="641"/>
        </w:trPr>
        <w:tc>
          <w:tcPr>
            <w:tcW w:w="1951" w:type="dxa"/>
            <w:vAlign w:val="center"/>
          </w:tcPr>
          <w:p w:rsidR="00A41AAA" w:rsidRPr="00F330D6" w:rsidRDefault="00A41AAA" w:rsidP="00A41AAA">
            <w:pPr>
              <w:jc w:val="center"/>
              <w:rPr>
                <w:noProof/>
                <w:szCs w:val="28"/>
              </w:rPr>
            </w:pPr>
            <w:r w:rsidRPr="00F330D6">
              <w:rPr>
                <w:noProof/>
                <w:szCs w:val="28"/>
              </w:rPr>
              <w:t>Луковиці</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432</w:t>
            </w:r>
          </w:p>
        </w:tc>
        <w:tc>
          <w:tcPr>
            <w:tcW w:w="2268"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18"/>
        </w:trPr>
        <w:tc>
          <w:tcPr>
            <w:tcW w:w="1951" w:type="dxa"/>
            <w:vAlign w:val="center"/>
          </w:tcPr>
          <w:p w:rsidR="00A41AAA" w:rsidRPr="00F330D6" w:rsidRDefault="00A41AAA" w:rsidP="00A41AAA">
            <w:pPr>
              <w:jc w:val="center"/>
              <w:rPr>
                <w:noProof/>
                <w:szCs w:val="28"/>
              </w:rPr>
            </w:pPr>
            <w:r w:rsidRPr="00F330D6">
              <w:rPr>
                <w:noProof/>
                <w:szCs w:val="28"/>
              </w:rPr>
              <w:t>Дуконя</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432</w:t>
            </w:r>
          </w:p>
        </w:tc>
        <w:tc>
          <w:tcPr>
            <w:tcW w:w="2268"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23"/>
        </w:trPr>
        <w:tc>
          <w:tcPr>
            <w:tcW w:w="1951" w:type="dxa"/>
            <w:vAlign w:val="center"/>
          </w:tcPr>
          <w:p w:rsidR="00A41AAA" w:rsidRPr="00F330D6" w:rsidRDefault="00A41AAA" w:rsidP="00A41AAA">
            <w:pPr>
              <w:jc w:val="center"/>
              <w:rPr>
                <w:noProof/>
                <w:szCs w:val="28"/>
              </w:rPr>
            </w:pPr>
            <w:r w:rsidRPr="00F330D6">
              <w:rPr>
                <w:noProof/>
                <w:szCs w:val="28"/>
              </w:rPr>
              <w:t>Масний Присліп</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162</w:t>
            </w:r>
          </w:p>
        </w:tc>
        <w:tc>
          <w:tcPr>
            <w:tcW w:w="2268"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r w:rsidR="00A41AAA" w:rsidRPr="00F330D6" w:rsidTr="00A41AAA">
        <w:trPr>
          <w:trHeight w:val="423"/>
        </w:trPr>
        <w:tc>
          <w:tcPr>
            <w:tcW w:w="1951" w:type="dxa"/>
            <w:vAlign w:val="center"/>
          </w:tcPr>
          <w:p w:rsidR="00A41AAA" w:rsidRPr="00F330D6" w:rsidRDefault="00A41AAA" w:rsidP="00A41AAA">
            <w:pPr>
              <w:jc w:val="center"/>
              <w:rPr>
                <w:noProof/>
                <w:szCs w:val="28"/>
              </w:rPr>
            </w:pPr>
            <w:r w:rsidRPr="00F330D6">
              <w:rPr>
                <w:noProof/>
                <w:szCs w:val="28"/>
              </w:rPr>
              <w:t>Пнівє</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2268" w:type="dxa"/>
            <w:shd w:val="clear" w:color="auto" w:fill="FF0000"/>
            <w:vAlign w:val="center"/>
          </w:tcPr>
          <w:p w:rsidR="00A41AAA" w:rsidRPr="00F330D6" w:rsidRDefault="00A41AAA" w:rsidP="00A41AAA">
            <w:pPr>
              <w:spacing w:line="360" w:lineRule="auto"/>
              <w:jc w:val="center"/>
              <w:rPr>
                <w:noProof/>
                <w:szCs w:val="28"/>
              </w:rPr>
            </w:pPr>
            <w:r w:rsidRPr="00F330D6">
              <w:rPr>
                <w:noProof/>
                <w:szCs w:val="28"/>
              </w:rPr>
              <w:t>Непридатна</w:t>
            </w:r>
          </w:p>
        </w:tc>
      </w:tr>
      <w:tr w:rsidR="00A41AAA" w:rsidRPr="00F330D6" w:rsidTr="00A41AAA">
        <w:trPr>
          <w:trHeight w:val="423"/>
        </w:trPr>
        <w:tc>
          <w:tcPr>
            <w:tcW w:w="1951" w:type="dxa"/>
            <w:vAlign w:val="center"/>
          </w:tcPr>
          <w:p w:rsidR="00A41AAA" w:rsidRPr="00F330D6" w:rsidRDefault="00A41AAA" w:rsidP="00A41AAA">
            <w:pPr>
              <w:jc w:val="center"/>
              <w:rPr>
                <w:noProof/>
                <w:szCs w:val="28"/>
              </w:rPr>
            </w:pPr>
            <w:r w:rsidRPr="00F330D6">
              <w:rPr>
                <w:noProof/>
                <w:szCs w:val="28"/>
              </w:rPr>
              <w:t>Широка</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1</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2268" w:type="dxa"/>
            <w:tcBorders>
              <w:bottom w:val="single" w:sz="4" w:space="0" w:color="000000" w:themeColor="text1"/>
            </w:tcBorders>
            <w:shd w:val="clear" w:color="auto" w:fill="FF0000"/>
            <w:vAlign w:val="center"/>
          </w:tcPr>
          <w:p w:rsidR="00A41AAA" w:rsidRPr="00F330D6" w:rsidRDefault="00A41AAA" w:rsidP="00A41AAA">
            <w:pPr>
              <w:spacing w:line="360" w:lineRule="auto"/>
              <w:jc w:val="center"/>
              <w:rPr>
                <w:noProof/>
                <w:szCs w:val="28"/>
              </w:rPr>
            </w:pPr>
            <w:r w:rsidRPr="00F330D6">
              <w:rPr>
                <w:noProof/>
                <w:szCs w:val="28"/>
              </w:rPr>
              <w:t>Непридатна</w:t>
            </w:r>
          </w:p>
        </w:tc>
      </w:tr>
      <w:tr w:rsidR="00A41AAA" w:rsidRPr="00F330D6" w:rsidTr="00A41AAA">
        <w:trPr>
          <w:trHeight w:val="430"/>
        </w:trPr>
        <w:tc>
          <w:tcPr>
            <w:tcW w:w="1951" w:type="dxa"/>
            <w:vAlign w:val="center"/>
          </w:tcPr>
          <w:p w:rsidR="00A41AAA" w:rsidRPr="00F330D6" w:rsidRDefault="00A41AAA" w:rsidP="00A41AAA">
            <w:pPr>
              <w:jc w:val="center"/>
              <w:rPr>
                <w:noProof/>
                <w:szCs w:val="28"/>
              </w:rPr>
            </w:pPr>
            <w:r w:rsidRPr="00F330D6">
              <w:rPr>
                <w:noProof/>
                <w:szCs w:val="28"/>
              </w:rPr>
              <w:t>Глистовата</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162</w:t>
            </w:r>
          </w:p>
        </w:tc>
        <w:tc>
          <w:tcPr>
            <w:tcW w:w="2268"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r w:rsidR="00A41AAA" w:rsidRPr="00F330D6" w:rsidTr="00A41AAA">
        <w:trPr>
          <w:trHeight w:val="430"/>
        </w:trPr>
        <w:tc>
          <w:tcPr>
            <w:tcW w:w="1951" w:type="dxa"/>
            <w:vAlign w:val="center"/>
          </w:tcPr>
          <w:p w:rsidR="00A41AAA" w:rsidRPr="00F330D6" w:rsidRDefault="00A41AAA" w:rsidP="00A41AAA">
            <w:pPr>
              <w:jc w:val="center"/>
              <w:rPr>
                <w:noProof/>
                <w:szCs w:val="28"/>
              </w:rPr>
            </w:pPr>
            <w:r w:rsidRPr="00F330D6">
              <w:rPr>
                <w:noProof/>
                <w:szCs w:val="28"/>
              </w:rPr>
              <w:t>Веснарка</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1</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2268" w:type="dxa"/>
            <w:tcBorders>
              <w:bottom w:val="single" w:sz="4" w:space="0" w:color="000000" w:themeColor="text1"/>
            </w:tcBorders>
            <w:shd w:val="clear" w:color="auto" w:fill="FF0000"/>
            <w:vAlign w:val="center"/>
          </w:tcPr>
          <w:p w:rsidR="00A41AAA" w:rsidRPr="00F330D6" w:rsidRDefault="00A41AAA" w:rsidP="00A41AAA">
            <w:pPr>
              <w:spacing w:line="360" w:lineRule="auto"/>
              <w:jc w:val="center"/>
              <w:rPr>
                <w:noProof/>
                <w:szCs w:val="28"/>
              </w:rPr>
            </w:pPr>
            <w:r w:rsidRPr="00F330D6">
              <w:rPr>
                <w:noProof/>
                <w:szCs w:val="28"/>
              </w:rPr>
              <w:t>Непридатна</w:t>
            </w:r>
          </w:p>
        </w:tc>
      </w:tr>
      <w:tr w:rsidR="00A41AAA" w:rsidRPr="00F330D6" w:rsidTr="00A41AAA">
        <w:trPr>
          <w:trHeight w:val="430"/>
        </w:trPr>
        <w:tc>
          <w:tcPr>
            <w:tcW w:w="1951" w:type="dxa"/>
            <w:vAlign w:val="center"/>
          </w:tcPr>
          <w:p w:rsidR="00A41AAA" w:rsidRPr="00F330D6" w:rsidRDefault="00A41AAA" w:rsidP="00A41AAA">
            <w:pPr>
              <w:jc w:val="center"/>
              <w:rPr>
                <w:noProof/>
                <w:szCs w:val="28"/>
              </w:rPr>
            </w:pPr>
            <w:r w:rsidRPr="00F330D6">
              <w:rPr>
                <w:noProof/>
                <w:szCs w:val="28"/>
              </w:rPr>
              <w:t>Прелучна</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216</w:t>
            </w:r>
          </w:p>
        </w:tc>
        <w:tc>
          <w:tcPr>
            <w:tcW w:w="2268"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r w:rsidR="00A41AAA" w:rsidRPr="00F330D6" w:rsidTr="00A41AAA">
        <w:trPr>
          <w:trHeight w:val="430"/>
        </w:trPr>
        <w:tc>
          <w:tcPr>
            <w:tcW w:w="1951" w:type="dxa"/>
            <w:vAlign w:val="center"/>
          </w:tcPr>
          <w:p w:rsidR="00A41AAA" w:rsidRPr="00F330D6" w:rsidRDefault="00A41AAA" w:rsidP="00A41AAA">
            <w:pPr>
              <w:jc w:val="center"/>
              <w:rPr>
                <w:noProof/>
                <w:szCs w:val="28"/>
              </w:rPr>
            </w:pPr>
            <w:r w:rsidRPr="00F330D6">
              <w:rPr>
                <w:noProof/>
                <w:szCs w:val="28"/>
              </w:rPr>
              <w:t>Хітанка</w:t>
            </w:r>
          </w:p>
        </w:tc>
        <w:tc>
          <w:tcPr>
            <w:tcW w:w="2126"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70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55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843"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1418" w:type="dxa"/>
            <w:vAlign w:val="center"/>
          </w:tcPr>
          <w:p w:rsidR="00A41AAA" w:rsidRPr="00F330D6" w:rsidRDefault="00A41AAA" w:rsidP="00A41AAA">
            <w:pPr>
              <w:spacing w:line="360" w:lineRule="auto"/>
              <w:jc w:val="center"/>
              <w:rPr>
                <w:noProof/>
                <w:szCs w:val="28"/>
              </w:rPr>
            </w:pPr>
            <w:r w:rsidRPr="00F330D6">
              <w:rPr>
                <w:noProof/>
                <w:szCs w:val="28"/>
              </w:rPr>
              <w:t>0</w:t>
            </w:r>
          </w:p>
        </w:tc>
        <w:tc>
          <w:tcPr>
            <w:tcW w:w="2268" w:type="dxa"/>
            <w:shd w:val="clear" w:color="auto" w:fill="FF0000"/>
            <w:vAlign w:val="center"/>
          </w:tcPr>
          <w:p w:rsidR="00A41AAA" w:rsidRPr="00F330D6" w:rsidRDefault="00A41AAA" w:rsidP="00A41AAA">
            <w:pPr>
              <w:spacing w:line="360" w:lineRule="auto"/>
              <w:jc w:val="center"/>
              <w:rPr>
                <w:noProof/>
                <w:szCs w:val="28"/>
              </w:rPr>
            </w:pPr>
            <w:r w:rsidRPr="00F330D6">
              <w:rPr>
                <w:noProof/>
                <w:szCs w:val="28"/>
              </w:rPr>
              <w:t>Непридатна</w:t>
            </w:r>
          </w:p>
        </w:tc>
      </w:tr>
    </w:tbl>
    <w:p w:rsidR="00A41AAA" w:rsidRDefault="00A41AAA" w:rsidP="00A41AAA">
      <w:pPr>
        <w:spacing w:after="0" w:line="360" w:lineRule="auto"/>
        <w:jc w:val="right"/>
        <w:rPr>
          <w:rFonts w:ascii="Times New Roman" w:hAnsi="Times New Roman" w:cs="Times New Roman"/>
          <w:noProof/>
          <w:sz w:val="28"/>
          <w:szCs w:val="28"/>
        </w:rPr>
      </w:pPr>
    </w:p>
    <w:p w:rsidR="00A41AAA" w:rsidRDefault="00A41AAA" w:rsidP="00A41AAA">
      <w:pPr>
        <w:spacing w:after="0" w:line="360" w:lineRule="auto"/>
        <w:jc w:val="right"/>
        <w:rPr>
          <w:rFonts w:ascii="Times New Roman" w:hAnsi="Times New Roman" w:cs="Times New Roman"/>
          <w:noProof/>
          <w:sz w:val="28"/>
          <w:szCs w:val="28"/>
        </w:rPr>
      </w:pPr>
    </w:p>
    <w:p w:rsidR="00A41AAA" w:rsidRDefault="00A41AAA" w:rsidP="00A41AAA">
      <w:pPr>
        <w:spacing w:after="0" w:line="360" w:lineRule="auto"/>
        <w:jc w:val="right"/>
        <w:rPr>
          <w:rFonts w:ascii="Times New Roman" w:hAnsi="Times New Roman" w:cs="Times New Roman"/>
          <w:noProof/>
          <w:sz w:val="28"/>
          <w:szCs w:val="28"/>
        </w:rPr>
      </w:pPr>
    </w:p>
    <w:p w:rsidR="00A41AAA" w:rsidRDefault="00A41AAA" w:rsidP="00A41AAA">
      <w:pPr>
        <w:spacing w:after="0" w:line="360" w:lineRule="auto"/>
        <w:jc w:val="right"/>
        <w:rPr>
          <w:rFonts w:ascii="Times New Roman" w:hAnsi="Times New Roman" w:cs="Times New Roman"/>
          <w:noProof/>
          <w:sz w:val="28"/>
          <w:szCs w:val="28"/>
        </w:rPr>
      </w:pPr>
    </w:p>
    <w:p w:rsidR="00A41AAA" w:rsidRDefault="00A41AAA" w:rsidP="00A41AAA">
      <w:pPr>
        <w:spacing w:after="0" w:line="360" w:lineRule="auto"/>
        <w:jc w:val="center"/>
        <w:rPr>
          <w:rFonts w:ascii="Times New Roman" w:hAnsi="Times New Roman" w:cs="Times New Roman"/>
          <w:b/>
          <w:noProof/>
          <w:sz w:val="28"/>
          <w:szCs w:val="28"/>
        </w:rPr>
      </w:pPr>
      <w:r w:rsidRPr="00A41AAA">
        <w:rPr>
          <w:rFonts w:ascii="Times New Roman" w:hAnsi="Times New Roman" w:cs="Times New Roman"/>
          <w:b/>
          <w:noProof/>
          <w:sz w:val="28"/>
          <w:szCs w:val="28"/>
        </w:rPr>
        <w:t>Додаток А.3</w:t>
      </w:r>
    </w:p>
    <w:p w:rsidR="00503425" w:rsidRPr="00A41AAA" w:rsidRDefault="00503425" w:rsidP="00503425">
      <w:pPr>
        <w:spacing w:after="0" w:line="360" w:lineRule="auto"/>
        <w:jc w:val="right"/>
        <w:rPr>
          <w:rFonts w:ascii="Times New Roman" w:hAnsi="Times New Roman" w:cs="Times New Roman"/>
          <w:b/>
          <w:noProof/>
          <w:sz w:val="28"/>
          <w:szCs w:val="28"/>
        </w:rPr>
      </w:pPr>
      <w:r w:rsidRPr="00D346FA">
        <w:rPr>
          <w:rFonts w:ascii="Times New Roman" w:hAnsi="Times New Roman" w:cs="Times New Roman"/>
          <w:i/>
          <w:noProof/>
          <w:sz w:val="28"/>
          <w:szCs w:val="28"/>
        </w:rPr>
        <w:t>Таблиця А.3</w:t>
      </w:r>
    </w:p>
    <w:p w:rsidR="00A41AAA" w:rsidRPr="00A41AAA" w:rsidRDefault="00A41AAA" w:rsidP="00A41AAA">
      <w:pPr>
        <w:spacing w:after="0" w:line="360" w:lineRule="auto"/>
        <w:jc w:val="center"/>
        <w:rPr>
          <w:rFonts w:ascii="Times New Roman" w:hAnsi="Times New Roman" w:cs="Times New Roman"/>
          <w:b/>
          <w:noProof/>
          <w:sz w:val="28"/>
          <w:szCs w:val="28"/>
        </w:rPr>
      </w:pPr>
      <w:r w:rsidRPr="00A41AAA">
        <w:rPr>
          <w:rFonts w:ascii="Times New Roman" w:hAnsi="Times New Roman" w:cs="Times New Roman"/>
          <w:b/>
          <w:noProof/>
          <w:sz w:val="28"/>
          <w:szCs w:val="28"/>
        </w:rPr>
        <w:t>Оцінка придатності ПТК полонинських господарств масиву Гринява для велосипедного туризму</w:t>
      </w:r>
    </w:p>
    <w:tbl>
      <w:tblPr>
        <w:tblStyle w:val="a4"/>
        <w:tblW w:w="13699" w:type="dxa"/>
        <w:jc w:val="center"/>
        <w:tblLook w:val="04A0" w:firstRow="1" w:lastRow="0" w:firstColumn="1" w:lastColumn="0" w:noHBand="0" w:noVBand="1"/>
      </w:tblPr>
      <w:tblGrid>
        <w:gridCol w:w="2277"/>
        <w:gridCol w:w="2292"/>
        <w:gridCol w:w="1661"/>
        <w:gridCol w:w="1649"/>
        <w:gridCol w:w="1673"/>
        <w:gridCol w:w="1337"/>
        <w:gridCol w:w="2810"/>
      </w:tblGrid>
      <w:tr w:rsidR="00A41AAA" w:rsidRPr="00F330D6" w:rsidTr="00A41AAA">
        <w:trPr>
          <w:trHeight w:val="461"/>
          <w:jc w:val="center"/>
        </w:trPr>
        <w:tc>
          <w:tcPr>
            <w:tcW w:w="2277" w:type="dxa"/>
            <w:vAlign w:val="center"/>
          </w:tcPr>
          <w:p w:rsidR="00A41AAA" w:rsidRPr="00F330D6" w:rsidRDefault="00A41AAA" w:rsidP="00A41AAA">
            <w:pPr>
              <w:spacing w:line="360" w:lineRule="auto"/>
              <w:jc w:val="center"/>
              <w:rPr>
                <w:noProof/>
                <w:szCs w:val="28"/>
              </w:rPr>
            </w:pPr>
            <w:r>
              <w:rPr>
                <w:noProof/>
                <w:szCs w:val="28"/>
              </w:rPr>
              <w:t>Назва полонини</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Естетична цінність ландшафту</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Прохідність</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Кліматичні особливості</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Рекреаційна дигресія</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Кількість балів</w:t>
            </w:r>
          </w:p>
        </w:tc>
        <w:tc>
          <w:tcPr>
            <w:tcW w:w="2810" w:type="dxa"/>
            <w:tcBorders>
              <w:bottom w:val="single" w:sz="4" w:space="0" w:color="000000" w:themeColor="text1"/>
            </w:tcBorders>
            <w:vAlign w:val="center"/>
          </w:tcPr>
          <w:p w:rsidR="00A41AAA" w:rsidRPr="00F330D6" w:rsidRDefault="00A41AAA" w:rsidP="00A41AAA">
            <w:pPr>
              <w:spacing w:line="360" w:lineRule="auto"/>
              <w:jc w:val="center"/>
              <w:rPr>
                <w:noProof/>
                <w:szCs w:val="28"/>
              </w:rPr>
            </w:pPr>
            <w:r w:rsidRPr="00F330D6">
              <w:rPr>
                <w:noProof/>
                <w:szCs w:val="28"/>
              </w:rPr>
              <w:t>Оцінка придатності ПТК</w:t>
            </w:r>
          </w:p>
        </w:tc>
      </w:tr>
      <w:tr w:rsidR="00A41AAA" w:rsidRPr="00F330D6" w:rsidTr="00A41AAA">
        <w:trPr>
          <w:trHeight w:val="641"/>
          <w:jc w:val="center"/>
        </w:trPr>
        <w:tc>
          <w:tcPr>
            <w:tcW w:w="2277" w:type="dxa"/>
          </w:tcPr>
          <w:p w:rsidR="00A41AAA" w:rsidRPr="00F330D6" w:rsidRDefault="00A41AAA" w:rsidP="00A41AAA">
            <w:pPr>
              <w:jc w:val="center"/>
              <w:rPr>
                <w:noProof/>
                <w:szCs w:val="28"/>
              </w:rPr>
            </w:pPr>
            <w:r w:rsidRPr="00F330D6">
              <w:rPr>
                <w:noProof/>
                <w:szCs w:val="28"/>
              </w:rPr>
              <w:t>Луковиці</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192</w:t>
            </w:r>
          </w:p>
        </w:tc>
        <w:tc>
          <w:tcPr>
            <w:tcW w:w="2810" w:type="dxa"/>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18"/>
          <w:jc w:val="center"/>
        </w:trPr>
        <w:tc>
          <w:tcPr>
            <w:tcW w:w="2277" w:type="dxa"/>
          </w:tcPr>
          <w:p w:rsidR="00A41AAA" w:rsidRPr="00F330D6" w:rsidRDefault="00A41AAA" w:rsidP="00A41AAA">
            <w:pPr>
              <w:jc w:val="center"/>
              <w:rPr>
                <w:noProof/>
                <w:szCs w:val="28"/>
              </w:rPr>
            </w:pPr>
            <w:r w:rsidRPr="00F330D6">
              <w:rPr>
                <w:noProof/>
                <w:szCs w:val="28"/>
              </w:rPr>
              <w:t>Дуконя</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192</w:t>
            </w:r>
          </w:p>
        </w:tc>
        <w:tc>
          <w:tcPr>
            <w:tcW w:w="2810" w:type="dxa"/>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23"/>
          <w:jc w:val="center"/>
        </w:trPr>
        <w:tc>
          <w:tcPr>
            <w:tcW w:w="2277" w:type="dxa"/>
          </w:tcPr>
          <w:p w:rsidR="00A41AAA" w:rsidRPr="00F330D6" w:rsidRDefault="00A41AAA" w:rsidP="00A41AAA">
            <w:pPr>
              <w:jc w:val="center"/>
              <w:rPr>
                <w:noProof/>
                <w:szCs w:val="28"/>
              </w:rPr>
            </w:pPr>
            <w:r w:rsidRPr="00F330D6">
              <w:rPr>
                <w:noProof/>
                <w:szCs w:val="28"/>
              </w:rPr>
              <w:t>Масний Присліп</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192</w:t>
            </w:r>
          </w:p>
        </w:tc>
        <w:tc>
          <w:tcPr>
            <w:tcW w:w="2810" w:type="dxa"/>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23"/>
          <w:jc w:val="center"/>
        </w:trPr>
        <w:tc>
          <w:tcPr>
            <w:tcW w:w="2277" w:type="dxa"/>
          </w:tcPr>
          <w:p w:rsidR="00A41AAA" w:rsidRPr="00F330D6" w:rsidRDefault="00A41AAA" w:rsidP="00A41AAA">
            <w:pPr>
              <w:jc w:val="center"/>
              <w:rPr>
                <w:noProof/>
                <w:szCs w:val="28"/>
              </w:rPr>
            </w:pPr>
            <w:r w:rsidRPr="00F330D6">
              <w:rPr>
                <w:noProof/>
                <w:szCs w:val="28"/>
              </w:rPr>
              <w:t>Пнівє</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192</w:t>
            </w:r>
          </w:p>
        </w:tc>
        <w:tc>
          <w:tcPr>
            <w:tcW w:w="2810"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23"/>
          <w:jc w:val="center"/>
        </w:trPr>
        <w:tc>
          <w:tcPr>
            <w:tcW w:w="2277" w:type="dxa"/>
          </w:tcPr>
          <w:p w:rsidR="00A41AAA" w:rsidRPr="00F330D6" w:rsidRDefault="00A41AAA" w:rsidP="00A41AAA">
            <w:pPr>
              <w:jc w:val="center"/>
              <w:rPr>
                <w:noProof/>
                <w:szCs w:val="28"/>
              </w:rPr>
            </w:pPr>
            <w:r w:rsidRPr="00F330D6">
              <w:rPr>
                <w:noProof/>
                <w:szCs w:val="28"/>
              </w:rPr>
              <w:t>Широка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810"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r w:rsidR="00A41AAA" w:rsidRPr="00F330D6" w:rsidTr="00A41AAA">
        <w:trPr>
          <w:trHeight w:val="430"/>
          <w:jc w:val="center"/>
        </w:trPr>
        <w:tc>
          <w:tcPr>
            <w:tcW w:w="2277" w:type="dxa"/>
          </w:tcPr>
          <w:p w:rsidR="00A41AAA" w:rsidRPr="00F330D6" w:rsidRDefault="00A41AAA" w:rsidP="00A41AAA">
            <w:pPr>
              <w:jc w:val="center"/>
              <w:rPr>
                <w:noProof/>
                <w:szCs w:val="28"/>
              </w:rPr>
            </w:pPr>
            <w:r w:rsidRPr="00F330D6">
              <w:rPr>
                <w:noProof/>
                <w:szCs w:val="28"/>
              </w:rPr>
              <w:t>Глистовата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810"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r w:rsidR="00A41AAA" w:rsidRPr="00F330D6" w:rsidTr="00A41AAA">
        <w:trPr>
          <w:trHeight w:val="430"/>
          <w:jc w:val="center"/>
        </w:trPr>
        <w:tc>
          <w:tcPr>
            <w:tcW w:w="2277" w:type="dxa"/>
          </w:tcPr>
          <w:p w:rsidR="00A41AAA" w:rsidRPr="00F330D6" w:rsidRDefault="00A41AAA" w:rsidP="00A41AAA">
            <w:pPr>
              <w:jc w:val="center"/>
              <w:rPr>
                <w:noProof/>
                <w:szCs w:val="28"/>
              </w:rPr>
            </w:pPr>
            <w:r w:rsidRPr="00F330D6">
              <w:rPr>
                <w:noProof/>
                <w:szCs w:val="28"/>
              </w:rPr>
              <w:t>Веснарка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810"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придатний</w:t>
            </w:r>
          </w:p>
        </w:tc>
      </w:tr>
      <w:tr w:rsidR="00A41AAA" w:rsidRPr="00F330D6" w:rsidTr="00A41AAA">
        <w:trPr>
          <w:trHeight w:val="430"/>
          <w:jc w:val="center"/>
        </w:trPr>
        <w:tc>
          <w:tcPr>
            <w:tcW w:w="2277" w:type="dxa"/>
          </w:tcPr>
          <w:p w:rsidR="00A41AAA" w:rsidRPr="00F330D6" w:rsidRDefault="00A41AAA" w:rsidP="00A41AAA">
            <w:pPr>
              <w:jc w:val="center"/>
              <w:rPr>
                <w:noProof/>
                <w:szCs w:val="28"/>
              </w:rPr>
            </w:pPr>
            <w:r w:rsidRPr="00F330D6">
              <w:rPr>
                <w:noProof/>
                <w:szCs w:val="28"/>
              </w:rPr>
              <w:t>Прелучна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810" w:type="dxa"/>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придатна</w:t>
            </w:r>
          </w:p>
        </w:tc>
      </w:tr>
      <w:tr w:rsidR="00A41AAA" w:rsidRPr="00F330D6" w:rsidTr="00A41AAA">
        <w:trPr>
          <w:trHeight w:val="430"/>
          <w:jc w:val="center"/>
        </w:trPr>
        <w:tc>
          <w:tcPr>
            <w:tcW w:w="2277" w:type="dxa"/>
          </w:tcPr>
          <w:p w:rsidR="00A41AAA" w:rsidRPr="00F330D6" w:rsidRDefault="00A41AAA" w:rsidP="00A41AAA">
            <w:pPr>
              <w:jc w:val="center"/>
              <w:rPr>
                <w:noProof/>
                <w:szCs w:val="28"/>
              </w:rPr>
            </w:pPr>
            <w:r w:rsidRPr="00F330D6">
              <w:rPr>
                <w:noProof/>
                <w:szCs w:val="28"/>
              </w:rPr>
              <w:t>Хітанка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96</w:t>
            </w:r>
          </w:p>
        </w:tc>
        <w:tc>
          <w:tcPr>
            <w:tcW w:w="2810"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Придатна</w:t>
            </w:r>
          </w:p>
        </w:tc>
      </w:tr>
    </w:tbl>
    <w:p w:rsidR="00A41AAA" w:rsidRPr="00F330D6" w:rsidRDefault="00A41AAA" w:rsidP="00A41AAA">
      <w:pPr>
        <w:spacing w:after="0" w:line="360" w:lineRule="auto"/>
        <w:jc w:val="both"/>
        <w:rPr>
          <w:rFonts w:ascii="Times New Roman" w:hAnsi="Times New Roman" w:cs="Times New Roman"/>
          <w:noProof/>
          <w:sz w:val="28"/>
          <w:szCs w:val="28"/>
        </w:rPr>
      </w:pPr>
    </w:p>
    <w:p w:rsidR="00A41AAA" w:rsidRPr="00F330D6" w:rsidRDefault="00A41AAA" w:rsidP="00A41AAA">
      <w:pPr>
        <w:rPr>
          <w:rFonts w:ascii="Times New Roman" w:hAnsi="Times New Roman" w:cs="Times New Roman"/>
          <w:noProof/>
          <w:sz w:val="28"/>
          <w:szCs w:val="28"/>
        </w:rPr>
      </w:pPr>
      <w:r w:rsidRPr="00F330D6">
        <w:rPr>
          <w:rFonts w:ascii="Times New Roman" w:hAnsi="Times New Roman" w:cs="Times New Roman"/>
          <w:noProof/>
          <w:sz w:val="28"/>
          <w:szCs w:val="28"/>
        </w:rPr>
        <w:br w:type="page"/>
      </w:r>
    </w:p>
    <w:p w:rsidR="00A41AAA" w:rsidRDefault="00A41AAA" w:rsidP="00A41AAA">
      <w:pPr>
        <w:spacing w:after="0" w:line="360" w:lineRule="auto"/>
        <w:jc w:val="center"/>
        <w:rPr>
          <w:rFonts w:ascii="Times New Roman" w:hAnsi="Times New Roman" w:cs="Times New Roman"/>
          <w:b/>
          <w:noProof/>
          <w:sz w:val="28"/>
          <w:szCs w:val="28"/>
        </w:rPr>
      </w:pPr>
      <w:r w:rsidRPr="00A41AAA">
        <w:rPr>
          <w:rFonts w:ascii="Times New Roman" w:hAnsi="Times New Roman" w:cs="Times New Roman"/>
          <w:b/>
          <w:noProof/>
          <w:sz w:val="28"/>
          <w:szCs w:val="28"/>
        </w:rPr>
        <w:lastRenderedPageBreak/>
        <w:t>Додаток Б.1</w:t>
      </w:r>
    </w:p>
    <w:p w:rsidR="00503425" w:rsidRPr="00A41AAA" w:rsidRDefault="00503425" w:rsidP="00503425">
      <w:pPr>
        <w:spacing w:after="0" w:line="360" w:lineRule="auto"/>
        <w:jc w:val="right"/>
        <w:rPr>
          <w:rFonts w:ascii="Times New Roman" w:hAnsi="Times New Roman" w:cs="Times New Roman"/>
          <w:b/>
          <w:noProof/>
          <w:sz w:val="28"/>
          <w:szCs w:val="28"/>
        </w:rPr>
      </w:pPr>
      <w:r w:rsidRPr="0082789A">
        <w:rPr>
          <w:rFonts w:ascii="Times New Roman" w:hAnsi="Times New Roman" w:cs="Times New Roman"/>
          <w:i/>
          <w:noProof/>
          <w:sz w:val="28"/>
          <w:szCs w:val="28"/>
        </w:rPr>
        <w:t xml:space="preserve">Таблиця </w:t>
      </w:r>
      <w:r w:rsidR="00FE73FC" w:rsidRPr="0082789A">
        <w:rPr>
          <w:rFonts w:ascii="Times New Roman" w:hAnsi="Times New Roman" w:cs="Times New Roman"/>
          <w:i/>
          <w:noProof/>
          <w:sz w:val="28"/>
          <w:szCs w:val="28"/>
        </w:rPr>
        <w:t>Б</w:t>
      </w:r>
      <w:r w:rsidRPr="0082789A">
        <w:rPr>
          <w:rFonts w:ascii="Times New Roman" w:hAnsi="Times New Roman" w:cs="Times New Roman"/>
          <w:i/>
          <w:noProof/>
          <w:sz w:val="28"/>
          <w:szCs w:val="28"/>
        </w:rPr>
        <w:t>.</w:t>
      </w:r>
      <w:r w:rsidR="00FE73FC" w:rsidRPr="0082789A">
        <w:rPr>
          <w:rFonts w:ascii="Times New Roman" w:hAnsi="Times New Roman" w:cs="Times New Roman"/>
          <w:i/>
          <w:noProof/>
          <w:sz w:val="28"/>
          <w:szCs w:val="28"/>
        </w:rPr>
        <w:t>1</w:t>
      </w:r>
    </w:p>
    <w:p w:rsidR="00A41AAA" w:rsidRPr="00A41AAA" w:rsidRDefault="00A41AAA" w:rsidP="00A41AAA">
      <w:pPr>
        <w:spacing w:after="0" w:line="360" w:lineRule="auto"/>
        <w:jc w:val="center"/>
        <w:rPr>
          <w:rFonts w:ascii="Times New Roman" w:hAnsi="Times New Roman" w:cs="Times New Roman"/>
          <w:b/>
          <w:noProof/>
          <w:sz w:val="28"/>
          <w:szCs w:val="28"/>
        </w:rPr>
      </w:pPr>
      <w:r w:rsidRPr="00A41AAA">
        <w:rPr>
          <w:rFonts w:ascii="Times New Roman" w:hAnsi="Times New Roman" w:cs="Times New Roman"/>
          <w:b/>
          <w:noProof/>
          <w:sz w:val="28"/>
          <w:szCs w:val="28"/>
        </w:rPr>
        <w:t>Оцінка придатності ПТК полонинських господарств масиву Чивчини для пішохідного туризму</w:t>
      </w:r>
    </w:p>
    <w:tbl>
      <w:tblPr>
        <w:tblStyle w:val="a4"/>
        <w:tblW w:w="14198" w:type="dxa"/>
        <w:jc w:val="center"/>
        <w:tblLook w:val="04A0" w:firstRow="1" w:lastRow="0" w:firstColumn="1" w:lastColumn="0" w:noHBand="0" w:noVBand="1"/>
      </w:tblPr>
      <w:tblGrid>
        <w:gridCol w:w="2286"/>
        <w:gridCol w:w="2315"/>
        <w:gridCol w:w="1609"/>
        <w:gridCol w:w="1438"/>
        <w:gridCol w:w="1649"/>
        <w:gridCol w:w="1337"/>
        <w:gridCol w:w="3564"/>
      </w:tblGrid>
      <w:tr w:rsidR="00A41AAA" w:rsidRPr="00F330D6" w:rsidTr="00587868">
        <w:trPr>
          <w:trHeight w:val="461"/>
          <w:jc w:val="center"/>
        </w:trPr>
        <w:tc>
          <w:tcPr>
            <w:tcW w:w="2286" w:type="dxa"/>
            <w:vAlign w:val="center"/>
          </w:tcPr>
          <w:p w:rsidR="00A41AAA" w:rsidRPr="00F330D6" w:rsidRDefault="00A41AAA" w:rsidP="00A41AAA">
            <w:pPr>
              <w:spacing w:line="360" w:lineRule="auto"/>
              <w:jc w:val="center"/>
              <w:rPr>
                <w:noProof/>
                <w:szCs w:val="28"/>
              </w:rPr>
            </w:pPr>
            <w:r>
              <w:rPr>
                <w:noProof/>
                <w:szCs w:val="28"/>
              </w:rPr>
              <w:t>Назва полонини</w:t>
            </w:r>
          </w:p>
        </w:tc>
        <w:tc>
          <w:tcPr>
            <w:tcW w:w="2315" w:type="dxa"/>
            <w:vAlign w:val="center"/>
          </w:tcPr>
          <w:p w:rsidR="00A41AAA" w:rsidRPr="00F330D6" w:rsidRDefault="00A41AAA" w:rsidP="00587868">
            <w:pPr>
              <w:spacing w:line="360" w:lineRule="auto"/>
              <w:ind w:left="-232" w:right="-141"/>
              <w:jc w:val="center"/>
              <w:rPr>
                <w:noProof/>
                <w:szCs w:val="28"/>
              </w:rPr>
            </w:pPr>
            <w:r w:rsidRPr="00F330D6">
              <w:rPr>
                <w:noProof/>
                <w:szCs w:val="28"/>
              </w:rPr>
              <w:t>Естетична цінність ландшафту</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Пішохідна прохідність</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Місця для стоянок</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Кліматичні особливості</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Кількість балів</w:t>
            </w:r>
          </w:p>
        </w:tc>
        <w:tc>
          <w:tcPr>
            <w:tcW w:w="3564" w:type="dxa"/>
            <w:tcBorders>
              <w:bottom w:val="single" w:sz="4" w:space="0" w:color="000000" w:themeColor="text1"/>
            </w:tcBorders>
            <w:vAlign w:val="center"/>
          </w:tcPr>
          <w:p w:rsidR="00587868" w:rsidRDefault="00A41AAA" w:rsidP="00587868">
            <w:pPr>
              <w:spacing w:line="360" w:lineRule="auto"/>
              <w:ind w:left="-158" w:right="-182"/>
              <w:jc w:val="center"/>
              <w:rPr>
                <w:noProof/>
                <w:szCs w:val="28"/>
              </w:rPr>
            </w:pPr>
            <w:r w:rsidRPr="00F330D6">
              <w:rPr>
                <w:noProof/>
                <w:szCs w:val="28"/>
              </w:rPr>
              <w:t>Оцінка придатності</w:t>
            </w:r>
          </w:p>
          <w:p w:rsidR="00A41AAA" w:rsidRPr="00F330D6" w:rsidRDefault="00A41AAA" w:rsidP="00587868">
            <w:pPr>
              <w:spacing w:line="360" w:lineRule="auto"/>
              <w:ind w:left="-158" w:right="-182"/>
              <w:jc w:val="center"/>
              <w:rPr>
                <w:noProof/>
                <w:szCs w:val="28"/>
              </w:rPr>
            </w:pPr>
            <w:r w:rsidRPr="00F330D6">
              <w:rPr>
                <w:noProof/>
                <w:szCs w:val="28"/>
              </w:rPr>
              <w:t xml:space="preserve"> полонини</w:t>
            </w:r>
          </w:p>
        </w:tc>
      </w:tr>
      <w:tr w:rsidR="00A41AAA" w:rsidRPr="00F330D6" w:rsidTr="00503425">
        <w:trPr>
          <w:trHeight w:val="511"/>
          <w:jc w:val="center"/>
        </w:trPr>
        <w:tc>
          <w:tcPr>
            <w:tcW w:w="2286" w:type="dxa"/>
            <w:vAlign w:val="center"/>
          </w:tcPr>
          <w:p w:rsidR="00A41AAA" w:rsidRPr="00F330D6" w:rsidRDefault="00A41AAA" w:rsidP="00A41AAA">
            <w:pPr>
              <w:spacing w:line="360" w:lineRule="auto"/>
              <w:jc w:val="center"/>
              <w:rPr>
                <w:noProof/>
                <w:sz w:val="24"/>
                <w:szCs w:val="24"/>
              </w:rPr>
            </w:pPr>
            <w:r w:rsidRPr="00F330D6">
              <w:rPr>
                <w:noProof/>
                <w:sz w:val="24"/>
                <w:szCs w:val="24"/>
              </w:rPr>
              <w:t>Баласинів</w:t>
            </w:r>
          </w:p>
        </w:tc>
        <w:tc>
          <w:tcPr>
            <w:tcW w:w="2315"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32</w:t>
            </w:r>
          </w:p>
        </w:tc>
        <w:tc>
          <w:tcPr>
            <w:tcW w:w="3564" w:type="dxa"/>
            <w:tcBorders>
              <w:bottom w:val="single" w:sz="4" w:space="0" w:color="000000" w:themeColor="text1"/>
            </w:tcBorders>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r w:rsidR="00A41AAA" w:rsidRPr="00F330D6" w:rsidTr="00587868">
        <w:trPr>
          <w:trHeight w:val="418"/>
          <w:jc w:val="center"/>
        </w:trPr>
        <w:tc>
          <w:tcPr>
            <w:tcW w:w="2286" w:type="dxa"/>
            <w:vAlign w:val="center"/>
          </w:tcPr>
          <w:p w:rsidR="00A41AAA" w:rsidRPr="00F330D6" w:rsidRDefault="00A41AAA" w:rsidP="00A41AAA">
            <w:pPr>
              <w:spacing w:line="360" w:lineRule="auto"/>
              <w:jc w:val="center"/>
              <w:rPr>
                <w:noProof/>
                <w:sz w:val="24"/>
                <w:szCs w:val="24"/>
              </w:rPr>
            </w:pPr>
            <w:r w:rsidRPr="00F330D6">
              <w:rPr>
                <w:noProof/>
                <w:sz w:val="24"/>
                <w:szCs w:val="24"/>
              </w:rPr>
              <w:t>Альбин</w:t>
            </w:r>
          </w:p>
        </w:tc>
        <w:tc>
          <w:tcPr>
            <w:tcW w:w="2315"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32</w:t>
            </w:r>
          </w:p>
        </w:tc>
        <w:tc>
          <w:tcPr>
            <w:tcW w:w="3564" w:type="dxa"/>
            <w:tcBorders>
              <w:bottom w:val="single" w:sz="4" w:space="0" w:color="000000" w:themeColor="text1"/>
            </w:tcBorders>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r w:rsidR="00A41AAA" w:rsidRPr="00F330D6" w:rsidTr="00587868">
        <w:trPr>
          <w:trHeight w:val="423"/>
          <w:jc w:val="center"/>
        </w:trPr>
        <w:tc>
          <w:tcPr>
            <w:tcW w:w="2286" w:type="dxa"/>
            <w:vAlign w:val="center"/>
          </w:tcPr>
          <w:p w:rsidR="00A41AAA" w:rsidRPr="00F330D6" w:rsidRDefault="00A41AAA" w:rsidP="00A41AAA">
            <w:pPr>
              <w:spacing w:line="360" w:lineRule="auto"/>
              <w:jc w:val="center"/>
              <w:rPr>
                <w:noProof/>
                <w:sz w:val="24"/>
                <w:szCs w:val="24"/>
              </w:rPr>
            </w:pPr>
            <w:r w:rsidRPr="00F330D6">
              <w:rPr>
                <w:noProof/>
                <w:sz w:val="24"/>
                <w:szCs w:val="24"/>
              </w:rPr>
              <w:t>Пір’є Велике</w:t>
            </w:r>
          </w:p>
        </w:tc>
        <w:tc>
          <w:tcPr>
            <w:tcW w:w="2315"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72</w:t>
            </w:r>
          </w:p>
        </w:tc>
        <w:tc>
          <w:tcPr>
            <w:tcW w:w="3564"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587868">
        <w:trPr>
          <w:trHeight w:val="423"/>
          <w:jc w:val="center"/>
        </w:trPr>
        <w:tc>
          <w:tcPr>
            <w:tcW w:w="2286" w:type="dxa"/>
            <w:vAlign w:val="center"/>
          </w:tcPr>
          <w:p w:rsidR="00A41AAA" w:rsidRPr="00F330D6" w:rsidRDefault="00A41AAA" w:rsidP="00A41AAA">
            <w:pPr>
              <w:spacing w:line="360" w:lineRule="auto"/>
              <w:jc w:val="center"/>
              <w:rPr>
                <w:noProof/>
                <w:sz w:val="24"/>
                <w:szCs w:val="24"/>
              </w:rPr>
            </w:pPr>
            <w:r w:rsidRPr="00F330D6">
              <w:rPr>
                <w:noProof/>
                <w:sz w:val="24"/>
                <w:szCs w:val="24"/>
              </w:rPr>
              <w:t>Старостаї</w:t>
            </w:r>
          </w:p>
        </w:tc>
        <w:tc>
          <w:tcPr>
            <w:tcW w:w="2315"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09" w:type="dxa"/>
            <w:vAlign w:val="center"/>
          </w:tcPr>
          <w:p w:rsidR="00A41AAA" w:rsidRPr="00F330D6" w:rsidRDefault="00A41AAA" w:rsidP="00A41AAA">
            <w:pPr>
              <w:spacing w:line="360" w:lineRule="auto"/>
              <w:jc w:val="center"/>
              <w:rPr>
                <w:noProof/>
                <w:sz w:val="24"/>
                <w:szCs w:val="24"/>
              </w:rPr>
            </w:pPr>
            <w:r w:rsidRPr="00F330D6">
              <w:rPr>
                <w:noProof/>
                <w:sz w:val="24"/>
                <w:szCs w:val="24"/>
              </w:rPr>
              <w:t>3</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144</w:t>
            </w:r>
          </w:p>
        </w:tc>
        <w:tc>
          <w:tcPr>
            <w:tcW w:w="3564"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придатний</w:t>
            </w:r>
          </w:p>
        </w:tc>
      </w:tr>
      <w:tr w:rsidR="00A41AAA" w:rsidRPr="00F330D6" w:rsidTr="00587868">
        <w:trPr>
          <w:trHeight w:val="423"/>
          <w:jc w:val="center"/>
        </w:trPr>
        <w:tc>
          <w:tcPr>
            <w:tcW w:w="2286" w:type="dxa"/>
            <w:vAlign w:val="center"/>
          </w:tcPr>
          <w:p w:rsidR="00A41AAA" w:rsidRPr="00F330D6" w:rsidRDefault="00A41AAA" w:rsidP="00A41AAA">
            <w:pPr>
              <w:spacing w:line="360" w:lineRule="auto"/>
              <w:jc w:val="center"/>
              <w:rPr>
                <w:noProof/>
                <w:sz w:val="24"/>
                <w:szCs w:val="24"/>
              </w:rPr>
            </w:pPr>
            <w:r w:rsidRPr="00F330D6">
              <w:rPr>
                <w:noProof/>
                <w:sz w:val="24"/>
                <w:szCs w:val="24"/>
              </w:rPr>
              <w:t>Палениця середня</w:t>
            </w:r>
          </w:p>
        </w:tc>
        <w:tc>
          <w:tcPr>
            <w:tcW w:w="2315"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32</w:t>
            </w:r>
          </w:p>
        </w:tc>
        <w:tc>
          <w:tcPr>
            <w:tcW w:w="3564" w:type="dxa"/>
            <w:tcBorders>
              <w:bottom w:val="single" w:sz="4" w:space="0" w:color="000000" w:themeColor="text1"/>
            </w:tcBorders>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286" w:type="dxa"/>
            <w:vAlign w:val="center"/>
          </w:tcPr>
          <w:p w:rsidR="00A41AAA" w:rsidRPr="00F330D6" w:rsidRDefault="00A41AAA" w:rsidP="00A41AAA">
            <w:pPr>
              <w:spacing w:line="360" w:lineRule="auto"/>
              <w:jc w:val="center"/>
              <w:rPr>
                <w:noProof/>
                <w:sz w:val="24"/>
                <w:szCs w:val="24"/>
              </w:rPr>
            </w:pPr>
            <w:r w:rsidRPr="00F330D6">
              <w:rPr>
                <w:noProof/>
                <w:sz w:val="24"/>
                <w:szCs w:val="24"/>
              </w:rPr>
              <w:t>Мокрин</w:t>
            </w:r>
          </w:p>
        </w:tc>
        <w:tc>
          <w:tcPr>
            <w:tcW w:w="2315"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32</w:t>
            </w:r>
          </w:p>
        </w:tc>
        <w:tc>
          <w:tcPr>
            <w:tcW w:w="3564" w:type="dxa"/>
            <w:tcBorders>
              <w:bottom w:val="single" w:sz="4" w:space="0" w:color="000000" w:themeColor="text1"/>
            </w:tcBorders>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286" w:type="dxa"/>
            <w:vAlign w:val="center"/>
          </w:tcPr>
          <w:p w:rsidR="00A41AAA" w:rsidRPr="00F330D6" w:rsidRDefault="00A41AAA" w:rsidP="00A41AAA">
            <w:pPr>
              <w:spacing w:line="360" w:lineRule="auto"/>
              <w:jc w:val="center"/>
              <w:rPr>
                <w:noProof/>
                <w:sz w:val="24"/>
                <w:szCs w:val="24"/>
              </w:rPr>
            </w:pPr>
            <w:r w:rsidRPr="00F330D6">
              <w:rPr>
                <w:noProof/>
                <w:sz w:val="24"/>
                <w:szCs w:val="24"/>
              </w:rPr>
              <w:t>Балтагул</w:t>
            </w:r>
          </w:p>
        </w:tc>
        <w:tc>
          <w:tcPr>
            <w:tcW w:w="2315"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32</w:t>
            </w:r>
          </w:p>
        </w:tc>
        <w:tc>
          <w:tcPr>
            <w:tcW w:w="3564" w:type="dxa"/>
            <w:tcBorders>
              <w:bottom w:val="single" w:sz="4" w:space="0" w:color="000000" w:themeColor="text1"/>
            </w:tcBorders>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286" w:type="dxa"/>
          </w:tcPr>
          <w:p w:rsidR="00A41AAA" w:rsidRPr="00F330D6" w:rsidRDefault="00A41AAA" w:rsidP="00A41AAA">
            <w:pPr>
              <w:spacing w:line="360" w:lineRule="auto"/>
              <w:jc w:val="center"/>
              <w:rPr>
                <w:noProof/>
                <w:sz w:val="24"/>
                <w:szCs w:val="24"/>
              </w:rPr>
            </w:pPr>
            <w:r w:rsidRPr="00F330D6">
              <w:rPr>
                <w:noProof/>
                <w:sz w:val="24"/>
                <w:szCs w:val="24"/>
              </w:rPr>
              <w:t>Кернична</w:t>
            </w:r>
          </w:p>
        </w:tc>
        <w:tc>
          <w:tcPr>
            <w:tcW w:w="2315" w:type="dxa"/>
          </w:tcPr>
          <w:p w:rsidR="00A41AAA" w:rsidRPr="00F330D6" w:rsidRDefault="00A41AAA" w:rsidP="00A41AAA">
            <w:pPr>
              <w:spacing w:line="360" w:lineRule="auto"/>
              <w:jc w:val="center"/>
              <w:rPr>
                <w:noProof/>
                <w:szCs w:val="28"/>
              </w:rPr>
            </w:pPr>
            <w:r w:rsidRPr="00F330D6">
              <w:rPr>
                <w:noProof/>
                <w:szCs w:val="28"/>
              </w:rPr>
              <w:t>2</w:t>
            </w:r>
          </w:p>
        </w:tc>
        <w:tc>
          <w:tcPr>
            <w:tcW w:w="1609" w:type="dxa"/>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32</w:t>
            </w:r>
          </w:p>
        </w:tc>
        <w:tc>
          <w:tcPr>
            <w:tcW w:w="3564" w:type="dxa"/>
            <w:tcBorders>
              <w:top w:val="single" w:sz="4" w:space="0" w:color="000000" w:themeColor="text1"/>
              <w:bottom w:val="single" w:sz="4" w:space="0" w:color="000000" w:themeColor="text1"/>
            </w:tcBorders>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286" w:type="dxa"/>
          </w:tcPr>
          <w:p w:rsidR="00A41AAA" w:rsidRPr="00F330D6" w:rsidRDefault="00A41AAA" w:rsidP="00A41AAA">
            <w:pPr>
              <w:spacing w:line="360" w:lineRule="auto"/>
              <w:jc w:val="center"/>
              <w:rPr>
                <w:noProof/>
                <w:sz w:val="24"/>
                <w:szCs w:val="24"/>
              </w:rPr>
            </w:pPr>
            <w:r w:rsidRPr="00F330D6">
              <w:rPr>
                <w:noProof/>
                <w:sz w:val="24"/>
                <w:szCs w:val="24"/>
              </w:rPr>
              <w:t>Штевйора</w:t>
            </w:r>
          </w:p>
        </w:tc>
        <w:tc>
          <w:tcPr>
            <w:tcW w:w="2315" w:type="dxa"/>
          </w:tcPr>
          <w:p w:rsidR="00A41AAA" w:rsidRPr="00F330D6" w:rsidRDefault="00A41AAA" w:rsidP="00A41AAA">
            <w:pPr>
              <w:spacing w:line="360" w:lineRule="auto"/>
              <w:jc w:val="center"/>
              <w:rPr>
                <w:noProof/>
                <w:szCs w:val="28"/>
              </w:rPr>
            </w:pPr>
            <w:r w:rsidRPr="00F330D6">
              <w:rPr>
                <w:noProof/>
                <w:szCs w:val="28"/>
              </w:rPr>
              <w:t>2</w:t>
            </w:r>
          </w:p>
        </w:tc>
        <w:tc>
          <w:tcPr>
            <w:tcW w:w="1609" w:type="dxa"/>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32</w:t>
            </w:r>
          </w:p>
        </w:tc>
        <w:tc>
          <w:tcPr>
            <w:tcW w:w="3564" w:type="dxa"/>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286" w:type="dxa"/>
          </w:tcPr>
          <w:p w:rsidR="00A41AAA" w:rsidRPr="00F330D6" w:rsidRDefault="00A41AAA" w:rsidP="00A41AAA">
            <w:pPr>
              <w:spacing w:line="360" w:lineRule="auto"/>
              <w:jc w:val="center"/>
              <w:rPr>
                <w:noProof/>
                <w:sz w:val="24"/>
                <w:szCs w:val="24"/>
              </w:rPr>
            </w:pPr>
            <w:r w:rsidRPr="00F330D6">
              <w:rPr>
                <w:noProof/>
                <w:sz w:val="24"/>
                <w:szCs w:val="24"/>
              </w:rPr>
              <w:t>Лостун</w:t>
            </w:r>
          </w:p>
        </w:tc>
        <w:tc>
          <w:tcPr>
            <w:tcW w:w="2315" w:type="dxa"/>
          </w:tcPr>
          <w:p w:rsidR="00A41AAA" w:rsidRPr="00F330D6" w:rsidRDefault="00A41AAA" w:rsidP="00A41AAA">
            <w:pPr>
              <w:spacing w:line="360" w:lineRule="auto"/>
              <w:jc w:val="center"/>
              <w:rPr>
                <w:noProof/>
                <w:szCs w:val="28"/>
              </w:rPr>
            </w:pPr>
            <w:r w:rsidRPr="00F330D6">
              <w:rPr>
                <w:noProof/>
                <w:szCs w:val="28"/>
              </w:rPr>
              <w:t>2</w:t>
            </w:r>
          </w:p>
        </w:tc>
        <w:tc>
          <w:tcPr>
            <w:tcW w:w="1609" w:type="dxa"/>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32</w:t>
            </w:r>
          </w:p>
        </w:tc>
        <w:tc>
          <w:tcPr>
            <w:tcW w:w="3564" w:type="dxa"/>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286" w:type="dxa"/>
          </w:tcPr>
          <w:p w:rsidR="00A41AAA" w:rsidRPr="00F330D6" w:rsidRDefault="00A41AAA" w:rsidP="00A41AAA">
            <w:pPr>
              <w:spacing w:line="360" w:lineRule="auto"/>
              <w:jc w:val="center"/>
              <w:rPr>
                <w:noProof/>
                <w:sz w:val="24"/>
                <w:szCs w:val="24"/>
              </w:rPr>
            </w:pPr>
            <w:r w:rsidRPr="00F330D6">
              <w:rPr>
                <w:noProof/>
                <w:sz w:val="24"/>
                <w:szCs w:val="24"/>
              </w:rPr>
              <w:t>Попадя</w:t>
            </w:r>
          </w:p>
        </w:tc>
        <w:tc>
          <w:tcPr>
            <w:tcW w:w="2315" w:type="dxa"/>
          </w:tcPr>
          <w:p w:rsidR="00A41AAA" w:rsidRPr="00F330D6" w:rsidRDefault="00A41AAA" w:rsidP="00A41AAA">
            <w:pPr>
              <w:spacing w:line="360" w:lineRule="auto"/>
              <w:jc w:val="center"/>
              <w:rPr>
                <w:noProof/>
                <w:szCs w:val="28"/>
              </w:rPr>
            </w:pPr>
            <w:r w:rsidRPr="00F330D6">
              <w:rPr>
                <w:noProof/>
                <w:szCs w:val="28"/>
              </w:rPr>
              <w:t>2</w:t>
            </w:r>
          </w:p>
        </w:tc>
        <w:tc>
          <w:tcPr>
            <w:tcW w:w="1609" w:type="dxa"/>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48</w:t>
            </w:r>
          </w:p>
        </w:tc>
        <w:tc>
          <w:tcPr>
            <w:tcW w:w="3564"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587868">
        <w:trPr>
          <w:trHeight w:val="430"/>
          <w:jc w:val="center"/>
        </w:trPr>
        <w:tc>
          <w:tcPr>
            <w:tcW w:w="2286" w:type="dxa"/>
          </w:tcPr>
          <w:p w:rsidR="00A41AAA" w:rsidRPr="00F330D6" w:rsidRDefault="00A41AAA" w:rsidP="00A41AAA">
            <w:pPr>
              <w:spacing w:line="360" w:lineRule="auto"/>
              <w:jc w:val="center"/>
              <w:rPr>
                <w:noProof/>
                <w:sz w:val="24"/>
                <w:szCs w:val="24"/>
              </w:rPr>
            </w:pPr>
            <w:r w:rsidRPr="00F330D6">
              <w:rPr>
                <w:noProof/>
                <w:sz w:val="24"/>
                <w:szCs w:val="24"/>
              </w:rPr>
              <w:t>Танасівка</w:t>
            </w:r>
          </w:p>
        </w:tc>
        <w:tc>
          <w:tcPr>
            <w:tcW w:w="2315" w:type="dxa"/>
          </w:tcPr>
          <w:p w:rsidR="00A41AAA" w:rsidRPr="00F330D6" w:rsidRDefault="00A41AAA" w:rsidP="00A41AAA">
            <w:pPr>
              <w:spacing w:line="360" w:lineRule="auto"/>
              <w:jc w:val="center"/>
              <w:rPr>
                <w:noProof/>
                <w:szCs w:val="28"/>
              </w:rPr>
            </w:pPr>
            <w:r w:rsidRPr="00F330D6">
              <w:rPr>
                <w:noProof/>
                <w:szCs w:val="28"/>
              </w:rPr>
              <w:t>2</w:t>
            </w:r>
          </w:p>
        </w:tc>
        <w:tc>
          <w:tcPr>
            <w:tcW w:w="1609" w:type="dxa"/>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48</w:t>
            </w:r>
          </w:p>
        </w:tc>
        <w:tc>
          <w:tcPr>
            <w:tcW w:w="3564"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587868">
        <w:trPr>
          <w:trHeight w:val="430"/>
          <w:jc w:val="center"/>
        </w:trPr>
        <w:tc>
          <w:tcPr>
            <w:tcW w:w="2286" w:type="dxa"/>
          </w:tcPr>
          <w:p w:rsidR="00A41AAA" w:rsidRPr="00F330D6" w:rsidRDefault="00A41AAA" w:rsidP="00A41AAA">
            <w:pPr>
              <w:spacing w:line="360" w:lineRule="auto"/>
              <w:jc w:val="center"/>
              <w:rPr>
                <w:noProof/>
                <w:sz w:val="24"/>
                <w:szCs w:val="24"/>
              </w:rPr>
            </w:pPr>
            <w:r w:rsidRPr="00F330D6">
              <w:rPr>
                <w:noProof/>
                <w:sz w:val="24"/>
                <w:szCs w:val="24"/>
              </w:rPr>
              <w:t>Веснарка</w:t>
            </w:r>
          </w:p>
        </w:tc>
        <w:tc>
          <w:tcPr>
            <w:tcW w:w="2315" w:type="dxa"/>
          </w:tcPr>
          <w:p w:rsidR="00A41AAA" w:rsidRPr="00F330D6" w:rsidRDefault="00A41AAA" w:rsidP="00A41AAA">
            <w:pPr>
              <w:spacing w:line="360" w:lineRule="auto"/>
              <w:jc w:val="center"/>
              <w:rPr>
                <w:noProof/>
                <w:szCs w:val="28"/>
              </w:rPr>
            </w:pPr>
            <w:r w:rsidRPr="00F330D6">
              <w:rPr>
                <w:noProof/>
                <w:szCs w:val="28"/>
              </w:rPr>
              <w:t>3</w:t>
            </w:r>
          </w:p>
        </w:tc>
        <w:tc>
          <w:tcPr>
            <w:tcW w:w="1609" w:type="dxa"/>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72</w:t>
            </w:r>
          </w:p>
        </w:tc>
        <w:tc>
          <w:tcPr>
            <w:tcW w:w="3564"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587868">
        <w:trPr>
          <w:trHeight w:val="430"/>
          <w:jc w:val="center"/>
        </w:trPr>
        <w:tc>
          <w:tcPr>
            <w:tcW w:w="2286" w:type="dxa"/>
          </w:tcPr>
          <w:p w:rsidR="00A41AAA" w:rsidRPr="00F330D6" w:rsidRDefault="00A41AAA" w:rsidP="00A41AAA">
            <w:pPr>
              <w:spacing w:line="360" w:lineRule="auto"/>
              <w:jc w:val="center"/>
              <w:rPr>
                <w:noProof/>
                <w:sz w:val="24"/>
                <w:szCs w:val="24"/>
              </w:rPr>
            </w:pPr>
            <w:r w:rsidRPr="00F330D6">
              <w:rPr>
                <w:noProof/>
                <w:sz w:val="24"/>
                <w:szCs w:val="24"/>
              </w:rPr>
              <w:t>Палениця</w:t>
            </w:r>
          </w:p>
        </w:tc>
        <w:tc>
          <w:tcPr>
            <w:tcW w:w="2315" w:type="dxa"/>
          </w:tcPr>
          <w:p w:rsidR="00A41AAA" w:rsidRPr="00F330D6" w:rsidRDefault="00A41AAA" w:rsidP="00A41AAA">
            <w:pPr>
              <w:spacing w:line="360" w:lineRule="auto"/>
              <w:jc w:val="center"/>
              <w:rPr>
                <w:noProof/>
                <w:szCs w:val="28"/>
              </w:rPr>
            </w:pPr>
            <w:r w:rsidRPr="00F330D6">
              <w:rPr>
                <w:noProof/>
                <w:szCs w:val="28"/>
              </w:rPr>
              <w:t>2</w:t>
            </w:r>
          </w:p>
        </w:tc>
        <w:tc>
          <w:tcPr>
            <w:tcW w:w="1609" w:type="dxa"/>
          </w:tcPr>
          <w:p w:rsidR="00A41AAA" w:rsidRPr="00F330D6" w:rsidRDefault="00A41AAA" w:rsidP="00A41AAA">
            <w:pPr>
              <w:spacing w:line="360" w:lineRule="auto"/>
              <w:jc w:val="center"/>
              <w:rPr>
                <w:noProof/>
                <w:sz w:val="24"/>
                <w:szCs w:val="24"/>
              </w:rPr>
            </w:pPr>
            <w:r w:rsidRPr="00F330D6">
              <w:rPr>
                <w:noProof/>
                <w:sz w:val="24"/>
                <w:szCs w:val="24"/>
              </w:rPr>
              <w:t>2</w:t>
            </w:r>
          </w:p>
        </w:tc>
        <w:tc>
          <w:tcPr>
            <w:tcW w:w="143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32</w:t>
            </w:r>
          </w:p>
        </w:tc>
        <w:tc>
          <w:tcPr>
            <w:tcW w:w="3564" w:type="dxa"/>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bl>
    <w:p w:rsidR="00587868" w:rsidRDefault="00A41AAA" w:rsidP="00587868">
      <w:pPr>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lastRenderedPageBreak/>
        <w:t>Додаток Б.2</w:t>
      </w:r>
      <w:r w:rsidR="00587868" w:rsidRPr="00587868">
        <w:rPr>
          <w:rFonts w:ascii="Times New Roman" w:hAnsi="Times New Roman" w:cs="Times New Roman"/>
          <w:b/>
          <w:noProof/>
          <w:sz w:val="28"/>
          <w:szCs w:val="28"/>
        </w:rPr>
        <w:t xml:space="preserve"> </w:t>
      </w:r>
    </w:p>
    <w:p w:rsidR="00FE73FC" w:rsidRDefault="00FE73FC" w:rsidP="00FE73FC">
      <w:pPr>
        <w:spacing w:after="0" w:line="360" w:lineRule="auto"/>
        <w:jc w:val="right"/>
        <w:rPr>
          <w:rFonts w:ascii="Times New Roman" w:hAnsi="Times New Roman" w:cs="Times New Roman"/>
          <w:b/>
          <w:noProof/>
          <w:sz w:val="28"/>
          <w:szCs w:val="28"/>
        </w:rPr>
      </w:pPr>
      <w:r w:rsidRPr="00FE73FC">
        <w:rPr>
          <w:rFonts w:ascii="Times New Roman" w:hAnsi="Times New Roman" w:cs="Times New Roman"/>
          <w:i/>
          <w:noProof/>
          <w:sz w:val="28"/>
          <w:szCs w:val="28"/>
        </w:rPr>
        <w:t>Таблиця Б.2</w:t>
      </w:r>
    </w:p>
    <w:p w:rsidR="00587868" w:rsidRPr="00587868" w:rsidRDefault="00587868" w:rsidP="00587868">
      <w:pPr>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t>Оцінка придатності ПТК полонинських господарств масиву Чивчин для організації агротуризму</w:t>
      </w:r>
    </w:p>
    <w:tbl>
      <w:tblPr>
        <w:tblStyle w:val="a4"/>
        <w:tblW w:w="0" w:type="auto"/>
        <w:tblLayout w:type="fixed"/>
        <w:tblLook w:val="04A0" w:firstRow="1" w:lastRow="0" w:firstColumn="1" w:lastColumn="0" w:noHBand="0" w:noVBand="1"/>
      </w:tblPr>
      <w:tblGrid>
        <w:gridCol w:w="2518"/>
        <w:gridCol w:w="2126"/>
        <w:gridCol w:w="1418"/>
        <w:gridCol w:w="1676"/>
        <w:gridCol w:w="1901"/>
        <w:gridCol w:w="2018"/>
        <w:gridCol w:w="1506"/>
        <w:gridCol w:w="1906"/>
      </w:tblGrid>
      <w:tr w:rsidR="00587868" w:rsidRPr="00F330D6" w:rsidTr="00587868">
        <w:tc>
          <w:tcPr>
            <w:tcW w:w="2518" w:type="dxa"/>
            <w:vAlign w:val="center"/>
          </w:tcPr>
          <w:p w:rsidR="00587868" w:rsidRPr="00F330D6" w:rsidRDefault="00587868" w:rsidP="00587868">
            <w:pPr>
              <w:spacing w:line="360" w:lineRule="auto"/>
              <w:jc w:val="center"/>
              <w:rPr>
                <w:noProof/>
                <w:szCs w:val="28"/>
              </w:rPr>
            </w:pPr>
            <w:r w:rsidRPr="00F330D6">
              <w:rPr>
                <w:noProof/>
                <w:szCs w:val="28"/>
              </w:rPr>
              <w:t>Назва полонини</w:t>
            </w:r>
          </w:p>
        </w:tc>
        <w:tc>
          <w:tcPr>
            <w:tcW w:w="2126" w:type="dxa"/>
            <w:vAlign w:val="center"/>
          </w:tcPr>
          <w:p w:rsidR="00587868" w:rsidRPr="00F330D6" w:rsidRDefault="00587868" w:rsidP="00587868">
            <w:pPr>
              <w:spacing w:line="360" w:lineRule="auto"/>
              <w:jc w:val="center"/>
              <w:rPr>
                <w:noProof/>
                <w:szCs w:val="28"/>
              </w:rPr>
            </w:pPr>
            <w:r w:rsidRPr="00F330D6">
              <w:rPr>
                <w:noProof/>
                <w:szCs w:val="28"/>
              </w:rPr>
              <w:t>Розвиток інфраструктури</w:t>
            </w:r>
          </w:p>
        </w:tc>
        <w:tc>
          <w:tcPr>
            <w:tcW w:w="1418" w:type="dxa"/>
            <w:vAlign w:val="center"/>
          </w:tcPr>
          <w:p w:rsidR="00587868" w:rsidRPr="00F330D6" w:rsidRDefault="00587868" w:rsidP="00587868">
            <w:pPr>
              <w:spacing w:line="360" w:lineRule="auto"/>
              <w:jc w:val="center"/>
              <w:rPr>
                <w:noProof/>
                <w:szCs w:val="28"/>
              </w:rPr>
            </w:pPr>
            <w:r w:rsidRPr="00F330D6">
              <w:rPr>
                <w:noProof/>
                <w:szCs w:val="28"/>
              </w:rPr>
              <w:t xml:space="preserve">Транспортна </w:t>
            </w:r>
            <w:r w:rsidRPr="00587868">
              <w:rPr>
                <w:noProof/>
                <w:spacing w:val="-20"/>
                <w:szCs w:val="28"/>
              </w:rPr>
              <w:t>доступність</w:t>
            </w:r>
          </w:p>
        </w:tc>
        <w:tc>
          <w:tcPr>
            <w:tcW w:w="1676" w:type="dxa"/>
            <w:vAlign w:val="center"/>
          </w:tcPr>
          <w:p w:rsidR="00587868" w:rsidRPr="00F330D6" w:rsidRDefault="00587868" w:rsidP="00587868">
            <w:pPr>
              <w:spacing w:line="360" w:lineRule="auto"/>
              <w:jc w:val="center"/>
              <w:rPr>
                <w:noProof/>
                <w:szCs w:val="28"/>
              </w:rPr>
            </w:pPr>
            <w:r w:rsidRPr="00F330D6">
              <w:rPr>
                <w:noProof/>
                <w:szCs w:val="28"/>
              </w:rPr>
              <w:t>Пішохідна прохідність околиць</w:t>
            </w:r>
          </w:p>
        </w:tc>
        <w:tc>
          <w:tcPr>
            <w:tcW w:w="1901" w:type="dxa"/>
            <w:vAlign w:val="center"/>
          </w:tcPr>
          <w:p w:rsidR="00587868" w:rsidRPr="00F330D6" w:rsidRDefault="00587868" w:rsidP="00587868">
            <w:pPr>
              <w:spacing w:line="360" w:lineRule="auto"/>
              <w:jc w:val="center"/>
              <w:rPr>
                <w:noProof/>
                <w:szCs w:val="28"/>
              </w:rPr>
            </w:pPr>
            <w:r w:rsidRPr="00F330D6">
              <w:rPr>
                <w:noProof/>
                <w:szCs w:val="28"/>
              </w:rPr>
              <w:t>Естетична цінність околиць</w:t>
            </w:r>
          </w:p>
        </w:tc>
        <w:tc>
          <w:tcPr>
            <w:tcW w:w="2018" w:type="dxa"/>
            <w:vAlign w:val="center"/>
          </w:tcPr>
          <w:p w:rsidR="00587868" w:rsidRPr="00F330D6" w:rsidRDefault="00587868" w:rsidP="00587868">
            <w:pPr>
              <w:spacing w:line="360" w:lineRule="auto"/>
              <w:jc w:val="center"/>
              <w:rPr>
                <w:noProof/>
                <w:szCs w:val="28"/>
              </w:rPr>
            </w:pPr>
            <w:r w:rsidRPr="00F330D6">
              <w:rPr>
                <w:noProof/>
                <w:szCs w:val="28"/>
              </w:rPr>
              <w:t>Величина полонинського господарства</w:t>
            </w:r>
          </w:p>
        </w:tc>
        <w:tc>
          <w:tcPr>
            <w:tcW w:w="1506" w:type="dxa"/>
            <w:vAlign w:val="center"/>
          </w:tcPr>
          <w:p w:rsidR="00587868" w:rsidRPr="00F330D6" w:rsidRDefault="00587868" w:rsidP="00587868">
            <w:pPr>
              <w:spacing w:line="360" w:lineRule="auto"/>
              <w:jc w:val="center"/>
              <w:rPr>
                <w:noProof/>
                <w:szCs w:val="28"/>
              </w:rPr>
            </w:pPr>
            <w:r w:rsidRPr="00F330D6">
              <w:rPr>
                <w:noProof/>
                <w:szCs w:val="28"/>
              </w:rPr>
              <w:t xml:space="preserve">Загальна кількість </w:t>
            </w:r>
            <w:r w:rsidRPr="00587868">
              <w:rPr>
                <w:noProof/>
                <w:spacing w:val="-20"/>
                <w:szCs w:val="28"/>
              </w:rPr>
              <w:t>балів оцінки</w:t>
            </w:r>
          </w:p>
        </w:tc>
        <w:tc>
          <w:tcPr>
            <w:tcW w:w="1906" w:type="dxa"/>
          </w:tcPr>
          <w:p w:rsidR="00587868" w:rsidRPr="00F330D6" w:rsidRDefault="00587868" w:rsidP="00587868">
            <w:pPr>
              <w:spacing w:line="360" w:lineRule="auto"/>
              <w:jc w:val="center"/>
              <w:rPr>
                <w:noProof/>
                <w:szCs w:val="28"/>
              </w:rPr>
            </w:pPr>
            <w:r w:rsidRPr="00F330D6">
              <w:rPr>
                <w:noProof/>
                <w:szCs w:val="28"/>
              </w:rPr>
              <w:t>Оцінка придатності</w:t>
            </w:r>
          </w:p>
        </w:tc>
      </w:tr>
      <w:tr w:rsidR="00587868" w:rsidRPr="00F330D6" w:rsidTr="00587868">
        <w:tc>
          <w:tcPr>
            <w:tcW w:w="2518" w:type="dxa"/>
            <w:shd w:val="clear" w:color="auto" w:fill="auto"/>
            <w:vAlign w:val="center"/>
          </w:tcPr>
          <w:p w:rsidR="00587868" w:rsidRPr="00F330D6" w:rsidRDefault="00587868" w:rsidP="00FE73FC">
            <w:pPr>
              <w:spacing w:line="276" w:lineRule="auto"/>
              <w:jc w:val="center"/>
              <w:rPr>
                <w:noProof/>
                <w:szCs w:val="28"/>
              </w:rPr>
            </w:pPr>
            <w:r w:rsidRPr="00F330D6">
              <w:rPr>
                <w:noProof/>
                <w:szCs w:val="28"/>
              </w:rPr>
              <w:t>Баласинів</w:t>
            </w:r>
          </w:p>
        </w:tc>
        <w:tc>
          <w:tcPr>
            <w:tcW w:w="212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418" w:type="dxa"/>
            <w:vAlign w:val="center"/>
          </w:tcPr>
          <w:p w:rsidR="00587868" w:rsidRPr="00F330D6" w:rsidRDefault="00587868" w:rsidP="00FE73FC">
            <w:pPr>
              <w:spacing w:line="276" w:lineRule="auto"/>
              <w:jc w:val="center"/>
              <w:rPr>
                <w:noProof/>
                <w:szCs w:val="28"/>
              </w:rPr>
            </w:pPr>
            <w:r w:rsidRPr="00F330D6">
              <w:rPr>
                <w:noProof/>
                <w:szCs w:val="28"/>
              </w:rPr>
              <w:t>1</w:t>
            </w:r>
          </w:p>
        </w:tc>
        <w:tc>
          <w:tcPr>
            <w:tcW w:w="1676"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1901"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2018"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50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587868">
        <w:tc>
          <w:tcPr>
            <w:tcW w:w="2518" w:type="dxa"/>
            <w:shd w:val="clear" w:color="auto" w:fill="auto"/>
            <w:vAlign w:val="center"/>
          </w:tcPr>
          <w:p w:rsidR="00587868" w:rsidRPr="00F330D6" w:rsidRDefault="00587868" w:rsidP="00FE73FC">
            <w:pPr>
              <w:spacing w:line="276" w:lineRule="auto"/>
              <w:jc w:val="center"/>
              <w:rPr>
                <w:noProof/>
                <w:szCs w:val="28"/>
              </w:rPr>
            </w:pPr>
            <w:r w:rsidRPr="00F330D6">
              <w:rPr>
                <w:noProof/>
                <w:szCs w:val="28"/>
              </w:rPr>
              <w:t>Альбин</w:t>
            </w:r>
          </w:p>
        </w:tc>
        <w:tc>
          <w:tcPr>
            <w:tcW w:w="212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418" w:type="dxa"/>
            <w:vAlign w:val="center"/>
          </w:tcPr>
          <w:p w:rsidR="00587868" w:rsidRPr="00F330D6" w:rsidRDefault="00587868" w:rsidP="00FE73FC">
            <w:pPr>
              <w:spacing w:line="276" w:lineRule="auto"/>
              <w:jc w:val="center"/>
              <w:rPr>
                <w:noProof/>
                <w:szCs w:val="28"/>
              </w:rPr>
            </w:pPr>
            <w:r w:rsidRPr="00F330D6">
              <w:rPr>
                <w:noProof/>
                <w:szCs w:val="28"/>
              </w:rPr>
              <w:t>1</w:t>
            </w:r>
          </w:p>
        </w:tc>
        <w:tc>
          <w:tcPr>
            <w:tcW w:w="1676"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1901"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2018"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50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587868">
        <w:tc>
          <w:tcPr>
            <w:tcW w:w="2518" w:type="dxa"/>
            <w:shd w:val="clear" w:color="auto" w:fill="auto"/>
            <w:vAlign w:val="center"/>
          </w:tcPr>
          <w:p w:rsidR="00587868" w:rsidRPr="00F330D6" w:rsidRDefault="00587868" w:rsidP="00FE73FC">
            <w:pPr>
              <w:spacing w:line="276" w:lineRule="auto"/>
              <w:jc w:val="center"/>
              <w:rPr>
                <w:noProof/>
                <w:szCs w:val="28"/>
              </w:rPr>
            </w:pPr>
            <w:r w:rsidRPr="00F330D6">
              <w:rPr>
                <w:noProof/>
                <w:szCs w:val="28"/>
              </w:rPr>
              <w:t>Пір’є Велике</w:t>
            </w:r>
          </w:p>
        </w:tc>
        <w:tc>
          <w:tcPr>
            <w:tcW w:w="2126" w:type="dxa"/>
            <w:vAlign w:val="center"/>
          </w:tcPr>
          <w:p w:rsidR="00587868" w:rsidRPr="00F330D6" w:rsidRDefault="00587868" w:rsidP="00FE73FC">
            <w:pPr>
              <w:spacing w:line="276" w:lineRule="auto"/>
              <w:jc w:val="center"/>
              <w:rPr>
                <w:noProof/>
                <w:szCs w:val="28"/>
              </w:rPr>
            </w:pPr>
            <w:r w:rsidRPr="00F330D6">
              <w:rPr>
                <w:noProof/>
                <w:szCs w:val="28"/>
              </w:rPr>
              <w:t>1</w:t>
            </w:r>
          </w:p>
        </w:tc>
        <w:tc>
          <w:tcPr>
            <w:tcW w:w="1418" w:type="dxa"/>
            <w:vAlign w:val="center"/>
          </w:tcPr>
          <w:p w:rsidR="00587868" w:rsidRPr="00F330D6" w:rsidRDefault="00587868" w:rsidP="00FE73FC">
            <w:pPr>
              <w:spacing w:line="276" w:lineRule="auto"/>
              <w:jc w:val="center"/>
              <w:rPr>
                <w:noProof/>
                <w:szCs w:val="28"/>
              </w:rPr>
            </w:pPr>
            <w:r w:rsidRPr="00F330D6">
              <w:rPr>
                <w:noProof/>
                <w:szCs w:val="28"/>
              </w:rPr>
              <w:t>1</w:t>
            </w:r>
          </w:p>
        </w:tc>
        <w:tc>
          <w:tcPr>
            <w:tcW w:w="1676"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1901" w:type="dxa"/>
            <w:vAlign w:val="center"/>
          </w:tcPr>
          <w:p w:rsidR="00587868" w:rsidRPr="00F330D6" w:rsidRDefault="00587868" w:rsidP="00FE73FC">
            <w:pPr>
              <w:spacing w:line="276" w:lineRule="auto"/>
              <w:jc w:val="center"/>
              <w:rPr>
                <w:noProof/>
                <w:szCs w:val="28"/>
              </w:rPr>
            </w:pPr>
            <w:r w:rsidRPr="00F330D6">
              <w:rPr>
                <w:noProof/>
                <w:szCs w:val="28"/>
              </w:rPr>
              <w:t>3</w:t>
            </w:r>
          </w:p>
        </w:tc>
        <w:tc>
          <w:tcPr>
            <w:tcW w:w="2018"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50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FE73FC">
        <w:trPr>
          <w:trHeight w:val="384"/>
        </w:trPr>
        <w:tc>
          <w:tcPr>
            <w:tcW w:w="2518" w:type="dxa"/>
            <w:shd w:val="clear" w:color="auto" w:fill="auto"/>
            <w:vAlign w:val="center"/>
          </w:tcPr>
          <w:p w:rsidR="00587868" w:rsidRPr="00F330D6" w:rsidRDefault="00587868" w:rsidP="00FE73FC">
            <w:pPr>
              <w:spacing w:line="276" w:lineRule="auto"/>
              <w:jc w:val="center"/>
              <w:rPr>
                <w:noProof/>
                <w:szCs w:val="28"/>
              </w:rPr>
            </w:pPr>
            <w:r w:rsidRPr="00F330D6">
              <w:rPr>
                <w:noProof/>
                <w:szCs w:val="28"/>
              </w:rPr>
              <w:t>Старостаї</w:t>
            </w:r>
          </w:p>
        </w:tc>
        <w:tc>
          <w:tcPr>
            <w:tcW w:w="2126" w:type="dxa"/>
            <w:vAlign w:val="center"/>
          </w:tcPr>
          <w:p w:rsidR="00587868" w:rsidRPr="00F330D6" w:rsidRDefault="00587868" w:rsidP="00FE73FC">
            <w:pPr>
              <w:spacing w:line="276" w:lineRule="auto"/>
              <w:jc w:val="center"/>
              <w:rPr>
                <w:noProof/>
                <w:szCs w:val="28"/>
              </w:rPr>
            </w:pPr>
            <w:r w:rsidRPr="00F330D6">
              <w:rPr>
                <w:noProof/>
                <w:szCs w:val="28"/>
              </w:rPr>
              <w:t>3</w:t>
            </w:r>
          </w:p>
        </w:tc>
        <w:tc>
          <w:tcPr>
            <w:tcW w:w="1418" w:type="dxa"/>
            <w:vAlign w:val="center"/>
          </w:tcPr>
          <w:p w:rsidR="00587868" w:rsidRPr="00F330D6" w:rsidRDefault="00587868" w:rsidP="00FE73FC">
            <w:pPr>
              <w:spacing w:line="276" w:lineRule="auto"/>
              <w:jc w:val="center"/>
              <w:rPr>
                <w:noProof/>
                <w:szCs w:val="28"/>
              </w:rPr>
            </w:pPr>
            <w:r w:rsidRPr="00F330D6">
              <w:rPr>
                <w:noProof/>
                <w:szCs w:val="28"/>
              </w:rPr>
              <w:t>3</w:t>
            </w:r>
          </w:p>
        </w:tc>
        <w:tc>
          <w:tcPr>
            <w:tcW w:w="1676" w:type="dxa"/>
            <w:vAlign w:val="center"/>
          </w:tcPr>
          <w:p w:rsidR="00587868" w:rsidRPr="00F330D6" w:rsidRDefault="00587868" w:rsidP="00FE73FC">
            <w:pPr>
              <w:spacing w:line="276" w:lineRule="auto"/>
              <w:jc w:val="center"/>
              <w:rPr>
                <w:noProof/>
                <w:szCs w:val="28"/>
              </w:rPr>
            </w:pPr>
            <w:r w:rsidRPr="00F330D6">
              <w:rPr>
                <w:noProof/>
                <w:szCs w:val="28"/>
              </w:rPr>
              <w:t>3</w:t>
            </w:r>
          </w:p>
        </w:tc>
        <w:tc>
          <w:tcPr>
            <w:tcW w:w="1901" w:type="dxa"/>
            <w:vAlign w:val="center"/>
          </w:tcPr>
          <w:p w:rsidR="00587868" w:rsidRPr="00F330D6" w:rsidRDefault="00587868" w:rsidP="00FE73FC">
            <w:pPr>
              <w:spacing w:line="276" w:lineRule="auto"/>
              <w:jc w:val="center"/>
              <w:rPr>
                <w:noProof/>
                <w:szCs w:val="28"/>
              </w:rPr>
            </w:pPr>
            <w:r w:rsidRPr="00F330D6">
              <w:rPr>
                <w:noProof/>
                <w:szCs w:val="28"/>
              </w:rPr>
              <w:t>4</w:t>
            </w:r>
          </w:p>
        </w:tc>
        <w:tc>
          <w:tcPr>
            <w:tcW w:w="2018"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1506" w:type="dxa"/>
            <w:vAlign w:val="center"/>
          </w:tcPr>
          <w:p w:rsidR="00587868" w:rsidRPr="00F330D6" w:rsidRDefault="00587868" w:rsidP="00FE73FC">
            <w:pPr>
              <w:spacing w:line="276" w:lineRule="auto"/>
              <w:jc w:val="center"/>
              <w:rPr>
                <w:noProof/>
                <w:szCs w:val="28"/>
              </w:rPr>
            </w:pPr>
            <w:r w:rsidRPr="00F330D6">
              <w:rPr>
                <w:noProof/>
                <w:szCs w:val="28"/>
              </w:rPr>
              <w:t>324</w:t>
            </w:r>
          </w:p>
        </w:tc>
        <w:tc>
          <w:tcPr>
            <w:tcW w:w="1906" w:type="dxa"/>
            <w:shd w:val="clear" w:color="auto" w:fill="92D050"/>
          </w:tcPr>
          <w:p w:rsidR="00587868" w:rsidRPr="00F330D6" w:rsidRDefault="00587868" w:rsidP="00FE73FC">
            <w:pPr>
              <w:spacing w:line="276" w:lineRule="auto"/>
              <w:jc w:val="center"/>
              <w:rPr>
                <w:noProof/>
                <w:szCs w:val="28"/>
              </w:rPr>
            </w:pPr>
            <w:r w:rsidRPr="00F330D6">
              <w:rPr>
                <w:noProof/>
                <w:szCs w:val="28"/>
              </w:rPr>
              <w:t>Придатний</w:t>
            </w:r>
          </w:p>
        </w:tc>
      </w:tr>
      <w:tr w:rsidR="00587868" w:rsidRPr="00F330D6" w:rsidTr="00587868">
        <w:tc>
          <w:tcPr>
            <w:tcW w:w="2518" w:type="dxa"/>
            <w:shd w:val="clear" w:color="auto" w:fill="auto"/>
            <w:vAlign w:val="center"/>
          </w:tcPr>
          <w:p w:rsidR="00587868" w:rsidRPr="00F330D6" w:rsidRDefault="00587868" w:rsidP="00FE73FC">
            <w:pPr>
              <w:spacing w:line="276" w:lineRule="auto"/>
              <w:jc w:val="center"/>
              <w:rPr>
                <w:noProof/>
                <w:szCs w:val="28"/>
              </w:rPr>
            </w:pPr>
            <w:r w:rsidRPr="00F330D6">
              <w:rPr>
                <w:noProof/>
                <w:szCs w:val="28"/>
              </w:rPr>
              <w:t>Палениця середня</w:t>
            </w:r>
          </w:p>
        </w:tc>
        <w:tc>
          <w:tcPr>
            <w:tcW w:w="212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418" w:type="dxa"/>
            <w:vAlign w:val="center"/>
          </w:tcPr>
          <w:p w:rsidR="00587868" w:rsidRPr="00F330D6" w:rsidRDefault="00587868" w:rsidP="00FE73FC">
            <w:pPr>
              <w:spacing w:line="276" w:lineRule="auto"/>
              <w:jc w:val="center"/>
              <w:rPr>
                <w:noProof/>
                <w:szCs w:val="28"/>
              </w:rPr>
            </w:pPr>
            <w:r w:rsidRPr="00F330D6">
              <w:rPr>
                <w:noProof/>
                <w:szCs w:val="28"/>
              </w:rPr>
              <w:t>1</w:t>
            </w:r>
          </w:p>
        </w:tc>
        <w:tc>
          <w:tcPr>
            <w:tcW w:w="1676"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1901"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2018"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50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587868">
        <w:tc>
          <w:tcPr>
            <w:tcW w:w="2518" w:type="dxa"/>
            <w:shd w:val="clear" w:color="auto" w:fill="auto"/>
            <w:vAlign w:val="center"/>
          </w:tcPr>
          <w:p w:rsidR="00587868" w:rsidRPr="00F330D6" w:rsidRDefault="00587868" w:rsidP="00FE73FC">
            <w:pPr>
              <w:spacing w:line="276" w:lineRule="auto"/>
              <w:jc w:val="center"/>
              <w:rPr>
                <w:noProof/>
                <w:szCs w:val="28"/>
              </w:rPr>
            </w:pPr>
            <w:r w:rsidRPr="00F330D6">
              <w:rPr>
                <w:noProof/>
                <w:szCs w:val="28"/>
              </w:rPr>
              <w:t>Мокрин</w:t>
            </w:r>
          </w:p>
        </w:tc>
        <w:tc>
          <w:tcPr>
            <w:tcW w:w="212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418" w:type="dxa"/>
            <w:vAlign w:val="center"/>
          </w:tcPr>
          <w:p w:rsidR="00587868" w:rsidRPr="00F330D6" w:rsidRDefault="00587868" w:rsidP="00FE73FC">
            <w:pPr>
              <w:spacing w:line="276" w:lineRule="auto"/>
              <w:jc w:val="center"/>
              <w:rPr>
                <w:noProof/>
                <w:szCs w:val="28"/>
              </w:rPr>
            </w:pPr>
            <w:r w:rsidRPr="00F330D6">
              <w:rPr>
                <w:noProof/>
                <w:szCs w:val="28"/>
              </w:rPr>
              <w:t>1</w:t>
            </w:r>
          </w:p>
        </w:tc>
        <w:tc>
          <w:tcPr>
            <w:tcW w:w="1676"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1901"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2018"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50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587868">
        <w:tc>
          <w:tcPr>
            <w:tcW w:w="2518" w:type="dxa"/>
            <w:shd w:val="clear" w:color="auto" w:fill="auto"/>
            <w:vAlign w:val="center"/>
          </w:tcPr>
          <w:p w:rsidR="00587868" w:rsidRPr="00F330D6" w:rsidRDefault="00587868" w:rsidP="00FE73FC">
            <w:pPr>
              <w:spacing w:line="276" w:lineRule="auto"/>
              <w:jc w:val="center"/>
              <w:rPr>
                <w:noProof/>
                <w:szCs w:val="28"/>
              </w:rPr>
            </w:pPr>
            <w:r w:rsidRPr="00F330D6">
              <w:rPr>
                <w:noProof/>
                <w:szCs w:val="28"/>
              </w:rPr>
              <w:t>Балтагул</w:t>
            </w:r>
          </w:p>
        </w:tc>
        <w:tc>
          <w:tcPr>
            <w:tcW w:w="212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418" w:type="dxa"/>
            <w:vAlign w:val="center"/>
          </w:tcPr>
          <w:p w:rsidR="00587868" w:rsidRPr="00F330D6" w:rsidRDefault="00587868" w:rsidP="00FE73FC">
            <w:pPr>
              <w:spacing w:line="276" w:lineRule="auto"/>
              <w:jc w:val="center"/>
              <w:rPr>
                <w:noProof/>
                <w:szCs w:val="28"/>
              </w:rPr>
            </w:pPr>
            <w:r w:rsidRPr="00F330D6">
              <w:rPr>
                <w:noProof/>
                <w:szCs w:val="28"/>
              </w:rPr>
              <w:t>1</w:t>
            </w:r>
          </w:p>
        </w:tc>
        <w:tc>
          <w:tcPr>
            <w:tcW w:w="1676"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1901" w:type="dxa"/>
            <w:vAlign w:val="center"/>
          </w:tcPr>
          <w:p w:rsidR="00587868" w:rsidRPr="00F330D6" w:rsidRDefault="00587868" w:rsidP="00FE73FC">
            <w:pPr>
              <w:spacing w:line="276" w:lineRule="auto"/>
              <w:jc w:val="center"/>
              <w:rPr>
                <w:noProof/>
                <w:szCs w:val="28"/>
              </w:rPr>
            </w:pPr>
            <w:r w:rsidRPr="00F330D6">
              <w:rPr>
                <w:noProof/>
                <w:szCs w:val="28"/>
              </w:rPr>
              <w:t>2</w:t>
            </w:r>
          </w:p>
        </w:tc>
        <w:tc>
          <w:tcPr>
            <w:tcW w:w="2018"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506" w:type="dxa"/>
            <w:vAlign w:val="center"/>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587868">
        <w:tc>
          <w:tcPr>
            <w:tcW w:w="2518" w:type="dxa"/>
            <w:shd w:val="clear" w:color="auto" w:fill="auto"/>
          </w:tcPr>
          <w:p w:rsidR="00587868" w:rsidRPr="00F330D6" w:rsidRDefault="00587868" w:rsidP="00FE73FC">
            <w:pPr>
              <w:spacing w:line="276" w:lineRule="auto"/>
              <w:jc w:val="center"/>
              <w:rPr>
                <w:noProof/>
                <w:szCs w:val="28"/>
              </w:rPr>
            </w:pPr>
            <w:r w:rsidRPr="00F330D6">
              <w:rPr>
                <w:noProof/>
                <w:szCs w:val="28"/>
              </w:rPr>
              <w:t>Кернична</w:t>
            </w:r>
          </w:p>
        </w:tc>
        <w:tc>
          <w:tcPr>
            <w:tcW w:w="2126" w:type="dxa"/>
          </w:tcPr>
          <w:p w:rsidR="00587868" w:rsidRPr="00F330D6" w:rsidRDefault="00587868" w:rsidP="00FE73FC">
            <w:pPr>
              <w:spacing w:line="276" w:lineRule="auto"/>
              <w:jc w:val="center"/>
              <w:rPr>
                <w:noProof/>
                <w:szCs w:val="28"/>
              </w:rPr>
            </w:pPr>
            <w:r w:rsidRPr="00F330D6">
              <w:rPr>
                <w:noProof/>
                <w:szCs w:val="28"/>
              </w:rPr>
              <w:t>0</w:t>
            </w:r>
          </w:p>
        </w:tc>
        <w:tc>
          <w:tcPr>
            <w:tcW w:w="1418" w:type="dxa"/>
          </w:tcPr>
          <w:p w:rsidR="00587868" w:rsidRPr="00F330D6" w:rsidRDefault="00587868" w:rsidP="00FE73FC">
            <w:pPr>
              <w:spacing w:line="276" w:lineRule="auto"/>
              <w:jc w:val="center"/>
              <w:rPr>
                <w:noProof/>
                <w:szCs w:val="28"/>
              </w:rPr>
            </w:pPr>
            <w:r w:rsidRPr="00F330D6">
              <w:rPr>
                <w:noProof/>
                <w:szCs w:val="28"/>
              </w:rPr>
              <w:t>1</w:t>
            </w:r>
          </w:p>
        </w:tc>
        <w:tc>
          <w:tcPr>
            <w:tcW w:w="1676" w:type="dxa"/>
          </w:tcPr>
          <w:p w:rsidR="00587868" w:rsidRPr="00F330D6" w:rsidRDefault="00587868" w:rsidP="00FE73FC">
            <w:pPr>
              <w:spacing w:line="276" w:lineRule="auto"/>
              <w:jc w:val="center"/>
              <w:rPr>
                <w:noProof/>
                <w:szCs w:val="28"/>
              </w:rPr>
            </w:pPr>
            <w:r w:rsidRPr="00F330D6">
              <w:rPr>
                <w:noProof/>
                <w:szCs w:val="28"/>
              </w:rPr>
              <w:t>2</w:t>
            </w:r>
          </w:p>
        </w:tc>
        <w:tc>
          <w:tcPr>
            <w:tcW w:w="1901" w:type="dxa"/>
          </w:tcPr>
          <w:p w:rsidR="00587868" w:rsidRPr="00F330D6" w:rsidRDefault="00587868" w:rsidP="00FE73FC">
            <w:pPr>
              <w:spacing w:line="276" w:lineRule="auto"/>
              <w:jc w:val="center"/>
              <w:rPr>
                <w:noProof/>
                <w:szCs w:val="28"/>
              </w:rPr>
            </w:pPr>
            <w:r w:rsidRPr="00F330D6">
              <w:rPr>
                <w:noProof/>
                <w:szCs w:val="28"/>
              </w:rPr>
              <w:t>2</w:t>
            </w:r>
          </w:p>
        </w:tc>
        <w:tc>
          <w:tcPr>
            <w:tcW w:w="2018" w:type="dxa"/>
          </w:tcPr>
          <w:p w:rsidR="00587868" w:rsidRPr="00F330D6" w:rsidRDefault="00587868" w:rsidP="00FE73FC">
            <w:pPr>
              <w:spacing w:line="276" w:lineRule="auto"/>
              <w:jc w:val="center"/>
              <w:rPr>
                <w:noProof/>
                <w:szCs w:val="28"/>
              </w:rPr>
            </w:pPr>
            <w:r w:rsidRPr="00F330D6">
              <w:rPr>
                <w:noProof/>
                <w:szCs w:val="28"/>
              </w:rPr>
              <w:t>0</w:t>
            </w:r>
          </w:p>
        </w:tc>
        <w:tc>
          <w:tcPr>
            <w:tcW w:w="1506" w:type="dxa"/>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587868">
        <w:tc>
          <w:tcPr>
            <w:tcW w:w="2518" w:type="dxa"/>
            <w:shd w:val="clear" w:color="auto" w:fill="auto"/>
          </w:tcPr>
          <w:p w:rsidR="00587868" w:rsidRPr="00F330D6" w:rsidRDefault="00587868" w:rsidP="00FE73FC">
            <w:pPr>
              <w:spacing w:line="276" w:lineRule="auto"/>
              <w:jc w:val="center"/>
              <w:rPr>
                <w:noProof/>
                <w:szCs w:val="28"/>
              </w:rPr>
            </w:pPr>
            <w:r w:rsidRPr="00F330D6">
              <w:rPr>
                <w:noProof/>
                <w:szCs w:val="28"/>
              </w:rPr>
              <w:t>Штевйора</w:t>
            </w:r>
          </w:p>
        </w:tc>
        <w:tc>
          <w:tcPr>
            <w:tcW w:w="2126" w:type="dxa"/>
          </w:tcPr>
          <w:p w:rsidR="00587868" w:rsidRPr="00F330D6" w:rsidRDefault="00587868" w:rsidP="00FE73FC">
            <w:pPr>
              <w:spacing w:line="276" w:lineRule="auto"/>
              <w:jc w:val="center"/>
              <w:rPr>
                <w:noProof/>
                <w:szCs w:val="28"/>
              </w:rPr>
            </w:pPr>
            <w:r w:rsidRPr="00F330D6">
              <w:rPr>
                <w:noProof/>
                <w:szCs w:val="28"/>
              </w:rPr>
              <w:t>0</w:t>
            </w:r>
          </w:p>
        </w:tc>
        <w:tc>
          <w:tcPr>
            <w:tcW w:w="1418" w:type="dxa"/>
          </w:tcPr>
          <w:p w:rsidR="00587868" w:rsidRPr="00F330D6" w:rsidRDefault="00587868" w:rsidP="00FE73FC">
            <w:pPr>
              <w:spacing w:line="276" w:lineRule="auto"/>
              <w:jc w:val="center"/>
              <w:rPr>
                <w:noProof/>
                <w:szCs w:val="28"/>
              </w:rPr>
            </w:pPr>
            <w:r w:rsidRPr="00F330D6">
              <w:rPr>
                <w:noProof/>
                <w:szCs w:val="28"/>
              </w:rPr>
              <w:t>1</w:t>
            </w:r>
          </w:p>
        </w:tc>
        <w:tc>
          <w:tcPr>
            <w:tcW w:w="1676" w:type="dxa"/>
          </w:tcPr>
          <w:p w:rsidR="00587868" w:rsidRPr="00F330D6" w:rsidRDefault="00587868" w:rsidP="00FE73FC">
            <w:pPr>
              <w:spacing w:line="276" w:lineRule="auto"/>
              <w:jc w:val="center"/>
              <w:rPr>
                <w:noProof/>
                <w:szCs w:val="28"/>
              </w:rPr>
            </w:pPr>
            <w:r w:rsidRPr="00F330D6">
              <w:rPr>
                <w:noProof/>
                <w:szCs w:val="28"/>
              </w:rPr>
              <w:t>2</w:t>
            </w:r>
          </w:p>
        </w:tc>
        <w:tc>
          <w:tcPr>
            <w:tcW w:w="1901" w:type="dxa"/>
          </w:tcPr>
          <w:p w:rsidR="00587868" w:rsidRPr="00F330D6" w:rsidRDefault="00587868" w:rsidP="00FE73FC">
            <w:pPr>
              <w:spacing w:line="276" w:lineRule="auto"/>
              <w:jc w:val="center"/>
              <w:rPr>
                <w:noProof/>
                <w:szCs w:val="28"/>
              </w:rPr>
            </w:pPr>
            <w:r w:rsidRPr="00F330D6">
              <w:rPr>
                <w:noProof/>
                <w:szCs w:val="28"/>
              </w:rPr>
              <w:t>2</w:t>
            </w:r>
          </w:p>
        </w:tc>
        <w:tc>
          <w:tcPr>
            <w:tcW w:w="2018" w:type="dxa"/>
          </w:tcPr>
          <w:p w:rsidR="00587868" w:rsidRPr="00F330D6" w:rsidRDefault="00587868" w:rsidP="00FE73FC">
            <w:pPr>
              <w:spacing w:line="276" w:lineRule="auto"/>
              <w:jc w:val="center"/>
              <w:rPr>
                <w:noProof/>
                <w:szCs w:val="28"/>
              </w:rPr>
            </w:pPr>
            <w:r w:rsidRPr="00F330D6">
              <w:rPr>
                <w:noProof/>
                <w:szCs w:val="28"/>
              </w:rPr>
              <w:t>0</w:t>
            </w:r>
          </w:p>
        </w:tc>
        <w:tc>
          <w:tcPr>
            <w:tcW w:w="1506" w:type="dxa"/>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587868">
        <w:tc>
          <w:tcPr>
            <w:tcW w:w="2518" w:type="dxa"/>
            <w:shd w:val="clear" w:color="auto" w:fill="auto"/>
          </w:tcPr>
          <w:p w:rsidR="00587868" w:rsidRPr="00F330D6" w:rsidRDefault="00587868" w:rsidP="00FE73FC">
            <w:pPr>
              <w:spacing w:line="276" w:lineRule="auto"/>
              <w:jc w:val="center"/>
              <w:rPr>
                <w:noProof/>
                <w:szCs w:val="28"/>
              </w:rPr>
            </w:pPr>
            <w:r w:rsidRPr="00F330D6">
              <w:rPr>
                <w:noProof/>
                <w:szCs w:val="28"/>
              </w:rPr>
              <w:t>Лостун</w:t>
            </w:r>
          </w:p>
        </w:tc>
        <w:tc>
          <w:tcPr>
            <w:tcW w:w="2126" w:type="dxa"/>
          </w:tcPr>
          <w:p w:rsidR="00587868" w:rsidRPr="00F330D6" w:rsidRDefault="00587868" w:rsidP="00FE73FC">
            <w:pPr>
              <w:spacing w:line="276" w:lineRule="auto"/>
              <w:jc w:val="center"/>
              <w:rPr>
                <w:noProof/>
                <w:szCs w:val="28"/>
              </w:rPr>
            </w:pPr>
            <w:r w:rsidRPr="00F330D6">
              <w:rPr>
                <w:noProof/>
                <w:szCs w:val="28"/>
              </w:rPr>
              <w:t>0</w:t>
            </w:r>
          </w:p>
        </w:tc>
        <w:tc>
          <w:tcPr>
            <w:tcW w:w="1418" w:type="dxa"/>
          </w:tcPr>
          <w:p w:rsidR="00587868" w:rsidRPr="00F330D6" w:rsidRDefault="00587868" w:rsidP="00FE73FC">
            <w:pPr>
              <w:spacing w:line="276" w:lineRule="auto"/>
              <w:jc w:val="center"/>
              <w:rPr>
                <w:noProof/>
                <w:szCs w:val="28"/>
              </w:rPr>
            </w:pPr>
            <w:r w:rsidRPr="00F330D6">
              <w:rPr>
                <w:noProof/>
                <w:szCs w:val="28"/>
              </w:rPr>
              <w:t>1</w:t>
            </w:r>
          </w:p>
        </w:tc>
        <w:tc>
          <w:tcPr>
            <w:tcW w:w="1676" w:type="dxa"/>
          </w:tcPr>
          <w:p w:rsidR="00587868" w:rsidRPr="00F330D6" w:rsidRDefault="00587868" w:rsidP="00FE73FC">
            <w:pPr>
              <w:spacing w:line="276" w:lineRule="auto"/>
              <w:jc w:val="center"/>
              <w:rPr>
                <w:noProof/>
                <w:szCs w:val="28"/>
              </w:rPr>
            </w:pPr>
            <w:r w:rsidRPr="00F330D6">
              <w:rPr>
                <w:noProof/>
                <w:szCs w:val="28"/>
              </w:rPr>
              <w:t>2</w:t>
            </w:r>
          </w:p>
        </w:tc>
        <w:tc>
          <w:tcPr>
            <w:tcW w:w="1901" w:type="dxa"/>
          </w:tcPr>
          <w:p w:rsidR="00587868" w:rsidRPr="00F330D6" w:rsidRDefault="00587868" w:rsidP="00FE73FC">
            <w:pPr>
              <w:spacing w:line="276" w:lineRule="auto"/>
              <w:jc w:val="center"/>
              <w:rPr>
                <w:noProof/>
                <w:szCs w:val="28"/>
              </w:rPr>
            </w:pPr>
            <w:r w:rsidRPr="00F330D6">
              <w:rPr>
                <w:noProof/>
                <w:szCs w:val="28"/>
              </w:rPr>
              <w:t>2</w:t>
            </w:r>
          </w:p>
        </w:tc>
        <w:tc>
          <w:tcPr>
            <w:tcW w:w="2018" w:type="dxa"/>
          </w:tcPr>
          <w:p w:rsidR="00587868" w:rsidRPr="00F330D6" w:rsidRDefault="00587868" w:rsidP="00FE73FC">
            <w:pPr>
              <w:spacing w:line="276" w:lineRule="auto"/>
              <w:jc w:val="center"/>
              <w:rPr>
                <w:noProof/>
                <w:szCs w:val="28"/>
              </w:rPr>
            </w:pPr>
            <w:r w:rsidRPr="00F330D6">
              <w:rPr>
                <w:noProof/>
                <w:szCs w:val="28"/>
              </w:rPr>
              <w:t>0</w:t>
            </w:r>
          </w:p>
        </w:tc>
        <w:tc>
          <w:tcPr>
            <w:tcW w:w="1506" w:type="dxa"/>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587868">
        <w:tc>
          <w:tcPr>
            <w:tcW w:w="2518" w:type="dxa"/>
            <w:shd w:val="clear" w:color="auto" w:fill="auto"/>
          </w:tcPr>
          <w:p w:rsidR="00587868" w:rsidRPr="00F330D6" w:rsidRDefault="00587868" w:rsidP="00FE73FC">
            <w:pPr>
              <w:spacing w:line="276" w:lineRule="auto"/>
              <w:jc w:val="center"/>
              <w:rPr>
                <w:noProof/>
                <w:szCs w:val="28"/>
              </w:rPr>
            </w:pPr>
            <w:r w:rsidRPr="00F330D6">
              <w:rPr>
                <w:noProof/>
                <w:szCs w:val="28"/>
              </w:rPr>
              <w:t>Попадя</w:t>
            </w:r>
          </w:p>
        </w:tc>
        <w:tc>
          <w:tcPr>
            <w:tcW w:w="2126" w:type="dxa"/>
          </w:tcPr>
          <w:p w:rsidR="00587868" w:rsidRPr="00F330D6" w:rsidRDefault="00587868" w:rsidP="00FE73FC">
            <w:pPr>
              <w:spacing w:line="276" w:lineRule="auto"/>
              <w:jc w:val="center"/>
              <w:rPr>
                <w:noProof/>
                <w:szCs w:val="28"/>
              </w:rPr>
            </w:pPr>
            <w:r w:rsidRPr="00F330D6">
              <w:rPr>
                <w:noProof/>
                <w:szCs w:val="28"/>
              </w:rPr>
              <w:t>0</w:t>
            </w:r>
          </w:p>
        </w:tc>
        <w:tc>
          <w:tcPr>
            <w:tcW w:w="1418" w:type="dxa"/>
          </w:tcPr>
          <w:p w:rsidR="00587868" w:rsidRPr="00F330D6" w:rsidRDefault="00587868" w:rsidP="00FE73FC">
            <w:pPr>
              <w:spacing w:line="276" w:lineRule="auto"/>
              <w:jc w:val="center"/>
              <w:rPr>
                <w:noProof/>
                <w:szCs w:val="28"/>
              </w:rPr>
            </w:pPr>
            <w:r w:rsidRPr="00F330D6">
              <w:rPr>
                <w:noProof/>
                <w:szCs w:val="28"/>
              </w:rPr>
              <w:t>1</w:t>
            </w:r>
          </w:p>
        </w:tc>
        <w:tc>
          <w:tcPr>
            <w:tcW w:w="1676" w:type="dxa"/>
          </w:tcPr>
          <w:p w:rsidR="00587868" w:rsidRPr="00F330D6" w:rsidRDefault="00587868" w:rsidP="00FE73FC">
            <w:pPr>
              <w:spacing w:line="276" w:lineRule="auto"/>
              <w:jc w:val="center"/>
              <w:rPr>
                <w:noProof/>
                <w:szCs w:val="28"/>
              </w:rPr>
            </w:pPr>
            <w:r w:rsidRPr="00F330D6">
              <w:rPr>
                <w:noProof/>
                <w:szCs w:val="28"/>
              </w:rPr>
              <w:t>2</w:t>
            </w:r>
          </w:p>
        </w:tc>
        <w:tc>
          <w:tcPr>
            <w:tcW w:w="1901" w:type="dxa"/>
          </w:tcPr>
          <w:p w:rsidR="00587868" w:rsidRPr="00F330D6" w:rsidRDefault="00587868" w:rsidP="00FE73FC">
            <w:pPr>
              <w:spacing w:line="276" w:lineRule="auto"/>
              <w:jc w:val="center"/>
              <w:rPr>
                <w:noProof/>
                <w:szCs w:val="28"/>
              </w:rPr>
            </w:pPr>
            <w:r w:rsidRPr="00F330D6">
              <w:rPr>
                <w:noProof/>
                <w:szCs w:val="28"/>
              </w:rPr>
              <w:t>2</w:t>
            </w:r>
          </w:p>
        </w:tc>
        <w:tc>
          <w:tcPr>
            <w:tcW w:w="2018" w:type="dxa"/>
          </w:tcPr>
          <w:p w:rsidR="00587868" w:rsidRPr="00F330D6" w:rsidRDefault="00587868" w:rsidP="00FE73FC">
            <w:pPr>
              <w:spacing w:line="276" w:lineRule="auto"/>
              <w:jc w:val="center"/>
              <w:rPr>
                <w:noProof/>
                <w:szCs w:val="28"/>
              </w:rPr>
            </w:pPr>
            <w:r w:rsidRPr="00F330D6">
              <w:rPr>
                <w:noProof/>
                <w:szCs w:val="28"/>
              </w:rPr>
              <w:t>0</w:t>
            </w:r>
          </w:p>
        </w:tc>
        <w:tc>
          <w:tcPr>
            <w:tcW w:w="1506" w:type="dxa"/>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587868">
        <w:tc>
          <w:tcPr>
            <w:tcW w:w="2518" w:type="dxa"/>
            <w:shd w:val="clear" w:color="auto" w:fill="auto"/>
          </w:tcPr>
          <w:p w:rsidR="00587868" w:rsidRPr="00F330D6" w:rsidRDefault="00587868" w:rsidP="00FE73FC">
            <w:pPr>
              <w:spacing w:line="276" w:lineRule="auto"/>
              <w:jc w:val="center"/>
              <w:rPr>
                <w:noProof/>
                <w:szCs w:val="28"/>
              </w:rPr>
            </w:pPr>
            <w:r w:rsidRPr="00F330D6">
              <w:rPr>
                <w:noProof/>
                <w:szCs w:val="28"/>
              </w:rPr>
              <w:t>Танасівка</w:t>
            </w:r>
          </w:p>
        </w:tc>
        <w:tc>
          <w:tcPr>
            <w:tcW w:w="2126" w:type="dxa"/>
          </w:tcPr>
          <w:p w:rsidR="00587868" w:rsidRPr="00F330D6" w:rsidRDefault="00587868" w:rsidP="00FE73FC">
            <w:pPr>
              <w:spacing w:line="276" w:lineRule="auto"/>
              <w:jc w:val="center"/>
              <w:rPr>
                <w:noProof/>
                <w:szCs w:val="28"/>
              </w:rPr>
            </w:pPr>
            <w:r w:rsidRPr="00F330D6">
              <w:rPr>
                <w:noProof/>
                <w:szCs w:val="28"/>
              </w:rPr>
              <w:t>1</w:t>
            </w:r>
          </w:p>
        </w:tc>
        <w:tc>
          <w:tcPr>
            <w:tcW w:w="1418" w:type="dxa"/>
          </w:tcPr>
          <w:p w:rsidR="00587868" w:rsidRPr="00F330D6" w:rsidRDefault="00587868" w:rsidP="00FE73FC">
            <w:pPr>
              <w:spacing w:line="276" w:lineRule="auto"/>
              <w:jc w:val="center"/>
              <w:rPr>
                <w:noProof/>
                <w:szCs w:val="28"/>
              </w:rPr>
            </w:pPr>
            <w:r w:rsidRPr="00F330D6">
              <w:rPr>
                <w:noProof/>
                <w:szCs w:val="28"/>
              </w:rPr>
              <w:t>1</w:t>
            </w:r>
          </w:p>
        </w:tc>
        <w:tc>
          <w:tcPr>
            <w:tcW w:w="1676" w:type="dxa"/>
          </w:tcPr>
          <w:p w:rsidR="00587868" w:rsidRPr="00F330D6" w:rsidRDefault="00587868" w:rsidP="00FE73FC">
            <w:pPr>
              <w:spacing w:line="276" w:lineRule="auto"/>
              <w:jc w:val="center"/>
              <w:rPr>
                <w:noProof/>
                <w:szCs w:val="28"/>
              </w:rPr>
            </w:pPr>
            <w:r w:rsidRPr="00F330D6">
              <w:rPr>
                <w:noProof/>
                <w:szCs w:val="28"/>
              </w:rPr>
              <w:t>2</w:t>
            </w:r>
          </w:p>
        </w:tc>
        <w:tc>
          <w:tcPr>
            <w:tcW w:w="1901" w:type="dxa"/>
          </w:tcPr>
          <w:p w:rsidR="00587868" w:rsidRPr="00F330D6" w:rsidRDefault="00587868" w:rsidP="00FE73FC">
            <w:pPr>
              <w:spacing w:line="276" w:lineRule="auto"/>
              <w:jc w:val="center"/>
              <w:rPr>
                <w:noProof/>
                <w:szCs w:val="28"/>
              </w:rPr>
            </w:pPr>
            <w:r w:rsidRPr="00F330D6">
              <w:rPr>
                <w:noProof/>
                <w:szCs w:val="28"/>
              </w:rPr>
              <w:t>2</w:t>
            </w:r>
          </w:p>
        </w:tc>
        <w:tc>
          <w:tcPr>
            <w:tcW w:w="2018" w:type="dxa"/>
          </w:tcPr>
          <w:p w:rsidR="00587868" w:rsidRPr="00F330D6" w:rsidRDefault="00587868" w:rsidP="00FE73FC">
            <w:pPr>
              <w:spacing w:line="276" w:lineRule="auto"/>
              <w:jc w:val="center"/>
              <w:rPr>
                <w:noProof/>
                <w:szCs w:val="28"/>
              </w:rPr>
            </w:pPr>
            <w:r w:rsidRPr="00F330D6">
              <w:rPr>
                <w:noProof/>
                <w:szCs w:val="28"/>
              </w:rPr>
              <w:t>0</w:t>
            </w:r>
          </w:p>
        </w:tc>
        <w:tc>
          <w:tcPr>
            <w:tcW w:w="1506" w:type="dxa"/>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FE73FC">
        <w:trPr>
          <w:trHeight w:val="348"/>
        </w:trPr>
        <w:tc>
          <w:tcPr>
            <w:tcW w:w="2518" w:type="dxa"/>
            <w:shd w:val="clear" w:color="auto" w:fill="auto"/>
          </w:tcPr>
          <w:p w:rsidR="00587868" w:rsidRPr="00F330D6" w:rsidRDefault="00587868" w:rsidP="00FE73FC">
            <w:pPr>
              <w:spacing w:line="276" w:lineRule="auto"/>
              <w:jc w:val="center"/>
              <w:rPr>
                <w:noProof/>
                <w:szCs w:val="28"/>
              </w:rPr>
            </w:pPr>
            <w:r w:rsidRPr="00F330D6">
              <w:rPr>
                <w:noProof/>
                <w:szCs w:val="28"/>
              </w:rPr>
              <w:t>Веснарка</w:t>
            </w:r>
          </w:p>
        </w:tc>
        <w:tc>
          <w:tcPr>
            <w:tcW w:w="2126" w:type="dxa"/>
          </w:tcPr>
          <w:p w:rsidR="00587868" w:rsidRPr="00F330D6" w:rsidRDefault="00587868" w:rsidP="00FE73FC">
            <w:pPr>
              <w:spacing w:line="276" w:lineRule="auto"/>
              <w:jc w:val="center"/>
              <w:rPr>
                <w:noProof/>
                <w:szCs w:val="28"/>
              </w:rPr>
            </w:pPr>
            <w:r w:rsidRPr="00F330D6">
              <w:rPr>
                <w:noProof/>
                <w:szCs w:val="28"/>
              </w:rPr>
              <w:t>0</w:t>
            </w:r>
          </w:p>
        </w:tc>
        <w:tc>
          <w:tcPr>
            <w:tcW w:w="1418" w:type="dxa"/>
          </w:tcPr>
          <w:p w:rsidR="00587868" w:rsidRPr="00F330D6" w:rsidRDefault="00587868" w:rsidP="00FE73FC">
            <w:pPr>
              <w:spacing w:line="276" w:lineRule="auto"/>
              <w:jc w:val="center"/>
              <w:rPr>
                <w:noProof/>
                <w:szCs w:val="28"/>
              </w:rPr>
            </w:pPr>
            <w:r w:rsidRPr="00F330D6">
              <w:rPr>
                <w:noProof/>
                <w:szCs w:val="28"/>
              </w:rPr>
              <w:t>1</w:t>
            </w:r>
          </w:p>
        </w:tc>
        <w:tc>
          <w:tcPr>
            <w:tcW w:w="1676" w:type="dxa"/>
          </w:tcPr>
          <w:p w:rsidR="00587868" w:rsidRPr="00F330D6" w:rsidRDefault="00587868" w:rsidP="00FE73FC">
            <w:pPr>
              <w:spacing w:line="276" w:lineRule="auto"/>
              <w:jc w:val="center"/>
              <w:rPr>
                <w:noProof/>
                <w:szCs w:val="28"/>
              </w:rPr>
            </w:pPr>
            <w:r w:rsidRPr="00F330D6">
              <w:rPr>
                <w:noProof/>
                <w:szCs w:val="28"/>
              </w:rPr>
              <w:t>2</w:t>
            </w:r>
          </w:p>
        </w:tc>
        <w:tc>
          <w:tcPr>
            <w:tcW w:w="1901" w:type="dxa"/>
          </w:tcPr>
          <w:p w:rsidR="00587868" w:rsidRPr="00F330D6" w:rsidRDefault="00587868" w:rsidP="00FE73FC">
            <w:pPr>
              <w:spacing w:line="276" w:lineRule="auto"/>
              <w:jc w:val="center"/>
              <w:rPr>
                <w:noProof/>
                <w:szCs w:val="28"/>
              </w:rPr>
            </w:pPr>
            <w:r w:rsidRPr="00F330D6">
              <w:rPr>
                <w:noProof/>
                <w:szCs w:val="28"/>
              </w:rPr>
              <w:t>3</w:t>
            </w:r>
          </w:p>
        </w:tc>
        <w:tc>
          <w:tcPr>
            <w:tcW w:w="2018" w:type="dxa"/>
          </w:tcPr>
          <w:p w:rsidR="00587868" w:rsidRPr="00F330D6" w:rsidRDefault="00587868" w:rsidP="00FE73FC">
            <w:pPr>
              <w:spacing w:line="276" w:lineRule="auto"/>
              <w:jc w:val="center"/>
              <w:rPr>
                <w:noProof/>
                <w:szCs w:val="28"/>
              </w:rPr>
            </w:pPr>
            <w:r w:rsidRPr="00F330D6">
              <w:rPr>
                <w:noProof/>
                <w:szCs w:val="28"/>
              </w:rPr>
              <w:t>0</w:t>
            </w:r>
          </w:p>
        </w:tc>
        <w:tc>
          <w:tcPr>
            <w:tcW w:w="1506" w:type="dxa"/>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r w:rsidR="00587868" w:rsidRPr="00F330D6" w:rsidTr="00FE73FC">
        <w:trPr>
          <w:trHeight w:val="236"/>
        </w:trPr>
        <w:tc>
          <w:tcPr>
            <w:tcW w:w="2518" w:type="dxa"/>
            <w:shd w:val="clear" w:color="auto" w:fill="auto"/>
          </w:tcPr>
          <w:p w:rsidR="00587868" w:rsidRPr="00F330D6" w:rsidRDefault="00587868" w:rsidP="00FE73FC">
            <w:pPr>
              <w:spacing w:line="276" w:lineRule="auto"/>
              <w:jc w:val="center"/>
              <w:rPr>
                <w:noProof/>
                <w:szCs w:val="28"/>
              </w:rPr>
            </w:pPr>
            <w:r w:rsidRPr="00F330D6">
              <w:rPr>
                <w:noProof/>
                <w:szCs w:val="28"/>
              </w:rPr>
              <w:t>Палениця</w:t>
            </w:r>
          </w:p>
        </w:tc>
        <w:tc>
          <w:tcPr>
            <w:tcW w:w="2126" w:type="dxa"/>
          </w:tcPr>
          <w:p w:rsidR="00587868" w:rsidRPr="00F330D6" w:rsidRDefault="00587868" w:rsidP="00FE73FC">
            <w:pPr>
              <w:spacing w:line="276" w:lineRule="auto"/>
              <w:jc w:val="center"/>
              <w:rPr>
                <w:noProof/>
                <w:szCs w:val="28"/>
              </w:rPr>
            </w:pPr>
            <w:r w:rsidRPr="00F330D6">
              <w:rPr>
                <w:noProof/>
                <w:szCs w:val="28"/>
              </w:rPr>
              <w:t>1</w:t>
            </w:r>
          </w:p>
        </w:tc>
        <w:tc>
          <w:tcPr>
            <w:tcW w:w="1418" w:type="dxa"/>
          </w:tcPr>
          <w:p w:rsidR="00587868" w:rsidRPr="00F330D6" w:rsidRDefault="00587868" w:rsidP="00FE73FC">
            <w:pPr>
              <w:spacing w:line="276" w:lineRule="auto"/>
              <w:jc w:val="center"/>
              <w:rPr>
                <w:noProof/>
                <w:szCs w:val="28"/>
              </w:rPr>
            </w:pPr>
            <w:r w:rsidRPr="00F330D6">
              <w:rPr>
                <w:noProof/>
                <w:szCs w:val="28"/>
              </w:rPr>
              <w:t>1</w:t>
            </w:r>
          </w:p>
        </w:tc>
        <w:tc>
          <w:tcPr>
            <w:tcW w:w="1676" w:type="dxa"/>
          </w:tcPr>
          <w:p w:rsidR="00587868" w:rsidRPr="00F330D6" w:rsidRDefault="00587868" w:rsidP="00FE73FC">
            <w:pPr>
              <w:spacing w:line="276" w:lineRule="auto"/>
              <w:jc w:val="center"/>
              <w:rPr>
                <w:noProof/>
                <w:szCs w:val="28"/>
              </w:rPr>
            </w:pPr>
            <w:r w:rsidRPr="00F330D6">
              <w:rPr>
                <w:noProof/>
                <w:szCs w:val="28"/>
              </w:rPr>
              <w:t>2</w:t>
            </w:r>
          </w:p>
        </w:tc>
        <w:tc>
          <w:tcPr>
            <w:tcW w:w="1901" w:type="dxa"/>
          </w:tcPr>
          <w:p w:rsidR="00587868" w:rsidRPr="00F330D6" w:rsidRDefault="00587868" w:rsidP="00FE73FC">
            <w:pPr>
              <w:spacing w:line="276" w:lineRule="auto"/>
              <w:jc w:val="center"/>
              <w:rPr>
                <w:noProof/>
                <w:szCs w:val="28"/>
              </w:rPr>
            </w:pPr>
            <w:r w:rsidRPr="00F330D6">
              <w:rPr>
                <w:noProof/>
                <w:szCs w:val="28"/>
              </w:rPr>
              <w:t>2</w:t>
            </w:r>
          </w:p>
        </w:tc>
        <w:tc>
          <w:tcPr>
            <w:tcW w:w="2018" w:type="dxa"/>
          </w:tcPr>
          <w:p w:rsidR="00587868" w:rsidRPr="00F330D6" w:rsidRDefault="00587868" w:rsidP="00FE73FC">
            <w:pPr>
              <w:spacing w:line="276" w:lineRule="auto"/>
              <w:jc w:val="center"/>
              <w:rPr>
                <w:noProof/>
                <w:szCs w:val="28"/>
              </w:rPr>
            </w:pPr>
            <w:r w:rsidRPr="00F330D6">
              <w:rPr>
                <w:noProof/>
                <w:szCs w:val="28"/>
              </w:rPr>
              <w:t>0</w:t>
            </w:r>
          </w:p>
        </w:tc>
        <w:tc>
          <w:tcPr>
            <w:tcW w:w="1506" w:type="dxa"/>
          </w:tcPr>
          <w:p w:rsidR="00587868" w:rsidRPr="00F330D6" w:rsidRDefault="00587868" w:rsidP="00FE73FC">
            <w:pPr>
              <w:spacing w:line="276" w:lineRule="auto"/>
              <w:jc w:val="center"/>
              <w:rPr>
                <w:noProof/>
                <w:szCs w:val="28"/>
              </w:rPr>
            </w:pPr>
            <w:r w:rsidRPr="00F330D6">
              <w:rPr>
                <w:noProof/>
                <w:szCs w:val="28"/>
              </w:rPr>
              <w:t>0</w:t>
            </w:r>
          </w:p>
        </w:tc>
        <w:tc>
          <w:tcPr>
            <w:tcW w:w="1906" w:type="dxa"/>
            <w:shd w:val="clear" w:color="auto" w:fill="FF0000"/>
          </w:tcPr>
          <w:p w:rsidR="00587868" w:rsidRPr="00F330D6" w:rsidRDefault="00587868" w:rsidP="00FE73FC">
            <w:pPr>
              <w:spacing w:line="276" w:lineRule="auto"/>
              <w:jc w:val="center"/>
              <w:rPr>
                <w:noProof/>
                <w:szCs w:val="28"/>
              </w:rPr>
            </w:pPr>
            <w:r w:rsidRPr="00F330D6">
              <w:rPr>
                <w:noProof/>
                <w:szCs w:val="28"/>
              </w:rPr>
              <w:t>Непридатний</w:t>
            </w:r>
          </w:p>
        </w:tc>
      </w:tr>
    </w:tbl>
    <w:p w:rsidR="00FE73FC" w:rsidRDefault="00FE73FC" w:rsidP="00587868">
      <w:pPr>
        <w:tabs>
          <w:tab w:val="left" w:pos="2800"/>
        </w:tabs>
        <w:spacing w:after="0" w:line="360" w:lineRule="auto"/>
        <w:jc w:val="center"/>
        <w:rPr>
          <w:rFonts w:ascii="Times New Roman" w:hAnsi="Times New Roman" w:cs="Times New Roman"/>
          <w:b/>
          <w:noProof/>
          <w:sz w:val="28"/>
          <w:szCs w:val="28"/>
        </w:rPr>
      </w:pPr>
    </w:p>
    <w:p w:rsidR="00FE73FC" w:rsidRDefault="00FE73FC" w:rsidP="00587868">
      <w:pPr>
        <w:tabs>
          <w:tab w:val="left" w:pos="2800"/>
        </w:tabs>
        <w:spacing w:after="0" w:line="360" w:lineRule="auto"/>
        <w:jc w:val="center"/>
        <w:rPr>
          <w:rFonts w:ascii="Times New Roman" w:hAnsi="Times New Roman" w:cs="Times New Roman"/>
          <w:b/>
          <w:noProof/>
          <w:sz w:val="28"/>
          <w:szCs w:val="28"/>
        </w:rPr>
      </w:pPr>
    </w:p>
    <w:p w:rsidR="00587868" w:rsidRDefault="00587868" w:rsidP="00587868">
      <w:pPr>
        <w:tabs>
          <w:tab w:val="left" w:pos="2800"/>
        </w:tabs>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lastRenderedPageBreak/>
        <w:t>Додаток Б.3</w:t>
      </w:r>
    </w:p>
    <w:p w:rsidR="00FE73FC" w:rsidRDefault="00FE73FC" w:rsidP="00FE73FC">
      <w:pPr>
        <w:spacing w:after="0" w:line="360" w:lineRule="auto"/>
        <w:jc w:val="right"/>
        <w:rPr>
          <w:rFonts w:ascii="Times New Roman" w:hAnsi="Times New Roman" w:cs="Times New Roman"/>
          <w:b/>
          <w:noProof/>
          <w:sz w:val="28"/>
          <w:szCs w:val="28"/>
        </w:rPr>
      </w:pPr>
      <w:r w:rsidRPr="00FE73FC">
        <w:rPr>
          <w:rFonts w:ascii="Times New Roman" w:hAnsi="Times New Roman" w:cs="Times New Roman"/>
          <w:i/>
          <w:noProof/>
          <w:sz w:val="28"/>
          <w:szCs w:val="28"/>
        </w:rPr>
        <w:t>Таблиця Б.</w:t>
      </w:r>
      <w:r>
        <w:rPr>
          <w:rFonts w:ascii="Times New Roman" w:hAnsi="Times New Roman" w:cs="Times New Roman"/>
          <w:i/>
          <w:noProof/>
          <w:sz w:val="28"/>
          <w:szCs w:val="28"/>
        </w:rPr>
        <w:t>3</w:t>
      </w:r>
    </w:p>
    <w:p w:rsidR="00A41AAA" w:rsidRPr="00587868" w:rsidRDefault="00A41AAA" w:rsidP="00587868">
      <w:pPr>
        <w:tabs>
          <w:tab w:val="left" w:pos="2800"/>
        </w:tabs>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t>Оцінка придатності ПТК полонинських господарств масиву Чивчини для велосипедного туризму</w:t>
      </w:r>
    </w:p>
    <w:tbl>
      <w:tblPr>
        <w:tblStyle w:val="a4"/>
        <w:tblW w:w="14029" w:type="dxa"/>
        <w:jc w:val="center"/>
        <w:tblLook w:val="04A0" w:firstRow="1" w:lastRow="0" w:firstColumn="1" w:lastColumn="0" w:noHBand="0" w:noVBand="1"/>
      </w:tblPr>
      <w:tblGrid>
        <w:gridCol w:w="2423"/>
        <w:gridCol w:w="2307"/>
        <w:gridCol w:w="1661"/>
        <w:gridCol w:w="1649"/>
        <w:gridCol w:w="1673"/>
        <w:gridCol w:w="1491"/>
        <w:gridCol w:w="2825"/>
      </w:tblGrid>
      <w:tr w:rsidR="00A41AAA" w:rsidRPr="00F330D6" w:rsidTr="00587868">
        <w:trPr>
          <w:trHeight w:val="461"/>
          <w:jc w:val="center"/>
        </w:trPr>
        <w:tc>
          <w:tcPr>
            <w:tcW w:w="2423" w:type="dxa"/>
            <w:vAlign w:val="center"/>
          </w:tcPr>
          <w:p w:rsidR="00A41AAA" w:rsidRPr="00F330D6" w:rsidRDefault="00A41AAA" w:rsidP="00A41AAA">
            <w:pPr>
              <w:spacing w:line="360" w:lineRule="auto"/>
              <w:jc w:val="center"/>
              <w:rPr>
                <w:noProof/>
                <w:szCs w:val="28"/>
              </w:rPr>
            </w:pPr>
            <w:r>
              <w:rPr>
                <w:noProof/>
                <w:szCs w:val="28"/>
              </w:rPr>
              <w:t>Назва полонини</w:t>
            </w:r>
          </w:p>
        </w:tc>
        <w:tc>
          <w:tcPr>
            <w:tcW w:w="2307" w:type="dxa"/>
            <w:vAlign w:val="center"/>
          </w:tcPr>
          <w:p w:rsidR="00A41AAA" w:rsidRPr="00F330D6" w:rsidRDefault="00A41AAA" w:rsidP="00A41AAA">
            <w:pPr>
              <w:spacing w:line="360" w:lineRule="auto"/>
              <w:jc w:val="center"/>
              <w:rPr>
                <w:noProof/>
                <w:szCs w:val="28"/>
              </w:rPr>
            </w:pPr>
            <w:r w:rsidRPr="00F330D6">
              <w:rPr>
                <w:noProof/>
                <w:szCs w:val="28"/>
              </w:rPr>
              <w:t xml:space="preserve">Естетична </w:t>
            </w:r>
            <w:r w:rsidRPr="00587868">
              <w:rPr>
                <w:noProof/>
                <w:spacing w:val="-20"/>
                <w:szCs w:val="28"/>
              </w:rPr>
              <w:t>цінність ландшафту</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Прохідність</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Кліматичні особливості</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Рекреаційна дигресія</w:t>
            </w:r>
          </w:p>
        </w:tc>
        <w:tc>
          <w:tcPr>
            <w:tcW w:w="1491" w:type="dxa"/>
            <w:vAlign w:val="center"/>
          </w:tcPr>
          <w:p w:rsidR="00A41AAA" w:rsidRPr="00F330D6" w:rsidRDefault="00A41AAA" w:rsidP="00A41AAA">
            <w:pPr>
              <w:spacing w:line="360" w:lineRule="auto"/>
              <w:jc w:val="center"/>
              <w:rPr>
                <w:noProof/>
                <w:szCs w:val="28"/>
              </w:rPr>
            </w:pPr>
            <w:r w:rsidRPr="00F330D6">
              <w:rPr>
                <w:noProof/>
                <w:szCs w:val="28"/>
              </w:rPr>
              <w:t>Кількість балів</w:t>
            </w:r>
          </w:p>
        </w:tc>
        <w:tc>
          <w:tcPr>
            <w:tcW w:w="2825" w:type="dxa"/>
            <w:tcBorders>
              <w:bottom w:val="single" w:sz="4" w:space="0" w:color="000000" w:themeColor="text1"/>
            </w:tcBorders>
            <w:vAlign w:val="center"/>
          </w:tcPr>
          <w:p w:rsidR="00A41AAA" w:rsidRPr="00F330D6" w:rsidRDefault="00A41AAA" w:rsidP="00A41AAA">
            <w:pPr>
              <w:spacing w:line="360" w:lineRule="auto"/>
              <w:jc w:val="center"/>
              <w:rPr>
                <w:noProof/>
                <w:szCs w:val="28"/>
              </w:rPr>
            </w:pPr>
            <w:r w:rsidRPr="00F330D6">
              <w:rPr>
                <w:noProof/>
                <w:szCs w:val="28"/>
              </w:rPr>
              <w:t>Оцінка придатності ПТК</w:t>
            </w:r>
          </w:p>
        </w:tc>
      </w:tr>
      <w:tr w:rsidR="00A41AAA" w:rsidRPr="00F330D6" w:rsidTr="00587868">
        <w:trPr>
          <w:trHeight w:val="641"/>
          <w:jc w:val="center"/>
        </w:trPr>
        <w:tc>
          <w:tcPr>
            <w:tcW w:w="2423" w:type="dxa"/>
            <w:vAlign w:val="center"/>
          </w:tcPr>
          <w:p w:rsidR="00A41AAA" w:rsidRPr="00F330D6" w:rsidRDefault="00A41AAA" w:rsidP="00FE73FC">
            <w:pPr>
              <w:spacing w:line="276" w:lineRule="auto"/>
              <w:jc w:val="center"/>
              <w:rPr>
                <w:noProof/>
                <w:szCs w:val="28"/>
              </w:rPr>
            </w:pPr>
            <w:r w:rsidRPr="00F330D6">
              <w:rPr>
                <w:noProof/>
                <w:szCs w:val="28"/>
              </w:rPr>
              <w:t>Баласинів</w:t>
            </w:r>
          </w:p>
        </w:tc>
        <w:tc>
          <w:tcPr>
            <w:tcW w:w="2307" w:type="dxa"/>
            <w:vAlign w:val="center"/>
          </w:tcPr>
          <w:p w:rsidR="00A41AAA" w:rsidRPr="00F330D6" w:rsidRDefault="00A41AAA" w:rsidP="00FE73FC">
            <w:pPr>
              <w:spacing w:line="276" w:lineRule="auto"/>
              <w:jc w:val="center"/>
              <w:rPr>
                <w:noProof/>
                <w:szCs w:val="28"/>
              </w:rPr>
            </w:pPr>
            <w:r w:rsidRPr="00F330D6">
              <w:rPr>
                <w:noProof/>
                <w:szCs w:val="28"/>
              </w:rPr>
              <w:t>2</w:t>
            </w:r>
          </w:p>
        </w:tc>
        <w:tc>
          <w:tcPr>
            <w:tcW w:w="1661" w:type="dxa"/>
            <w:vAlign w:val="center"/>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32</w:t>
            </w:r>
          </w:p>
        </w:tc>
        <w:tc>
          <w:tcPr>
            <w:tcW w:w="2825" w:type="dxa"/>
            <w:shd w:val="clear" w:color="auto" w:fill="FFFF00"/>
            <w:vAlign w:val="center"/>
          </w:tcPr>
          <w:p w:rsidR="00A41AAA" w:rsidRPr="00F330D6" w:rsidRDefault="00A41AAA" w:rsidP="00FE73FC">
            <w:pPr>
              <w:spacing w:line="276" w:lineRule="auto"/>
              <w:jc w:val="center"/>
              <w:rPr>
                <w:noProof/>
                <w:szCs w:val="28"/>
              </w:rPr>
            </w:pPr>
            <w:r w:rsidRPr="00F330D6">
              <w:rPr>
                <w:noProof/>
                <w:szCs w:val="28"/>
              </w:rPr>
              <w:t>Умовно придатний</w:t>
            </w:r>
          </w:p>
        </w:tc>
      </w:tr>
      <w:tr w:rsidR="00A41AAA" w:rsidRPr="00F330D6" w:rsidTr="00587868">
        <w:trPr>
          <w:trHeight w:val="418"/>
          <w:jc w:val="center"/>
        </w:trPr>
        <w:tc>
          <w:tcPr>
            <w:tcW w:w="2423" w:type="dxa"/>
            <w:vAlign w:val="center"/>
          </w:tcPr>
          <w:p w:rsidR="00A41AAA" w:rsidRPr="00F330D6" w:rsidRDefault="00A41AAA" w:rsidP="00FE73FC">
            <w:pPr>
              <w:spacing w:line="276" w:lineRule="auto"/>
              <w:jc w:val="center"/>
              <w:rPr>
                <w:noProof/>
                <w:szCs w:val="28"/>
              </w:rPr>
            </w:pPr>
            <w:r w:rsidRPr="00F330D6">
              <w:rPr>
                <w:noProof/>
                <w:szCs w:val="28"/>
              </w:rPr>
              <w:t>Альбин</w:t>
            </w:r>
          </w:p>
        </w:tc>
        <w:tc>
          <w:tcPr>
            <w:tcW w:w="2307" w:type="dxa"/>
            <w:vAlign w:val="center"/>
          </w:tcPr>
          <w:p w:rsidR="00A41AAA" w:rsidRPr="00F330D6" w:rsidRDefault="00A41AAA" w:rsidP="00FE73FC">
            <w:pPr>
              <w:spacing w:line="276" w:lineRule="auto"/>
              <w:jc w:val="center"/>
              <w:rPr>
                <w:noProof/>
                <w:szCs w:val="28"/>
              </w:rPr>
            </w:pPr>
            <w:r w:rsidRPr="00F330D6">
              <w:rPr>
                <w:noProof/>
                <w:szCs w:val="28"/>
              </w:rPr>
              <w:t>2</w:t>
            </w:r>
          </w:p>
        </w:tc>
        <w:tc>
          <w:tcPr>
            <w:tcW w:w="1661" w:type="dxa"/>
            <w:vAlign w:val="center"/>
          </w:tcPr>
          <w:p w:rsidR="00A41AAA" w:rsidRPr="00F330D6" w:rsidRDefault="00A41AAA" w:rsidP="00FE73FC">
            <w:pPr>
              <w:spacing w:line="276" w:lineRule="auto"/>
              <w:jc w:val="center"/>
              <w:rPr>
                <w:noProof/>
                <w:sz w:val="24"/>
                <w:szCs w:val="24"/>
              </w:rPr>
            </w:pPr>
            <w:r w:rsidRPr="00F330D6">
              <w:rPr>
                <w:noProof/>
                <w:sz w:val="24"/>
                <w:szCs w:val="24"/>
              </w:rPr>
              <w:t>2</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64</w:t>
            </w:r>
          </w:p>
        </w:tc>
        <w:tc>
          <w:tcPr>
            <w:tcW w:w="2825" w:type="dxa"/>
            <w:shd w:val="clear" w:color="auto" w:fill="92D050"/>
            <w:vAlign w:val="center"/>
          </w:tcPr>
          <w:p w:rsidR="00A41AAA" w:rsidRPr="00F330D6" w:rsidRDefault="00A41AAA" w:rsidP="00FE73FC">
            <w:pPr>
              <w:spacing w:line="276" w:lineRule="auto"/>
              <w:jc w:val="center"/>
              <w:rPr>
                <w:noProof/>
                <w:szCs w:val="28"/>
              </w:rPr>
            </w:pPr>
            <w:r w:rsidRPr="00F330D6">
              <w:rPr>
                <w:noProof/>
                <w:szCs w:val="28"/>
              </w:rPr>
              <w:t>Придатний</w:t>
            </w:r>
          </w:p>
        </w:tc>
      </w:tr>
      <w:tr w:rsidR="00A41AAA" w:rsidRPr="00F330D6" w:rsidTr="00587868">
        <w:trPr>
          <w:trHeight w:val="423"/>
          <w:jc w:val="center"/>
        </w:trPr>
        <w:tc>
          <w:tcPr>
            <w:tcW w:w="2423" w:type="dxa"/>
            <w:vAlign w:val="center"/>
          </w:tcPr>
          <w:p w:rsidR="00A41AAA" w:rsidRPr="00F330D6" w:rsidRDefault="00A41AAA" w:rsidP="00FE73FC">
            <w:pPr>
              <w:spacing w:line="276" w:lineRule="auto"/>
              <w:jc w:val="center"/>
              <w:rPr>
                <w:noProof/>
                <w:szCs w:val="28"/>
              </w:rPr>
            </w:pPr>
            <w:r w:rsidRPr="00F330D6">
              <w:rPr>
                <w:noProof/>
                <w:szCs w:val="28"/>
              </w:rPr>
              <w:t>Пір’є Велике</w:t>
            </w:r>
          </w:p>
        </w:tc>
        <w:tc>
          <w:tcPr>
            <w:tcW w:w="2307" w:type="dxa"/>
            <w:vAlign w:val="center"/>
          </w:tcPr>
          <w:p w:rsidR="00A41AAA" w:rsidRPr="00F330D6" w:rsidRDefault="00A41AAA" w:rsidP="00FE73FC">
            <w:pPr>
              <w:spacing w:line="276" w:lineRule="auto"/>
              <w:jc w:val="center"/>
              <w:rPr>
                <w:noProof/>
                <w:szCs w:val="28"/>
              </w:rPr>
            </w:pPr>
            <w:r w:rsidRPr="00F330D6">
              <w:rPr>
                <w:noProof/>
                <w:szCs w:val="28"/>
              </w:rPr>
              <w:t>3</w:t>
            </w:r>
          </w:p>
        </w:tc>
        <w:tc>
          <w:tcPr>
            <w:tcW w:w="1661" w:type="dxa"/>
            <w:vAlign w:val="center"/>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3</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36</w:t>
            </w:r>
          </w:p>
        </w:tc>
        <w:tc>
          <w:tcPr>
            <w:tcW w:w="2825" w:type="dxa"/>
            <w:shd w:val="clear" w:color="auto" w:fill="FFFF00"/>
            <w:vAlign w:val="center"/>
          </w:tcPr>
          <w:p w:rsidR="00A41AAA" w:rsidRPr="00F330D6" w:rsidRDefault="00A41AAA" w:rsidP="00FE73FC">
            <w:pPr>
              <w:spacing w:line="276" w:lineRule="auto"/>
              <w:jc w:val="center"/>
              <w:rPr>
                <w:noProof/>
                <w:szCs w:val="28"/>
              </w:rPr>
            </w:pPr>
            <w:r>
              <w:rPr>
                <w:noProof/>
                <w:szCs w:val="28"/>
              </w:rPr>
              <w:t>Умовно придатний</w:t>
            </w:r>
          </w:p>
        </w:tc>
      </w:tr>
      <w:tr w:rsidR="00A41AAA" w:rsidRPr="00F330D6" w:rsidTr="00587868">
        <w:trPr>
          <w:trHeight w:val="423"/>
          <w:jc w:val="center"/>
        </w:trPr>
        <w:tc>
          <w:tcPr>
            <w:tcW w:w="2423" w:type="dxa"/>
            <w:vAlign w:val="center"/>
          </w:tcPr>
          <w:p w:rsidR="00A41AAA" w:rsidRPr="00F330D6" w:rsidRDefault="00A41AAA" w:rsidP="00FE73FC">
            <w:pPr>
              <w:spacing w:line="276" w:lineRule="auto"/>
              <w:jc w:val="center"/>
              <w:rPr>
                <w:noProof/>
                <w:szCs w:val="28"/>
              </w:rPr>
            </w:pPr>
            <w:r w:rsidRPr="00F330D6">
              <w:rPr>
                <w:noProof/>
                <w:szCs w:val="28"/>
              </w:rPr>
              <w:t>Старостаї</w:t>
            </w:r>
          </w:p>
        </w:tc>
        <w:tc>
          <w:tcPr>
            <w:tcW w:w="2307"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61" w:type="dxa"/>
            <w:vAlign w:val="center"/>
          </w:tcPr>
          <w:p w:rsidR="00A41AAA" w:rsidRPr="00F330D6" w:rsidRDefault="00A41AAA" w:rsidP="00FE73FC">
            <w:pPr>
              <w:spacing w:line="276" w:lineRule="auto"/>
              <w:jc w:val="center"/>
              <w:rPr>
                <w:noProof/>
                <w:sz w:val="24"/>
                <w:szCs w:val="24"/>
              </w:rPr>
            </w:pPr>
            <w:r w:rsidRPr="00F330D6">
              <w:rPr>
                <w:noProof/>
                <w:sz w:val="24"/>
                <w:szCs w:val="24"/>
              </w:rPr>
              <w:t>3</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3</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144</w:t>
            </w:r>
          </w:p>
        </w:tc>
        <w:tc>
          <w:tcPr>
            <w:tcW w:w="2825" w:type="dxa"/>
            <w:tcBorders>
              <w:bottom w:val="single" w:sz="4" w:space="0" w:color="000000" w:themeColor="text1"/>
            </w:tcBorders>
            <w:shd w:val="clear" w:color="auto" w:fill="00B050"/>
            <w:vAlign w:val="center"/>
          </w:tcPr>
          <w:p w:rsidR="00A41AAA" w:rsidRPr="00F330D6" w:rsidRDefault="00A41AAA" w:rsidP="00FE73FC">
            <w:pPr>
              <w:spacing w:line="276" w:lineRule="auto"/>
              <w:jc w:val="center"/>
              <w:rPr>
                <w:noProof/>
                <w:szCs w:val="28"/>
              </w:rPr>
            </w:pPr>
            <w:r w:rsidRPr="00F330D6">
              <w:rPr>
                <w:noProof/>
                <w:szCs w:val="28"/>
              </w:rPr>
              <w:t>Найбільш придатний</w:t>
            </w:r>
          </w:p>
        </w:tc>
      </w:tr>
      <w:tr w:rsidR="00A41AAA" w:rsidRPr="00F330D6" w:rsidTr="00587868">
        <w:trPr>
          <w:trHeight w:val="423"/>
          <w:jc w:val="center"/>
        </w:trPr>
        <w:tc>
          <w:tcPr>
            <w:tcW w:w="2423" w:type="dxa"/>
            <w:vAlign w:val="center"/>
          </w:tcPr>
          <w:p w:rsidR="00A41AAA" w:rsidRPr="00F330D6" w:rsidRDefault="00A41AAA" w:rsidP="00FE73FC">
            <w:pPr>
              <w:spacing w:line="276" w:lineRule="auto"/>
              <w:jc w:val="center"/>
              <w:rPr>
                <w:noProof/>
                <w:szCs w:val="28"/>
              </w:rPr>
            </w:pPr>
            <w:r w:rsidRPr="00F330D6">
              <w:rPr>
                <w:noProof/>
                <w:szCs w:val="28"/>
              </w:rPr>
              <w:t>Палениця середня</w:t>
            </w:r>
          </w:p>
        </w:tc>
        <w:tc>
          <w:tcPr>
            <w:tcW w:w="2307" w:type="dxa"/>
            <w:vAlign w:val="center"/>
          </w:tcPr>
          <w:p w:rsidR="00A41AAA" w:rsidRPr="00F330D6" w:rsidRDefault="00A41AAA" w:rsidP="00FE73FC">
            <w:pPr>
              <w:spacing w:line="276" w:lineRule="auto"/>
              <w:jc w:val="center"/>
              <w:rPr>
                <w:noProof/>
                <w:szCs w:val="28"/>
              </w:rPr>
            </w:pPr>
            <w:r w:rsidRPr="00F330D6">
              <w:rPr>
                <w:noProof/>
                <w:szCs w:val="28"/>
              </w:rPr>
              <w:t>2</w:t>
            </w:r>
          </w:p>
        </w:tc>
        <w:tc>
          <w:tcPr>
            <w:tcW w:w="1661" w:type="dxa"/>
            <w:vAlign w:val="center"/>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32</w:t>
            </w:r>
          </w:p>
        </w:tc>
        <w:tc>
          <w:tcPr>
            <w:tcW w:w="2825" w:type="dxa"/>
            <w:tcBorders>
              <w:bottom w:val="single" w:sz="4" w:space="0" w:color="000000" w:themeColor="text1"/>
            </w:tcBorders>
            <w:shd w:val="clear" w:color="auto" w:fill="FFFF00"/>
            <w:vAlign w:val="center"/>
          </w:tcPr>
          <w:p w:rsidR="00A41AAA" w:rsidRPr="00F330D6" w:rsidRDefault="00A41AAA" w:rsidP="00FE73FC">
            <w:pPr>
              <w:spacing w:line="276"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423" w:type="dxa"/>
            <w:vAlign w:val="center"/>
          </w:tcPr>
          <w:p w:rsidR="00A41AAA" w:rsidRPr="00F330D6" w:rsidRDefault="00A41AAA" w:rsidP="00FE73FC">
            <w:pPr>
              <w:spacing w:line="276" w:lineRule="auto"/>
              <w:jc w:val="center"/>
              <w:rPr>
                <w:noProof/>
                <w:szCs w:val="28"/>
              </w:rPr>
            </w:pPr>
            <w:r w:rsidRPr="00F330D6">
              <w:rPr>
                <w:noProof/>
                <w:szCs w:val="28"/>
              </w:rPr>
              <w:t>Мокрин</w:t>
            </w:r>
          </w:p>
        </w:tc>
        <w:tc>
          <w:tcPr>
            <w:tcW w:w="2307" w:type="dxa"/>
            <w:vAlign w:val="center"/>
          </w:tcPr>
          <w:p w:rsidR="00A41AAA" w:rsidRPr="00F330D6" w:rsidRDefault="00A41AAA" w:rsidP="00FE73FC">
            <w:pPr>
              <w:spacing w:line="276" w:lineRule="auto"/>
              <w:jc w:val="center"/>
              <w:rPr>
                <w:noProof/>
                <w:szCs w:val="28"/>
              </w:rPr>
            </w:pPr>
            <w:r w:rsidRPr="00F330D6">
              <w:rPr>
                <w:noProof/>
                <w:szCs w:val="28"/>
              </w:rPr>
              <w:t>2</w:t>
            </w:r>
          </w:p>
        </w:tc>
        <w:tc>
          <w:tcPr>
            <w:tcW w:w="1661" w:type="dxa"/>
            <w:vAlign w:val="center"/>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32</w:t>
            </w:r>
          </w:p>
        </w:tc>
        <w:tc>
          <w:tcPr>
            <w:tcW w:w="2825" w:type="dxa"/>
            <w:tcBorders>
              <w:bottom w:val="single" w:sz="4" w:space="0" w:color="000000" w:themeColor="text1"/>
            </w:tcBorders>
            <w:shd w:val="clear" w:color="auto" w:fill="FFFF00"/>
            <w:vAlign w:val="center"/>
          </w:tcPr>
          <w:p w:rsidR="00A41AAA" w:rsidRPr="00F330D6" w:rsidRDefault="00A41AAA" w:rsidP="00FE73FC">
            <w:pPr>
              <w:spacing w:line="276"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423" w:type="dxa"/>
            <w:vAlign w:val="center"/>
          </w:tcPr>
          <w:p w:rsidR="00A41AAA" w:rsidRPr="00F330D6" w:rsidRDefault="00A41AAA" w:rsidP="00FE73FC">
            <w:pPr>
              <w:spacing w:line="276" w:lineRule="auto"/>
              <w:jc w:val="center"/>
              <w:rPr>
                <w:noProof/>
                <w:szCs w:val="28"/>
              </w:rPr>
            </w:pPr>
            <w:r w:rsidRPr="00F330D6">
              <w:rPr>
                <w:noProof/>
                <w:szCs w:val="28"/>
              </w:rPr>
              <w:t>Балтагул</w:t>
            </w:r>
          </w:p>
        </w:tc>
        <w:tc>
          <w:tcPr>
            <w:tcW w:w="2307" w:type="dxa"/>
            <w:vAlign w:val="center"/>
          </w:tcPr>
          <w:p w:rsidR="00A41AAA" w:rsidRPr="00F330D6" w:rsidRDefault="00A41AAA" w:rsidP="00FE73FC">
            <w:pPr>
              <w:spacing w:line="276" w:lineRule="auto"/>
              <w:jc w:val="center"/>
              <w:rPr>
                <w:noProof/>
                <w:szCs w:val="28"/>
              </w:rPr>
            </w:pPr>
            <w:r w:rsidRPr="00F330D6">
              <w:rPr>
                <w:noProof/>
                <w:szCs w:val="28"/>
              </w:rPr>
              <w:t>2</w:t>
            </w:r>
          </w:p>
        </w:tc>
        <w:tc>
          <w:tcPr>
            <w:tcW w:w="1661" w:type="dxa"/>
            <w:vAlign w:val="center"/>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32</w:t>
            </w:r>
          </w:p>
        </w:tc>
        <w:tc>
          <w:tcPr>
            <w:tcW w:w="2825" w:type="dxa"/>
            <w:tcBorders>
              <w:bottom w:val="single" w:sz="4" w:space="0" w:color="000000" w:themeColor="text1"/>
            </w:tcBorders>
            <w:shd w:val="clear" w:color="auto" w:fill="FFFF00"/>
            <w:vAlign w:val="center"/>
          </w:tcPr>
          <w:p w:rsidR="00A41AAA" w:rsidRPr="00F330D6" w:rsidRDefault="00A41AAA" w:rsidP="00FE73FC">
            <w:pPr>
              <w:spacing w:line="276"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423" w:type="dxa"/>
          </w:tcPr>
          <w:p w:rsidR="00A41AAA" w:rsidRPr="00F330D6" w:rsidRDefault="00A41AAA" w:rsidP="00FE73FC">
            <w:pPr>
              <w:spacing w:line="276" w:lineRule="auto"/>
              <w:jc w:val="center"/>
              <w:rPr>
                <w:noProof/>
                <w:szCs w:val="28"/>
              </w:rPr>
            </w:pPr>
            <w:r w:rsidRPr="00F330D6">
              <w:rPr>
                <w:noProof/>
                <w:szCs w:val="28"/>
              </w:rPr>
              <w:t>Кернична</w:t>
            </w:r>
          </w:p>
        </w:tc>
        <w:tc>
          <w:tcPr>
            <w:tcW w:w="2307" w:type="dxa"/>
          </w:tcPr>
          <w:p w:rsidR="00A41AAA" w:rsidRPr="00F330D6" w:rsidRDefault="00A41AAA" w:rsidP="00FE73FC">
            <w:pPr>
              <w:spacing w:line="276" w:lineRule="auto"/>
              <w:jc w:val="center"/>
              <w:rPr>
                <w:noProof/>
                <w:szCs w:val="28"/>
              </w:rPr>
            </w:pPr>
            <w:r w:rsidRPr="00F330D6">
              <w:rPr>
                <w:noProof/>
                <w:szCs w:val="28"/>
              </w:rPr>
              <w:t>2</w:t>
            </w:r>
          </w:p>
        </w:tc>
        <w:tc>
          <w:tcPr>
            <w:tcW w:w="1661" w:type="dxa"/>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32</w:t>
            </w:r>
          </w:p>
        </w:tc>
        <w:tc>
          <w:tcPr>
            <w:tcW w:w="2825" w:type="dxa"/>
            <w:shd w:val="clear" w:color="auto" w:fill="FFFF00"/>
            <w:vAlign w:val="center"/>
          </w:tcPr>
          <w:p w:rsidR="00A41AAA" w:rsidRPr="00F330D6" w:rsidRDefault="00A41AAA" w:rsidP="00FE73FC">
            <w:pPr>
              <w:spacing w:line="276"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423" w:type="dxa"/>
          </w:tcPr>
          <w:p w:rsidR="00A41AAA" w:rsidRPr="00F330D6" w:rsidRDefault="00A41AAA" w:rsidP="00FE73FC">
            <w:pPr>
              <w:spacing w:line="276" w:lineRule="auto"/>
              <w:jc w:val="center"/>
              <w:rPr>
                <w:noProof/>
                <w:szCs w:val="28"/>
              </w:rPr>
            </w:pPr>
            <w:r w:rsidRPr="00F330D6">
              <w:rPr>
                <w:noProof/>
                <w:szCs w:val="28"/>
              </w:rPr>
              <w:t>Штевйора</w:t>
            </w:r>
          </w:p>
        </w:tc>
        <w:tc>
          <w:tcPr>
            <w:tcW w:w="2307" w:type="dxa"/>
          </w:tcPr>
          <w:p w:rsidR="00A41AAA" w:rsidRPr="00F330D6" w:rsidRDefault="00A41AAA" w:rsidP="00FE73FC">
            <w:pPr>
              <w:spacing w:line="276" w:lineRule="auto"/>
              <w:jc w:val="center"/>
              <w:rPr>
                <w:noProof/>
                <w:szCs w:val="28"/>
              </w:rPr>
            </w:pPr>
            <w:r w:rsidRPr="00F330D6">
              <w:rPr>
                <w:noProof/>
                <w:szCs w:val="28"/>
              </w:rPr>
              <w:t>2</w:t>
            </w:r>
          </w:p>
        </w:tc>
        <w:tc>
          <w:tcPr>
            <w:tcW w:w="1661" w:type="dxa"/>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32</w:t>
            </w:r>
          </w:p>
        </w:tc>
        <w:tc>
          <w:tcPr>
            <w:tcW w:w="2825" w:type="dxa"/>
            <w:shd w:val="clear" w:color="auto" w:fill="FFFF00"/>
            <w:vAlign w:val="center"/>
          </w:tcPr>
          <w:p w:rsidR="00A41AAA" w:rsidRPr="00F330D6" w:rsidRDefault="00A41AAA" w:rsidP="00FE73FC">
            <w:pPr>
              <w:spacing w:line="276"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423" w:type="dxa"/>
          </w:tcPr>
          <w:p w:rsidR="00A41AAA" w:rsidRPr="00F330D6" w:rsidRDefault="00A41AAA" w:rsidP="00FE73FC">
            <w:pPr>
              <w:spacing w:line="276" w:lineRule="auto"/>
              <w:jc w:val="center"/>
              <w:rPr>
                <w:noProof/>
                <w:szCs w:val="28"/>
              </w:rPr>
            </w:pPr>
            <w:r w:rsidRPr="00F330D6">
              <w:rPr>
                <w:noProof/>
                <w:szCs w:val="28"/>
              </w:rPr>
              <w:t>Лостун</w:t>
            </w:r>
          </w:p>
        </w:tc>
        <w:tc>
          <w:tcPr>
            <w:tcW w:w="2307" w:type="dxa"/>
          </w:tcPr>
          <w:p w:rsidR="00A41AAA" w:rsidRPr="00F330D6" w:rsidRDefault="00A41AAA" w:rsidP="00FE73FC">
            <w:pPr>
              <w:spacing w:line="276" w:lineRule="auto"/>
              <w:jc w:val="center"/>
              <w:rPr>
                <w:noProof/>
                <w:szCs w:val="28"/>
              </w:rPr>
            </w:pPr>
            <w:r w:rsidRPr="00F330D6">
              <w:rPr>
                <w:noProof/>
                <w:szCs w:val="28"/>
              </w:rPr>
              <w:t>2</w:t>
            </w:r>
          </w:p>
        </w:tc>
        <w:tc>
          <w:tcPr>
            <w:tcW w:w="1661" w:type="dxa"/>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32</w:t>
            </w:r>
          </w:p>
        </w:tc>
        <w:tc>
          <w:tcPr>
            <w:tcW w:w="2825" w:type="dxa"/>
            <w:shd w:val="clear" w:color="auto" w:fill="FFFF00"/>
            <w:vAlign w:val="center"/>
          </w:tcPr>
          <w:p w:rsidR="00A41AAA" w:rsidRPr="00F330D6" w:rsidRDefault="00A41AAA" w:rsidP="00FE73FC">
            <w:pPr>
              <w:spacing w:line="276"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423" w:type="dxa"/>
          </w:tcPr>
          <w:p w:rsidR="00A41AAA" w:rsidRPr="00F330D6" w:rsidRDefault="00A41AAA" w:rsidP="00FE73FC">
            <w:pPr>
              <w:spacing w:line="276" w:lineRule="auto"/>
              <w:jc w:val="center"/>
              <w:rPr>
                <w:noProof/>
                <w:szCs w:val="28"/>
              </w:rPr>
            </w:pPr>
            <w:r w:rsidRPr="00F330D6">
              <w:rPr>
                <w:noProof/>
                <w:szCs w:val="28"/>
              </w:rPr>
              <w:t>Попадя</w:t>
            </w:r>
          </w:p>
        </w:tc>
        <w:tc>
          <w:tcPr>
            <w:tcW w:w="2307" w:type="dxa"/>
          </w:tcPr>
          <w:p w:rsidR="00A41AAA" w:rsidRPr="00F330D6" w:rsidRDefault="00A41AAA" w:rsidP="00FE73FC">
            <w:pPr>
              <w:spacing w:line="276" w:lineRule="auto"/>
              <w:jc w:val="center"/>
              <w:rPr>
                <w:noProof/>
                <w:szCs w:val="28"/>
              </w:rPr>
            </w:pPr>
            <w:r w:rsidRPr="00F330D6">
              <w:rPr>
                <w:noProof/>
                <w:szCs w:val="28"/>
              </w:rPr>
              <w:t>2</w:t>
            </w:r>
          </w:p>
        </w:tc>
        <w:tc>
          <w:tcPr>
            <w:tcW w:w="1661" w:type="dxa"/>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32</w:t>
            </w:r>
          </w:p>
        </w:tc>
        <w:tc>
          <w:tcPr>
            <w:tcW w:w="2825" w:type="dxa"/>
            <w:shd w:val="clear" w:color="auto" w:fill="FFFF00"/>
            <w:vAlign w:val="center"/>
          </w:tcPr>
          <w:p w:rsidR="00A41AAA" w:rsidRPr="00F330D6" w:rsidRDefault="00A41AAA" w:rsidP="00FE73FC">
            <w:pPr>
              <w:spacing w:line="276" w:lineRule="auto"/>
              <w:jc w:val="center"/>
              <w:rPr>
                <w:noProof/>
                <w:szCs w:val="28"/>
              </w:rPr>
            </w:pPr>
            <w:r w:rsidRPr="00F330D6">
              <w:rPr>
                <w:noProof/>
                <w:szCs w:val="28"/>
              </w:rPr>
              <w:t>Умовно придатний</w:t>
            </w:r>
          </w:p>
        </w:tc>
      </w:tr>
      <w:tr w:rsidR="00A41AAA" w:rsidRPr="00F330D6" w:rsidTr="00587868">
        <w:trPr>
          <w:trHeight w:val="430"/>
          <w:jc w:val="center"/>
        </w:trPr>
        <w:tc>
          <w:tcPr>
            <w:tcW w:w="2423" w:type="dxa"/>
          </w:tcPr>
          <w:p w:rsidR="00A41AAA" w:rsidRPr="00F330D6" w:rsidRDefault="00A41AAA" w:rsidP="00FE73FC">
            <w:pPr>
              <w:spacing w:line="276" w:lineRule="auto"/>
              <w:jc w:val="center"/>
              <w:rPr>
                <w:noProof/>
                <w:szCs w:val="28"/>
              </w:rPr>
            </w:pPr>
            <w:r w:rsidRPr="00F330D6">
              <w:rPr>
                <w:noProof/>
                <w:szCs w:val="28"/>
              </w:rPr>
              <w:t>Танасівка</w:t>
            </w:r>
          </w:p>
        </w:tc>
        <w:tc>
          <w:tcPr>
            <w:tcW w:w="2307" w:type="dxa"/>
          </w:tcPr>
          <w:p w:rsidR="00A41AAA" w:rsidRPr="00F330D6" w:rsidRDefault="00A41AAA" w:rsidP="00FE73FC">
            <w:pPr>
              <w:spacing w:line="276" w:lineRule="auto"/>
              <w:jc w:val="center"/>
              <w:rPr>
                <w:noProof/>
                <w:szCs w:val="28"/>
              </w:rPr>
            </w:pPr>
            <w:r w:rsidRPr="00F330D6">
              <w:rPr>
                <w:noProof/>
                <w:szCs w:val="28"/>
              </w:rPr>
              <w:t>2</w:t>
            </w:r>
          </w:p>
        </w:tc>
        <w:tc>
          <w:tcPr>
            <w:tcW w:w="1661" w:type="dxa"/>
          </w:tcPr>
          <w:p w:rsidR="00A41AAA" w:rsidRPr="00F330D6" w:rsidRDefault="00A41AAA" w:rsidP="00FE73FC">
            <w:pPr>
              <w:spacing w:line="276" w:lineRule="auto"/>
              <w:jc w:val="center"/>
              <w:rPr>
                <w:noProof/>
                <w:sz w:val="24"/>
                <w:szCs w:val="24"/>
              </w:rPr>
            </w:pPr>
            <w:r w:rsidRPr="00F330D6">
              <w:rPr>
                <w:noProof/>
                <w:sz w:val="24"/>
                <w:szCs w:val="24"/>
              </w:rPr>
              <w:t>2</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64</w:t>
            </w:r>
          </w:p>
        </w:tc>
        <w:tc>
          <w:tcPr>
            <w:tcW w:w="2825" w:type="dxa"/>
            <w:shd w:val="clear" w:color="auto" w:fill="92D050"/>
            <w:vAlign w:val="center"/>
          </w:tcPr>
          <w:p w:rsidR="00A41AAA" w:rsidRPr="00F330D6" w:rsidRDefault="00A41AAA" w:rsidP="00FE73FC">
            <w:pPr>
              <w:spacing w:line="276" w:lineRule="auto"/>
              <w:jc w:val="center"/>
              <w:rPr>
                <w:noProof/>
                <w:szCs w:val="28"/>
              </w:rPr>
            </w:pPr>
            <w:r w:rsidRPr="00F330D6">
              <w:rPr>
                <w:noProof/>
                <w:szCs w:val="28"/>
              </w:rPr>
              <w:t>Придатний</w:t>
            </w:r>
          </w:p>
        </w:tc>
      </w:tr>
      <w:tr w:rsidR="00A41AAA" w:rsidRPr="00F330D6" w:rsidTr="00587868">
        <w:trPr>
          <w:trHeight w:val="430"/>
          <w:jc w:val="center"/>
        </w:trPr>
        <w:tc>
          <w:tcPr>
            <w:tcW w:w="2423" w:type="dxa"/>
          </w:tcPr>
          <w:p w:rsidR="00A41AAA" w:rsidRPr="00F330D6" w:rsidRDefault="00A41AAA" w:rsidP="00FE73FC">
            <w:pPr>
              <w:spacing w:line="276" w:lineRule="auto"/>
              <w:jc w:val="center"/>
              <w:rPr>
                <w:noProof/>
                <w:szCs w:val="28"/>
              </w:rPr>
            </w:pPr>
            <w:r w:rsidRPr="00F330D6">
              <w:rPr>
                <w:noProof/>
                <w:szCs w:val="28"/>
              </w:rPr>
              <w:t>Веснарка</w:t>
            </w:r>
          </w:p>
        </w:tc>
        <w:tc>
          <w:tcPr>
            <w:tcW w:w="2307" w:type="dxa"/>
          </w:tcPr>
          <w:p w:rsidR="00A41AAA" w:rsidRPr="00F330D6" w:rsidRDefault="00A41AAA" w:rsidP="00FE73FC">
            <w:pPr>
              <w:spacing w:line="276" w:lineRule="auto"/>
              <w:jc w:val="center"/>
              <w:rPr>
                <w:noProof/>
                <w:szCs w:val="28"/>
              </w:rPr>
            </w:pPr>
            <w:r w:rsidRPr="00F330D6">
              <w:rPr>
                <w:noProof/>
                <w:szCs w:val="28"/>
              </w:rPr>
              <w:t>3</w:t>
            </w:r>
          </w:p>
        </w:tc>
        <w:tc>
          <w:tcPr>
            <w:tcW w:w="1661" w:type="dxa"/>
          </w:tcPr>
          <w:p w:rsidR="00A41AAA" w:rsidRPr="00F330D6" w:rsidRDefault="00A41AAA" w:rsidP="00FE73FC">
            <w:pPr>
              <w:spacing w:line="276" w:lineRule="auto"/>
              <w:jc w:val="center"/>
              <w:rPr>
                <w:noProof/>
                <w:sz w:val="24"/>
                <w:szCs w:val="24"/>
              </w:rPr>
            </w:pPr>
            <w:r w:rsidRPr="00F330D6">
              <w:rPr>
                <w:noProof/>
                <w:sz w:val="24"/>
                <w:szCs w:val="24"/>
              </w:rPr>
              <w:t>2</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96</w:t>
            </w:r>
          </w:p>
        </w:tc>
        <w:tc>
          <w:tcPr>
            <w:tcW w:w="2825" w:type="dxa"/>
            <w:shd w:val="clear" w:color="auto" w:fill="92D050"/>
            <w:vAlign w:val="center"/>
          </w:tcPr>
          <w:p w:rsidR="00A41AAA" w:rsidRPr="00F330D6" w:rsidRDefault="00A41AAA" w:rsidP="00FE73FC">
            <w:pPr>
              <w:spacing w:line="276" w:lineRule="auto"/>
              <w:jc w:val="center"/>
              <w:rPr>
                <w:noProof/>
                <w:szCs w:val="28"/>
              </w:rPr>
            </w:pPr>
            <w:r w:rsidRPr="00F330D6">
              <w:rPr>
                <w:noProof/>
                <w:szCs w:val="28"/>
              </w:rPr>
              <w:t>Придатний</w:t>
            </w:r>
          </w:p>
        </w:tc>
      </w:tr>
      <w:tr w:rsidR="00A41AAA" w:rsidRPr="00F330D6" w:rsidTr="00587868">
        <w:trPr>
          <w:trHeight w:val="430"/>
          <w:jc w:val="center"/>
        </w:trPr>
        <w:tc>
          <w:tcPr>
            <w:tcW w:w="2423" w:type="dxa"/>
          </w:tcPr>
          <w:p w:rsidR="00A41AAA" w:rsidRPr="00F330D6" w:rsidRDefault="00A41AAA" w:rsidP="00FE73FC">
            <w:pPr>
              <w:spacing w:line="276" w:lineRule="auto"/>
              <w:jc w:val="center"/>
              <w:rPr>
                <w:noProof/>
                <w:szCs w:val="28"/>
              </w:rPr>
            </w:pPr>
            <w:r w:rsidRPr="00F330D6">
              <w:rPr>
                <w:noProof/>
                <w:szCs w:val="28"/>
              </w:rPr>
              <w:t>Палениця</w:t>
            </w:r>
          </w:p>
        </w:tc>
        <w:tc>
          <w:tcPr>
            <w:tcW w:w="2307" w:type="dxa"/>
          </w:tcPr>
          <w:p w:rsidR="00A41AAA" w:rsidRPr="00F330D6" w:rsidRDefault="00A41AAA" w:rsidP="00FE73FC">
            <w:pPr>
              <w:spacing w:line="276" w:lineRule="auto"/>
              <w:jc w:val="center"/>
              <w:rPr>
                <w:noProof/>
                <w:szCs w:val="28"/>
              </w:rPr>
            </w:pPr>
            <w:r w:rsidRPr="00F330D6">
              <w:rPr>
                <w:noProof/>
                <w:szCs w:val="28"/>
              </w:rPr>
              <w:t>2</w:t>
            </w:r>
          </w:p>
        </w:tc>
        <w:tc>
          <w:tcPr>
            <w:tcW w:w="1661" w:type="dxa"/>
          </w:tcPr>
          <w:p w:rsidR="00A41AAA" w:rsidRPr="00F330D6" w:rsidRDefault="00A41AAA" w:rsidP="00FE73FC">
            <w:pPr>
              <w:spacing w:line="276" w:lineRule="auto"/>
              <w:jc w:val="center"/>
              <w:rPr>
                <w:noProof/>
                <w:sz w:val="24"/>
                <w:szCs w:val="24"/>
              </w:rPr>
            </w:pPr>
            <w:r w:rsidRPr="00F330D6">
              <w:rPr>
                <w:noProof/>
                <w:sz w:val="24"/>
                <w:szCs w:val="24"/>
              </w:rPr>
              <w:t>1</w:t>
            </w:r>
          </w:p>
        </w:tc>
        <w:tc>
          <w:tcPr>
            <w:tcW w:w="1649"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673" w:type="dxa"/>
            <w:vAlign w:val="center"/>
          </w:tcPr>
          <w:p w:rsidR="00A41AAA" w:rsidRPr="00F330D6" w:rsidRDefault="00A41AAA" w:rsidP="00FE73FC">
            <w:pPr>
              <w:spacing w:line="276" w:lineRule="auto"/>
              <w:jc w:val="center"/>
              <w:rPr>
                <w:noProof/>
                <w:szCs w:val="28"/>
              </w:rPr>
            </w:pPr>
            <w:r w:rsidRPr="00F330D6">
              <w:rPr>
                <w:noProof/>
                <w:szCs w:val="28"/>
              </w:rPr>
              <w:t>4</w:t>
            </w:r>
          </w:p>
        </w:tc>
        <w:tc>
          <w:tcPr>
            <w:tcW w:w="1491" w:type="dxa"/>
            <w:vAlign w:val="center"/>
          </w:tcPr>
          <w:p w:rsidR="00A41AAA" w:rsidRPr="00F330D6" w:rsidRDefault="00A41AAA" w:rsidP="00FE73FC">
            <w:pPr>
              <w:spacing w:line="276" w:lineRule="auto"/>
              <w:jc w:val="center"/>
              <w:rPr>
                <w:noProof/>
                <w:szCs w:val="28"/>
              </w:rPr>
            </w:pPr>
            <w:r w:rsidRPr="00F330D6">
              <w:rPr>
                <w:noProof/>
                <w:szCs w:val="28"/>
              </w:rPr>
              <w:t>32</w:t>
            </w:r>
          </w:p>
        </w:tc>
        <w:tc>
          <w:tcPr>
            <w:tcW w:w="2825" w:type="dxa"/>
            <w:shd w:val="clear" w:color="auto" w:fill="FFFF00"/>
            <w:vAlign w:val="center"/>
          </w:tcPr>
          <w:p w:rsidR="00A41AAA" w:rsidRPr="00F330D6" w:rsidRDefault="00A41AAA" w:rsidP="00FE73FC">
            <w:pPr>
              <w:spacing w:line="276" w:lineRule="auto"/>
              <w:jc w:val="center"/>
              <w:rPr>
                <w:noProof/>
                <w:szCs w:val="28"/>
              </w:rPr>
            </w:pPr>
            <w:r w:rsidRPr="00F330D6">
              <w:rPr>
                <w:noProof/>
                <w:szCs w:val="28"/>
              </w:rPr>
              <w:t>Умовно придатний</w:t>
            </w:r>
          </w:p>
        </w:tc>
      </w:tr>
    </w:tbl>
    <w:p w:rsidR="00A41AAA" w:rsidRPr="00F330D6" w:rsidRDefault="00A41AAA" w:rsidP="00A41AAA">
      <w:pPr>
        <w:rPr>
          <w:rFonts w:ascii="Times New Roman" w:hAnsi="Times New Roman" w:cs="Times New Roman"/>
          <w:noProof/>
          <w:sz w:val="28"/>
          <w:szCs w:val="28"/>
        </w:rPr>
      </w:pPr>
    </w:p>
    <w:p w:rsidR="00A41AAA" w:rsidRPr="00F330D6" w:rsidRDefault="00A41AAA" w:rsidP="00A41AAA">
      <w:pPr>
        <w:rPr>
          <w:rFonts w:ascii="Times New Roman" w:hAnsi="Times New Roman" w:cs="Times New Roman"/>
          <w:noProof/>
          <w:sz w:val="28"/>
          <w:szCs w:val="28"/>
        </w:rPr>
        <w:sectPr w:rsidR="00A41AAA" w:rsidRPr="00F330D6" w:rsidSect="00587868">
          <w:pgSz w:w="16838" w:h="11906" w:orient="landscape"/>
          <w:pgMar w:top="425" w:right="851" w:bottom="851" w:left="1134" w:header="709" w:footer="709" w:gutter="0"/>
          <w:cols w:space="708"/>
          <w:docGrid w:linePitch="360"/>
        </w:sectPr>
      </w:pPr>
    </w:p>
    <w:p w:rsidR="00587868" w:rsidRDefault="00587868" w:rsidP="00587868">
      <w:pPr>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lastRenderedPageBreak/>
        <w:t>Додаток В.1</w:t>
      </w:r>
    </w:p>
    <w:p w:rsidR="00FE73FC" w:rsidRDefault="00FE73FC" w:rsidP="00FE73FC">
      <w:pPr>
        <w:spacing w:after="0" w:line="360" w:lineRule="auto"/>
        <w:jc w:val="right"/>
        <w:rPr>
          <w:rFonts w:ascii="Times New Roman" w:hAnsi="Times New Roman" w:cs="Times New Roman"/>
          <w:b/>
          <w:noProof/>
          <w:sz w:val="28"/>
          <w:szCs w:val="28"/>
        </w:rPr>
      </w:pPr>
      <w:r w:rsidRPr="00FE73FC">
        <w:rPr>
          <w:rFonts w:ascii="Times New Roman" w:hAnsi="Times New Roman" w:cs="Times New Roman"/>
          <w:i/>
          <w:noProof/>
          <w:sz w:val="28"/>
          <w:szCs w:val="28"/>
        </w:rPr>
        <w:t xml:space="preserve">Таблиця </w:t>
      </w:r>
      <w:r>
        <w:rPr>
          <w:rFonts w:ascii="Times New Roman" w:hAnsi="Times New Roman" w:cs="Times New Roman"/>
          <w:i/>
          <w:noProof/>
          <w:sz w:val="28"/>
          <w:szCs w:val="28"/>
        </w:rPr>
        <w:t>В</w:t>
      </w:r>
      <w:r w:rsidRPr="00FE73FC">
        <w:rPr>
          <w:rFonts w:ascii="Times New Roman" w:hAnsi="Times New Roman" w:cs="Times New Roman"/>
          <w:i/>
          <w:noProof/>
          <w:sz w:val="28"/>
          <w:szCs w:val="28"/>
        </w:rPr>
        <w:t>.</w:t>
      </w:r>
      <w:r>
        <w:rPr>
          <w:rFonts w:ascii="Times New Roman" w:hAnsi="Times New Roman" w:cs="Times New Roman"/>
          <w:i/>
          <w:noProof/>
          <w:sz w:val="28"/>
          <w:szCs w:val="28"/>
        </w:rPr>
        <w:t>1</w:t>
      </w:r>
    </w:p>
    <w:p w:rsidR="00A41AAA" w:rsidRPr="00587868" w:rsidRDefault="00A41AAA" w:rsidP="00587868">
      <w:pPr>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t>Оцінка придатності ПТК полонинських господарств Чорногірського масиву для пішохідного туризму</w:t>
      </w:r>
    </w:p>
    <w:tbl>
      <w:tblPr>
        <w:tblStyle w:val="a4"/>
        <w:tblW w:w="13699" w:type="dxa"/>
        <w:jc w:val="center"/>
        <w:tblLook w:val="04A0" w:firstRow="1" w:lastRow="0" w:firstColumn="1" w:lastColumn="0" w:noHBand="0" w:noVBand="1"/>
      </w:tblPr>
      <w:tblGrid>
        <w:gridCol w:w="2397"/>
        <w:gridCol w:w="2466"/>
        <w:gridCol w:w="1609"/>
        <w:gridCol w:w="1158"/>
        <w:gridCol w:w="1649"/>
        <w:gridCol w:w="1337"/>
        <w:gridCol w:w="3083"/>
      </w:tblGrid>
      <w:tr w:rsidR="00A41AAA" w:rsidRPr="00F330D6" w:rsidTr="00A41AAA">
        <w:trPr>
          <w:trHeight w:val="461"/>
          <w:jc w:val="center"/>
        </w:trPr>
        <w:tc>
          <w:tcPr>
            <w:tcW w:w="2397" w:type="dxa"/>
            <w:vAlign w:val="center"/>
          </w:tcPr>
          <w:p w:rsidR="00A41AAA" w:rsidRPr="00F330D6" w:rsidRDefault="00A41AAA" w:rsidP="00A41AAA">
            <w:pPr>
              <w:spacing w:line="360" w:lineRule="auto"/>
              <w:jc w:val="center"/>
              <w:rPr>
                <w:noProof/>
                <w:szCs w:val="28"/>
              </w:rPr>
            </w:pPr>
            <w:r>
              <w:rPr>
                <w:noProof/>
                <w:szCs w:val="28"/>
              </w:rPr>
              <w:t>Назва полонини</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Естетична цінність ландшафту</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Пішохідна прохідність</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Місця для стоянок</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Кліматичні особливості</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Кількість балів</w:t>
            </w:r>
          </w:p>
        </w:tc>
        <w:tc>
          <w:tcPr>
            <w:tcW w:w="3083" w:type="dxa"/>
            <w:tcBorders>
              <w:bottom w:val="single" w:sz="4" w:space="0" w:color="000000" w:themeColor="text1"/>
            </w:tcBorders>
            <w:vAlign w:val="center"/>
          </w:tcPr>
          <w:p w:rsidR="00A41AAA" w:rsidRPr="00F330D6" w:rsidRDefault="00A41AAA" w:rsidP="00A41AAA">
            <w:pPr>
              <w:spacing w:line="360" w:lineRule="auto"/>
              <w:jc w:val="center"/>
              <w:rPr>
                <w:noProof/>
                <w:szCs w:val="28"/>
              </w:rPr>
            </w:pPr>
            <w:r w:rsidRPr="00F330D6">
              <w:rPr>
                <w:noProof/>
                <w:szCs w:val="28"/>
              </w:rPr>
              <w:t>Оцінка придатності ПТК</w:t>
            </w:r>
          </w:p>
        </w:tc>
      </w:tr>
      <w:tr w:rsidR="00A41AAA" w:rsidRPr="00F330D6" w:rsidTr="00A41AAA">
        <w:trPr>
          <w:trHeight w:val="641"/>
          <w:jc w:val="center"/>
        </w:trPr>
        <w:tc>
          <w:tcPr>
            <w:tcW w:w="2397" w:type="dxa"/>
            <w:vAlign w:val="center"/>
          </w:tcPr>
          <w:p w:rsidR="00A41AAA" w:rsidRPr="00F330D6" w:rsidRDefault="00A41AAA" w:rsidP="00A41AAA">
            <w:pPr>
              <w:spacing w:line="360" w:lineRule="auto"/>
              <w:jc w:val="center"/>
              <w:rPr>
                <w:noProof/>
                <w:szCs w:val="28"/>
              </w:rPr>
            </w:pPr>
            <w:r w:rsidRPr="00F330D6">
              <w:rPr>
                <w:noProof/>
                <w:szCs w:val="28"/>
              </w:rPr>
              <w:t>Закукуль</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72</w:t>
            </w:r>
          </w:p>
        </w:tc>
        <w:tc>
          <w:tcPr>
            <w:tcW w:w="3083"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18"/>
          <w:jc w:val="center"/>
        </w:trPr>
        <w:tc>
          <w:tcPr>
            <w:tcW w:w="2397" w:type="dxa"/>
            <w:vAlign w:val="center"/>
          </w:tcPr>
          <w:p w:rsidR="00A41AAA" w:rsidRPr="00F330D6" w:rsidRDefault="00A41AAA" w:rsidP="00A41AAA">
            <w:pPr>
              <w:spacing w:line="360" w:lineRule="auto"/>
              <w:jc w:val="center"/>
              <w:rPr>
                <w:noProof/>
                <w:szCs w:val="28"/>
              </w:rPr>
            </w:pPr>
            <w:r w:rsidRPr="00F330D6">
              <w:rPr>
                <w:noProof/>
                <w:szCs w:val="28"/>
              </w:rPr>
              <w:t>Козмєска</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72</w:t>
            </w:r>
          </w:p>
        </w:tc>
        <w:tc>
          <w:tcPr>
            <w:tcW w:w="3083" w:type="dxa"/>
            <w:tcBorders>
              <w:top w:val="single" w:sz="4" w:space="0" w:color="000000" w:themeColor="text1"/>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23"/>
          <w:jc w:val="center"/>
        </w:trPr>
        <w:tc>
          <w:tcPr>
            <w:tcW w:w="2397" w:type="dxa"/>
            <w:vAlign w:val="center"/>
          </w:tcPr>
          <w:p w:rsidR="00A41AAA" w:rsidRPr="00F330D6" w:rsidRDefault="00A41AAA" w:rsidP="00A41AAA">
            <w:pPr>
              <w:spacing w:line="360" w:lineRule="auto"/>
              <w:jc w:val="center"/>
              <w:rPr>
                <w:noProof/>
                <w:szCs w:val="28"/>
              </w:rPr>
            </w:pPr>
            <w:r w:rsidRPr="00F330D6">
              <w:rPr>
                <w:noProof/>
                <w:szCs w:val="28"/>
              </w:rPr>
              <w:t>Кострича</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3083" w:type="dxa"/>
            <w:tcBorders>
              <w:top w:val="single" w:sz="4" w:space="0" w:color="000000" w:themeColor="text1"/>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23"/>
          <w:jc w:val="center"/>
        </w:trPr>
        <w:tc>
          <w:tcPr>
            <w:tcW w:w="2397" w:type="dxa"/>
            <w:vAlign w:val="center"/>
          </w:tcPr>
          <w:p w:rsidR="00A41AAA" w:rsidRPr="00F330D6" w:rsidRDefault="00A41AAA" w:rsidP="00A41AAA">
            <w:pPr>
              <w:spacing w:line="360" w:lineRule="auto"/>
              <w:jc w:val="center"/>
              <w:rPr>
                <w:noProof/>
                <w:szCs w:val="28"/>
              </w:rPr>
            </w:pPr>
            <w:r w:rsidRPr="00F330D6">
              <w:rPr>
                <w:noProof/>
                <w:szCs w:val="28"/>
              </w:rPr>
              <w:t>Кукуль</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72</w:t>
            </w:r>
          </w:p>
        </w:tc>
        <w:tc>
          <w:tcPr>
            <w:tcW w:w="3083" w:type="dxa"/>
            <w:tcBorders>
              <w:top w:val="single" w:sz="4" w:space="0" w:color="000000" w:themeColor="text1"/>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23"/>
          <w:jc w:val="center"/>
        </w:trPr>
        <w:tc>
          <w:tcPr>
            <w:tcW w:w="2397" w:type="dxa"/>
            <w:vAlign w:val="center"/>
          </w:tcPr>
          <w:p w:rsidR="00A41AAA" w:rsidRPr="00F330D6" w:rsidRDefault="00A41AAA" w:rsidP="00A41AAA">
            <w:pPr>
              <w:spacing w:line="360" w:lineRule="auto"/>
              <w:jc w:val="center"/>
              <w:rPr>
                <w:noProof/>
                <w:szCs w:val="28"/>
              </w:rPr>
            </w:pPr>
            <w:r w:rsidRPr="00F330D6">
              <w:rPr>
                <w:noProof/>
                <w:szCs w:val="28"/>
              </w:rPr>
              <w:t>Маришевська</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192</w:t>
            </w:r>
          </w:p>
        </w:tc>
        <w:tc>
          <w:tcPr>
            <w:tcW w:w="3083"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придатний</w:t>
            </w:r>
          </w:p>
        </w:tc>
      </w:tr>
      <w:tr w:rsidR="00A41AAA" w:rsidRPr="00F330D6" w:rsidTr="00A41AAA">
        <w:trPr>
          <w:trHeight w:val="430"/>
          <w:jc w:val="center"/>
        </w:trPr>
        <w:tc>
          <w:tcPr>
            <w:tcW w:w="2397" w:type="dxa"/>
            <w:vAlign w:val="center"/>
          </w:tcPr>
          <w:p w:rsidR="00A41AAA" w:rsidRPr="00F330D6" w:rsidRDefault="00A41AAA" w:rsidP="00A41AAA">
            <w:pPr>
              <w:spacing w:line="360" w:lineRule="auto"/>
              <w:jc w:val="center"/>
              <w:rPr>
                <w:noProof/>
                <w:szCs w:val="28"/>
              </w:rPr>
            </w:pPr>
            <w:r w:rsidRPr="00F330D6">
              <w:rPr>
                <w:noProof/>
                <w:szCs w:val="28"/>
              </w:rPr>
              <w:t>Менчул Квасівський</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3083" w:type="dxa"/>
            <w:tcBorders>
              <w:bottom w:val="single" w:sz="4" w:space="0" w:color="000000" w:themeColor="text1"/>
            </w:tcBorders>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30"/>
          <w:jc w:val="center"/>
        </w:trPr>
        <w:tc>
          <w:tcPr>
            <w:tcW w:w="2397" w:type="dxa"/>
            <w:vAlign w:val="center"/>
          </w:tcPr>
          <w:p w:rsidR="00A41AAA" w:rsidRPr="00F330D6" w:rsidRDefault="00A41AAA" w:rsidP="00A41AAA">
            <w:pPr>
              <w:spacing w:line="360" w:lineRule="auto"/>
              <w:jc w:val="center"/>
              <w:rPr>
                <w:noProof/>
                <w:szCs w:val="28"/>
              </w:rPr>
            </w:pPr>
            <w:r w:rsidRPr="00F330D6">
              <w:rPr>
                <w:noProof/>
                <w:szCs w:val="28"/>
              </w:rPr>
              <w:t>Рогнєска</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128</w:t>
            </w:r>
          </w:p>
        </w:tc>
        <w:tc>
          <w:tcPr>
            <w:tcW w:w="3083"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w:t>
            </w:r>
          </w:p>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30"/>
          <w:jc w:val="center"/>
        </w:trPr>
        <w:tc>
          <w:tcPr>
            <w:tcW w:w="2397" w:type="dxa"/>
            <w:vAlign w:val="center"/>
          </w:tcPr>
          <w:p w:rsidR="00A41AAA" w:rsidRPr="00F330D6" w:rsidRDefault="00A41AAA" w:rsidP="00A41AAA">
            <w:pPr>
              <w:spacing w:line="360" w:lineRule="auto"/>
              <w:jc w:val="center"/>
              <w:rPr>
                <w:noProof/>
                <w:szCs w:val="28"/>
              </w:rPr>
            </w:pPr>
            <w:r w:rsidRPr="00F330D6">
              <w:rPr>
                <w:noProof/>
                <w:szCs w:val="28"/>
              </w:rPr>
              <w:t>Шумнєска</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144</w:t>
            </w:r>
          </w:p>
        </w:tc>
        <w:tc>
          <w:tcPr>
            <w:tcW w:w="3083" w:type="dxa"/>
            <w:tcBorders>
              <w:bottom w:val="single" w:sz="4" w:space="0" w:color="000000" w:themeColor="text1"/>
            </w:tcBorders>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w:t>
            </w:r>
          </w:p>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30"/>
          <w:jc w:val="center"/>
        </w:trPr>
        <w:tc>
          <w:tcPr>
            <w:tcW w:w="2397" w:type="dxa"/>
            <w:vAlign w:val="center"/>
          </w:tcPr>
          <w:p w:rsidR="00A41AAA" w:rsidRPr="00F330D6" w:rsidRDefault="00A41AAA" w:rsidP="00A41AAA">
            <w:pPr>
              <w:spacing w:line="360" w:lineRule="auto"/>
              <w:jc w:val="center"/>
              <w:rPr>
                <w:noProof/>
                <w:szCs w:val="28"/>
              </w:rPr>
            </w:pPr>
            <w:r w:rsidRPr="00F330D6">
              <w:rPr>
                <w:noProof/>
                <w:szCs w:val="28"/>
              </w:rPr>
              <w:t>Пожижевська</w:t>
            </w:r>
          </w:p>
        </w:tc>
        <w:tc>
          <w:tcPr>
            <w:tcW w:w="2466"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128</w:t>
            </w:r>
          </w:p>
        </w:tc>
        <w:tc>
          <w:tcPr>
            <w:tcW w:w="3083" w:type="dxa"/>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w:t>
            </w:r>
          </w:p>
          <w:p w:rsidR="00A41AAA" w:rsidRPr="00F330D6" w:rsidRDefault="00A41AAA" w:rsidP="00A41AAA">
            <w:pPr>
              <w:spacing w:line="360" w:lineRule="auto"/>
              <w:jc w:val="center"/>
              <w:rPr>
                <w:noProof/>
                <w:szCs w:val="28"/>
              </w:rPr>
            </w:pPr>
            <w:r w:rsidRPr="00F330D6">
              <w:rPr>
                <w:noProof/>
                <w:szCs w:val="28"/>
              </w:rPr>
              <w:t>придатний</w:t>
            </w:r>
          </w:p>
        </w:tc>
      </w:tr>
    </w:tbl>
    <w:p w:rsidR="00587868" w:rsidRDefault="00A41AAA" w:rsidP="00587868">
      <w:pPr>
        <w:jc w:val="center"/>
        <w:rPr>
          <w:rFonts w:ascii="Times New Roman" w:hAnsi="Times New Roman" w:cs="Times New Roman"/>
          <w:b/>
          <w:noProof/>
          <w:sz w:val="28"/>
        </w:rPr>
      </w:pPr>
      <w:r w:rsidRPr="00D346FA">
        <w:rPr>
          <w:rFonts w:ascii="Times New Roman" w:hAnsi="Times New Roman" w:cs="Times New Roman"/>
          <w:b/>
          <w:noProof/>
          <w:sz w:val="28"/>
        </w:rPr>
        <w:lastRenderedPageBreak/>
        <w:t>Додаток</w:t>
      </w:r>
      <w:r w:rsidR="00CA0D9E" w:rsidRPr="00D346FA">
        <w:rPr>
          <w:rFonts w:ascii="Times New Roman" w:hAnsi="Times New Roman" w:cs="Times New Roman"/>
          <w:b/>
          <w:noProof/>
          <w:sz w:val="28"/>
        </w:rPr>
        <w:t xml:space="preserve"> </w:t>
      </w:r>
      <w:r w:rsidRPr="00D346FA">
        <w:rPr>
          <w:rFonts w:ascii="Times New Roman" w:hAnsi="Times New Roman" w:cs="Times New Roman"/>
          <w:b/>
          <w:noProof/>
          <w:sz w:val="28"/>
        </w:rPr>
        <w:t>В.2</w:t>
      </w:r>
    </w:p>
    <w:p w:rsidR="00FE73FC" w:rsidRDefault="00FE73FC" w:rsidP="00FE73FC">
      <w:pPr>
        <w:spacing w:after="0" w:line="360" w:lineRule="auto"/>
        <w:jc w:val="right"/>
        <w:rPr>
          <w:rFonts w:ascii="Times New Roman" w:hAnsi="Times New Roman" w:cs="Times New Roman"/>
          <w:b/>
          <w:noProof/>
          <w:sz w:val="28"/>
          <w:szCs w:val="28"/>
        </w:rPr>
      </w:pPr>
      <w:r w:rsidRPr="00FE73FC">
        <w:rPr>
          <w:rFonts w:ascii="Times New Roman" w:hAnsi="Times New Roman" w:cs="Times New Roman"/>
          <w:i/>
          <w:noProof/>
          <w:sz w:val="28"/>
          <w:szCs w:val="28"/>
        </w:rPr>
        <w:t xml:space="preserve">Таблиця </w:t>
      </w:r>
      <w:r>
        <w:rPr>
          <w:rFonts w:ascii="Times New Roman" w:hAnsi="Times New Roman" w:cs="Times New Roman"/>
          <w:i/>
          <w:noProof/>
          <w:sz w:val="28"/>
          <w:szCs w:val="28"/>
        </w:rPr>
        <w:t>В</w:t>
      </w:r>
      <w:r w:rsidRPr="00FE73FC">
        <w:rPr>
          <w:rFonts w:ascii="Times New Roman" w:hAnsi="Times New Roman" w:cs="Times New Roman"/>
          <w:i/>
          <w:noProof/>
          <w:sz w:val="28"/>
          <w:szCs w:val="28"/>
        </w:rPr>
        <w:t>.2</w:t>
      </w:r>
    </w:p>
    <w:p w:rsidR="00587868" w:rsidRPr="00587868" w:rsidRDefault="00587868" w:rsidP="00587868">
      <w:pPr>
        <w:jc w:val="center"/>
        <w:rPr>
          <w:rFonts w:ascii="Times New Roman" w:hAnsi="Times New Roman" w:cs="Times New Roman"/>
          <w:b/>
          <w:noProof/>
          <w:sz w:val="28"/>
        </w:rPr>
      </w:pPr>
      <w:r w:rsidRPr="00587868">
        <w:rPr>
          <w:rFonts w:ascii="Times New Roman" w:hAnsi="Times New Roman" w:cs="Times New Roman"/>
          <w:b/>
          <w:noProof/>
          <w:sz w:val="28"/>
        </w:rPr>
        <w:t>Оцінка придатності</w:t>
      </w:r>
      <w:r w:rsidRPr="00587868">
        <w:rPr>
          <w:rFonts w:ascii="Times New Roman" w:hAnsi="Times New Roman" w:cs="Times New Roman"/>
          <w:b/>
          <w:noProof/>
          <w:sz w:val="28"/>
          <w:szCs w:val="28"/>
        </w:rPr>
        <w:t xml:space="preserve"> ПТК </w:t>
      </w:r>
      <w:r w:rsidRPr="00587868">
        <w:rPr>
          <w:rFonts w:ascii="Times New Roman" w:hAnsi="Times New Roman" w:cs="Times New Roman"/>
          <w:b/>
          <w:noProof/>
          <w:sz w:val="28"/>
        </w:rPr>
        <w:t>полонинських господарств Чорногірського масиву для агротуризму</w:t>
      </w:r>
    </w:p>
    <w:tbl>
      <w:tblPr>
        <w:tblStyle w:val="a4"/>
        <w:tblW w:w="14709" w:type="dxa"/>
        <w:jc w:val="center"/>
        <w:tblLayout w:type="fixed"/>
        <w:tblLook w:val="04A0" w:firstRow="1" w:lastRow="0" w:firstColumn="1" w:lastColumn="0" w:noHBand="0" w:noVBand="1"/>
      </w:tblPr>
      <w:tblGrid>
        <w:gridCol w:w="1951"/>
        <w:gridCol w:w="2126"/>
        <w:gridCol w:w="1843"/>
        <w:gridCol w:w="1701"/>
        <w:gridCol w:w="1559"/>
        <w:gridCol w:w="1843"/>
        <w:gridCol w:w="1418"/>
        <w:gridCol w:w="2268"/>
      </w:tblGrid>
      <w:tr w:rsidR="00587868" w:rsidRPr="00F330D6" w:rsidTr="00587868">
        <w:trPr>
          <w:trHeight w:val="461"/>
          <w:jc w:val="center"/>
        </w:trPr>
        <w:tc>
          <w:tcPr>
            <w:tcW w:w="1951" w:type="dxa"/>
            <w:vAlign w:val="center"/>
          </w:tcPr>
          <w:p w:rsidR="00587868" w:rsidRPr="00F330D6" w:rsidRDefault="00587868" w:rsidP="00587868">
            <w:pPr>
              <w:spacing w:line="360" w:lineRule="auto"/>
              <w:jc w:val="center"/>
              <w:rPr>
                <w:noProof/>
                <w:szCs w:val="28"/>
              </w:rPr>
            </w:pPr>
            <w:r>
              <w:rPr>
                <w:noProof/>
                <w:szCs w:val="28"/>
              </w:rPr>
              <w:t>Назва полонини</w:t>
            </w:r>
          </w:p>
        </w:tc>
        <w:tc>
          <w:tcPr>
            <w:tcW w:w="2126" w:type="dxa"/>
            <w:vAlign w:val="center"/>
          </w:tcPr>
          <w:p w:rsidR="00587868" w:rsidRPr="00F330D6" w:rsidRDefault="00587868" w:rsidP="00587868">
            <w:pPr>
              <w:spacing w:line="360" w:lineRule="auto"/>
              <w:jc w:val="center"/>
              <w:rPr>
                <w:noProof/>
                <w:szCs w:val="28"/>
              </w:rPr>
            </w:pPr>
            <w:r w:rsidRPr="00F330D6">
              <w:rPr>
                <w:noProof/>
                <w:szCs w:val="28"/>
              </w:rPr>
              <w:t>Розвиток інфраструктури</w:t>
            </w:r>
          </w:p>
        </w:tc>
        <w:tc>
          <w:tcPr>
            <w:tcW w:w="1843" w:type="dxa"/>
            <w:vAlign w:val="center"/>
          </w:tcPr>
          <w:p w:rsidR="00587868" w:rsidRPr="00F330D6" w:rsidRDefault="00587868" w:rsidP="00587868">
            <w:pPr>
              <w:spacing w:line="360" w:lineRule="auto"/>
              <w:jc w:val="center"/>
              <w:rPr>
                <w:noProof/>
                <w:szCs w:val="28"/>
              </w:rPr>
            </w:pPr>
            <w:r w:rsidRPr="00F330D6">
              <w:rPr>
                <w:noProof/>
                <w:szCs w:val="28"/>
              </w:rPr>
              <w:t>Транспортна доступність</w:t>
            </w:r>
          </w:p>
        </w:tc>
        <w:tc>
          <w:tcPr>
            <w:tcW w:w="1701" w:type="dxa"/>
            <w:vAlign w:val="center"/>
          </w:tcPr>
          <w:p w:rsidR="00587868" w:rsidRPr="00F330D6" w:rsidRDefault="00587868" w:rsidP="00587868">
            <w:pPr>
              <w:spacing w:line="360" w:lineRule="auto"/>
              <w:jc w:val="center"/>
              <w:rPr>
                <w:noProof/>
                <w:szCs w:val="28"/>
              </w:rPr>
            </w:pPr>
            <w:r w:rsidRPr="00F330D6">
              <w:rPr>
                <w:noProof/>
                <w:szCs w:val="28"/>
              </w:rPr>
              <w:t>Пішохідна прохідність околиць</w:t>
            </w:r>
          </w:p>
        </w:tc>
        <w:tc>
          <w:tcPr>
            <w:tcW w:w="1559" w:type="dxa"/>
            <w:vAlign w:val="center"/>
          </w:tcPr>
          <w:p w:rsidR="00587868" w:rsidRPr="00F330D6" w:rsidRDefault="00587868" w:rsidP="00587868">
            <w:pPr>
              <w:spacing w:line="360" w:lineRule="auto"/>
              <w:jc w:val="center"/>
              <w:rPr>
                <w:noProof/>
                <w:szCs w:val="28"/>
              </w:rPr>
            </w:pPr>
            <w:r w:rsidRPr="00F330D6">
              <w:rPr>
                <w:noProof/>
                <w:szCs w:val="28"/>
              </w:rPr>
              <w:t>Естетична цінність околиць</w:t>
            </w:r>
          </w:p>
        </w:tc>
        <w:tc>
          <w:tcPr>
            <w:tcW w:w="1843" w:type="dxa"/>
            <w:vAlign w:val="center"/>
          </w:tcPr>
          <w:p w:rsidR="00587868" w:rsidRPr="00F330D6" w:rsidRDefault="00587868" w:rsidP="00587868">
            <w:pPr>
              <w:spacing w:line="360" w:lineRule="auto"/>
              <w:jc w:val="center"/>
              <w:rPr>
                <w:noProof/>
                <w:szCs w:val="28"/>
              </w:rPr>
            </w:pPr>
            <w:r w:rsidRPr="00F330D6">
              <w:rPr>
                <w:noProof/>
                <w:szCs w:val="28"/>
              </w:rPr>
              <w:t>Стан господарства</w:t>
            </w:r>
          </w:p>
        </w:tc>
        <w:tc>
          <w:tcPr>
            <w:tcW w:w="1418" w:type="dxa"/>
            <w:vAlign w:val="center"/>
          </w:tcPr>
          <w:p w:rsidR="00587868" w:rsidRPr="00F330D6" w:rsidRDefault="00587868" w:rsidP="00587868">
            <w:pPr>
              <w:spacing w:line="360" w:lineRule="auto"/>
              <w:jc w:val="center"/>
              <w:rPr>
                <w:noProof/>
                <w:szCs w:val="28"/>
              </w:rPr>
            </w:pPr>
            <w:r w:rsidRPr="00F330D6">
              <w:rPr>
                <w:noProof/>
                <w:szCs w:val="28"/>
              </w:rPr>
              <w:t>Разом</w:t>
            </w:r>
          </w:p>
        </w:tc>
        <w:tc>
          <w:tcPr>
            <w:tcW w:w="2268" w:type="dxa"/>
            <w:tcBorders>
              <w:bottom w:val="single" w:sz="4" w:space="0" w:color="000000" w:themeColor="text1"/>
            </w:tcBorders>
          </w:tcPr>
          <w:p w:rsidR="00587868" w:rsidRPr="00F330D6" w:rsidRDefault="00587868" w:rsidP="00587868">
            <w:pPr>
              <w:spacing w:line="360" w:lineRule="auto"/>
              <w:jc w:val="center"/>
              <w:rPr>
                <w:noProof/>
                <w:szCs w:val="28"/>
              </w:rPr>
            </w:pPr>
            <w:r w:rsidRPr="00F330D6">
              <w:rPr>
                <w:noProof/>
                <w:szCs w:val="28"/>
              </w:rPr>
              <w:t xml:space="preserve">Оцінка придатності полонини </w:t>
            </w:r>
          </w:p>
        </w:tc>
      </w:tr>
      <w:tr w:rsidR="00587868" w:rsidRPr="00F330D6" w:rsidTr="00587868">
        <w:trPr>
          <w:trHeight w:val="641"/>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Закукуль</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144</w:t>
            </w:r>
          </w:p>
        </w:tc>
        <w:tc>
          <w:tcPr>
            <w:tcW w:w="2268" w:type="dxa"/>
            <w:tcBorders>
              <w:bottom w:val="single" w:sz="4" w:space="0" w:color="000000" w:themeColor="text1"/>
            </w:tcBorders>
            <w:shd w:val="clear" w:color="auto" w:fill="92D050"/>
          </w:tcPr>
          <w:p w:rsidR="00587868" w:rsidRPr="00F330D6" w:rsidRDefault="00587868" w:rsidP="00CB5C7C">
            <w:pPr>
              <w:spacing w:line="276" w:lineRule="auto"/>
              <w:jc w:val="center"/>
              <w:rPr>
                <w:noProof/>
                <w:szCs w:val="28"/>
              </w:rPr>
            </w:pPr>
            <w:r w:rsidRPr="00F330D6">
              <w:rPr>
                <w:noProof/>
                <w:szCs w:val="28"/>
              </w:rPr>
              <w:t>Придатна</w:t>
            </w:r>
          </w:p>
        </w:tc>
      </w:tr>
      <w:tr w:rsidR="00587868" w:rsidRPr="00F330D6" w:rsidTr="00587868">
        <w:trPr>
          <w:trHeight w:val="418"/>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Козмєска</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1</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48</w:t>
            </w:r>
          </w:p>
        </w:tc>
        <w:tc>
          <w:tcPr>
            <w:tcW w:w="2268" w:type="dxa"/>
            <w:tcBorders>
              <w:bottom w:val="single" w:sz="4" w:space="0" w:color="000000" w:themeColor="text1"/>
            </w:tcBorders>
            <w:shd w:val="clear" w:color="auto" w:fill="FFC000"/>
          </w:tcPr>
          <w:p w:rsidR="00587868" w:rsidRPr="00F330D6" w:rsidRDefault="00587868" w:rsidP="00CB5C7C">
            <w:pPr>
              <w:spacing w:line="276" w:lineRule="auto"/>
              <w:jc w:val="center"/>
              <w:rPr>
                <w:noProof/>
                <w:szCs w:val="28"/>
              </w:rPr>
            </w:pPr>
            <w:r w:rsidRPr="00F330D6">
              <w:rPr>
                <w:noProof/>
                <w:szCs w:val="28"/>
              </w:rPr>
              <w:t>Малопридатна</w:t>
            </w:r>
          </w:p>
        </w:tc>
      </w:tr>
      <w:tr w:rsidR="00587868" w:rsidRPr="00F330D6" w:rsidTr="00587868">
        <w:trPr>
          <w:trHeight w:val="423"/>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Кострича</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96</w:t>
            </w:r>
          </w:p>
        </w:tc>
        <w:tc>
          <w:tcPr>
            <w:tcW w:w="2268" w:type="dxa"/>
            <w:tcBorders>
              <w:bottom w:val="single" w:sz="4" w:space="0" w:color="000000" w:themeColor="text1"/>
            </w:tcBorders>
            <w:shd w:val="clear" w:color="auto" w:fill="FFFF00"/>
          </w:tcPr>
          <w:p w:rsidR="00587868" w:rsidRPr="00F330D6" w:rsidRDefault="00587868" w:rsidP="00CB5C7C">
            <w:pPr>
              <w:spacing w:line="276" w:lineRule="auto"/>
              <w:jc w:val="center"/>
              <w:rPr>
                <w:noProof/>
                <w:szCs w:val="28"/>
              </w:rPr>
            </w:pPr>
            <w:r w:rsidRPr="00F330D6">
              <w:rPr>
                <w:noProof/>
                <w:szCs w:val="28"/>
              </w:rPr>
              <w:t>Умовно придатний</w:t>
            </w:r>
          </w:p>
        </w:tc>
      </w:tr>
      <w:tr w:rsidR="00587868" w:rsidRPr="00F330D6" w:rsidTr="00587868">
        <w:trPr>
          <w:trHeight w:val="423"/>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Кукуль</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144</w:t>
            </w:r>
          </w:p>
        </w:tc>
        <w:tc>
          <w:tcPr>
            <w:tcW w:w="2268" w:type="dxa"/>
            <w:shd w:val="clear" w:color="auto" w:fill="92D050"/>
          </w:tcPr>
          <w:p w:rsidR="00587868" w:rsidRPr="00F330D6" w:rsidRDefault="00587868" w:rsidP="00CB5C7C">
            <w:pPr>
              <w:spacing w:line="276" w:lineRule="auto"/>
              <w:jc w:val="center"/>
              <w:rPr>
                <w:noProof/>
                <w:szCs w:val="28"/>
              </w:rPr>
            </w:pPr>
            <w:r w:rsidRPr="00F330D6">
              <w:rPr>
                <w:noProof/>
                <w:szCs w:val="28"/>
              </w:rPr>
              <w:t>Придатна</w:t>
            </w:r>
          </w:p>
        </w:tc>
      </w:tr>
      <w:tr w:rsidR="00587868" w:rsidRPr="00F330D6" w:rsidTr="00587868">
        <w:trPr>
          <w:trHeight w:val="423"/>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Маришевська</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0</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1</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0</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0</w:t>
            </w:r>
          </w:p>
        </w:tc>
        <w:tc>
          <w:tcPr>
            <w:tcW w:w="2268" w:type="dxa"/>
            <w:tcBorders>
              <w:bottom w:val="single" w:sz="4" w:space="0" w:color="000000" w:themeColor="text1"/>
            </w:tcBorders>
            <w:shd w:val="clear" w:color="auto" w:fill="FF0000"/>
          </w:tcPr>
          <w:p w:rsidR="00587868" w:rsidRPr="00F330D6" w:rsidRDefault="00587868" w:rsidP="00CB5C7C">
            <w:pPr>
              <w:spacing w:line="276" w:lineRule="auto"/>
              <w:jc w:val="center"/>
              <w:rPr>
                <w:noProof/>
                <w:szCs w:val="28"/>
              </w:rPr>
            </w:pPr>
            <w:r w:rsidRPr="00F330D6">
              <w:rPr>
                <w:noProof/>
                <w:szCs w:val="28"/>
              </w:rPr>
              <w:t>Непридатна</w:t>
            </w:r>
          </w:p>
        </w:tc>
      </w:tr>
      <w:tr w:rsidR="00587868" w:rsidRPr="00F330D6" w:rsidTr="00587868">
        <w:trPr>
          <w:trHeight w:val="430"/>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Менчул Квасівський</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288</w:t>
            </w:r>
          </w:p>
        </w:tc>
        <w:tc>
          <w:tcPr>
            <w:tcW w:w="2268" w:type="dxa"/>
            <w:shd w:val="clear" w:color="auto" w:fill="92D050"/>
          </w:tcPr>
          <w:p w:rsidR="00587868" w:rsidRPr="00F330D6" w:rsidRDefault="00587868" w:rsidP="00CB5C7C">
            <w:pPr>
              <w:spacing w:line="276" w:lineRule="auto"/>
              <w:jc w:val="center"/>
              <w:rPr>
                <w:noProof/>
                <w:szCs w:val="28"/>
              </w:rPr>
            </w:pPr>
            <w:r w:rsidRPr="00F330D6">
              <w:rPr>
                <w:noProof/>
                <w:szCs w:val="28"/>
              </w:rPr>
              <w:t>Придатна</w:t>
            </w:r>
          </w:p>
        </w:tc>
      </w:tr>
      <w:tr w:rsidR="00587868" w:rsidRPr="00F330D6" w:rsidTr="00587868">
        <w:trPr>
          <w:trHeight w:val="430"/>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Озірна</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0</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1</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0</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0</w:t>
            </w:r>
          </w:p>
        </w:tc>
        <w:tc>
          <w:tcPr>
            <w:tcW w:w="2268" w:type="dxa"/>
            <w:tcBorders>
              <w:bottom w:val="single" w:sz="4" w:space="0" w:color="000000" w:themeColor="text1"/>
            </w:tcBorders>
            <w:shd w:val="clear" w:color="auto" w:fill="FF0000"/>
          </w:tcPr>
          <w:p w:rsidR="00587868" w:rsidRPr="00F330D6" w:rsidRDefault="00587868" w:rsidP="00CB5C7C">
            <w:pPr>
              <w:spacing w:line="276" w:lineRule="auto"/>
              <w:jc w:val="center"/>
              <w:rPr>
                <w:noProof/>
                <w:szCs w:val="28"/>
              </w:rPr>
            </w:pPr>
            <w:r w:rsidRPr="00F330D6">
              <w:rPr>
                <w:noProof/>
                <w:szCs w:val="28"/>
              </w:rPr>
              <w:t>Непридатна</w:t>
            </w:r>
          </w:p>
        </w:tc>
      </w:tr>
      <w:tr w:rsidR="00587868" w:rsidRPr="00F330D6" w:rsidTr="00587868">
        <w:trPr>
          <w:trHeight w:val="430"/>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Рогнєска</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512</w:t>
            </w:r>
          </w:p>
        </w:tc>
        <w:tc>
          <w:tcPr>
            <w:tcW w:w="2268" w:type="dxa"/>
            <w:tcBorders>
              <w:bottom w:val="single" w:sz="4" w:space="0" w:color="000000" w:themeColor="text1"/>
            </w:tcBorders>
            <w:shd w:val="clear" w:color="auto" w:fill="00B050"/>
          </w:tcPr>
          <w:p w:rsidR="00587868" w:rsidRPr="00F330D6" w:rsidRDefault="00587868" w:rsidP="00CB5C7C">
            <w:pPr>
              <w:spacing w:line="276" w:lineRule="auto"/>
              <w:jc w:val="center"/>
              <w:rPr>
                <w:noProof/>
                <w:szCs w:val="28"/>
              </w:rPr>
            </w:pPr>
            <w:r w:rsidRPr="00F330D6">
              <w:rPr>
                <w:noProof/>
                <w:szCs w:val="28"/>
              </w:rPr>
              <w:t>Найбільш придатна</w:t>
            </w:r>
          </w:p>
        </w:tc>
      </w:tr>
      <w:tr w:rsidR="00587868" w:rsidRPr="00F330D6" w:rsidTr="00587868">
        <w:trPr>
          <w:trHeight w:val="430"/>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Шумнєска</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216</w:t>
            </w:r>
          </w:p>
        </w:tc>
        <w:tc>
          <w:tcPr>
            <w:tcW w:w="2268" w:type="dxa"/>
            <w:shd w:val="clear" w:color="auto" w:fill="92D050"/>
          </w:tcPr>
          <w:p w:rsidR="00587868" w:rsidRPr="00F330D6" w:rsidRDefault="00587868" w:rsidP="00CB5C7C">
            <w:pPr>
              <w:spacing w:line="276" w:lineRule="auto"/>
              <w:jc w:val="center"/>
              <w:rPr>
                <w:noProof/>
                <w:szCs w:val="28"/>
              </w:rPr>
            </w:pPr>
            <w:r w:rsidRPr="00F330D6">
              <w:rPr>
                <w:noProof/>
                <w:szCs w:val="28"/>
              </w:rPr>
              <w:t>Придатна</w:t>
            </w:r>
          </w:p>
        </w:tc>
      </w:tr>
      <w:tr w:rsidR="00587868" w:rsidRPr="00F330D6" w:rsidTr="00587868">
        <w:trPr>
          <w:trHeight w:val="430"/>
          <w:jc w:val="center"/>
        </w:trPr>
        <w:tc>
          <w:tcPr>
            <w:tcW w:w="1951" w:type="dxa"/>
            <w:vAlign w:val="center"/>
          </w:tcPr>
          <w:p w:rsidR="00587868" w:rsidRPr="00F330D6" w:rsidRDefault="00587868" w:rsidP="00CB5C7C">
            <w:pPr>
              <w:spacing w:line="276" w:lineRule="auto"/>
              <w:jc w:val="center"/>
              <w:rPr>
                <w:noProof/>
                <w:szCs w:val="28"/>
              </w:rPr>
            </w:pPr>
            <w:r w:rsidRPr="00F330D6">
              <w:rPr>
                <w:noProof/>
                <w:szCs w:val="28"/>
              </w:rPr>
              <w:t>Пожижевська</w:t>
            </w:r>
          </w:p>
        </w:tc>
        <w:tc>
          <w:tcPr>
            <w:tcW w:w="2126" w:type="dxa"/>
            <w:vAlign w:val="center"/>
          </w:tcPr>
          <w:p w:rsidR="00587868" w:rsidRPr="00F330D6" w:rsidRDefault="00587868" w:rsidP="00CB5C7C">
            <w:pPr>
              <w:spacing w:line="276" w:lineRule="auto"/>
              <w:jc w:val="center"/>
              <w:rPr>
                <w:noProof/>
                <w:szCs w:val="28"/>
              </w:rPr>
            </w:pPr>
            <w:r w:rsidRPr="00F330D6">
              <w:rPr>
                <w:noProof/>
                <w:szCs w:val="28"/>
              </w:rPr>
              <w:t>0</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3</w:t>
            </w:r>
          </w:p>
        </w:tc>
        <w:tc>
          <w:tcPr>
            <w:tcW w:w="1701" w:type="dxa"/>
            <w:vAlign w:val="center"/>
          </w:tcPr>
          <w:p w:rsidR="00587868" w:rsidRPr="00F330D6" w:rsidRDefault="00587868" w:rsidP="00CB5C7C">
            <w:pPr>
              <w:spacing w:line="276" w:lineRule="auto"/>
              <w:jc w:val="center"/>
              <w:rPr>
                <w:noProof/>
                <w:szCs w:val="28"/>
              </w:rPr>
            </w:pPr>
            <w:r w:rsidRPr="00F330D6">
              <w:rPr>
                <w:noProof/>
                <w:szCs w:val="28"/>
              </w:rPr>
              <w:t>2</w:t>
            </w:r>
          </w:p>
        </w:tc>
        <w:tc>
          <w:tcPr>
            <w:tcW w:w="1559" w:type="dxa"/>
            <w:vAlign w:val="center"/>
          </w:tcPr>
          <w:p w:rsidR="00587868" w:rsidRPr="00F330D6" w:rsidRDefault="00587868" w:rsidP="00CB5C7C">
            <w:pPr>
              <w:spacing w:line="276" w:lineRule="auto"/>
              <w:jc w:val="center"/>
              <w:rPr>
                <w:noProof/>
                <w:szCs w:val="28"/>
              </w:rPr>
            </w:pPr>
            <w:r w:rsidRPr="00F330D6">
              <w:rPr>
                <w:noProof/>
                <w:szCs w:val="28"/>
              </w:rPr>
              <w:t>4</w:t>
            </w:r>
          </w:p>
        </w:tc>
        <w:tc>
          <w:tcPr>
            <w:tcW w:w="1843" w:type="dxa"/>
            <w:vAlign w:val="center"/>
          </w:tcPr>
          <w:p w:rsidR="00587868" w:rsidRPr="00F330D6" w:rsidRDefault="00587868" w:rsidP="00CB5C7C">
            <w:pPr>
              <w:spacing w:line="276" w:lineRule="auto"/>
              <w:jc w:val="center"/>
              <w:rPr>
                <w:noProof/>
                <w:szCs w:val="28"/>
              </w:rPr>
            </w:pPr>
            <w:r w:rsidRPr="00F330D6">
              <w:rPr>
                <w:noProof/>
                <w:szCs w:val="28"/>
              </w:rPr>
              <w:t>0</w:t>
            </w:r>
          </w:p>
        </w:tc>
        <w:tc>
          <w:tcPr>
            <w:tcW w:w="1418" w:type="dxa"/>
            <w:vAlign w:val="center"/>
          </w:tcPr>
          <w:p w:rsidR="00587868" w:rsidRPr="00F330D6" w:rsidRDefault="00587868" w:rsidP="00CB5C7C">
            <w:pPr>
              <w:spacing w:line="276" w:lineRule="auto"/>
              <w:jc w:val="center"/>
              <w:rPr>
                <w:noProof/>
                <w:szCs w:val="28"/>
              </w:rPr>
            </w:pPr>
            <w:r w:rsidRPr="00F330D6">
              <w:rPr>
                <w:noProof/>
                <w:szCs w:val="28"/>
              </w:rPr>
              <w:t>0</w:t>
            </w:r>
          </w:p>
        </w:tc>
        <w:tc>
          <w:tcPr>
            <w:tcW w:w="2268" w:type="dxa"/>
            <w:shd w:val="clear" w:color="auto" w:fill="FF0000"/>
          </w:tcPr>
          <w:p w:rsidR="00587868" w:rsidRPr="00F330D6" w:rsidRDefault="00587868" w:rsidP="00CB5C7C">
            <w:pPr>
              <w:spacing w:line="276" w:lineRule="auto"/>
              <w:jc w:val="center"/>
              <w:rPr>
                <w:noProof/>
                <w:szCs w:val="28"/>
              </w:rPr>
            </w:pPr>
            <w:r w:rsidRPr="00F330D6">
              <w:rPr>
                <w:noProof/>
                <w:szCs w:val="28"/>
              </w:rPr>
              <w:t>Непридатна</w:t>
            </w:r>
          </w:p>
        </w:tc>
      </w:tr>
    </w:tbl>
    <w:p w:rsidR="00587868" w:rsidRDefault="00587868" w:rsidP="00A41AAA">
      <w:pPr>
        <w:spacing w:after="0" w:line="360" w:lineRule="auto"/>
        <w:jc w:val="right"/>
        <w:rPr>
          <w:rFonts w:ascii="Times New Roman" w:hAnsi="Times New Roman" w:cs="Times New Roman"/>
          <w:noProof/>
          <w:sz w:val="28"/>
          <w:szCs w:val="28"/>
        </w:rPr>
      </w:pPr>
    </w:p>
    <w:p w:rsidR="00CB5C7C" w:rsidRDefault="00CB5C7C" w:rsidP="00587868">
      <w:pPr>
        <w:spacing w:after="0" w:line="360" w:lineRule="auto"/>
        <w:jc w:val="center"/>
        <w:rPr>
          <w:rFonts w:ascii="Times New Roman" w:hAnsi="Times New Roman" w:cs="Times New Roman"/>
          <w:b/>
          <w:noProof/>
          <w:sz w:val="28"/>
          <w:szCs w:val="28"/>
        </w:rPr>
      </w:pPr>
    </w:p>
    <w:p w:rsidR="00587868" w:rsidRDefault="00A41AAA" w:rsidP="00587868">
      <w:pPr>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lastRenderedPageBreak/>
        <w:t>Додаток В.3</w:t>
      </w:r>
    </w:p>
    <w:p w:rsidR="005E439C" w:rsidRDefault="005E439C" w:rsidP="005E439C">
      <w:pPr>
        <w:spacing w:after="0" w:line="360" w:lineRule="auto"/>
        <w:jc w:val="right"/>
        <w:rPr>
          <w:rFonts w:ascii="Times New Roman" w:hAnsi="Times New Roman" w:cs="Times New Roman"/>
          <w:b/>
          <w:noProof/>
          <w:sz w:val="28"/>
          <w:szCs w:val="28"/>
        </w:rPr>
      </w:pPr>
      <w:r w:rsidRPr="00FE73FC">
        <w:rPr>
          <w:rFonts w:ascii="Times New Roman" w:hAnsi="Times New Roman" w:cs="Times New Roman"/>
          <w:i/>
          <w:noProof/>
          <w:sz w:val="28"/>
          <w:szCs w:val="28"/>
        </w:rPr>
        <w:t xml:space="preserve">Таблиця </w:t>
      </w:r>
      <w:r>
        <w:rPr>
          <w:rFonts w:ascii="Times New Roman" w:hAnsi="Times New Roman" w:cs="Times New Roman"/>
          <w:i/>
          <w:noProof/>
          <w:sz w:val="28"/>
          <w:szCs w:val="28"/>
        </w:rPr>
        <w:t>В</w:t>
      </w:r>
      <w:r w:rsidRPr="00FE73FC">
        <w:rPr>
          <w:rFonts w:ascii="Times New Roman" w:hAnsi="Times New Roman" w:cs="Times New Roman"/>
          <w:i/>
          <w:noProof/>
          <w:sz w:val="28"/>
          <w:szCs w:val="28"/>
        </w:rPr>
        <w:t>.</w:t>
      </w:r>
      <w:r>
        <w:rPr>
          <w:rFonts w:ascii="Times New Roman" w:hAnsi="Times New Roman" w:cs="Times New Roman"/>
          <w:i/>
          <w:noProof/>
          <w:sz w:val="28"/>
          <w:szCs w:val="28"/>
        </w:rPr>
        <w:t>3</w:t>
      </w:r>
    </w:p>
    <w:p w:rsidR="00A41AAA" w:rsidRPr="00587868" w:rsidRDefault="00A41AAA" w:rsidP="00587868">
      <w:pPr>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t>Оцінка придатності ПТК полонинських господарств Чорногірськогомасиву для велосипедного туризму</w:t>
      </w:r>
    </w:p>
    <w:tbl>
      <w:tblPr>
        <w:tblStyle w:val="a4"/>
        <w:tblW w:w="14537" w:type="dxa"/>
        <w:jc w:val="center"/>
        <w:tblLook w:val="04A0" w:firstRow="1" w:lastRow="0" w:firstColumn="1" w:lastColumn="0" w:noHBand="0" w:noVBand="1"/>
      </w:tblPr>
      <w:tblGrid>
        <w:gridCol w:w="2277"/>
        <w:gridCol w:w="2292"/>
        <w:gridCol w:w="1661"/>
        <w:gridCol w:w="1649"/>
        <w:gridCol w:w="1673"/>
        <w:gridCol w:w="1586"/>
        <w:gridCol w:w="3399"/>
      </w:tblGrid>
      <w:tr w:rsidR="00A41AAA" w:rsidRPr="00F330D6" w:rsidTr="00587868">
        <w:trPr>
          <w:trHeight w:val="461"/>
          <w:jc w:val="center"/>
        </w:trPr>
        <w:tc>
          <w:tcPr>
            <w:tcW w:w="2277" w:type="dxa"/>
            <w:vAlign w:val="center"/>
          </w:tcPr>
          <w:p w:rsidR="00A41AAA" w:rsidRPr="00F330D6" w:rsidRDefault="00A41AAA" w:rsidP="00A41AAA">
            <w:pPr>
              <w:spacing w:line="360" w:lineRule="auto"/>
              <w:jc w:val="center"/>
              <w:rPr>
                <w:noProof/>
                <w:szCs w:val="28"/>
              </w:rPr>
            </w:pPr>
            <w:r>
              <w:rPr>
                <w:noProof/>
                <w:szCs w:val="28"/>
              </w:rPr>
              <w:t>Назва полонини</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Естетична цінність ландшафту</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Прохідність</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Кліматичні особливості</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Рекреаційна дигресія</w:t>
            </w:r>
          </w:p>
        </w:tc>
        <w:tc>
          <w:tcPr>
            <w:tcW w:w="1586" w:type="dxa"/>
            <w:vAlign w:val="center"/>
          </w:tcPr>
          <w:p w:rsidR="00A41AAA" w:rsidRPr="00F330D6" w:rsidRDefault="00A41AAA" w:rsidP="00A41AAA">
            <w:pPr>
              <w:spacing w:line="360" w:lineRule="auto"/>
              <w:jc w:val="center"/>
              <w:rPr>
                <w:noProof/>
                <w:szCs w:val="28"/>
              </w:rPr>
            </w:pPr>
            <w:r w:rsidRPr="00F330D6">
              <w:rPr>
                <w:noProof/>
                <w:szCs w:val="28"/>
              </w:rPr>
              <w:t>Кількість балів</w:t>
            </w:r>
          </w:p>
        </w:tc>
        <w:tc>
          <w:tcPr>
            <w:tcW w:w="3399" w:type="dxa"/>
            <w:tcBorders>
              <w:bottom w:val="single" w:sz="4" w:space="0" w:color="000000" w:themeColor="text1"/>
            </w:tcBorders>
            <w:vAlign w:val="center"/>
          </w:tcPr>
          <w:p w:rsidR="00A41AAA" w:rsidRPr="00F330D6" w:rsidRDefault="00A41AAA" w:rsidP="00A41AAA">
            <w:pPr>
              <w:spacing w:line="360" w:lineRule="auto"/>
              <w:jc w:val="center"/>
              <w:rPr>
                <w:noProof/>
                <w:szCs w:val="28"/>
              </w:rPr>
            </w:pPr>
            <w:r w:rsidRPr="00F330D6">
              <w:rPr>
                <w:noProof/>
                <w:szCs w:val="28"/>
              </w:rPr>
              <w:t>Оцінка придатності ПТК</w:t>
            </w:r>
          </w:p>
        </w:tc>
      </w:tr>
      <w:tr w:rsidR="00A41AAA" w:rsidRPr="00F330D6" w:rsidTr="00587868">
        <w:trPr>
          <w:trHeight w:val="641"/>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Закукуль</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3</w:t>
            </w:r>
          </w:p>
        </w:tc>
        <w:tc>
          <w:tcPr>
            <w:tcW w:w="1661" w:type="dxa"/>
            <w:vAlign w:val="center"/>
          </w:tcPr>
          <w:p w:rsidR="00A41AAA" w:rsidRPr="00F330D6" w:rsidRDefault="00A41AAA" w:rsidP="005E439C">
            <w:pPr>
              <w:spacing w:line="276" w:lineRule="auto"/>
              <w:jc w:val="center"/>
              <w:rPr>
                <w:noProof/>
                <w:szCs w:val="28"/>
              </w:rPr>
            </w:pPr>
            <w:r>
              <w:rPr>
                <w:noProof/>
                <w:szCs w:val="28"/>
              </w:rPr>
              <w:t>3</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3</w:t>
            </w:r>
          </w:p>
        </w:tc>
        <w:tc>
          <w:tcPr>
            <w:tcW w:w="1586" w:type="dxa"/>
            <w:vAlign w:val="center"/>
          </w:tcPr>
          <w:p w:rsidR="00A41AAA" w:rsidRPr="00F330D6" w:rsidRDefault="00A41AAA" w:rsidP="005E439C">
            <w:pPr>
              <w:spacing w:line="276" w:lineRule="auto"/>
              <w:jc w:val="center"/>
              <w:rPr>
                <w:noProof/>
                <w:szCs w:val="28"/>
              </w:rPr>
            </w:pPr>
            <w:r>
              <w:rPr>
                <w:noProof/>
                <w:szCs w:val="28"/>
              </w:rPr>
              <w:t>108</w:t>
            </w:r>
          </w:p>
        </w:tc>
        <w:tc>
          <w:tcPr>
            <w:tcW w:w="3399" w:type="dxa"/>
            <w:shd w:val="clear" w:color="auto" w:fill="92D050"/>
            <w:vAlign w:val="center"/>
          </w:tcPr>
          <w:p w:rsidR="00A41AAA" w:rsidRPr="00F330D6" w:rsidRDefault="00A41AAA" w:rsidP="005E439C">
            <w:pPr>
              <w:spacing w:line="276" w:lineRule="auto"/>
              <w:jc w:val="center"/>
              <w:rPr>
                <w:noProof/>
                <w:szCs w:val="28"/>
              </w:rPr>
            </w:pPr>
            <w:r w:rsidRPr="00F330D6">
              <w:rPr>
                <w:noProof/>
                <w:szCs w:val="28"/>
              </w:rPr>
              <w:t>Придатний</w:t>
            </w:r>
          </w:p>
        </w:tc>
      </w:tr>
      <w:tr w:rsidR="00A41AAA" w:rsidRPr="00F330D6" w:rsidTr="00587868">
        <w:trPr>
          <w:trHeight w:val="418"/>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Козмєска</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2</w:t>
            </w:r>
          </w:p>
        </w:tc>
        <w:tc>
          <w:tcPr>
            <w:tcW w:w="1661" w:type="dxa"/>
            <w:vAlign w:val="center"/>
          </w:tcPr>
          <w:p w:rsidR="00A41AAA" w:rsidRPr="00F330D6" w:rsidRDefault="00A41AAA" w:rsidP="005E439C">
            <w:pPr>
              <w:spacing w:line="276" w:lineRule="auto"/>
              <w:jc w:val="center"/>
              <w:rPr>
                <w:noProof/>
                <w:szCs w:val="28"/>
              </w:rPr>
            </w:pPr>
            <w:r>
              <w:rPr>
                <w:noProof/>
                <w:szCs w:val="28"/>
              </w:rPr>
              <w:t>3</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3</w:t>
            </w:r>
          </w:p>
        </w:tc>
        <w:tc>
          <w:tcPr>
            <w:tcW w:w="1586" w:type="dxa"/>
            <w:vAlign w:val="center"/>
          </w:tcPr>
          <w:p w:rsidR="00A41AAA" w:rsidRPr="00F330D6" w:rsidRDefault="00A41AAA" w:rsidP="005E439C">
            <w:pPr>
              <w:spacing w:line="276" w:lineRule="auto"/>
              <w:jc w:val="center"/>
              <w:rPr>
                <w:noProof/>
                <w:szCs w:val="28"/>
              </w:rPr>
            </w:pPr>
            <w:r>
              <w:rPr>
                <w:noProof/>
                <w:szCs w:val="28"/>
              </w:rPr>
              <w:t>72</w:t>
            </w:r>
          </w:p>
        </w:tc>
        <w:tc>
          <w:tcPr>
            <w:tcW w:w="3399" w:type="dxa"/>
            <w:shd w:val="clear" w:color="auto" w:fill="92D050"/>
            <w:vAlign w:val="center"/>
          </w:tcPr>
          <w:p w:rsidR="00A41AAA" w:rsidRPr="00F330D6" w:rsidRDefault="00A41AAA" w:rsidP="005E439C">
            <w:pPr>
              <w:spacing w:line="276" w:lineRule="auto"/>
              <w:jc w:val="center"/>
              <w:rPr>
                <w:noProof/>
                <w:szCs w:val="28"/>
              </w:rPr>
            </w:pPr>
            <w:r w:rsidRPr="00F330D6">
              <w:rPr>
                <w:noProof/>
                <w:szCs w:val="28"/>
              </w:rPr>
              <w:t>Придатний</w:t>
            </w:r>
          </w:p>
        </w:tc>
      </w:tr>
      <w:tr w:rsidR="00A41AAA" w:rsidRPr="00F330D6" w:rsidTr="00587868">
        <w:trPr>
          <w:trHeight w:val="423"/>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Кострича</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3</w:t>
            </w:r>
          </w:p>
        </w:tc>
        <w:tc>
          <w:tcPr>
            <w:tcW w:w="1661" w:type="dxa"/>
            <w:vAlign w:val="center"/>
          </w:tcPr>
          <w:p w:rsidR="00A41AAA" w:rsidRPr="00F330D6" w:rsidRDefault="00A41AAA" w:rsidP="005E439C">
            <w:pPr>
              <w:spacing w:line="276" w:lineRule="auto"/>
              <w:jc w:val="center"/>
              <w:rPr>
                <w:noProof/>
                <w:szCs w:val="28"/>
              </w:rPr>
            </w:pPr>
            <w:r>
              <w:rPr>
                <w:noProof/>
                <w:szCs w:val="28"/>
              </w:rPr>
              <w:t>3</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3</w:t>
            </w:r>
          </w:p>
        </w:tc>
        <w:tc>
          <w:tcPr>
            <w:tcW w:w="1586" w:type="dxa"/>
            <w:vAlign w:val="center"/>
          </w:tcPr>
          <w:p w:rsidR="00A41AAA" w:rsidRPr="00F330D6" w:rsidRDefault="00A41AAA" w:rsidP="005E439C">
            <w:pPr>
              <w:spacing w:line="276" w:lineRule="auto"/>
              <w:jc w:val="center"/>
              <w:rPr>
                <w:noProof/>
                <w:szCs w:val="28"/>
              </w:rPr>
            </w:pPr>
            <w:r>
              <w:rPr>
                <w:noProof/>
                <w:szCs w:val="28"/>
              </w:rPr>
              <w:t>108</w:t>
            </w:r>
          </w:p>
        </w:tc>
        <w:tc>
          <w:tcPr>
            <w:tcW w:w="3399" w:type="dxa"/>
            <w:shd w:val="clear" w:color="auto" w:fill="92D050"/>
            <w:vAlign w:val="center"/>
          </w:tcPr>
          <w:p w:rsidR="00A41AAA" w:rsidRPr="00F330D6" w:rsidRDefault="00A41AAA" w:rsidP="005E439C">
            <w:pPr>
              <w:spacing w:line="276" w:lineRule="auto"/>
              <w:jc w:val="center"/>
              <w:rPr>
                <w:noProof/>
                <w:szCs w:val="28"/>
              </w:rPr>
            </w:pPr>
            <w:r w:rsidRPr="00F330D6">
              <w:rPr>
                <w:noProof/>
                <w:szCs w:val="28"/>
              </w:rPr>
              <w:t>Придатний</w:t>
            </w:r>
          </w:p>
        </w:tc>
      </w:tr>
      <w:tr w:rsidR="00A41AAA" w:rsidRPr="00F330D6" w:rsidTr="00587868">
        <w:trPr>
          <w:trHeight w:val="423"/>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Кукуль</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3</w:t>
            </w:r>
          </w:p>
        </w:tc>
        <w:tc>
          <w:tcPr>
            <w:tcW w:w="1661" w:type="dxa"/>
            <w:vAlign w:val="center"/>
          </w:tcPr>
          <w:p w:rsidR="00A41AAA" w:rsidRPr="00F330D6" w:rsidRDefault="00A41AAA" w:rsidP="005E439C">
            <w:pPr>
              <w:spacing w:line="276" w:lineRule="auto"/>
              <w:jc w:val="center"/>
              <w:rPr>
                <w:noProof/>
                <w:szCs w:val="28"/>
              </w:rPr>
            </w:pPr>
            <w:r>
              <w:rPr>
                <w:noProof/>
                <w:szCs w:val="28"/>
              </w:rPr>
              <w:t>4</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3</w:t>
            </w:r>
          </w:p>
        </w:tc>
        <w:tc>
          <w:tcPr>
            <w:tcW w:w="1586" w:type="dxa"/>
            <w:vAlign w:val="center"/>
          </w:tcPr>
          <w:p w:rsidR="00A41AAA" w:rsidRPr="00F330D6" w:rsidRDefault="00A41AAA" w:rsidP="005E439C">
            <w:pPr>
              <w:spacing w:line="276" w:lineRule="auto"/>
              <w:jc w:val="center"/>
              <w:rPr>
                <w:noProof/>
                <w:szCs w:val="28"/>
              </w:rPr>
            </w:pPr>
            <w:r>
              <w:rPr>
                <w:noProof/>
                <w:szCs w:val="28"/>
              </w:rPr>
              <w:t>144</w:t>
            </w:r>
          </w:p>
        </w:tc>
        <w:tc>
          <w:tcPr>
            <w:tcW w:w="3399" w:type="dxa"/>
            <w:tcBorders>
              <w:bottom w:val="single" w:sz="4" w:space="0" w:color="000000" w:themeColor="text1"/>
            </w:tcBorders>
            <w:shd w:val="clear" w:color="auto" w:fill="00B050"/>
            <w:vAlign w:val="center"/>
          </w:tcPr>
          <w:p w:rsidR="00A41AAA" w:rsidRPr="00F330D6" w:rsidRDefault="00A41AAA" w:rsidP="005E439C">
            <w:pPr>
              <w:spacing w:line="276" w:lineRule="auto"/>
              <w:jc w:val="center"/>
              <w:rPr>
                <w:noProof/>
                <w:szCs w:val="28"/>
              </w:rPr>
            </w:pPr>
            <w:r w:rsidRPr="00F330D6">
              <w:rPr>
                <w:noProof/>
                <w:szCs w:val="28"/>
              </w:rPr>
              <w:t>Найбільш</w:t>
            </w:r>
          </w:p>
          <w:p w:rsidR="00A41AAA" w:rsidRPr="00F330D6" w:rsidRDefault="00A41AAA" w:rsidP="005E439C">
            <w:pPr>
              <w:spacing w:line="276" w:lineRule="auto"/>
              <w:jc w:val="center"/>
              <w:rPr>
                <w:noProof/>
                <w:szCs w:val="28"/>
              </w:rPr>
            </w:pPr>
            <w:r w:rsidRPr="00F330D6">
              <w:rPr>
                <w:noProof/>
                <w:szCs w:val="28"/>
              </w:rPr>
              <w:t>придатний</w:t>
            </w:r>
          </w:p>
        </w:tc>
      </w:tr>
      <w:tr w:rsidR="00A41AAA" w:rsidRPr="00F330D6" w:rsidTr="00587868">
        <w:trPr>
          <w:trHeight w:val="423"/>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Маришевська</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4</w:t>
            </w:r>
          </w:p>
        </w:tc>
        <w:tc>
          <w:tcPr>
            <w:tcW w:w="1661" w:type="dxa"/>
            <w:vAlign w:val="center"/>
          </w:tcPr>
          <w:p w:rsidR="00A41AAA" w:rsidRPr="00F330D6" w:rsidRDefault="00A41AAA" w:rsidP="005E439C">
            <w:pPr>
              <w:spacing w:line="276" w:lineRule="auto"/>
              <w:jc w:val="center"/>
              <w:rPr>
                <w:noProof/>
                <w:szCs w:val="28"/>
              </w:rPr>
            </w:pPr>
            <w:r>
              <w:rPr>
                <w:noProof/>
                <w:szCs w:val="28"/>
              </w:rPr>
              <w:t>3</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4</w:t>
            </w:r>
          </w:p>
        </w:tc>
        <w:tc>
          <w:tcPr>
            <w:tcW w:w="1586" w:type="dxa"/>
            <w:vAlign w:val="center"/>
          </w:tcPr>
          <w:p w:rsidR="00A41AAA" w:rsidRPr="00F330D6" w:rsidRDefault="00A41AAA" w:rsidP="005E439C">
            <w:pPr>
              <w:spacing w:line="276" w:lineRule="auto"/>
              <w:jc w:val="center"/>
              <w:rPr>
                <w:noProof/>
                <w:szCs w:val="28"/>
              </w:rPr>
            </w:pPr>
            <w:r>
              <w:rPr>
                <w:noProof/>
                <w:szCs w:val="28"/>
              </w:rPr>
              <w:t>144</w:t>
            </w:r>
          </w:p>
        </w:tc>
        <w:tc>
          <w:tcPr>
            <w:tcW w:w="3399" w:type="dxa"/>
            <w:tcBorders>
              <w:bottom w:val="single" w:sz="4" w:space="0" w:color="000000" w:themeColor="text1"/>
            </w:tcBorders>
            <w:shd w:val="clear" w:color="auto" w:fill="00B050"/>
            <w:vAlign w:val="center"/>
          </w:tcPr>
          <w:p w:rsidR="00A41AAA" w:rsidRPr="00F330D6" w:rsidRDefault="00A41AAA" w:rsidP="005E439C">
            <w:pPr>
              <w:spacing w:line="276" w:lineRule="auto"/>
              <w:jc w:val="center"/>
              <w:rPr>
                <w:noProof/>
                <w:szCs w:val="28"/>
              </w:rPr>
            </w:pPr>
            <w:r w:rsidRPr="00F330D6">
              <w:rPr>
                <w:noProof/>
                <w:szCs w:val="28"/>
              </w:rPr>
              <w:t>Найбільш</w:t>
            </w:r>
            <w:r>
              <w:rPr>
                <w:noProof/>
                <w:szCs w:val="28"/>
              </w:rPr>
              <w:t xml:space="preserve"> </w:t>
            </w:r>
            <w:r w:rsidRPr="00F330D6">
              <w:rPr>
                <w:noProof/>
                <w:szCs w:val="28"/>
              </w:rPr>
              <w:t>придатний</w:t>
            </w:r>
          </w:p>
        </w:tc>
      </w:tr>
      <w:tr w:rsidR="00A41AAA" w:rsidRPr="00F330D6" w:rsidTr="00587868">
        <w:trPr>
          <w:trHeight w:val="430"/>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Менчул Квасівський</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3</w:t>
            </w:r>
          </w:p>
        </w:tc>
        <w:tc>
          <w:tcPr>
            <w:tcW w:w="1661" w:type="dxa"/>
            <w:vAlign w:val="center"/>
          </w:tcPr>
          <w:p w:rsidR="00A41AAA" w:rsidRPr="00F330D6" w:rsidRDefault="00A41AAA" w:rsidP="005E439C">
            <w:pPr>
              <w:spacing w:line="276" w:lineRule="auto"/>
              <w:jc w:val="center"/>
              <w:rPr>
                <w:noProof/>
                <w:szCs w:val="28"/>
              </w:rPr>
            </w:pPr>
            <w:r>
              <w:rPr>
                <w:noProof/>
                <w:szCs w:val="28"/>
              </w:rPr>
              <w:t>3</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3</w:t>
            </w:r>
          </w:p>
        </w:tc>
        <w:tc>
          <w:tcPr>
            <w:tcW w:w="1586" w:type="dxa"/>
            <w:vAlign w:val="center"/>
          </w:tcPr>
          <w:p w:rsidR="00A41AAA" w:rsidRPr="00F330D6" w:rsidRDefault="00A41AAA" w:rsidP="005E439C">
            <w:pPr>
              <w:spacing w:line="276" w:lineRule="auto"/>
              <w:jc w:val="center"/>
              <w:rPr>
                <w:noProof/>
                <w:szCs w:val="28"/>
              </w:rPr>
            </w:pPr>
            <w:r>
              <w:rPr>
                <w:noProof/>
                <w:szCs w:val="28"/>
              </w:rPr>
              <w:t>108</w:t>
            </w:r>
          </w:p>
        </w:tc>
        <w:tc>
          <w:tcPr>
            <w:tcW w:w="3399" w:type="dxa"/>
            <w:tcBorders>
              <w:bottom w:val="single" w:sz="4" w:space="0" w:color="000000" w:themeColor="text1"/>
            </w:tcBorders>
            <w:shd w:val="clear" w:color="auto" w:fill="92D050"/>
            <w:vAlign w:val="center"/>
          </w:tcPr>
          <w:p w:rsidR="00A41AAA" w:rsidRPr="00F330D6" w:rsidRDefault="00A41AAA" w:rsidP="005E439C">
            <w:pPr>
              <w:spacing w:line="276" w:lineRule="auto"/>
              <w:jc w:val="center"/>
              <w:rPr>
                <w:noProof/>
                <w:szCs w:val="28"/>
              </w:rPr>
            </w:pPr>
            <w:r w:rsidRPr="00F330D6">
              <w:rPr>
                <w:noProof/>
                <w:szCs w:val="28"/>
              </w:rPr>
              <w:t>Придатний</w:t>
            </w:r>
          </w:p>
        </w:tc>
      </w:tr>
      <w:tr w:rsidR="00A41AAA" w:rsidRPr="00F330D6" w:rsidTr="00587868">
        <w:trPr>
          <w:trHeight w:val="430"/>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Озірна</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4</w:t>
            </w:r>
          </w:p>
        </w:tc>
        <w:tc>
          <w:tcPr>
            <w:tcW w:w="1661" w:type="dxa"/>
            <w:vAlign w:val="center"/>
          </w:tcPr>
          <w:p w:rsidR="00A41AAA" w:rsidRPr="00F330D6" w:rsidRDefault="00A41AAA" w:rsidP="005E439C">
            <w:pPr>
              <w:spacing w:line="276" w:lineRule="auto"/>
              <w:jc w:val="center"/>
              <w:rPr>
                <w:noProof/>
                <w:szCs w:val="28"/>
              </w:rPr>
            </w:pPr>
            <w:r>
              <w:rPr>
                <w:noProof/>
                <w:szCs w:val="28"/>
              </w:rPr>
              <w:t>2</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4</w:t>
            </w:r>
          </w:p>
        </w:tc>
        <w:tc>
          <w:tcPr>
            <w:tcW w:w="1586" w:type="dxa"/>
            <w:vAlign w:val="center"/>
          </w:tcPr>
          <w:p w:rsidR="00A41AAA" w:rsidRPr="00F330D6" w:rsidRDefault="00A41AAA" w:rsidP="005E439C">
            <w:pPr>
              <w:spacing w:line="276" w:lineRule="auto"/>
              <w:jc w:val="center"/>
              <w:rPr>
                <w:noProof/>
                <w:szCs w:val="28"/>
              </w:rPr>
            </w:pPr>
            <w:r>
              <w:rPr>
                <w:noProof/>
                <w:szCs w:val="28"/>
              </w:rPr>
              <w:t>128</w:t>
            </w:r>
          </w:p>
        </w:tc>
        <w:tc>
          <w:tcPr>
            <w:tcW w:w="3399" w:type="dxa"/>
            <w:tcBorders>
              <w:bottom w:val="single" w:sz="4" w:space="0" w:color="000000" w:themeColor="text1"/>
            </w:tcBorders>
            <w:shd w:val="clear" w:color="auto" w:fill="00B050"/>
            <w:vAlign w:val="center"/>
          </w:tcPr>
          <w:p w:rsidR="00A41AAA" w:rsidRPr="00F330D6" w:rsidRDefault="00A41AAA" w:rsidP="005E439C">
            <w:pPr>
              <w:spacing w:line="276" w:lineRule="auto"/>
              <w:jc w:val="center"/>
              <w:rPr>
                <w:noProof/>
                <w:szCs w:val="28"/>
              </w:rPr>
            </w:pPr>
            <w:r w:rsidRPr="00F330D6">
              <w:rPr>
                <w:noProof/>
                <w:szCs w:val="28"/>
              </w:rPr>
              <w:t>Найбільш</w:t>
            </w:r>
            <w:r w:rsidR="00587868">
              <w:rPr>
                <w:noProof/>
                <w:szCs w:val="28"/>
              </w:rPr>
              <w:t xml:space="preserve"> </w:t>
            </w:r>
            <w:r w:rsidRPr="00F330D6">
              <w:rPr>
                <w:noProof/>
                <w:szCs w:val="28"/>
              </w:rPr>
              <w:t>придатний</w:t>
            </w:r>
          </w:p>
        </w:tc>
      </w:tr>
      <w:tr w:rsidR="00A41AAA" w:rsidRPr="00F330D6" w:rsidTr="00587868">
        <w:trPr>
          <w:trHeight w:val="430"/>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Рогнєска</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3</w:t>
            </w:r>
          </w:p>
        </w:tc>
        <w:tc>
          <w:tcPr>
            <w:tcW w:w="1661" w:type="dxa"/>
            <w:vAlign w:val="center"/>
          </w:tcPr>
          <w:p w:rsidR="00A41AAA" w:rsidRPr="00F330D6" w:rsidRDefault="00A41AAA" w:rsidP="005E439C">
            <w:pPr>
              <w:spacing w:line="276" w:lineRule="auto"/>
              <w:jc w:val="center"/>
              <w:rPr>
                <w:noProof/>
                <w:szCs w:val="28"/>
              </w:rPr>
            </w:pPr>
            <w:r>
              <w:rPr>
                <w:noProof/>
                <w:szCs w:val="28"/>
              </w:rPr>
              <w:t>4</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3</w:t>
            </w:r>
          </w:p>
        </w:tc>
        <w:tc>
          <w:tcPr>
            <w:tcW w:w="1586" w:type="dxa"/>
            <w:vAlign w:val="center"/>
          </w:tcPr>
          <w:p w:rsidR="00A41AAA" w:rsidRPr="00F330D6" w:rsidRDefault="00A41AAA" w:rsidP="005E439C">
            <w:pPr>
              <w:spacing w:line="276" w:lineRule="auto"/>
              <w:jc w:val="center"/>
              <w:rPr>
                <w:noProof/>
                <w:szCs w:val="28"/>
              </w:rPr>
            </w:pPr>
            <w:r>
              <w:rPr>
                <w:noProof/>
                <w:szCs w:val="28"/>
              </w:rPr>
              <w:t>144</w:t>
            </w:r>
          </w:p>
        </w:tc>
        <w:tc>
          <w:tcPr>
            <w:tcW w:w="3399" w:type="dxa"/>
            <w:tcBorders>
              <w:bottom w:val="single" w:sz="4" w:space="0" w:color="000000" w:themeColor="text1"/>
            </w:tcBorders>
            <w:shd w:val="clear" w:color="auto" w:fill="00B050"/>
            <w:vAlign w:val="center"/>
          </w:tcPr>
          <w:p w:rsidR="00A41AAA" w:rsidRPr="00F330D6" w:rsidRDefault="00A41AAA" w:rsidP="005E439C">
            <w:pPr>
              <w:spacing w:line="276" w:lineRule="auto"/>
              <w:jc w:val="center"/>
              <w:rPr>
                <w:noProof/>
                <w:szCs w:val="28"/>
              </w:rPr>
            </w:pPr>
            <w:r w:rsidRPr="00F330D6">
              <w:rPr>
                <w:noProof/>
                <w:szCs w:val="28"/>
              </w:rPr>
              <w:t>Найбільш</w:t>
            </w:r>
          </w:p>
          <w:p w:rsidR="00A41AAA" w:rsidRPr="00F330D6" w:rsidRDefault="00A41AAA" w:rsidP="005E439C">
            <w:pPr>
              <w:spacing w:line="276" w:lineRule="auto"/>
              <w:jc w:val="center"/>
              <w:rPr>
                <w:noProof/>
                <w:szCs w:val="28"/>
              </w:rPr>
            </w:pPr>
            <w:r w:rsidRPr="00F330D6">
              <w:rPr>
                <w:noProof/>
                <w:szCs w:val="28"/>
              </w:rPr>
              <w:t>придатний</w:t>
            </w:r>
          </w:p>
        </w:tc>
      </w:tr>
      <w:tr w:rsidR="00A41AAA" w:rsidRPr="00F330D6" w:rsidTr="00587868">
        <w:trPr>
          <w:trHeight w:val="430"/>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Шумнєска</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4</w:t>
            </w:r>
          </w:p>
        </w:tc>
        <w:tc>
          <w:tcPr>
            <w:tcW w:w="1661" w:type="dxa"/>
            <w:vAlign w:val="center"/>
          </w:tcPr>
          <w:p w:rsidR="00A41AAA" w:rsidRPr="00F330D6" w:rsidRDefault="00A41AAA" w:rsidP="005E439C">
            <w:pPr>
              <w:spacing w:line="276" w:lineRule="auto"/>
              <w:jc w:val="center"/>
              <w:rPr>
                <w:noProof/>
                <w:szCs w:val="28"/>
              </w:rPr>
            </w:pPr>
            <w:r>
              <w:rPr>
                <w:noProof/>
                <w:szCs w:val="28"/>
              </w:rPr>
              <w:t>4</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2</w:t>
            </w:r>
          </w:p>
        </w:tc>
        <w:tc>
          <w:tcPr>
            <w:tcW w:w="1586" w:type="dxa"/>
            <w:vAlign w:val="center"/>
          </w:tcPr>
          <w:p w:rsidR="00A41AAA" w:rsidRPr="00F330D6" w:rsidRDefault="00A41AAA" w:rsidP="005E439C">
            <w:pPr>
              <w:spacing w:line="276" w:lineRule="auto"/>
              <w:jc w:val="center"/>
              <w:rPr>
                <w:noProof/>
                <w:szCs w:val="28"/>
              </w:rPr>
            </w:pPr>
            <w:r>
              <w:rPr>
                <w:noProof/>
                <w:szCs w:val="28"/>
              </w:rPr>
              <w:t>128</w:t>
            </w:r>
          </w:p>
        </w:tc>
        <w:tc>
          <w:tcPr>
            <w:tcW w:w="3399" w:type="dxa"/>
            <w:shd w:val="clear" w:color="auto" w:fill="00B050"/>
            <w:vAlign w:val="center"/>
          </w:tcPr>
          <w:p w:rsidR="00A41AAA" w:rsidRPr="00F330D6" w:rsidRDefault="00A41AAA" w:rsidP="005E439C">
            <w:pPr>
              <w:spacing w:line="276" w:lineRule="auto"/>
              <w:jc w:val="center"/>
              <w:rPr>
                <w:noProof/>
                <w:szCs w:val="28"/>
              </w:rPr>
            </w:pPr>
            <w:r w:rsidRPr="00F330D6">
              <w:rPr>
                <w:noProof/>
                <w:szCs w:val="28"/>
              </w:rPr>
              <w:t>Найбільш</w:t>
            </w:r>
          </w:p>
          <w:p w:rsidR="00A41AAA" w:rsidRPr="00F330D6" w:rsidRDefault="00A41AAA" w:rsidP="005E439C">
            <w:pPr>
              <w:spacing w:line="276" w:lineRule="auto"/>
              <w:jc w:val="center"/>
              <w:rPr>
                <w:noProof/>
                <w:szCs w:val="28"/>
              </w:rPr>
            </w:pPr>
            <w:r w:rsidRPr="00F330D6">
              <w:rPr>
                <w:noProof/>
                <w:szCs w:val="28"/>
              </w:rPr>
              <w:t>придатний</w:t>
            </w:r>
          </w:p>
        </w:tc>
      </w:tr>
      <w:tr w:rsidR="00A41AAA" w:rsidRPr="00F330D6" w:rsidTr="00587868">
        <w:trPr>
          <w:trHeight w:val="430"/>
          <w:jc w:val="center"/>
        </w:trPr>
        <w:tc>
          <w:tcPr>
            <w:tcW w:w="2277" w:type="dxa"/>
            <w:vAlign w:val="center"/>
          </w:tcPr>
          <w:p w:rsidR="00A41AAA" w:rsidRPr="00F330D6" w:rsidRDefault="00A41AAA" w:rsidP="005E439C">
            <w:pPr>
              <w:spacing w:line="276" w:lineRule="auto"/>
              <w:jc w:val="center"/>
              <w:rPr>
                <w:noProof/>
                <w:szCs w:val="28"/>
              </w:rPr>
            </w:pPr>
            <w:r w:rsidRPr="00F330D6">
              <w:rPr>
                <w:noProof/>
                <w:szCs w:val="28"/>
              </w:rPr>
              <w:t>Пожижевська</w:t>
            </w:r>
          </w:p>
        </w:tc>
        <w:tc>
          <w:tcPr>
            <w:tcW w:w="2292" w:type="dxa"/>
            <w:vAlign w:val="center"/>
          </w:tcPr>
          <w:p w:rsidR="00A41AAA" w:rsidRPr="00F330D6" w:rsidRDefault="00A41AAA" w:rsidP="005E439C">
            <w:pPr>
              <w:spacing w:line="276" w:lineRule="auto"/>
              <w:jc w:val="center"/>
              <w:rPr>
                <w:noProof/>
                <w:szCs w:val="28"/>
              </w:rPr>
            </w:pPr>
            <w:r w:rsidRPr="00F330D6">
              <w:rPr>
                <w:noProof/>
                <w:szCs w:val="28"/>
              </w:rPr>
              <w:t>3</w:t>
            </w:r>
          </w:p>
        </w:tc>
        <w:tc>
          <w:tcPr>
            <w:tcW w:w="1661" w:type="dxa"/>
            <w:vAlign w:val="center"/>
          </w:tcPr>
          <w:p w:rsidR="00A41AAA" w:rsidRPr="00F330D6" w:rsidRDefault="00A41AAA" w:rsidP="005E439C">
            <w:pPr>
              <w:spacing w:line="276" w:lineRule="auto"/>
              <w:jc w:val="center"/>
              <w:rPr>
                <w:noProof/>
                <w:szCs w:val="28"/>
              </w:rPr>
            </w:pPr>
            <w:r>
              <w:rPr>
                <w:noProof/>
                <w:szCs w:val="28"/>
              </w:rPr>
              <w:t>2</w:t>
            </w:r>
          </w:p>
        </w:tc>
        <w:tc>
          <w:tcPr>
            <w:tcW w:w="1649" w:type="dxa"/>
            <w:vAlign w:val="center"/>
          </w:tcPr>
          <w:p w:rsidR="00A41AAA" w:rsidRPr="00F330D6" w:rsidRDefault="00A41AAA" w:rsidP="005E439C">
            <w:pPr>
              <w:spacing w:line="276" w:lineRule="auto"/>
              <w:jc w:val="center"/>
              <w:rPr>
                <w:noProof/>
                <w:szCs w:val="28"/>
              </w:rPr>
            </w:pPr>
            <w:r>
              <w:rPr>
                <w:noProof/>
                <w:szCs w:val="28"/>
              </w:rPr>
              <w:t>4</w:t>
            </w:r>
          </w:p>
        </w:tc>
        <w:tc>
          <w:tcPr>
            <w:tcW w:w="1673" w:type="dxa"/>
            <w:vAlign w:val="center"/>
          </w:tcPr>
          <w:p w:rsidR="00A41AAA" w:rsidRPr="00F330D6" w:rsidRDefault="00A41AAA" w:rsidP="005E439C">
            <w:pPr>
              <w:spacing w:line="276" w:lineRule="auto"/>
              <w:jc w:val="center"/>
              <w:rPr>
                <w:noProof/>
                <w:szCs w:val="28"/>
              </w:rPr>
            </w:pPr>
            <w:r>
              <w:rPr>
                <w:noProof/>
                <w:szCs w:val="28"/>
              </w:rPr>
              <w:t>2</w:t>
            </w:r>
          </w:p>
        </w:tc>
        <w:tc>
          <w:tcPr>
            <w:tcW w:w="1586" w:type="dxa"/>
            <w:vAlign w:val="center"/>
          </w:tcPr>
          <w:p w:rsidR="00A41AAA" w:rsidRPr="00F330D6" w:rsidRDefault="00A41AAA" w:rsidP="005E439C">
            <w:pPr>
              <w:spacing w:line="276" w:lineRule="auto"/>
              <w:jc w:val="center"/>
              <w:rPr>
                <w:noProof/>
                <w:szCs w:val="28"/>
              </w:rPr>
            </w:pPr>
            <w:r>
              <w:rPr>
                <w:noProof/>
                <w:szCs w:val="28"/>
              </w:rPr>
              <w:t>72</w:t>
            </w:r>
          </w:p>
        </w:tc>
        <w:tc>
          <w:tcPr>
            <w:tcW w:w="3399" w:type="dxa"/>
            <w:shd w:val="clear" w:color="auto" w:fill="92D050"/>
            <w:vAlign w:val="center"/>
          </w:tcPr>
          <w:p w:rsidR="00A41AAA" w:rsidRPr="00F330D6" w:rsidRDefault="00A41AAA" w:rsidP="005E439C">
            <w:pPr>
              <w:spacing w:line="276" w:lineRule="auto"/>
              <w:jc w:val="center"/>
              <w:rPr>
                <w:noProof/>
                <w:szCs w:val="28"/>
              </w:rPr>
            </w:pPr>
            <w:r w:rsidRPr="00F330D6">
              <w:rPr>
                <w:noProof/>
                <w:szCs w:val="28"/>
              </w:rPr>
              <w:t>Придатний</w:t>
            </w:r>
          </w:p>
        </w:tc>
      </w:tr>
    </w:tbl>
    <w:p w:rsidR="005E439C" w:rsidRDefault="005E439C" w:rsidP="00A41AAA">
      <w:pPr>
        <w:spacing w:after="0" w:line="360" w:lineRule="auto"/>
        <w:jc w:val="center"/>
        <w:rPr>
          <w:rFonts w:ascii="Times New Roman" w:hAnsi="Times New Roman" w:cs="Times New Roman"/>
          <w:b/>
          <w:noProof/>
          <w:sz w:val="28"/>
          <w:szCs w:val="28"/>
        </w:rPr>
      </w:pPr>
    </w:p>
    <w:p w:rsidR="00587868" w:rsidRDefault="00587868" w:rsidP="00A41AAA">
      <w:pPr>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lastRenderedPageBreak/>
        <w:t>Додаток Г.1</w:t>
      </w:r>
    </w:p>
    <w:p w:rsidR="005E439C" w:rsidRDefault="005E439C" w:rsidP="005E439C">
      <w:pPr>
        <w:spacing w:after="0" w:line="360" w:lineRule="auto"/>
        <w:jc w:val="right"/>
        <w:rPr>
          <w:rFonts w:ascii="Times New Roman" w:hAnsi="Times New Roman" w:cs="Times New Roman"/>
          <w:b/>
          <w:noProof/>
          <w:sz w:val="28"/>
          <w:szCs w:val="28"/>
        </w:rPr>
      </w:pPr>
      <w:r w:rsidRPr="00FE73FC">
        <w:rPr>
          <w:rFonts w:ascii="Times New Roman" w:hAnsi="Times New Roman" w:cs="Times New Roman"/>
          <w:i/>
          <w:noProof/>
          <w:sz w:val="28"/>
          <w:szCs w:val="28"/>
        </w:rPr>
        <w:t xml:space="preserve">Таблиця </w:t>
      </w:r>
      <w:r>
        <w:rPr>
          <w:rFonts w:ascii="Times New Roman" w:hAnsi="Times New Roman" w:cs="Times New Roman"/>
          <w:i/>
          <w:noProof/>
          <w:sz w:val="28"/>
          <w:szCs w:val="28"/>
        </w:rPr>
        <w:t>Г</w:t>
      </w:r>
      <w:r w:rsidRPr="00FE73FC">
        <w:rPr>
          <w:rFonts w:ascii="Times New Roman" w:hAnsi="Times New Roman" w:cs="Times New Roman"/>
          <w:i/>
          <w:noProof/>
          <w:sz w:val="28"/>
          <w:szCs w:val="28"/>
        </w:rPr>
        <w:t>.</w:t>
      </w:r>
      <w:r>
        <w:rPr>
          <w:rFonts w:ascii="Times New Roman" w:hAnsi="Times New Roman" w:cs="Times New Roman"/>
          <w:i/>
          <w:noProof/>
          <w:sz w:val="28"/>
          <w:szCs w:val="28"/>
        </w:rPr>
        <w:t>1</w:t>
      </w:r>
    </w:p>
    <w:p w:rsidR="00A41AAA" w:rsidRPr="00587868" w:rsidRDefault="00A41AAA" w:rsidP="00A41AAA">
      <w:pPr>
        <w:spacing w:after="0" w:line="360" w:lineRule="auto"/>
        <w:jc w:val="center"/>
        <w:rPr>
          <w:rFonts w:ascii="Times New Roman" w:hAnsi="Times New Roman" w:cs="Times New Roman"/>
          <w:b/>
          <w:noProof/>
          <w:sz w:val="28"/>
          <w:szCs w:val="28"/>
        </w:rPr>
      </w:pPr>
      <w:r w:rsidRPr="00587868">
        <w:rPr>
          <w:rFonts w:ascii="Times New Roman" w:hAnsi="Times New Roman" w:cs="Times New Roman"/>
          <w:b/>
          <w:noProof/>
          <w:sz w:val="28"/>
          <w:szCs w:val="28"/>
        </w:rPr>
        <w:t>Оцінка придатності ПТК полонинських господарств Мармароського масиву для пішохідного туризму</w:t>
      </w:r>
    </w:p>
    <w:tbl>
      <w:tblPr>
        <w:tblStyle w:val="a4"/>
        <w:tblW w:w="13466" w:type="dxa"/>
        <w:jc w:val="center"/>
        <w:tblLook w:val="04A0" w:firstRow="1" w:lastRow="0" w:firstColumn="1" w:lastColumn="0" w:noHBand="0" w:noVBand="1"/>
      </w:tblPr>
      <w:tblGrid>
        <w:gridCol w:w="2348"/>
        <w:gridCol w:w="2394"/>
        <w:gridCol w:w="1609"/>
        <w:gridCol w:w="1158"/>
        <w:gridCol w:w="1649"/>
        <w:gridCol w:w="1337"/>
        <w:gridCol w:w="2971"/>
      </w:tblGrid>
      <w:tr w:rsidR="00A41AAA" w:rsidRPr="00F330D6" w:rsidTr="00A41AAA">
        <w:trPr>
          <w:trHeight w:val="461"/>
          <w:jc w:val="center"/>
        </w:trPr>
        <w:tc>
          <w:tcPr>
            <w:tcW w:w="2348" w:type="dxa"/>
            <w:vAlign w:val="center"/>
          </w:tcPr>
          <w:p w:rsidR="00A41AAA" w:rsidRPr="00F330D6" w:rsidRDefault="00A41AAA" w:rsidP="00A41AAA">
            <w:pPr>
              <w:spacing w:line="360" w:lineRule="auto"/>
              <w:jc w:val="center"/>
              <w:rPr>
                <w:noProof/>
                <w:szCs w:val="28"/>
              </w:rPr>
            </w:pPr>
            <w:r>
              <w:rPr>
                <w:noProof/>
                <w:szCs w:val="28"/>
              </w:rPr>
              <w:t>Назва полонини</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Естетична цінність ландшафту</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Пішохідна прохідність</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Місця для стоянок</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Кліматичні особливості</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Кількість балів</w:t>
            </w:r>
          </w:p>
        </w:tc>
        <w:tc>
          <w:tcPr>
            <w:tcW w:w="2971" w:type="dxa"/>
            <w:vAlign w:val="center"/>
          </w:tcPr>
          <w:p w:rsidR="00A41AAA" w:rsidRPr="00F330D6" w:rsidRDefault="00A41AAA" w:rsidP="00A41AAA">
            <w:pPr>
              <w:spacing w:line="360" w:lineRule="auto"/>
              <w:jc w:val="center"/>
              <w:rPr>
                <w:noProof/>
                <w:szCs w:val="28"/>
              </w:rPr>
            </w:pPr>
            <w:r w:rsidRPr="00F330D6">
              <w:rPr>
                <w:noProof/>
                <w:szCs w:val="28"/>
              </w:rPr>
              <w:t>Оцінка придатності ПТК</w:t>
            </w:r>
          </w:p>
        </w:tc>
      </w:tr>
      <w:tr w:rsidR="00A41AAA" w:rsidRPr="00F330D6" w:rsidTr="00A41AAA">
        <w:trPr>
          <w:trHeight w:val="641"/>
          <w:jc w:val="center"/>
        </w:trPr>
        <w:tc>
          <w:tcPr>
            <w:tcW w:w="2348" w:type="dxa"/>
          </w:tcPr>
          <w:p w:rsidR="00A41AAA" w:rsidRPr="00F330D6" w:rsidRDefault="00A41AAA" w:rsidP="00A41AAA">
            <w:pPr>
              <w:pStyle w:val="a3"/>
              <w:spacing w:line="360" w:lineRule="auto"/>
              <w:ind w:left="0"/>
              <w:jc w:val="center"/>
              <w:rPr>
                <w:noProof/>
              </w:rPr>
            </w:pPr>
            <w:r w:rsidRPr="00F330D6">
              <w:rPr>
                <w:noProof/>
              </w:rPr>
              <w:t>Лисича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144</w:t>
            </w:r>
          </w:p>
        </w:tc>
        <w:tc>
          <w:tcPr>
            <w:tcW w:w="2971" w:type="dxa"/>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придатний</w:t>
            </w:r>
          </w:p>
        </w:tc>
      </w:tr>
      <w:tr w:rsidR="00A41AAA" w:rsidRPr="00F330D6" w:rsidTr="00A41AAA">
        <w:trPr>
          <w:trHeight w:val="418"/>
          <w:jc w:val="center"/>
        </w:trPr>
        <w:tc>
          <w:tcPr>
            <w:tcW w:w="2348" w:type="dxa"/>
          </w:tcPr>
          <w:p w:rsidR="00A41AAA" w:rsidRPr="00F330D6" w:rsidRDefault="00A41AAA" w:rsidP="00A41AAA">
            <w:pPr>
              <w:pStyle w:val="a3"/>
              <w:spacing w:line="360" w:lineRule="auto"/>
              <w:ind w:left="0"/>
              <w:jc w:val="center"/>
              <w:rPr>
                <w:noProof/>
              </w:rPr>
            </w:pPr>
            <w:r w:rsidRPr="00F330D6">
              <w:rPr>
                <w:noProof/>
              </w:rPr>
              <w:t>Межипотоки</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971"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23"/>
          <w:jc w:val="center"/>
        </w:trPr>
        <w:tc>
          <w:tcPr>
            <w:tcW w:w="2348" w:type="dxa"/>
          </w:tcPr>
          <w:p w:rsidR="00A41AAA" w:rsidRPr="00F330D6" w:rsidRDefault="00A41AAA" w:rsidP="00A41AAA">
            <w:pPr>
              <w:pStyle w:val="a3"/>
              <w:spacing w:line="360" w:lineRule="auto"/>
              <w:ind w:left="0"/>
              <w:jc w:val="center"/>
              <w:rPr>
                <w:noProof/>
              </w:rPr>
            </w:pPr>
            <w:r w:rsidRPr="00F330D6">
              <w:rPr>
                <w:noProof/>
              </w:rPr>
              <w:t>Берлебашка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971"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23"/>
          <w:jc w:val="center"/>
        </w:trPr>
        <w:tc>
          <w:tcPr>
            <w:tcW w:w="2348" w:type="dxa"/>
          </w:tcPr>
          <w:p w:rsidR="00A41AAA" w:rsidRPr="00F330D6" w:rsidRDefault="00A41AAA" w:rsidP="00A41AAA">
            <w:pPr>
              <w:pStyle w:val="a3"/>
              <w:spacing w:line="360" w:lineRule="auto"/>
              <w:ind w:left="0"/>
              <w:jc w:val="center"/>
              <w:rPr>
                <w:noProof/>
              </w:rPr>
            </w:pPr>
            <w:r w:rsidRPr="00F330D6">
              <w:rPr>
                <w:noProof/>
              </w:rPr>
              <w:t>Ненеска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72</w:t>
            </w:r>
          </w:p>
        </w:tc>
        <w:tc>
          <w:tcPr>
            <w:tcW w:w="2971"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23"/>
          <w:jc w:val="center"/>
        </w:trPr>
        <w:tc>
          <w:tcPr>
            <w:tcW w:w="2348" w:type="dxa"/>
          </w:tcPr>
          <w:p w:rsidR="00A41AAA" w:rsidRPr="00F330D6" w:rsidRDefault="00A41AAA" w:rsidP="00A41AAA">
            <w:pPr>
              <w:pStyle w:val="a3"/>
              <w:spacing w:line="360" w:lineRule="auto"/>
              <w:ind w:left="0"/>
              <w:jc w:val="center"/>
              <w:rPr>
                <w:noProof/>
              </w:rPr>
            </w:pPr>
            <w:r w:rsidRPr="00F330D6">
              <w:rPr>
                <w:noProof/>
              </w:rPr>
              <w:t>Струнги</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192</w:t>
            </w:r>
          </w:p>
        </w:tc>
        <w:tc>
          <w:tcPr>
            <w:tcW w:w="2971" w:type="dxa"/>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придатний</w:t>
            </w:r>
          </w:p>
        </w:tc>
      </w:tr>
      <w:tr w:rsidR="00A41AAA" w:rsidRPr="00F330D6" w:rsidTr="00A41AAA">
        <w:trPr>
          <w:trHeight w:val="430"/>
          <w:jc w:val="center"/>
        </w:trPr>
        <w:tc>
          <w:tcPr>
            <w:tcW w:w="2348" w:type="dxa"/>
          </w:tcPr>
          <w:p w:rsidR="00A41AAA" w:rsidRPr="00F330D6" w:rsidRDefault="00A41AAA" w:rsidP="00A41AAA">
            <w:pPr>
              <w:pStyle w:val="a3"/>
              <w:spacing w:line="360" w:lineRule="auto"/>
              <w:ind w:left="0"/>
              <w:jc w:val="center"/>
              <w:rPr>
                <w:noProof/>
              </w:rPr>
            </w:pPr>
            <w:r w:rsidRPr="00F330D6">
              <w:rPr>
                <w:noProof/>
              </w:rPr>
              <w:t>Щевора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48</w:t>
            </w:r>
          </w:p>
        </w:tc>
        <w:tc>
          <w:tcPr>
            <w:tcW w:w="2971" w:type="dxa"/>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r w:rsidR="00A41AAA" w:rsidRPr="00F330D6" w:rsidTr="00A41AAA">
        <w:trPr>
          <w:trHeight w:val="430"/>
          <w:jc w:val="center"/>
        </w:trPr>
        <w:tc>
          <w:tcPr>
            <w:tcW w:w="2348" w:type="dxa"/>
          </w:tcPr>
          <w:p w:rsidR="00A41AAA" w:rsidRPr="00F330D6" w:rsidRDefault="00A41AAA" w:rsidP="00A41AAA">
            <w:pPr>
              <w:pStyle w:val="a3"/>
              <w:spacing w:line="360" w:lineRule="auto"/>
              <w:ind w:left="0"/>
              <w:jc w:val="center"/>
              <w:rPr>
                <w:noProof/>
              </w:rPr>
            </w:pPr>
            <w:r w:rsidRPr="00F330D6">
              <w:rPr>
                <w:noProof/>
              </w:rPr>
              <w:t>Лечен</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72</w:t>
            </w:r>
          </w:p>
        </w:tc>
        <w:tc>
          <w:tcPr>
            <w:tcW w:w="2971"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30"/>
          <w:jc w:val="center"/>
        </w:trPr>
        <w:tc>
          <w:tcPr>
            <w:tcW w:w="2348" w:type="dxa"/>
          </w:tcPr>
          <w:p w:rsidR="00A41AAA" w:rsidRPr="00F330D6" w:rsidRDefault="00A41AAA" w:rsidP="00A41AAA">
            <w:pPr>
              <w:pStyle w:val="a3"/>
              <w:spacing w:line="360" w:lineRule="auto"/>
              <w:ind w:left="0"/>
              <w:jc w:val="center"/>
              <w:rPr>
                <w:noProof/>
              </w:rPr>
            </w:pPr>
            <w:r w:rsidRPr="00F330D6">
              <w:rPr>
                <w:noProof/>
              </w:rPr>
              <w:t>Довга</w:t>
            </w:r>
          </w:p>
        </w:tc>
        <w:tc>
          <w:tcPr>
            <w:tcW w:w="2394"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09"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158"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48</w:t>
            </w:r>
          </w:p>
        </w:tc>
        <w:tc>
          <w:tcPr>
            <w:tcW w:w="2971" w:type="dxa"/>
            <w:shd w:val="clear" w:color="auto" w:fill="FFFF00"/>
            <w:vAlign w:val="center"/>
          </w:tcPr>
          <w:p w:rsidR="00A41AAA" w:rsidRPr="00F330D6" w:rsidRDefault="00A41AAA" w:rsidP="00A41AAA">
            <w:pPr>
              <w:spacing w:line="360" w:lineRule="auto"/>
              <w:jc w:val="center"/>
              <w:rPr>
                <w:noProof/>
                <w:szCs w:val="28"/>
              </w:rPr>
            </w:pPr>
            <w:r w:rsidRPr="00F330D6">
              <w:rPr>
                <w:noProof/>
                <w:szCs w:val="28"/>
              </w:rPr>
              <w:t>Умовно придатний</w:t>
            </w:r>
          </w:p>
        </w:tc>
      </w:tr>
    </w:tbl>
    <w:p w:rsidR="00A41AAA" w:rsidRPr="00F330D6" w:rsidRDefault="00A41AAA" w:rsidP="00A41AAA">
      <w:pPr>
        <w:rPr>
          <w:rFonts w:ascii="Times New Roman" w:hAnsi="Times New Roman" w:cs="Times New Roman"/>
          <w:b/>
          <w:noProof/>
          <w:sz w:val="28"/>
        </w:rPr>
        <w:sectPr w:rsidR="00A41AAA" w:rsidRPr="00F330D6" w:rsidSect="00A41AAA">
          <w:pgSz w:w="16838" w:h="11906" w:orient="landscape"/>
          <w:pgMar w:top="1134" w:right="850" w:bottom="850" w:left="850" w:header="708" w:footer="708" w:gutter="0"/>
          <w:cols w:space="708"/>
          <w:docGrid w:linePitch="360"/>
        </w:sectPr>
      </w:pPr>
    </w:p>
    <w:p w:rsidR="00587868" w:rsidRPr="00587868" w:rsidRDefault="00CA0D9E" w:rsidP="00F67A6C">
      <w:pPr>
        <w:spacing w:after="0" w:line="360" w:lineRule="auto"/>
        <w:jc w:val="center"/>
        <w:rPr>
          <w:rFonts w:ascii="Times New Roman" w:hAnsi="Times New Roman" w:cs="Times New Roman"/>
          <w:b/>
          <w:noProof/>
          <w:sz w:val="28"/>
        </w:rPr>
      </w:pPr>
      <w:r w:rsidRPr="00D346FA">
        <w:rPr>
          <w:rFonts w:ascii="Times New Roman" w:hAnsi="Times New Roman" w:cs="Times New Roman"/>
          <w:b/>
          <w:noProof/>
          <w:sz w:val="28"/>
        </w:rPr>
        <w:lastRenderedPageBreak/>
        <w:t xml:space="preserve">Додаток </w:t>
      </w:r>
      <w:r w:rsidR="00587868" w:rsidRPr="00D346FA">
        <w:rPr>
          <w:rFonts w:ascii="Times New Roman" w:hAnsi="Times New Roman" w:cs="Times New Roman"/>
          <w:b/>
          <w:noProof/>
          <w:sz w:val="28"/>
        </w:rPr>
        <w:t>Г.2</w:t>
      </w:r>
    </w:p>
    <w:p w:rsidR="005E439C" w:rsidRDefault="005E439C" w:rsidP="005E439C">
      <w:pPr>
        <w:spacing w:after="0" w:line="360" w:lineRule="auto"/>
        <w:jc w:val="right"/>
        <w:rPr>
          <w:rFonts w:ascii="Times New Roman" w:hAnsi="Times New Roman" w:cs="Times New Roman"/>
          <w:b/>
          <w:noProof/>
          <w:sz w:val="28"/>
          <w:szCs w:val="28"/>
        </w:rPr>
      </w:pPr>
      <w:r w:rsidRPr="00FE73FC">
        <w:rPr>
          <w:rFonts w:ascii="Times New Roman" w:hAnsi="Times New Roman" w:cs="Times New Roman"/>
          <w:i/>
          <w:noProof/>
          <w:sz w:val="28"/>
          <w:szCs w:val="28"/>
        </w:rPr>
        <w:t xml:space="preserve">Таблиця </w:t>
      </w:r>
      <w:r>
        <w:rPr>
          <w:rFonts w:ascii="Times New Roman" w:hAnsi="Times New Roman" w:cs="Times New Roman"/>
          <w:i/>
          <w:noProof/>
          <w:sz w:val="28"/>
          <w:szCs w:val="28"/>
        </w:rPr>
        <w:t>Г</w:t>
      </w:r>
      <w:r w:rsidRPr="00FE73FC">
        <w:rPr>
          <w:rFonts w:ascii="Times New Roman" w:hAnsi="Times New Roman" w:cs="Times New Roman"/>
          <w:i/>
          <w:noProof/>
          <w:sz w:val="28"/>
          <w:szCs w:val="28"/>
        </w:rPr>
        <w:t>.2</w:t>
      </w:r>
    </w:p>
    <w:p w:rsidR="00587868" w:rsidRDefault="00A41AAA" w:rsidP="00F67A6C">
      <w:pPr>
        <w:spacing w:after="0" w:line="360" w:lineRule="auto"/>
        <w:jc w:val="center"/>
        <w:rPr>
          <w:rFonts w:ascii="Times New Roman" w:hAnsi="Times New Roman" w:cs="Times New Roman"/>
          <w:b/>
          <w:noProof/>
          <w:sz w:val="28"/>
        </w:rPr>
      </w:pPr>
      <w:r w:rsidRPr="00587868">
        <w:rPr>
          <w:rFonts w:ascii="Times New Roman" w:hAnsi="Times New Roman" w:cs="Times New Roman"/>
          <w:b/>
          <w:noProof/>
          <w:sz w:val="28"/>
        </w:rPr>
        <w:t xml:space="preserve">Оцінка придатності </w:t>
      </w:r>
      <w:r w:rsidRPr="00587868">
        <w:rPr>
          <w:rFonts w:ascii="Times New Roman" w:hAnsi="Times New Roman" w:cs="Times New Roman"/>
          <w:b/>
          <w:noProof/>
          <w:sz w:val="28"/>
          <w:szCs w:val="28"/>
        </w:rPr>
        <w:t xml:space="preserve">ПТК </w:t>
      </w:r>
      <w:r w:rsidRPr="00587868">
        <w:rPr>
          <w:rFonts w:ascii="Times New Roman" w:hAnsi="Times New Roman" w:cs="Times New Roman"/>
          <w:b/>
          <w:noProof/>
          <w:sz w:val="28"/>
        </w:rPr>
        <w:t>полонинських господарств Мармароського масиву для організації агротуризму</w:t>
      </w:r>
    </w:p>
    <w:tbl>
      <w:tblPr>
        <w:tblStyle w:val="a4"/>
        <w:tblpPr w:leftFromText="180" w:rightFromText="180" w:vertAnchor="page" w:horzAnchor="margin" w:tblpY="3110"/>
        <w:tblW w:w="14709" w:type="dxa"/>
        <w:tblLayout w:type="fixed"/>
        <w:tblLook w:val="04A0" w:firstRow="1" w:lastRow="0" w:firstColumn="1" w:lastColumn="0" w:noHBand="0" w:noVBand="1"/>
      </w:tblPr>
      <w:tblGrid>
        <w:gridCol w:w="1951"/>
        <w:gridCol w:w="2126"/>
        <w:gridCol w:w="1843"/>
        <w:gridCol w:w="1701"/>
        <w:gridCol w:w="1559"/>
        <w:gridCol w:w="1843"/>
        <w:gridCol w:w="1418"/>
        <w:gridCol w:w="2268"/>
      </w:tblGrid>
      <w:tr w:rsidR="00587868" w:rsidRPr="00F330D6" w:rsidTr="005E439C">
        <w:trPr>
          <w:trHeight w:val="461"/>
        </w:trPr>
        <w:tc>
          <w:tcPr>
            <w:tcW w:w="1951" w:type="dxa"/>
            <w:vAlign w:val="center"/>
          </w:tcPr>
          <w:p w:rsidR="00587868" w:rsidRPr="00F330D6" w:rsidRDefault="00587868" w:rsidP="005E439C">
            <w:pPr>
              <w:spacing w:line="360" w:lineRule="auto"/>
              <w:jc w:val="center"/>
              <w:rPr>
                <w:noProof/>
                <w:szCs w:val="28"/>
              </w:rPr>
            </w:pPr>
            <w:r>
              <w:rPr>
                <w:noProof/>
                <w:szCs w:val="28"/>
              </w:rPr>
              <w:t>Назва полонини</w:t>
            </w:r>
          </w:p>
        </w:tc>
        <w:tc>
          <w:tcPr>
            <w:tcW w:w="2126" w:type="dxa"/>
            <w:vAlign w:val="center"/>
          </w:tcPr>
          <w:p w:rsidR="00587868" w:rsidRPr="00F330D6" w:rsidRDefault="00587868" w:rsidP="005E439C">
            <w:pPr>
              <w:spacing w:line="360" w:lineRule="auto"/>
              <w:jc w:val="center"/>
              <w:rPr>
                <w:noProof/>
                <w:szCs w:val="28"/>
              </w:rPr>
            </w:pPr>
            <w:r w:rsidRPr="00F330D6">
              <w:rPr>
                <w:noProof/>
                <w:szCs w:val="28"/>
              </w:rPr>
              <w:t>Розвиток інфраструктури</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Транспортна доступність</w:t>
            </w:r>
          </w:p>
        </w:tc>
        <w:tc>
          <w:tcPr>
            <w:tcW w:w="1701" w:type="dxa"/>
            <w:vAlign w:val="center"/>
          </w:tcPr>
          <w:p w:rsidR="00587868" w:rsidRPr="00F330D6" w:rsidRDefault="00587868" w:rsidP="005E439C">
            <w:pPr>
              <w:spacing w:line="360" w:lineRule="auto"/>
              <w:jc w:val="center"/>
              <w:rPr>
                <w:noProof/>
                <w:szCs w:val="28"/>
              </w:rPr>
            </w:pPr>
            <w:r w:rsidRPr="00F330D6">
              <w:rPr>
                <w:noProof/>
                <w:szCs w:val="28"/>
              </w:rPr>
              <w:t>Пішохідна прохідність околиць</w:t>
            </w:r>
          </w:p>
        </w:tc>
        <w:tc>
          <w:tcPr>
            <w:tcW w:w="1559" w:type="dxa"/>
            <w:vAlign w:val="center"/>
          </w:tcPr>
          <w:p w:rsidR="00587868" w:rsidRPr="00F330D6" w:rsidRDefault="00587868" w:rsidP="005E439C">
            <w:pPr>
              <w:spacing w:line="360" w:lineRule="auto"/>
              <w:jc w:val="center"/>
              <w:rPr>
                <w:noProof/>
                <w:szCs w:val="28"/>
              </w:rPr>
            </w:pPr>
            <w:r w:rsidRPr="00F330D6">
              <w:rPr>
                <w:noProof/>
                <w:szCs w:val="28"/>
              </w:rPr>
              <w:t>Естетична цінність околиць</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Стан господарства</w:t>
            </w:r>
          </w:p>
        </w:tc>
        <w:tc>
          <w:tcPr>
            <w:tcW w:w="1418" w:type="dxa"/>
            <w:vAlign w:val="center"/>
          </w:tcPr>
          <w:p w:rsidR="00587868" w:rsidRPr="00F330D6" w:rsidRDefault="00587868" w:rsidP="005E439C">
            <w:pPr>
              <w:spacing w:line="360" w:lineRule="auto"/>
              <w:jc w:val="center"/>
              <w:rPr>
                <w:noProof/>
                <w:szCs w:val="28"/>
              </w:rPr>
            </w:pPr>
            <w:r w:rsidRPr="00F330D6">
              <w:rPr>
                <w:noProof/>
                <w:szCs w:val="28"/>
              </w:rPr>
              <w:t>Разом</w:t>
            </w:r>
          </w:p>
        </w:tc>
        <w:tc>
          <w:tcPr>
            <w:tcW w:w="2268" w:type="dxa"/>
          </w:tcPr>
          <w:p w:rsidR="00587868" w:rsidRPr="00F330D6" w:rsidRDefault="00587868" w:rsidP="005E439C">
            <w:pPr>
              <w:spacing w:line="360" w:lineRule="auto"/>
              <w:jc w:val="center"/>
              <w:rPr>
                <w:noProof/>
                <w:szCs w:val="28"/>
              </w:rPr>
            </w:pPr>
            <w:r w:rsidRPr="00F330D6">
              <w:rPr>
                <w:noProof/>
                <w:szCs w:val="28"/>
              </w:rPr>
              <w:t xml:space="preserve">Оцінка придатності полонини </w:t>
            </w:r>
          </w:p>
        </w:tc>
      </w:tr>
      <w:tr w:rsidR="00587868" w:rsidRPr="00F330D6" w:rsidTr="005E439C">
        <w:trPr>
          <w:trHeight w:val="641"/>
        </w:trPr>
        <w:tc>
          <w:tcPr>
            <w:tcW w:w="1951" w:type="dxa"/>
          </w:tcPr>
          <w:p w:rsidR="00587868" w:rsidRPr="00F330D6" w:rsidRDefault="00587868" w:rsidP="005E439C">
            <w:pPr>
              <w:pStyle w:val="a3"/>
              <w:spacing w:line="360" w:lineRule="auto"/>
              <w:ind w:left="0"/>
              <w:jc w:val="center"/>
              <w:rPr>
                <w:noProof/>
              </w:rPr>
            </w:pPr>
            <w:r w:rsidRPr="00F330D6">
              <w:rPr>
                <w:noProof/>
              </w:rPr>
              <w:t>Лисича</w:t>
            </w:r>
          </w:p>
        </w:tc>
        <w:tc>
          <w:tcPr>
            <w:tcW w:w="2126"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701"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559"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4</w:t>
            </w:r>
          </w:p>
        </w:tc>
        <w:tc>
          <w:tcPr>
            <w:tcW w:w="1418" w:type="dxa"/>
            <w:vAlign w:val="center"/>
          </w:tcPr>
          <w:p w:rsidR="00587868" w:rsidRPr="00F330D6" w:rsidRDefault="00587868" w:rsidP="005E439C">
            <w:pPr>
              <w:spacing w:line="360" w:lineRule="auto"/>
              <w:jc w:val="center"/>
              <w:rPr>
                <w:noProof/>
                <w:szCs w:val="28"/>
              </w:rPr>
            </w:pPr>
            <w:r w:rsidRPr="00F330D6">
              <w:rPr>
                <w:noProof/>
                <w:szCs w:val="28"/>
              </w:rPr>
              <w:t>324</w:t>
            </w:r>
          </w:p>
        </w:tc>
        <w:tc>
          <w:tcPr>
            <w:tcW w:w="2268" w:type="dxa"/>
            <w:shd w:val="clear" w:color="auto" w:fill="92D050"/>
          </w:tcPr>
          <w:p w:rsidR="00587868" w:rsidRPr="00F330D6" w:rsidRDefault="00587868" w:rsidP="005E439C">
            <w:pPr>
              <w:spacing w:line="360" w:lineRule="auto"/>
              <w:jc w:val="center"/>
              <w:rPr>
                <w:noProof/>
                <w:szCs w:val="28"/>
              </w:rPr>
            </w:pPr>
            <w:r w:rsidRPr="00F330D6">
              <w:rPr>
                <w:noProof/>
                <w:szCs w:val="28"/>
              </w:rPr>
              <w:t>Придатний</w:t>
            </w:r>
          </w:p>
        </w:tc>
      </w:tr>
      <w:tr w:rsidR="00587868" w:rsidRPr="00F330D6" w:rsidTr="005E439C">
        <w:trPr>
          <w:trHeight w:val="418"/>
        </w:trPr>
        <w:tc>
          <w:tcPr>
            <w:tcW w:w="1951" w:type="dxa"/>
          </w:tcPr>
          <w:p w:rsidR="00587868" w:rsidRPr="00F330D6" w:rsidRDefault="00587868" w:rsidP="005E439C">
            <w:pPr>
              <w:pStyle w:val="a3"/>
              <w:spacing w:line="360" w:lineRule="auto"/>
              <w:ind w:left="0"/>
              <w:jc w:val="center"/>
              <w:rPr>
                <w:noProof/>
              </w:rPr>
            </w:pPr>
            <w:r w:rsidRPr="00F330D6">
              <w:rPr>
                <w:noProof/>
              </w:rPr>
              <w:t>Межипотоки</w:t>
            </w:r>
          </w:p>
        </w:tc>
        <w:tc>
          <w:tcPr>
            <w:tcW w:w="2126" w:type="dxa"/>
            <w:vAlign w:val="center"/>
          </w:tcPr>
          <w:p w:rsidR="00587868" w:rsidRPr="00F330D6" w:rsidRDefault="00587868" w:rsidP="005E439C">
            <w:pPr>
              <w:spacing w:line="360" w:lineRule="auto"/>
              <w:jc w:val="center"/>
              <w:rPr>
                <w:noProof/>
                <w:szCs w:val="28"/>
              </w:rPr>
            </w:pPr>
            <w:r w:rsidRPr="00F330D6">
              <w:rPr>
                <w:noProof/>
                <w:szCs w:val="28"/>
              </w:rPr>
              <w:t>2</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701"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559"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418" w:type="dxa"/>
            <w:vAlign w:val="center"/>
          </w:tcPr>
          <w:p w:rsidR="00587868" w:rsidRPr="00F330D6" w:rsidRDefault="00587868" w:rsidP="005E439C">
            <w:pPr>
              <w:spacing w:line="360" w:lineRule="auto"/>
              <w:jc w:val="center"/>
              <w:rPr>
                <w:noProof/>
                <w:szCs w:val="28"/>
              </w:rPr>
            </w:pPr>
            <w:r w:rsidRPr="00F330D6">
              <w:rPr>
                <w:noProof/>
                <w:szCs w:val="28"/>
              </w:rPr>
              <w:t>162</w:t>
            </w:r>
          </w:p>
        </w:tc>
        <w:tc>
          <w:tcPr>
            <w:tcW w:w="2268" w:type="dxa"/>
            <w:shd w:val="clear" w:color="auto" w:fill="92D050"/>
          </w:tcPr>
          <w:p w:rsidR="00587868" w:rsidRPr="00F330D6" w:rsidRDefault="00587868" w:rsidP="005E439C">
            <w:pPr>
              <w:spacing w:line="360" w:lineRule="auto"/>
              <w:jc w:val="center"/>
              <w:rPr>
                <w:noProof/>
                <w:szCs w:val="28"/>
              </w:rPr>
            </w:pPr>
            <w:r w:rsidRPr="00F330D6">
              <w:rPr>
                <w:noProof/>
                <w:szCs w:val="28"/>
              </w:rPr>
              <w:t>Придатний</w:t>
            </w:r>
          </w:p>
        </w:tc>
      </w:tr>
      <w:tr w:rsidR="00587868" w:rsidRPr="00F330D6" w:rsidTr="005E439C">
        <w:trPr>
          <w:trHeight w:val="423"/>
        </w:trPr>
        <w:tc>
          <w:tcPr>
            <w:tcW w:w="1951" w:type="dxa"/>
          </w:tcPr>
          <w:p w:rsidR="00587868" w:rsidRPr="00F330D6" w:rsidRDefault="00587868" w:rsidP="005E439C">
            <w:pPr>
              <w:pStyle w:val="a3"/>
              <w:spacing w:line="360" w:lineRule="auto"/>
              <w:ind w:left="0"/>
              <w:jc w:val="center"/>
              <w:rPr>
                <w:noProof/>
              </w:rPr>
            </w:pPr>
            <w:r w:rsidRPr="00F330D6">
              <w:rPr>
                <w:noProof/>
              </w:rPr>
              <w:t>Берлебашка</w:t>
            </w:r>
          </w:p>
        </w:tc>
        <w:tc>
          <w:tcPr>
            <w:tcW w:w="2126" w:type="dxa"/>
            <w:vAlign w:val="center"/>
          </w:tcPr>
          <w:p w:rsidR="00587868" w:rsidRPr="00F330D6" w:rsidRDefault="00587868" w:rsidP="005E439C">
            <w:pPr>
              <w:spacing w:line="360" w:lineRule="auto"/>
              <w:jc w:val="center"/>
              <w:rPr>
                <w:noProof/>
                <w:szCs w:val="28"/>
              </w:rPr>
            </w:pPr>
            <w:r w:rsidRPr="00F330D6">
              <w:rPr>
                <w:noProof/>
                <w:szCs w:val="28"/>
              </w:rPr>
              <w:t>2</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701"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559"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2</w:t>
            </w:r>
          </w:p>
        </w:tc>
        <w:tc>
          <w:tcPr>
            <w:tcW w:w="1418" w:type="dxa"/>
            <w:vAlign w:val="center"/>
          </w:tcPr>
          <w:p w:rsidR="00587868" w:rsidRPr="00F330D6" w:rsidRDefault="00587868" w:rsidP="005E439C">
            <w:pPr>
              <w:spacing w:line="360" w:lineRule="auto"/>
              <w:jc w:val="center"/>
              <w:rPr>
                <w:noProof/>
                <w:szCs w:val="28"/>
              </w:rPr>
            </w:pPr>
            <w:r w:rsidRPr="00F330D6">
              <w:rPr>
                <w:noProof/>
                <w:szCs w:val="28"/>
              </w:rPr>
              <w:t>108</w:t>
            </w:r>
          </w:p>
        </w:tc>
        <w:tc>
          <w:tcPr>
            <w:tcW w:w="2268" w:type="dxa"/>
            <w:tcBorders>
              <w:bottom w:val="single" w:sz="4" w:space="0" w:color="000000" w:themeColor="text1"/>
            </w:tcBorders>
            <w:shd w:val="clear" w:color="auto" w:fill="FFFF00"/>
          </w:tcPr>
          <w:p w:rsidR="00587868" w:rsidRPr="00F330D6" w:rsidRDefault="00587868" w:rsidP="005E439C">
            <w:pPr>
              <w:spacing w:line="360" w:lineRule="auto"/>
              <w:jc w:val="center"/>
              <w:rPr>
                <w:noProof/>
                <w:szCs w:val="28"/>
              </w:rPr>
            </w:pPr>
            <w:r w:rsidRPr="00F330D6">
              <w:rPr>
                <w:noProof/>
                <w:szCs w:val="28"/>
              </w:rPr>
              <w:t>Умовно придатний</w:t>
            </w:r>
          </w:p>
        </w:tc>
      </w:tr>
      <w:tr w:rsidR="00587868" w:rsidRPr="00F330D6" w:rsidTr="005E439C">
        <w:trPr>
          <w:trHeight w:val="423"/>
        </w:trPr>
        <w:tc>
          <w:tcPr>
            <w:tcW w:w="1951" w:type="dxa"/>
          </w:tcPr>
          <w:p w:rsidR="00587868" w:rsidRPr="00F330D6" w:rsidRDefault="00587868" w:rsidP="005E439C">
            <w:pPr>
              <w:pStyle w:val="a3"/>
              <w:spacing w:line="360" w:lineRule="auto"/>
              <w:ind w:left="0"/>
              <w:jc w:val="center"/>
              <w:rPr>
                <w:noProof/>
              </w:rPr>
            </w:pPr>
            <w:r w:rsidRPr="00F330D6">
              <w:rPr>
                <w:noProof/>
              </w:rPr>
              <w:t>Ненеска</w:t>
            </w:r>
          </w:p>
        </w:tc>
        <w:tc>
          <w:tcPr>
            <w:tcW w:w="2126" w:type="dxa"/>
            <w:vAlign w:val="center"/>
          </w:tcPr>
          <w:p w:rsidR="00587868" w:rsidRPr="00F330D6" w:rsidRDefault="00587868" w:rsidP="005E439C">
            <w:pPr>
              <w:spacing w:line="360" w:lineRule="auto"/>
              <w:jc w:val="center"/>
              <w:rPr>
                <w:noProof/>
                <w:szCs w:val="28"/>
              </w:rPr>
            </w:pPr>
          </w:p>
        </w:tc>
        <w:tc>
          <w:tcPr>
            <w:tcW w:w="1843" w:type="dxa"/>
            <w:vAlign w:val="center"/>
          </w:tcPr>
          <w:p w:rsidR="00587868" w:rsidRPr="00F330D6" w:rsidRDefault="00587868" w:rsidP="005E439C">
            <w:pPr>
              <w:spacing w:line="360" w:lineRule="auto"/>
              <w:jc w:val="center"/>
              <w:rPr>
                <w:noProof/>
                <w:szCs w:val="28"/>
              </w:rPr>
            </w:pPr>
          </w:p>
        </w:tc>
        <w:tc>
          <w:tcPr>
            <w:tcW w:w="1701" w:type="dxa"/>
            <w:vAlign w:val="center"/>
          </w:tcPr>
          <w:p w:rsidR="00587868" w:rsidRPr="00F330D6" w:rsidRDefault="00587868" w:rsidP="005E439C">
            <w:pPr>
              <w:spacing w:line="360" w:lineRule="auto"/>
              <w:jc w:val="center"/>
              <w:rPr>
                <w:noProof/>
                <w:szCs w:val="28"/>
              </w:rPr>
            </w:pPr>
          </w:p>
        </w:tc>
        <w:tc>
          <w:tcPr>
            <w:tcW w:w="1559" w:type="dxa"/>
            <w:vAlign w:val="center"/>
          </w:tcPr>
          <w:p w:rsidR="00587868" w:rsidRPr="00F330D6" w:rsidRDefault="00587868" w:rsidP="005E439C">
            <w:pPr>
              <w:spacing w:line="360" w:lineRule="auto"/>
              <w:jc w:val="center"/>
              <w:rPr>
                <w:noProof/>
                <w:szCs w:val="28"/>
              </w:rPr>
            </w:pP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1418"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2268" w:type="dxa"/>
            <w:shd w:val="clear" w:color="auto" w:fill="FF0000"/>
          </w:tcPr>
          <w:p w:rsidR="00587868" w:rsidRPr="00F330D6" w:rsidRDefault="00587868" w:rsidP="005E439C">
            <w:pPr>
              <w:spacing w:line="360" w:lineRule="auto"/>
              <w:jc w:val="center"/>
              <w:rPr>
                <w:noProof/>
                <w:szCs w:val="28"/>
              </w:rPr>
            </w:pPr>
            <w:r w:rsidRPr="00F330D6">
              <w:rPr>
                <w:noProof/>
                <w:szCs w:val="28"/>
              </w:rPr>
              <w:t>Непридатний</w:t>
            </w:r>
          </w:p>
        </w:tc>
      </w:tr>
      <w:tr w:rsidR="00587868" w:rsidRPr="00F330D6" w:rsidTr="005E439C">
        <w:trPr>
          <w:trHeight w:val="423"/>
        </w:trPr>
        <w:tc>
          <w:tcPr>
            <w:tcW w:w="1951" w:type="dxa"/>
          </w:tcPr>
          <w:p w:rsidR="00587868" w:rsidRPr="00F330D6" w:rsidRDefault="00587868" w:rsidP="005E439C">
            <w:pPr>
              <w:pStyle w:val="a3"/>
              <w:spacing w:line="360" w:lineRule="auto"/>
              <w:ind w:left="0"/>
              <w:jc w:val="center"/>
              <w:rPr>
                <w:noProof/>
              </w:rPr>
            </w:pPr>
            <w:r w:rsidRPr="00F330D6">
              <w:rPr>
                <w:noProof/>
              </w:rPr>
              <w:t>Струнги</w:t>
            </w:r>
          </w:p>
        </w:tc>
        <w:tc>
          <w:tcPr>
            <w:tcW w:w="2126" w:type="dxa"/>
            <w:vAlign w:val="center"/>
          </w:tcPr>
          <w:p w:rsidR="00587868" w:rsidRPr="00F330D6" w:rsidRDefault="00587868" w:rsidP="005E439C">
            <w:pPr>
              <w:spacing w:line="360" w:lineRule="auto"/>
              <w:jc w:val="center"/>
              <w:rPr>
                <w:noProof/>
                <w:szCs w:val="28"/>
              </w:rPr>
            </w:pPr>
            <w:r w:rsidRPr="00F330D6">
              <w:rPr>
                <w:noProof/>
                <w:szCs w:val="28"/>
              </w:rPr>
              <w:t>4</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4</w:t>
            </w:r>
          </w:p>
        </w:tc>
        <w:tc>
          <w:tcPr>
            <w:tcW w:w="1701" w:type="dxa"/>
            <w:vAlign w:val="center"/>
          </w:tcPr>
          <w:p w:rsidR="00587868" w:rsidRPr="00F330D6" w:rsidRDefault="00587868" w:rsidP="005E439C">
            <w:pPr>
              <w:spacing w:line="360" w:lineRule="auto"/>
              <w:jc w:val="center"/>
              <w:rPr>
                <w:noProof/>
                <w:szCs w:val="28"/>
              </w:rPr>
            </w:pPr>
            <w:r w:rsidRPr="00F330D6">
              <w:rPr>
                <w:noProof/>
                <w:szCs w:val="28"/>
              </w:rPr>
              <w:t>3</w:t>
            </w:r>
          </w:p>
        </w:tc>
        <w:tc>
          <w:tcPr>
            <w:tcW w:w="1559" w:type="dxa"/>
            <w:vAlign w:val="center"/>
          </w:tcPr>
          <w:p w:rsidR="00587868" w:rsidRPr="00F330D6" w:rsidRDefault="00587868" w:rsidP="005E439C">
            <w:pPr>
              <w:spacing w:line="360" w:lineRule="auto"/>
              <w:jc w:val="center"/>
              <w:rPr>
                <w:noProof/>
                <w:szCs w:val="28"/>
              </w:rPr>
            </w:pPr>
            <w:r w:rsidRPr="00F330D6">
              <w:rPr>
                <w:noProof/>
                <w:szCs w:val="28"/>
              </w:rPr>
              <w:t>4</w:t>
            </w: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1418"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2268" w:type="dxa"/>
            <w:shd w:val="clear" w:color="auto" w:fill="FF0000"/>
          </w:tcPr>
          <w:p w:rsidR="00587868" w:rsidRPr="00F330D6" w:rsidRDefault="00587868" w:rsidP="005E439C">
            <w:pPr>
              <w:spacing w:line="360" w:lineRule="auto"/>
              <w:jc w:val="center"/>
              <w:rPr>
                <w:noProof/>
                <w:szCs w:val="28"/>
              </w:rPr>
            </w:pPr>
            <w:r w:rsidRPr="00F330D6">
              <w:rPr>
                <w:noProof/>
                <w:szCs w:val="28"/>
              </w:rPr>
              <w:t>Непридатний</w:t>
            </w:r>
          </w:p>
        </w:tc>
      </w:tr>
      <w:tr w:rsidR="00587868" w:rsidRPr="00F330D6" w:rsidTr="005E439C">
        <w:trPr>
          <w:trHeight w:val="430"/>
        </w:trPr>
        <w:tc>
          <w:tcPr>
            <w:tcW w:w="1951" w:type="dxa"/>
          </w:tcPr>
          <w:p w:rsidR="00587868" w:rsidRPr="00F330D6" w:rsidRDefault="00587868" w:rsidP="005E439C">
            <w:pPr>
              <w:pStyle w:val="a3"/>
              <w:spacing w:line="360" w:lineRule="auto"/>
              <w:ind w:left="0"/>
              <w:jc w:val="center"/>
              <w:rPr>
                <w:noProof/>
              </w:rPr>
            </w:pPr>
            <w:r w:rsidRPr="00F330D6">
              <w:rPr>
                <w:noProof/>
              </w:rPr>
              <w:t>Щевора</w:t>
            </w:r>
          </w:p>
        </w:tc>
        <w:tc>
          <w:tcPr>
            <w:tcW w:w="2126" w:type="dxa"/>
            <w:vAlign w:val="center"/>
          </w:tcPr>
          <w:p w:rsidR="00587868" w:rsidRPr="00F330D6" w:rsidRDefault="00587868" w:rsidP="005E439C">
            <w:pPr>
              <w:spacing w:line="360" w:lineRule="auto"/>
              <w:jc w:val="center"/>
              <w:rPr>
                <w:noProof/>
                <w:szCs w:val="28"/>
              </w:rPr>
            </w:pPr>
          </w:p>
        </w:tc>
        <w:tc>
          <w:tcPr>
            <w:tcW w:w="1843" w:type="dxa"/>
            <w:vAlign w:val="center"/>
          </w:tcPr>
          <w:p w:rsidR="00587868" w:rsidRPr="00F330D6" w:rsidRDefault="00587868" w:rsidP="005E439C">
            <w:pPr>
              <w:spacing w:line="360" w:lineRule="auto"/>
              <w:jc w:val="center"/>
              <w:rPr>
                <w:noProof/>
                <w:szCs w:val="28"/>
              </w:rPr>
            </w:pPr>
          </w:p>
        </w:tc>
        <w:tc>
          <w:tcPr>
            <w:tcW w:w="1701" w:type="dxa"/>
            <w:vAlign w:val="center"/>
          </w:tcPr>
          <w:p w:rsidR="00587868" w:rsidRPr="00F330D6" w:rsidRDefault="00587868" w:rsidP="005E439C">
            <w:pPr>
              <w:spacing w:line="360" w:lineRule="auto"/>
              <w:jc w:val="center"/>
              <w:rPr>
                <w:noProof/>
                <w:szCs w:val="28"/>
              </w:rPr>
            </w:pPr>
          </w:p>
        </w:tc>
        <w:tc>
          <w:tcPr>
            <w:tcW w:w="1559" w:type="dxa"/>
            <w:vAlign w:val="center"/>
          </w:tcPr>
          <w:p w:rsidR="00587868" w:rsidRPr="00F330D6" w:rsidRDefault="00587868" w:rsidP="005E439C">
            <w:pPr>
              <w:spacing w:line="360" w:lineRule="auto"/>
              <w:jc w:val="center"/>
              <w:rPr>
                <w:noProof/>
                <w:szCs w:val="28"/>
              </w:rPr>
            </w:pP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1418"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2268" w:type="dxa"/>
            <w:shd w:val="clear" w:color="auto" w:fill="FF0000"/>
          </w:tcPr>
          <w:p w:rsidR="00587868" w:rsidRPr="00F330D6" w:rsidRDefault="00587868" w:rsidP="005E439C">
            <w:pPr>
              <w:spacing w:line="360" w:lineRule="auto"/>
              <w:jc w:val="center"/>
              <w:rPr>
                <w:noProof/>
                <w:szCs w:val="28"/>
              </w:rPr>
            </w:pPr>
            <w:r w:rsidRPr="00F330D6">
              <w:rPr>
                <w:noProof/>
                <w:szCs w:val="28"/>
              </w:rPr>
              <w:t>Непридатний</w:t>
            </w:r>
          </w:p>
        </w:tc>
      </w:tr>
      <w:tr w:rsidR="00587868" w:rsidRPr="00F330D6" w:rsidTr="005E439C">
        <w:trPr>
          <w:trHeight w:val="430"/>
        </w:trPr>
        <w:tc>
          <w:tcPr>
            <w:tcW w:w="1951" w:type="dxa"/>
          </w:tcPr>
          <w:p w:rsidR="00587868" w:rsidRPr="00F330D6" w:rsidRDefault="00587868" w:rsidP="005E439C">
            <w:pPr>
              <w:pStyle w:val="a3"/>
              <w:spacing w:line="360" w:lineRule="auto"/>
              <w:ind w:left="0"/>
              <w:jc w:val="center"/>
              <w:rPr>
                <w:noProof/>
              </w:rPr>
            </w:pPr>
            <w:r w:rsidRPr="00F330D6">
              <w:rPr>
                <w:noProof/>
              </w:rPr>
              <w:t>Лечен</w:t>
            </w:r>
          </w:p>
        </w:tc>
        <w:tc>
          <w:tcPr>
            <w:tcW w:w="2126" w:type="dxa"/>
            <w:vAlign w:val="center"/>
          </w:tcPr>
          <w:p w:rsidR="00587868" w:rsidRPr="00F330D6" w:rsidRDefault="00587868" w:rsidP="005E439C">
            <w:pPr>
              <w:spacing w:line="360" w:lineRule="auto"/>
              <w:jc w:val="center"/>
              <w:rPr>
                <w:noProof/>
                <w:szCs w:val="28"/>
              </w:rPr>
            </w:pPr>
          </w:p>
        </w:tc>
        <w:tc>
          <w:tcPr>
            <w:tcW w:w="1843" w:type="dxa"/>
            <w:vAlign w:val="center"/>
          </w:tcPr>
          <w:p w:rsidR="00587868" w:rsidRPr="00F330D6" w:rsidRDefault="00587868" w:rsidP="005E439C">
            <w:pPr>
              <w:spacing w:line="360" w:lineRule="auto"/>
              <w:jc w:val="center"/>
              <w:rPr>
                <w:noProof/>
                <w:szCs w:val="28"/>
              </w:rPr>
            </w:pPr>
          </w:p>
        </w:tc>
        <w:tc>
          <w:tcPr>
            <w:tcW w:w="1701" w:type="dxa"/>
            <w:vAlign w:val="center"/>
          </w:tcPr>
          <w:p w:rsidR="00587868" w:rsidRPr="00F330D6" w:rsidRDefault="00587868" w:rsidP="005E439C">
            <w:pPr>
              <w:spacing w:line="360" w:lineRule="auto"/>
              <w:jc w:val="center"/>
              <w:rPr>
                <w:noProof/>
                <w:szCs w:val="28"/>
              </w:rPr>
            </w:pPr>
          </w:p>
        </w:tc>
        <w:tc>
          <w:tcPr>
            <w:tcW w:w="1559" w:type="dxa"/>
            <w:vAlign w:val="center"/>
          </w:tcPr>
          <w:p w:rsidR="00587868" w:rsidRPr="00F330D6" w:rsidRDefault="00587868" w:rsidP="005E439C">
            <w:pPr>
              <w:spacing w:line="360" w:lineRule="auto"/>
              <w:jc w:val="center"/>
              <w:rPr>
                <w:noProof/>
                <w:szCs w:val="28"/>
              </w:rPr>
            </w:pP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1418"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2268" w:type="dxa"/>
            <w:shd w:val="clear" w:color="auto" w:fill="FF0000"/>
          </w:tcPr>
          <w:p w:rsidR="00587868" w:rsidRPr="00F330D6" w:rsidRDefault="00587868" w:rsidP="005E439C">
            <w:pPr>
              <w:spacing w:line="360" w:lineRule="auto"/>
              <w:jc w:val="center"/>
              <w:rPr>
                <w:noProof/>
                <w:szCs w:val="28"/>
              </w:rPr>
            </w:pPr>
            <w:r w:rsidRPr="00F330D6">
              <w:rPr>
                <w:noProof/>
                <w:szCs w:val="28"/>
              </w:rPr>
              <w:t>Непридатний</w:t>
            </w:r>
          </w:p>
        </w:tc>
      </w:tr>
      <w:tr w:rsidR="00587868" w:rsidRPr="00F330D6" w:rsidTr="005E439C">
        <w:trPr>
          <w:trHeight w:val="430"/>
        </w:trPr>
        <w:tc>
          <w:tcPr>
            <w:tcW w:w="1951" w:type="dxa"/>
          </w:tcPr>
          <w:p w:rsidR="00587868" w:rsidRPr="00F330D6" w:rsidRDefault="00587868" w:rsidP="005E439C">
            <w:pPr>
              <w:pStyle w:val="a3"/>
              <w:spacing w:line="360" w:lineRule="auto"/>
              <w:ind w:left="0"/>
              <w:jc w:val="center"/>
              <w:rPr>
                <w:noProof/>
              </w:rPr>
            </w:pPr>
            <w:r w:rsidRPr="00F330D6">
              <w:rPr>
                <w:noProof/>
              </w:rPr>
              <w:t>Довга</w:t>
            </w:r>
          </w:p>
        </w:tc>
        <w:tc>
          <w:tcPr>
            <w:tcW w:w="2126" w:type="dxa"/>
            <w:vAlign w:val="center"/>
          </w:tcPr>
          <w:p w:rsidR="00587868" w:rsidRPr="00F330D6" w:rsidRDefault="00587868" w:rsidP="005E439C">
            <w:pPr>
              <w:spacing w:line="360" w:lineRule="auto"/>
              <w:jc w:val="center"/>
              <w:rPr>
                <w:noProof/>
                <w:szCs w:val="28"/>
              </w:rPr>
            </w:pPr>
          </w:p>
        </w:tc>
        <w:tc>
          <w:tcPr>
            <w:tcW w:w="1843" w:type="dxa"/>
            <w:vAlign w:val="center"/>
          </w:tcPr>
          <w:p w:rsidR="00587868" w:rsidRPr="00F330D6" w:rsidRDefault="00587868" w:rsidP="005E439C">
            <w:pPr>
              <w:spacing w:line="360" w:lineRule="auto"/>
              <w:jc w:val="center"/>
              <w:rPr>
                <w:noProof/>
                <w:szCs w:val="28"/>
              </w:rPr>
            </w:pPr>
          </w:p>
        </w:tc>
        <w:tc>
          <w:tcPr>
            <w:tcW w:w="1701" w:type="dxa"/>
            <w:vAlign w:val="center"/>
          </w:tcPr>
          <w:p w:rsidR="00587868" w:rsidRPr="00F330D6" w:rsidRDefault="00587868" w:rsidP="005E439C">
            <w:pPr>
              <w:spacing w:line="360" w:lineRule="auto"/>
              <w:jc w:val="center"/>
              <w:rPr>
                <w:noProof/>
                <w:szCs w:val="28"/>
              </w:rPr>
            </w:pPr>
          </w:p>
        </w:tc>
        <w:tc>
          <w:tcPr>
            <w:tcW w:w="1559" w:type="dxa"/>
            <w:vAlign w:val="center"/>
          </w:tcPr>
          <w:p w:rsidR="00587868" w:rsidRPr="00F330D6" w:rsidRDefault="00587868" w:rsidP="005E439C">
            <w:pPr>
              <w:spacing w:line="360" w:lineRule="auto"/>
              <w:jc w:val="center"/>
              <w:rPr>
                <w:noProof/>
                <w:szCs w:val="28"/>
              </w:rPr>
            </w:pPr>
          </w:p>
        </w:tc>
        <w:tc>
          <w:tcPr>
            <w:tcW w:w="1843"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1418" w:type="dxa"/>
            <w:vAlign w:val="center"/>
          </w:tcPr>
          <w:p w:rsidR="00587868" w:rsidRPr="00F330D6" w:rsidRDefault="00587868" w:rsidP="005E439C">
            <w:pPr>
              <w:spacing w:line="360" w:lineRule="auto"/>
              <w:jc w:val="center"/>
              <w:rPr>
                <w:noProof/>
                <w:szCs w:val="28"/>
              </w:rPr>
            </w:pPr>
            <w:r w:rsidRPr="00F330D6">
              <w:rPr>
                <w:noProof/>
                <w:szCs w:val="28"/>
              </w:rPr>
              <w:t>0</w:t>
            </w:r>
          </w:p>
        </w:tc>
        <w:tc>
          <w:tcPr>
            <w:tcW w:w="2268" w:type="dxa"/>
            <w:shd w:val="clear" w:color="auto" w:fill="FF0000"/>
          </w:tcPr>
          <w:p w:rsidR="00587868" w:rsidRPr="00F330D6" w:rsidRDefault="00587868" w:rsidP="005E439C">
            <w:pPr>
              <w:spacing w:line="360" w:lineRule="auto"/>
              <w:jc w:val="center"/>
              <w:rPr>
                <w:noProof/>
                <w:szCs w:val="28"/>
              </w:rPr>
            </w:pPr>
            <w:r w:rsidRPr="00F330D6">
              <w:rPr>
                <w:noProof/>
                <w:szCs w:val="28"/>
              </w:rPr>
              <w:t>Непридатний</w:t>
            </w:r>
          </w:p>
        </w:tc>
      </w:tr>
    </w:tbl>
    <w:p w:rsidR="00587868" w:rsidRDefault="00587868" w:rsidP="00587868">
      <w:pPr>
        <w:jc w:val="center"/>
        <w:rPr>
          <w:rFonts w:ascii="Times New Roman" w:hAnsi="Times New Roman" w:cs="Times New Roman"/>
          <w:b/>
          <w:noProof/>
          <w:sz w:val="28"/>
        </w:rPr>
      </w:pPr>
    </w:p>
    <w:p w:rsidR="00587868" w:rsidRDefault="00587868" w:rsidP="00587868">
      <w:pPr>
        <w:jc w:val="center"/>
        <w:rPr>
          <w:rFonts w:ascii="Times New Roman" w:hAnsi="Times New Roman" w:cs="Times New Roman"/>
          <w:b/>
          <w:noProof/>
          <w:sz w:val="28"/>
        </w:rPr>
      </w:pPr>
    </w:p>
    <w:p w:rsidR="00587868" w:rsidRDefault="00587868" w:rsidP="00587868">
      <w:pPr>
        <w:jc w:val="center"/>
        <w:rPr>
          <w:rFonts w:ascii="Times New Roman" w:hAnsi="Times New Roman" w:cs="Times New Roman"/>
          <w:b/>
          <w:noProof/>
          <w:sz w:val="28"/>
        </w:rPr>
      </w:pPr>
    </w:p>
    <w:p w:rsidR="00CA0D9E" w:rsidRPr="00D346FA" w:rsidRDefault="00A41AAA" w:rsidP="00F67A6C">
      <w:pPr>
        <w:jc w:val="center"/>
        <w:rPr>
          <w:rFonts w:ascii="Times New Roman" w:hAnsi="Times New Roman" w:cs="Times New Roman"/>
          <w:b/>
          <w:noProof/>
          <w:sz w:val="28"/>
          <w:szCs w:val="28"/>
        </w:rPr>
      </w:pPr>
      <w:r w:rsidRPr="00D346FA">
        <w:rPr>
          <w:rFonts w:ascii="Times New Roman" w:hAnsi="Times New Roman" w:cs="Times New Roman"/>
          <w:b/>
          <w:noProof/>
          <w:sz w:val="28"/>
          <w:szCs w:val="28"/>
        </w:rPr>
        <w:lastRenderedPageBreak/>
        <w:t>Додаток Г</w:t>
      </w:r>
      <w:r w:rsidR="00F67A6C" w:rsidRPr="00D346FA">
        <w:rPr>
          <w:rFonts w:ascii="Times New Roman" w:hAnsi="Times New Roman" w:cs="Times New Roman"/>
          <w:b/>
          <w:noProof/>
          <w:sz w:val="28"/>
          <w:szCs w:val="28"/>
        </w:rPr>
        <w:t>.3</w:t>
      </w:r>
      <w:r w:rsidRPr="00D346FA">
        <w:rPr>
          <w:rFonts w:ascii="Times New Roman" w:hAnsi="Times New Roman" w:cs="Times New Roman"/>
          <w:b/>
          <w:noProof/>
          <w:sz w:val="28"/>
          <w:szCs w:val="28"/>
        </w:rPr>
        <w:t xml:space="preserve"> </w:t>
      </w:r>
    </w:p>
    <w:p w:rsidR="00D346FA" w:rsidRPr="00D346FA" w:rsidRDefault="00D346FA" w:rsidP="00D346FA">
      <w:pPr>
        <w:spacing w:after="0" w:line="360" w:lineRule="auto"/>
        <w:jc w:val="right"/>
        <w:rPr>
          <w:rFonts w:ascii="Times New Roman" w:hAnsi="Times New Roman" w:cs="Times New Roman"/>
          <w:b/>
          <w:noProof/>
          <w:sz w:val="28"/>
          <w:szCs w:val="28"/>
        </w:rPr>
      </w:pPr>
      <w:r w:rsidRPr="00D346FA">
        <w:rPr>
          <w:rFonts w:ascii="Times New Roman" w:hAnsi="Times New Roman" w:cs="Times New Roman"/>
          <w:i/>
          <w:noProof/>
          <w:sz w:val="28"/>
          <w:szCs w:val="28"/>
        </w:rPr>
        <w:t>Таблиця Г.3</w:t>
      </w:r>
    </w:p>
    <w:p w:rsidR="00A41AAA" w:rsidRPr="00D346FA" w:rsidRDefault="00A41AAA" w:rsidP="00F67A6C">
      <w:pPr>
        <w:jc w:val="center"/>
        <w:rPr>
          <w:rFonts w:ascii="Times New Roman" w:hAnsi="Times New Roman" w:cs="Times New Roman"/>
          <w:b/>
          <w:noProof/>
          <w:sz w:val="28"/>
          <w:szCs w:val="28"/>
        </w:rPr>
      </w:pPr>
      <w:r w:rsidRPr="00D346FA">
        <w:rPr>
          <w:rFonts w:ascii="Times New Roman" w:hAnsi="Times New Roman" w:cs="Times New Roman"/>
          <w:b/>
          <w:noProof/>
          <w:sz w:val="28"/>
          <w:szCs w:val="28"/>
        </w:rPr>
        <w:t>Оцінка придатності ПТК полонинських господарств Мармароського масиву</w:t>
      </w:r>
    </w:p>
    <w:p w:rsidR="00A41AAA" w:rsidRPr="00F67A6C" w:rsidRDefault="00A41AAA" w:rsidP="00F67A6C">
      <w:pPr>
        <w:spacing w:after="0" w:line="360" w:lineRule="auto"/>
        <w:jc w:val="center"/>
        <w:rPr>
          <w:rFonts w:ascii="Times New Roman" w:hAnsi="Times New Roman" w:cs="Times New Roman"/>
          <w:b/>
          <w:noProof/>
          <w:sz w:val="28"/>
          <w:szCs w:val="28"/>
        </w:rPr>
      </w:pPr>
      <w:r w:rsidRPr="00D346FA">
        <w:rPr>
          <w:rFonts w:ascii="Times New Roman" w:hAnsi="Times New Roman" w:cs="Times New Roman"/>
          <w:b/>
          <w:noProof/>
          <w:sz w:val="28"/>
          <w:szCs w:val="28"/>
        </w:rPr>
        <w:t>для організації велосипедного туризму</w:t>
      </w:r>
    </w:p>
    <w:tbl>
      <w:tblPr>
        <w:tblStyle w:val="a4"/>
        <w:tblW w:w="13699" w:type="dxa"/>
        <w:jc w:val="center"/>
        <w:tblLook w:val="04A0" w:firstRow="1" w:lastRow="0" w:firstColumn="1" w:lastColumn="0" w:noHBand="0" w:noVBand="1"/>
      </w:tblPr>
      <w:tblGrid>
        <w:gridCol w:w="2277"/>
        <w:gridCol w:w="2292"/>
        <w:gridCol w:w="1661"/>
        <w:gridCol w:w="1649"/>
        <w:gridCol w:w="1673"/>
        <w:gridCol w:w="1337"/>
        <w:gridCol w:w="2810"/>
      </w:tblGrid>
      <w:tr w:rsidR="00A41AAA" w:rsidRPr="00F330D6" w:rsidTr="00A41AAA">
        <w:trPr>
          <w:trHeight w:val="461"/>
          <w:jc w:val="center"/>
        </w:trPr>
        <w:tc>
          <w:tcPr>
            <w:tcW w:w="2277" w:type="dxa"/>
            <w:vAlign w:val="center"/>
          </w:tcPr>
          <w:p w:rsidR="00A41AAA" w:rsidRPr="00F330D6" w:rsidRDefault="00A41AAA" w:rsidP="00A41AAA">
            <w:pPr>
              <w:spacing w:line="360" w:lineRule="auto"/>
              <w:jc w:val="center"/>
              <w:rPr>
                <w:noProof/>
                <w:szCs w:val="28"/>
              </w:rPr>
            </w:pPr>
            <w:r>
              <w:rPr>
                <w:noProof/>
                <w:szCs w:val="28"/>
              </w:rPr>
              <w:t>Назва полонини</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Естетична цінність ландшафту</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Прохідність</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Кліматичні особливості</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Рекреаційна дигресія</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Кількість балів</w:t>
            </w:r>
          </w:p>
        </w:tc>
        <w:tc>
          <w:tcPr>
            <w:tcW w:w="2810" w:type="dxa"/>
            <w:vAlign w:val="center"/>
          </w:tcPr>
          <w:p w:rsidR="00A41AAA" w:rsidRPr="00F330D6" w:rsidRDefault="00A41AAA" w:rsidP="00A41AAA">
            <w:pPr>
              <w:spacing w:line="360" w:lineRule="auto"/>
              <w:jc w:val="center"/>
              <w:rPr>
                <w:noProof/>
                <w:szCs w:val="28"/>
              </w:rPr>
            </w:pPr>
            <w:r w:rsidRPr="00F330D6">
              <w:rPr>
                <w:noProof/>
                <w:szCs w:val="28"/>
              </w:rPr>
              <w:t>Оцінка придатності ПТК</w:t>
            </w:r>
          </w:p>
        </w:tc>
      </w:tr>
      <w:tr w:rsidR="00A41AAA" w:rsidRPr="00F330D6" w:rsidTr="00A41AAA">
        <w:trPr>
          <w:trHeight w:val="641"/>
          <w:jc w:val="center"/>
        </w:trPr>
        <w:tc>
          <w:tcPr>
            <w:tcW w:w="2277" w:type="dxa"/>
          </w:tcPr>
          <w:p w:rsidR="00A41AAA" w:rsidRPr="00F330D6" w:rsidRDefault="00A41AAA" w:rsidP="00A41AAA">
            <w:pPr>
              <w:pStyle w:val="a3"/>
              <w:spacing w:line="360" w:lineRule="auto"/>
              <w:ind w:left="0"/>
              <w:jc w:val="center"/>
              <w:rPr>
                <w:noProof/>
              </w:rPr>
            </w:pPr>
            <w:r w:rsidRPr="00F330D6">
              <w:rPr>
                <w:noProof/>
              </w:rPr>
              <w:t>Лисича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810"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18"/>
          <w:jc w:val="center"/>
        </w:trPr>
        <w:tc>
          <w:tcPr>
            <w:tcW w:w="2277" w:type="dxa"/>
          </w:tcPr>
          <w:p w:rsidR="00A41AAA" w:rsidRPr="00F330D6" w:rsidRDefault="00A41AAA" w:rsidP="00A41AAA">
            <w:pPr>
              <w:pStyle w:val="a3"/>
              <w:spacing w:line="360" w:lineRule="auto"/>
              <w:ind w:left="0"/>
              <w:jc w:val="center"/>
              <w:rPr>
                <w:noProof/>
              </w:rPr>
            </w:pPr>
            <w:r w:rsidRPr="00F330D6">
              <w:rPr>
                <w:noProof/>
              </w:rPr>
              <w:t>Межипотоки</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108</w:t>
            </w:r>
          </w:p>
        </w:tc>
        <w:tc>
          <w:tcPr>
            <w:tcW w:w="2810"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23"/>
          <w:jc w:val="center"/>
        </w:trPr>
        <w:tc>
          <w:tcPr>
            <w:tcW w:w="2277" w:type="dxa"/>
          </w:tcPr>
          <w:p w:rsidR="00A41AAA" w:rsidRPr="00F330D6" w:rsidRDefault="00A41AAA" w:rsidP="00A41AAA">
            <w:pPr>
              <w:pStyle w:val="a3"/>
              <w:spacing w:line="360" w:lineRule="auto"/>
              <w:ind w:left="0"/>
              <w:jc w:val="center"/>
              <w:rPr>
                <w:noProof/>
              </w:rPr>
            </w:pPr>
            <w:r w:rsidRPr="00F330D6">
              <w:rPr>
                <w:noProof/>
              </w:rPr>
              <w:t>Берлебашка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96</w:t>
            </w:r>
          </w:p>
        </w:tc>
        <w:tc>
          <w:tcPr>
            <w:tcW w:w="2810"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23"/>
          <w:jc w:val="center"/>
        </w:trPr>
        <w:tc>
          <w:tcPr>
            <w:tcW w:w="2277" w:type="dxa"/>
          </w:tcPr>
          <w:p w:rsidR="00A41AAA" w:rsidRPr="00F330D6" w:rsidRDefault="00A41AAA" w:rsidP="00A41AAA">
            <w:pPr>
              <w:pStyle w:val="a3"/>
              <w:spacing w:line="360" w:lineRule="auto"/>
              <w:ind w:left="0"/>
              <w:jc w:val="center"/>
              <w:rPr>
                <w:noProof/>
              </w:rPr>
            </w:pPr>
            <w:r w:rsidRPr="00F330D6">
              <w:rPr>
                <w:noProof/>
              </w:rPr>
              <w:t>Ненеска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96</w:t>
            </w:r>
          </w:p>
        </w:tc>
        <w:tc>
          <w:tcPr>
            <w:tcW w:w="2810"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23"/>
          <w:jc w:val="center"/>
        </w:trPr>
        <w:tc>
          <w:tcPr>
            <w:tcW w:w="2277" w:type="dxa"/>
          </w:tcPr>
          <w:p w:rsidR="00A41AAA" w:rsidRPr="00F330D6" w:rsidRDefault="00A41AAA" w:rsidP="00A41AAA">
            <w:pPr>
              <w:pStyle w:val="a3"/>
              <w:spacing w:line="360" w:lineRule="auto"/>
              <w:ind w:left="0"/>
              <w:jc w:val="center"/>
              <w:rPr>
                <w:noProof/>
              </w:rPr>
            </w:pPr>
            <w:r w:rsidRPr="00F330D6">
              <w:rPr>
                <w:noProof/>
              </w:rPr>
              <w:t>Струнги</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192</w:t>
            </w:r>
          </w:p>
        </w:tc>
        <w:tc>
          <w:tcPr>
            <w:tcW w:w="2810" w:type="dxa"/>
            <w:shd w:val="clear" w:color="auto" w:fill="00B050"/>
            <w:vAlign w:val="center"/>
          </w:tcPr>
          <w:p w:rsidR="00A41AAA" w:rsidRPr="00F330D6" w:rsidRDefault="00A41AAA" w:rsidP="00A41AAA">
            <w:pPr>
              <w:spacing w:line="360" w:lineRule="auto"/>
              <w:jc w:val="center"/>
              <w:rPr>
                <w:noProof/>
                <w:szCs w:val="28"/>
              </w:rPr>
            </w:pPr>
            <w:r w:rsidRPr="00F330D6">
              <w:rPr>
                <w:noProof/>
                <w:szCs w:val="28"/>
              </w:rPr>
              <w:t>Найбільш придатний</w:t>
            </w:r>
          </w:p>
        </w:tc>
      </w:tr>
      <w:tr w:rsidR="00A41AAA" w:rsidRPr="00F330D6" w:rsidTr="00A41AAA">
        <w:trPr>
          <w:trHeight w:val="430"/>
          <w:jc w:val="center"/>
        </w:trPr>
        <w:tc>
          <w:tcPr>
            <w:tcW w:w="2277" w:type="dxa"/>
          </w:tcPr>
          <w:p w:rsidR="00A41AAA" w:rsidRPr="00F330D6" w:rsidRDefault="00A41AAA" w:rsidP="00A41AAA">
            <w:pPr>
              <w:pStyle w:val="a3"/>
              <w:spacing w:line="360" w:lineRule="auto"/>
              <w:ind w:left="0"/>
              <w:jc w:val="center"/>
              <w:rPr>
                <w:noProof/>
              </w:rPr>
            </w:pPr>
            <w:r w:rsidRPr="00F330D6">
              <w:rPr>
                <w:noProof/>
              </w:rPr>
              <w:t>Щевора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96</w:t>
            </w:r>
          </w:p>
        </w:tc>
        <w:tc>
          <w:tcPr>
            <w:tcW w:w="2810"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30"/>
          <w:jc w:val="center"/>
        </w:trPr>
        <w:tc>
          <w:tcPr>
            <w:tcW w:w="2277" w:type="dxa"/>
          </w:tcPr>
          <w:p w:rsidR="00A41AAA" w:rsidRPr="00F330D6" w:rsidRDefault="00A41AAA" w:rsidP="00A41AAA">
            <w:pPr>
              <w:pStyle w:val="a3"/>
              <w:spacing w:line="360" w:lineRule="auto"/>
              <w:ind w:left="0"/>
              <w:jc w:val="center"/>
              <w:rPr>
                <w:noProof/>
              </w:rPr>
            </w:pPr>
            <w:r w:rsidRPr="00F330D6">
              <w:rPr>
                <w:noProof/>
              </w:rPr>
              <w:t>Лечен</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96</w:t>
            </w:r>
          </w:p>
        </w:tc>
        <w:tc>
          <w:tcPr>
            <w:tcW w:w="2810"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r w:rsidR="00A41AAA" w:rsidRPr="00F330D6" w:rsidTr="00A41AAA">
        <w:trPr>
          <w:trHeight w:val="430"/>
          <w:jc w:val="center"/>
        </w:trPr>
        <w:tc>
          <w:tcPr>
            <w:tcW w:w="2277" w:type="dxa"/>
          </w:tcPr>
          <w:p w:rsidR="00A41AAA" w:rsidRPr="00F330D6" w:rsidRDefault="00A41AAA" w:rsidP="00A41AAA">
            <w:pPr>
              <w:pStyle w:val="a3"/>
              <w:spacing w:line="360" w:lineRule="auto"/>
              <w:ind w:left="0"/>
              <w:jc w:val="center"/>
              <w:rPr>
                <w:noProof/>
              </w:rPr>
            </w:pPr>
            <w:r w:rsidRPr="00F330D6">
              <w:rPr>
                <w:noProof/>
              </w:rPr>
              <w:t>Довга</w:t>
            </w:r>
          </w:p>
        </w:tc>
        <w:tc>
          <w:tcPr>
            <w:tcW w:w="2292" w:type="dxa"/>
            <w:vAlign w:val="center"/>
          </w:tcPr>
          <w:p w:rsidR="00A41AAA" w:rsidRPr="00F330D6" w:rsidRDefault="00A41AAA" w:rsidP="00A41AAA">
            <w:pPr>
              <w:spacing w:line="360" w:lineRule="auto"/>
              <w:jc w:val="center"/>
              <w:rPr>
                <w:noProof/>
                <w:szCs w:val="28"/>
              </w:rPr>
            </w:pPr>
            <w:r w:rsidRPr="00F330D6">
              <w:rPr>
                <w:noProof/>
                <w:szCs w:val="28"/>
              </w:rPr>
              <w:t>2</w:t>
            </w:r>
          </w:p>
        </w:tc>
        <w:tc>
          <w:tcPr>
            <w:tcW w:w="1661" w:type="dxa"/>
            <w:vAlign w:val="center"/>
          </w:tcPr>
          <w:p w:rsidR="00A41AAA" w:rsidRPr="00F330D6" w:rsidRDefault="00A41AAA" w:rsidP="00A41AAA">
            <w:pPr>
              <w:spacing w:line="360" w:lineRule="auto"/>
              <w:jc w:val="center"/>
              <w:rPr>
                <w:noProof/>
                <w:szCs w:val="28"/>
              </w:rPr>
            </w:pPr>
            <w:r w:rsidRPr="00F330D6">
              <w:rPr>
                <w:noProof/>
                <w:szCs w:val="28"/>
              </w:rPr>
              <w:t>3</w:t>
            </w:r>
          </w:p>
        </w:tc>
        <w:tc>
          <w:tcPr>
            <w:tcW w:w="1649"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673" w:type="dxa"/>
            <w:vAlign w:val="center"/>
          </w:tcPr>
          <w:p w:rsidR="00A41AAA" w:rsidRPr="00F330D6" w:rsidRDefault="00A41AAA" w:rsidP="00A41AAA">
            <w:pPr>
              <w:spacing w:line="360" w:lineRule="auto"/>
              <w:jc w:val="center"/>
              <w:rPr>
                <w:noProof/>
                <w:szCs w:val="28"/>
              </w:rPr>
            </w:pPr>
            <w:r w:rsidRPr="00F330D6">
              <w:rPr>
                <w:noProof/>
                <w:szCs w:val="28"/>
              </w:rPr>
              <w:t>4</w:t>
            </w:r>
          </w:p>
        </w:tc>
        <w:tc>
          <w:tcPr>
            <w:tcW w:w="1337" w:type="dxa"/>
            <w:vAlign w:val="center"/>
          </w:tcPr>
          <w:p w:rsidR="00A41AAA" w:rsidRPr="00F330D6" w:rsidRDefault="00A41AAA" w:rsidP="00A41AAA">
            <w:pPr>
              <w:spacing w:line="360" w:lineRule="auto"/>
              <w:jc w:val="center"/>
              <w:rPr>
                <w:noProof/>
                <w:szCs w:val="28"/>
              </w:rPr>
            </w:pPr>
            <w:r w:rsidRPr="00F330D6">
              <w:rPr>
                <w:noProof/>
                <w:szCs w:val="28"/>
              </w:rPr>
              <w:t>96</w:t>
            </w:r>
          </w:p>
        </w:tc>
        <w:tc>
          <w:tcPr>
            <w:tcW w:w="2810" w:type="dxa"/>
            <w:shd w:val="clear" w:color="auto" w:fill="92D050"/>
            <w:vAlign w:val="center"/>
          </w:tcPr>
          <w:p w:rsidR="00A41AAA" w:rsidRPr="00F330D6" w:rsidRDefault="00A41AAA" w:rsidP="00A41AAA">
            <w:pPr>
              <w:spacing w:line="360" w:lineRule="auto"/>
              <w:jc w:val="center"/>
              <w:rPr>
                <w:noProof/>
                <w:szCs w:val="28"/>
              </w:rPr>
            </w:pPr>
            <w:r w:rsidRPr="00F330D6">
              <w:rPr>
                <w:noProof/>
                <w:szCs w:val="28"/>
              </w:rPr>
              <w:t>Придатний</w:t>
            </w:r>
          </w:p>
        </w:tc>
      </w:tr>
    </w:tbl>
    <w:p w:rsidR="00A41AAA" w:rsidRPr="00F330D6" w:rsidRDefault="00A41AAA" w:rsidP="00A41AAA">
      <w:pPr>
        <w:jc w:val="right"/>
        <w:rPr>
          <w:rFonts w:ascii="Times New Roman" w:hAnsi="Times New Roman" w:cs="Times New Roman"/>
          <w:noProof/>
          <w:sz w:val="28"/>
          <w:szCs w:val="28"/>
        </w:rPr>
      </w:pPr>
    </w:p>
    <w:p w:rsidR="00F67A6C" w:rsidRDefault="00F67A6C">
      <w:pPr>
        <w:rPr>
          <w:rFonts w:ascii="Times New Roman" w:hAnsi="Times New Roman" w:cs="Times New Roman"/>
          <w:b/>
          <w:sz w:val="28"/>
          <w:szCs w:val="28"/>
        </w:rPr>
        <w:sectPr w:rsidR="00F67A6C" w:rsidSect="00A41AAA">
          <w:pgSz w:w="16838" w:h="11906" w:orient="landscape"/>
          <w:pgMar w:top="1417" w:right="850" w:bottom="850" w:left="850" w:header="708" w:footer="708" w:gutter="0"/>
          <w:cols w:space="708"/>
          <w:docGrid w:linePitch="360"/>
        </w:sectPr>
      </w:pPr>
      <w:r>
        <w:rPr>
          <w:rFonts w:ascii="Times New Roman" w:hAnsi="Times New Roman" w:cs="Times New Roman"/>
          <w:b/>
          <w:sz w:val="28"/>
          <w:szCs w:val="28"/>
        </w:rPr>
        <w:br w:type="page"/>
      </w:r>
    </w:p>
    <w:p w:rsidR="00F67A6C" w:rsidRDefault="00F67A6C" w:rsidP="00F67A6C">
      <w:pPr>
        <w:spacing w:after="0" w:line="240" w:lineRule="auto"/>
        <w:jc w:val="center"/>
        <w:rPr>
          <w:rFonts w:ascii="Times New Roman" w:eastAsia="Times New Roman" w:hAnsi="Times New Roman" w:cs="Times New Roman"/>
          <w:b/>
          <w:sz w:val="28"/>
          <w:szCs w:val="28"/>
        </w:rPr>
      </w:pPr>
      <w:r w:rsidRPr="00F67A6C">
        <w:rPr>
          <w:rFonts w:ascii="Times New Roman" w:eastAsia="Times New Roman" w:hAnsi="Times New Roman" w:cs="Times New Roman"/>
          <w:b/>
          <w:sz w:val="28"/>
          <w:szCs w:val="28"/>
        </w:rPr>
        <w:lastRenderedPageBreak/>
        <w:t>Додаток Д</w:t>
      </w:r>
    </w:p>
    <w:p w:rsidR="00CA0D9E" w:rsidRPr="00F67A6C" w:rsidRDefault="00CA0D9E" w:rsidP="00F67A6C">
      <w:pPr>
        <w:spacing w:after="0" w:line="240" w:lineRule="auto"/>
        <w:jc w:val="center"/>
        <w:rPr>
          <w:rFonts w:ascii="Times New Roman" w:eastAsia="Times New Roman" w:hAnsi="Times New Roman" w:cs="Times New Roman"/>
          <w:b/>
          <w:sz w:val="28"/>
          <w:szCs w:val="28"/>
        </w:rPr>
      </w:pPr>
    </w:p>
    <w:p w:rsidR="00F67A6C" w:rsidRPr="00F67A6C" w:rsidRDefault="00F67A6C" w:rsidP="00F67A6C">
      <w:pPr>
        <w:spacing w:after="0" w:line="240" w:lineRule="auto"/>
        <w:jc w:val="center"/>
        <w:rPr>
          <w:rFonts w:ascii="Times New Roman" w:eastAsia="Times New Roman" w:hAnsi="Times New Roman" w:cs="Times New Roman"/>
          <w:b/>
          <w:sz w:val="28"/>
          <w:szCs w:val="28"/>
        </w:rPr>
      </w:pPr>
      <w:r w:rsidRPr="00F67A6C">
        <w:rPr>
          <w:rFonts w:ascii="Times New Roman" w:eastAsia="Times New Roman" w:hAnsi="Times New Roman" w:cs="Times New Roman"/>
          <w:b/>
          <w:sz w:val="28"/>
          <w:szCs w:val="28"/>
        </w:rPr>
        <w:t>СПИСОК ОПУБЛІКОВАНИХ ПРАЦЬ ЗА ТЕМОЮ ДИСЕРТАЦІЇ</w:t>
      </w:r>
    </w:p>
    <w:p w:rsidR="00F67A6C" w:rsidRPr="006E63FA" w:rsidRDefault="00F67A6C" w:rsidP="00F67A6C">
      <w:pPr>
        <w:spacing w:after="0" w:line="240" w:lineRule="auto"/>
        <w:jc w:val="center"/>
        <w:rPr>
          <w:rFonts w:ascii="Times New Roman" w:eastAsia="Times New Roman" w:hAnsi="Times New Roman" w:cs="Times New Roman"/>
          <w:sz w:val="28"/>
          <w:szCs w:val="28"/>
        </w:rPr>
      </w:pPr>
    </w:p>
    <w:p w:rsidR="00F67A6C" w:rsidRPr="00500939" w:rsidRDefault="00F67A6C" w:rsidP="00F67A6C">
      <w:pPr>
        <w:spacing w:after="0" w:line="360" w:lineRule="auto"/>
        <w:ind w:firstLine="567"/>
        <w:jc w:val="center"/>
        <w:rPr>
          <w:rFonts w:ascii="Times New Roman" w:hAnsi="Times New Roman" w:cs="Times New Roman"/>
          <w:b/>
          <w:i/>
          <w:iCs/>
          <w:sz w:val="28"/>
          <w:szCs w:val="28"/>
        </w:rPr>
      </w:pPr>
      <w:r w:rsidRPr="00500939">
        <w:rPr>
          <w:rFonts w:ascii="Times New Roman" w:hAnsi="Times New Roman" w:cs="Times New Roman"/>
          <w:b/>
          <w:i/>
          <w:iCs/>
          <w:sz w:val="28"/>
          <w:szCs w:val="28"/>
        </w:rPr>
        <w:t>У монографіях:</w:t>
      </w:r>
    </w:p>
    <w:p w:rsidR="00F67A6C" w:rsidRPr="00500939" w:rsidRDefault="00F67A6C" w:rsidP="00F67A6C">
      <w:pPr>
        <w:pStyle w:val="a3"/>
        <w:numPr>
          <w:ilvl w:val="0"/>
          <w:numId w:val="38"/>
        </w:numPr>
        <w:spacing w:after="0" w:line="360" w:lineRule="auto"/>
        <w:ind w:left="0" w:firstLine="567"/>
        <w:contextualSpacing w:val="0"/>
        <w:jc w:val="both"/>
        <w:rPr>
          <w:rFonts w:ascii="Times New Roman" w:hAnsi="Times New Roman" w:cs="Times New Roman"/>
          <w:i/>
          <w:iCs/>
          <w:sz w:val="28"/>
          <w:szCs w:val="28"/>
        </w:rPr>
      </w:pPr>
      <w:r w:rsidRPr="00500939">
        <w:rPr>
          <w:rFonts w:ascii="Times New Roman" w:hAnsi="Times New Roman" w:cs="Times New Roman"/>
          <w:iCs/>
          <w:sz w:val="28"/>
          <w:szCs w:val="28"/>
        </w:rPr>
        <w:t xml:space="preserve">Койнова І. Б., </w:t>
      </w:r>
      <w:r w:rsidRPr="00500939">
        <w:rPr>
          <w:rFonts w:ascii="Times New Roman" w:hAnsi="Times New Roman" w:cs="Times New Roman"/>
          <w:b/>
          <w:iCs/>
          <w:sz w:val="28"/>
          <w:szCs w:val="28"/>
        </w:rPr>
        <w:t xml:space="preserve">Зюзін С. Ю. </w:t>
      </w:r>
      <w:r w:rsidRPr="00500939">
        <w:rPr>
          <w:rFonts w:ascii="Times New Roman" w:hAnsi="Times New Roman" w:cs="Times New Roman"/>
          <w:iCs/>
          <w:sz w:val="28"/>
          <w:szCs w:val="28"/>
        </w:rPr>
        <w:t>Використання природних ресурсів для екотуризму.</w:t>
      </w:r>
      <w:r w:rsidRPr="00500939">
        <w:rPr>
          <w:rFonts w:ascii="Times New Roman" w:hAnsi="Times New Roman" w:cs="Times New Roman"/>
          <w:i/>
          <w:iCs/>
          <w:sz w:val="28"/>
          <w:szCs w:val="28"/>
        </w:rPr>
        <w:t>Львівська область: природні умови та ресурси: монографія за заг. ред. д-ра геогр. наук., проф. М. М. Назарука</w:t>
      </w:r>
      <w:r w:rsidRPr="00500939">
        <w:rPr>
          <w:rFonts w:ascii="Times New Roman" w:hAnsi="Times New Roman" w:cs="Times New Roman"/>
          <w:iCs/>
          <w:sz w:val="28"/>
          <w:szCs w:val="28"/>
        </w:rPr>
        <w:t>, Львів: Вид-во Старого Лева, 2018. С. 497–504.</w:t>
      </w:r>
      <w:r w:rsidR="00347F90">
        <w:rPr>
          <w:rFonts w:ascii="Times New Roman" w:hAnsi="Times New Roman" w:cs="Times New Roman"/>
          <w:iCs/>
          <w:sz w:val="28"/>
          <w:szCs w:val="28"/>
        </w:rPr>
        <w:t xml:space="preserve"> </w:t>
      </w:r>
      <w:r w:rsidRPr="00500939">
        <w:rPr>
          <w:rFonts w:ascii="Times New Roman" w:hAnsi="Times New Roman" w:cs="Times New Roman"/>
          <w:i/>
          <w:iCs/>
          <w:sz w:val="28"/>
          <w:szCs w:val="28"/>
        </w:rPr>
        <w:t>Особистий внесок здобувача полягав у зборі та аналізі статистичних даних та проведенні польових досліджень для написання розділу</w:t>
      </w:r>
      <w:r w:rsidRPr="00500939">
        <w:rPr>
          <w:rFonts w:ascii="Times New Roman" w:hAnsi="Times New Roman" w:cs="Times New Roman"/>
          <w:iCs/>
          <w:sz w:val="28"/>
          <w:szCs w:val="28"/>
        </w:rPr>
        <w:t>.</w:t>
      </w:r>
    </w:p>
    <w:p w:rsidR="00F67A6C" w:rsidRPr="00500939" w:rsidRDefault="00F67A6C" w:rsidP="00F67A6C">
      <w:pPr>
        <w:spacing w:after="0" w:line="360" w:lineRule="auto"/>
        <w:ind w:firstLine="567"/>
        <w:jc w:val="center"/>
        <w:rPr>
          <w:rFonts w:ascii="Times New Roman" w:hAnsi="Times New Roman" w:cs="Times New Roman"/>
          <w:b/>
          <w:i/>
          <w:iCs/>
          <w:sz w:val="28"/>
          <w:szCs w:val="28"/>
        </w:rPr>
      </w:pPr>
      <w:r w:rsidRPr="00500939">
        <w:rPr>
          <w:rFonts w:ascii="Times New Roman" w:hAnsi="Times New Roman" w:cs="Times New Roman"/>
          <w:b/>
          <w:i/>
          <w:iCs/>
          <w:sz w:val="28"/>
          <w:szCs w:val="28"/>
        </w:rPr>
        <w:t>Статті у наукових фахових виданнях України:</w:t>
      </w:r>
    </w:p>
    <w:p w:rsidR="00F67A6C" w:rsidRPr="00500939"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w:t>
      </w:r>
      <w:r w:rsidRPr="00500939">
        <w:rPr>
          <w:rFonts w:ascii="Times New Roman" w:hAnsi="Times New Roman" w:cs="Times New Roman"/>
          <w:sz w:val="28"/>
          <w:szCs w:val="28"/>
        </w:rPr>
        <w:t xml:space="preserve">. Рожко І. М., </w:t>
      </w:r>
      <w:r w:rsidRPr="00500939">
        <w:rPr>
          <w:rFonts w:ascii="Times New Roman" w:hAnsi="Times New Roman" w:cs="Times New Roman"/>
          <w:b/>
          <w:sz w:val="28"/>
          <w:szCs w:val="28"/>
        </w:rPr>
        <w:t>Зюзін С. Ю.</w:t>
      </w:r>
      <w:r w:rsidRPr="00500939">
        <w:rPr>
          <w:rFonts w:ascii="Times New Roman" w:hAnsi="Times New Roman" w:cs="Times New Roman"/>
          <w:sz w:val="28"/>
          <w:szCs w:val="28"/>
        </w:rPr>
        <w:t xml:space="preserve"> Методичні основи дослідження рекреаційного потенціалу полонин Українських Карпат</w:t>
      </w:r>
      <w:r>
        <w:rPr>
          <w:rFonts w:ascii="Times New Roman" w:hAnsi="Times New Roman" w:cs="Times New Roman"/>
          <w:sz w:val="28"/>
          <w:szCs w:val="28"/>
        </w:rPr>
        <w:t xml:space="preserve">. </w:t>
      </w:r>
      <w:r w:rsidRPr="00500939">
        <w:rPr>
          <w:rFonts w:ascii="Times New Roman" w:hAnsi="Times New Roman" w:cs="Times New Roman"/>
          <w:sz w:val="28"/>
          <w:szCs w:val="28"/>
        </w:rPr>
        <w:t>.</w:t>
      </w:r>
      <w:r w:rsidRPr="00500939">
        <w:rPr>
          <w:rFonts w:ascii="Times New Roman" w:hAnsi="Times New Roman" w:cs="Times New Roman"/>
          <w:i/>
          <w:sz w:val="28"/>
          <w:szCs w:val="28"/>
        </w:rPr>
        <w:t>Людина та довкілля. Проблеми неоекології.</w:t>
      </w:r>
      <w:r w:rsidRPr="00500939">
        <w:rPr>
          <w:rFonts w:ascii="Times New Roman" w:hAnsi="Times New Roman" w:cs="Times New Roman"/>
          <w:sz w:val="28"/>
          <w:szCs w:val="28"/>
        </w:rPr>
        <w:t xml:space="preserve"> 2015. №3–4. С.</w:t>
      </w:r>
      <w:r w:rsidR="00347F90">
        <w:rPr>
          <w:rFonts w:ascii="Times New Roman" w:hAnsi="Times New Roman" w:cs="Times New Roman"/>
          <w:sz w:val="28"/>
          <w:szCs w:val="28"/>
        </w:rPr>
        <w:t xml:space="preserve"> </w:t>
      </w:r>
      <w:r w:rsidRPr="00500939">
        <w:rPr>
          <w:rFonts w:ascii="Times New Roman" w:hAnsi="Times New Roman" w:cs="Times New Roman"/>
          <w:sz w:val="28"/>
          <w:szCs w:val="28"/>
        </w:rPr>
        <w:t xml:space="preserve">61–65. </w:t>
      </w:r>
      <w:r w:rsidRPr="00500939">
        <w:rPr>
          <w:rFonts w:ascii="Times New Roman" w:hAnsi="Times New Roman" w:cs="Times New Roman"/>
          <w:i/>
          <w:sz w:val="28"/>
          <w:szCs w:val="28"/>
        </w:rPr>
        <w:t>Особистий внесок здобувача полягав у аналізі наявних методик оцінки рекреаційного потенціалу території та розробці методики дослідження рекреаційного потенціалу полонин</w:t>
      </w:r>
      <w:r w:rsidRPr="00500939">
        <w:rPr>
          <w:rFonts w:ascii="Times New Roman" w:hAnsi="Times New Roman" w:cs="Times New Roman"/>
          <w:sz w:val="28"/>
          <w:szCs w:val="28"/>
        </w:rPr>
        <w:t xml:space="preserve">. </w:t>
      </w:r>
    </w:p>
    <w:p w:rsidR="00F67A6C" w:rsidRPr="00500939"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Pr="00500939">
        <w:rPr>
          <w:rFonts w:ascii="Times New Roman" w:hAnsi="Times New Roman" w:cs="Times New Roman"/>
          <w:sz w:val="28"/>
          <w:szCs w:val="28"/>
        </w:rPr>
        <w:t xml:space="preserve">. Андрейчук Ю. М., Рожко І. М., </w:t>
      </w:r>
      <w:r w:rsidRPr="00500939">
        <w:rPr>
          <w:rFonts w:ascii="Times New Roman" w:hAnsi="Times New Roman" w:cs="Times New Roman"/>
          <w:b/>
          <w:sz w:val="28"/>
          <w:szCs w:val="28"/>
        </w:rPr>
        <w:t>Зюзін С. Ю.</w:t>
      </w:r>
      <w:r w:rsidRPr="00500939">
        <w:rPr>
          <w:rFonts w:ascii="Times New Roman" w:hAnsi="Times New Roman" w:cs="Times New Roman"/>
          <w:sz w:val="28"/>
          <w:szCs w:val="28"/>
        </w:rPr>
        <w:t xml:space="preserve"> Дослідження полонин Мармароського масиву Українських Карпат засобами ГІС/ДЗЗ. </w:t>
      </w:r>
      <w:r w:rsidRPr="00500939">
        <w:rPr>
          <w:rFonts w:ascii="Times New Roman" w:hAnsi="Times New Roman" w:cs="Times New Roman"/>
          <w:i/>
          <w:sz w:val="28"/>
          <w:szCs w:val="28"/>
        </w:rPr>
        <w:t>Фізична географія та геоморфологія</w:t>
      </w:r>
      <w:r w:rsidRPr="00500939">
        <w:rPr>
          <w:rFonts w:ascii="Times New Roman" w:hAnsi="Times New Roman" w:cs="Times New Roman"/>
          <w:sz w:val="28"/>
          <w:szCs w:val="28"/>
        </w:rPr>
        <w:t>. 2017. Вип. 3 (87).</w:t>
      </w:r>
      <w:r w:rsidR="00347F90">
        <w:rPr>
          <w:rFonts w:ascii="Times New Roman" w:hAnsi="Times New Roman" w:cs="Times New Roman"/>
          <w:sz w:val="28"/>
          <w:szCs w:val="28"/>
        </w:rPr>
        <w:t xml:space="preserve"> </w:t>
      </w:r>
      <w:r w:rsidRPr="00500939">
        <w:rPr>
          <w:rFonts w:ascii="Times New Roman" w:hAnsi="Times New Roman" w:cs="Times New Roman"/>
          <w:sz w:val="28"/>
          <w:szCs w:val="28"/>
        </w:rPr>
        <w:t>С. 134–140.</w:t>
      </w:r>
      <w:r w:rsidR="00347F90">
        <w:rPr>
          <w:rFonts w:ascii="Times New Roman" w:hAnsi="Times New Roman" w:cs="Times New Roman"/>
          <w:sz w:val="28"/>
          <w:szCs w:val="28"/>
        </w:rPr>
        <w:t xml:space="preserve"> </w:t>
      </w:r>
      <w:r w:rsidRPr="00500939">
        <w:rPr>
          <w:rFonts w:ascii="Times New Roman" w:hAnsi="Times New Roman" w:cs="Times New Roman"/>
          <w:i/>
          <w:sz w:val="28"/>
          <w:szCs w:val="28"/>
        </w:rPr>
        <w:t>Особистий внесок здобувача полягав у проведенні польових досліджень та подальшій обробці отриманих результатів.</w:t>
      </w:r>
    </w:p>
    <w:p w:rsidR="00F67A6C" w:rsidRPr="00500939" w:rsidRDefault="00F67A6C" w:rsidP="00F67A6C">
      <w:pPr>
        <w:spacing w:after="0" w:line="360" w:lineRule="auto"/>
        <w:ind w:firstLine="567"/>
        <w:jc w:val="both"/>
        <w:rPr>
          <w:rFonts w:ascii="Times New Roman" w:hAnsi="Times New Roman" w:cs="Times New Roman"/>
          <w:i/>
          <w:sz w:val="28"/>
          <w:szCs w:val="28"/>
        </w:rPr>
      </w:pPr>
      <w:r>
        <w:rPr>
          <w:rFonts w:ascii="Times New Roman" w:hAnsi="Times New Roman" w:cs="Times New Roman"/>
          <w:sz w:val="28"/>
          <w:szCs w:val="28"/>
        </w:rPr>
        <w:t>4</w:t>
      </w:r>
      <w:r w:rsidRPr="00500939">
        <w:rPr>
          <w:rFonts w:ascii="Times New Roman" w:hAnsi="Times New Roman" w:cs="Times New Roman"/>
          <w:sz w:val="28"/>
          <w:szCs w:val="28"/>
        </w:rPr>
        <w:t xml:space="preserve">. </w:t>
      </w:r>
      <w:r w:rsidRPr="00500939">
        <w:rPr>
          <w:rFonts w:ascii="Times New Roman" w:hAnsi="Times New Roman" w:cs="Times New Roman"/>
          <w:b/>
          <w:sz w:val="28"/>
          <w:szCs w:val="28"/>
        </w:rPr>
        <w:t>Зюзін С. Ю.</w:t>
      </w:r>
      <w:r w:rsidRPr="00500939">
        <w:rPr>
          <w:rFonts w:ascii="Times New Roman" w:hAnsi="Times New Roman" w:cs="Times New Roman"/>
          <w:sz w:val="28"/>
          <w:szCs w:val="28"/>
        </w:rPr>
        <w:t xml:space="preserve">, Андрейчук Ю. М., Рожко І. М., Матвіїв В. П. Організація рекреаційного природокористування на полонинах масиву Чивчин Українських Карпат. </w:t>
      </w:r>
      <w:r w:rsidRPr="00500939">
        <w:rPr>
          <w:rFonts w:ascii="Times New Roman" w:hAnsi="Times New Roman" w:cs="Times New Roman"/>
          <w:i/>
          <w:sz w:val="28"/>
          <w:szCs w:val="28"/>
        </w:rPr>
        <w:t>Науковий вісник ХДУ</w:t>
      </w:r>
      <w:r w:rsidRPr="00500939">
        <w:rPr>
          <w:rFonts w:ascii="Times New Roman" w:hAnsi="Times New Roman" w:cs="Times New Roman"/>
          <w:sz w:val="28"/>
          <w:szCs w:val="28"/>
        </w:rPr>
        <w:t>. 2018.Вип. 8.</w:t>
      </w:r>
      <w:r w:rsidRPr="00F67A6C">
        <w:rPr>
          <w:rFonts w:ascii="Times New Roman" w:hAnsi="Times New Roman" w:cs="Times New Roman"/>
          <w:sz w:val="28"/>
          <w:szCs w:val="28"/>
          <w:lang w:val="ru-RU"/>
        </w:rPr>
        <w:t xml:space="preserve"> </w:t>
      </w:r>
      <w:r w:rsidRPr="00500939">
        <w:rPr>
          <w:rFonts w:ascii="Times New Roman" w:hAnsi="Times New Roman" w:cs="Times New Roman"/>
          <w:sz w:val="28"/>
          <w:szCs w:val="28"/>
        </w:rPr>
        <w:t xml:space="preserve">С. 244–250. </w:t>
      </w:r>
      <w:r w:rsidRPr="00500939">
        <w:rPr>
          <w:rFonts w:ascii="Times New Roman" w:hAnsi="Times New Roman" w:cs="Times New Roman"/>
          <w:i/>
          <w:sz w:val="28"/>
          <w:szCs w:val="28"/>
        </w:rPr>
        <w:t>Особистий внесок здобувача полягав у проведенні польових досліджень, створенні описів полонин Чивчинського масиву Українських Карпат.</w:t>
      </w:r>
    </w:p>
    <w:p w:rsidR="00F67A6C" w:rsidRPr="00500939"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w:t>
      </w:r>
      <w:r w:rsidRPr="00500939">
        <w:rPr>
          <w:rFonts w:ascii="Times New Roman" w:hAnsi="Times New Roman" w:cs="Times New Roman"/>
          <w:sz w:val="28"/>
          <w:szCs w:val="28"/>
        </w:rPr>
        <w:t xml:space="preserve">. Рожко І. М., </w:t>
      </w:r>
      <w:r w:rsidRPr="00500939">
        <w:rPr>
          <w:rFonts w:ascii="Times New Roman" w:hAnsi="Times New Roman" w:cs="Times New Roman"/>
          <w:b/>
          <w:sz w:val="28"/>
          <w:szCs w:val="28"/>
        </w:rPr>
        <w:t>Зюзін С. Ю.</w:t>
      </w:r>
      <w:r w:rsidRPr="00500939">
        <w:rPr>
          <w:rFonts w:ascii="Times New Roman" w:hAnsi="Times New Roman" w:cs="Times New Roman"/>
          <w:sz w:val="28"/>
          <w:szCs w:val="28"/>
        </w:rPr>
        <w:t xml:space="preserve"> Використання полонинських господарств для організації пішохідного туризму на полонинах Чорногірського масиву Українських Карпат </w:t>
      </w:r>
      <w:r w:rsidRPr="00500939">
        <w:rPr>
          <w:rFonts w:ascii="Times New Roman" w:hAnsi="Times New Roman" w:cs="Times New Roman"/>
          <w:i/>
          <w:sz w:val="28"/>
          <w:szCs w:val="28"/>
        </w:rPr>
        <w:t>Наукові записки Тернопільського національного педагогічного університету імені Володимира Гнатюка. Серія: географія</w:t>
      </w:r>
      <w:r w:rsidRPr="00500939">
        <w:rPr>
          <w:rFonts w:ascii="Times New Roman" w:hAnsi="Times New Roman" w:cs="Times New Roman"/>
          <w:sz w:val="28"/>
          <w:szCs w:val="28"/>
        </w:rPr>
        <w:t xml:space="preserve">. 2018. </w:t>
      </w:r>
      <w:r w:rsidRPr="00500939">
        <w:rPr>
          <w:rFonts w:ascii="Times New Roman" w:hAnsi="Times New Roman" w:cs="Times New Roman"/>
          <w:sz w:val="28"/>
          <w:szCs w:val="28"/>
        </w:rPr>
        <w:lastRenderedPageBreak/>
        <w:t xml:space="preserve">Вип.8. С. 115–124. </w:t>
      </w:r>
      <w:r w:rsidRPr="00500939">
        <w:rPr>
          <w:rFonts w:ascii="Times New Roman" w:hAnsi="Times New Roman" w:cs="Times New Roman"/>
          <w:i/>
          <w:sz w:val="28"/>
          <w:szCs w:val="28"/>
        </w:rPr>
        <w:t>Особистий внесок здобувача полягав у проведенні польових досліджень в межах масиву Чорногора, створенню картографічного матеріалу при написанні статті</w:t>
      </w:r>
      <w:r w:rsidRPr="00500939">
        <w:rPr>
          <w:rFonts w:ascii="Times New Roman" w:hAnsi="Times New Roman" w:cs="Times New Roman"/>
          <w:sz w:val="28"/>
          <w:szCs w:val="28"/>
        </w:rPr>
        <w:t xml:space="preserve">. </w:t>
      </w:r>
    </w:p>
    <w:p w:rsidR="00F67A6C" w:rsidRPr="00500939" w:rsidRDefault="00F67A6C" w:rsidP="00F67A6C">
      <w:pPr>
        <w:spacing w:after="0" w:line="360" w:lineRule="auto"/>
        <w:ind w:firstLine="567"/>
        <w:jc w:val="center"/>
        <w:rPr>
          <w:rFonts w:ascii="Times New Roman" w:hAnsi="Times New Roman" w:cs="Times New Roman"/>
          <w:b/>
          <w:i/>
          <w:iCs/>
          <w:sz w:val="28"/>
          <w:szCs w:val="28"/>
        </w:rPr>
      </w:pPr>
      <w:r w:rsidRPr="00500939">
        <w:rPr>
          <w:rFonts w:ascii="Times New Roman" w:hAnsi="Times New Roman" w:cs="Times New Roman"/>
          <w:b/>
          <w:i/>
          <w:iCs/>
          <w:sz w:val="28"/>
          <w:szCs w:val="28"/>
        </w:rPr>
        <w:t>Статті у зарубіжних наукових виданнях:</w:t>
      </w:r>
    </w:p>
    <w:p w:rsidR="00F67A6C" w:rsidRPr="00500939" w:rsidRDefault="00F67A6C" w:rsidP="00F67A6C">
      <w:pPr>
        <w:spacing w:after="0" w:line="360" w:lineRule="auto"/>
        <w:ind w:firstLine="567"/>
        <w:jc w:val="both"/>
        <w:rPr>
          <w:rFonts w:ascii="Times New Roman" w:hAnsi="Times New Roman" w:cs="Times New Roman"/>
          <w:caps/>
          <w:sz w:val="28"/>
          <w:szCs w:val="28"/>
          <w:shd w:val="clear" w:color="auto" w:fill="FFFFFF"/>
        </w:rPr>
      </w:pPr>
      <w:r>
        <w:rPr>
          <w:rFonts w:ascii="Times New Roman" w:hAnsi="Times New Roman" w:cs="Times New Roman"/>
          <w:iCs/>
          <w:sz w:val="28"/>
          <w:szCs w:val="28"/>
        </w:rPr>
        <w:t>6</w:t>
      </w:r>
      <w:r w:rsidRPr="00500939">
        <w:rPr>
          <w:rFonts w:ascii="Times New Roman" w:hAnsi="Times New Roman" w:cs="Times New Roman"/>
          <w:i/>
          <w:iCs/>
          <w:sz w:val="28"/>
          <w:szCs w:val="28"/>
        </w:rPr>
        <w:t xml:space="preserve">. </w:t>
      </w:r>
      <w:r w:rsidRPr="00500939">
        <w:rPr>
          <w:rFonts w:ascii="Times New Roman" w:hAnsi="Times New Roman" w:cs="Times New Roman"/>
          <w:b/>
          <w:sz w:val="28"/>
          <w:szCs w:val="28"/>
          <w:shd w:val="clear" w:color="auto" w:fill="FFFFFF"/>
        </w:rPr>
        <w:t>Зюзін С. Ю.</w:t>
      </w:r>
      <w:r w:rsidRPr="00500939">
        <w:rPr>
          <w:rFonts w:ascii="Times New Roman" w:hAnsi="Times New Roman" w:cs="Times New Roman"/>
          <w:sz w:val="28"/>
          <w:szCs w:val="28"/>
          <w:shd w:val="clear" w:color="auto" w:fill="FFFFFF"/>
        </w:rPr>
        <w:t>, Рожко І. М.</w:t>
      </w:r>
      <w:r>
        <w:rPr>
          <w:rFonts w:ascii="Times New Roman" w:hAnsi="Times New Roman" w:cs="Times New Roman"/>
          <w:sz w:val="28"/>
          <w:szCs w:val="28"/>
          <w:shd w:val="clear" w:color="auto" w:fill="FFFFFF"/>
        </w:rPr>
        <w:t xml:space="preserve"> </w:t>
      </w:r>
      <w:r w:rsidRPr="00500939">
        <w:rPr>
          <w:rFonts w:ascii="Times New Roman" w:hAnsi="Times New Roman" w:cs="Times New Roman"/>
          <w:sz w:val="28"/>
          <w:szCs w:val="28"/>
          <w:shd w:val="clear" w:color="auto" w:fill="FFFFFF"/>
        </w:rPr>
        <w:t xml:space="preserve">Historical aspects of tourist development in the Chornohora massif of Ukrainian Carpathians. </w:t>
      </w:r>
      <w:r w:rsidRPr="00500939">
        <w:rPr>
          <w:rStyle w:val="af7"/>
          <w:rFonts w:ascii="Times New Roman" w:hAnsi="Times New Roman"/>
          <w:i/>
          <w:sz w:val="28"/>
          <w:szCs w:val="28"/>
          <w:shd w:val="clear" w:color="auto" w:fill="FFFFFF"/>
        </w:rPr>
        <w:t>Journal of Education, Health and Sport</w:t>
      </w:r>
      <w:r w:rsidRPr="00500939">
        <w:rPr>
          <w:rFonts w:ascii="Times New Roman" w:hAnsi="Times New Roman" w:cs="Times New Roman"/>
          <w:b/>
          <w:i/>
          <w:sz w:val="28"/>
          <w:szCs w:val="28"/>
          <w:shd w:val="clear" w:color="auto" w:fill="FFFFFF"/>
        </w:rPr>
        <w:t xml:space="preserve">. </w:t>
      </w:r>
      <w:r w:rsidRPr="00500939">
        <w:rPr>
          <w:rFonts w:ascii="Times New Roman" w:hAnsi="Times New Roman" w:cs="Times New Roman"/>
          <w:caps/>
          <w:sz w:val="28"/>
          <w:szCs w:val="28"/>
          <w:shd w:val="clear" w:color="auto" w:fill="FFFFFF"/>
        </w:rPr>
        <w:t>2019. V</w:t>
      </w:r>
      <w:r w:rsidRPr="00500939">
        <w:rPr>
          <w:rFonts w:ascii="Times New Roman" w:hAnsi="Times New Roman" w:cs="Times New Roman"/>
          <w:sz w:val="28"/>
          <w:szCs w:val="28"/>
          <w:shd w:val="clear" w:color="auto" w:fill="FFFFFF"/>
        </w:rPr>
        <w:t>ol.</w:t>
      </w:r>
      <w:r w:rsidRPr="00500939">
        <w:rPr>
          <w:rFonts w:ascii="Times New Roman" w:hAnsi="Times New Roman" w:cs="Times New Roman"/>
          <w:caps/>
          <w:sz w:val="28"/>
          <w:szCs w:val="28"/>
          <w:shd w:val="clear" w:color="auto" w:fill="FFFFFF"/>
        </w:rPr>
        <w:t xml:space="preserve"> 9,</w:t>
      </w:r>
      <w:r w:rsidR="00347F90">
        <w:rPr>
          <w:rFonts w:ascii="Times New Roman" w:hAnsi="Times New Roman" w:cs="Times New Roman"/>
          <w:caps/>
          <w:sz w:val="28"/>
          <w:szCs w:val="28"/>
          <w:shd w:val="clear" w:color="auto" w:fill="FFFFFF"/>
        </w:rPr>
        <w:t xml:space="preserve"> </w:t>
      </w:r>
      <w:r w:rsidRPr="00500939">
        <w:rPr>
          <w:rFonts w:ascii="Times New Roman" w:hAnsi="Times New Roman" w:cs="Times New Roman"/>
          <w:caps/>
          <w:sz w:val="28"/>
          <w:szCs w:val="28"/>
          <w:shd w:val="clear" w:color="auto" w:fill="FFFFFF"/>
        </w:rPr>
        <w:t>N</w:t>
      </w:r>
      <w:r w:rsidRPr="00500939">
        <w:rPr>
          <w:rFonts w:ascii="Times New Roman" w:hAnsi="Times New Roman" w:cs="Times New Roman"/>
          <w:sz w:val="28"/>
          <w:szCs w:val="28"/>
          <w:shd w:val="clear" w:color="auto" w:fill="FFFFFF"/>
        </w:rPr>
        <w:t>o.</w:t>
      </w:r>
      <w:r w:rsidRPr="00500939">
        <w:rPr>
          <w:rFonts w:ascii="Times New Roman" w:hAnsi="Times New Roman" w:cs="Times New Roman"/>
          <w:caps/>
          <w:sz w:val="28"/>
          <w:szCs w:val="28"/>
          <w:shd w:val="clear" w:color="auto" w:fill="FFFFFF"/>
        </w:rPr>
        <w:t xml:space="preserve"> 1. </w:t>
      </w:r>
      <w:r w:rsidR="00347F90">
        <w:rPr>
          <w:rFonts w:ascii="Times New Roman" w:hAnsi="Times New Roman" w:cs="Times New Roman"/>
          <w:caps/>
          <w:sz w:val="28"/>
          <w:szCs w:val="28"/>
          <w:shd w:val="clear" w:color="auto" w:fill="FFFFFF"/>
        </w:rPr>
        <w:t xml:space="preserve"> </w:t>
      </w:r>
      <w:r w:rsidRPr="00500939">
        <w:rPr>
          <w:rFonts w:ascii="Times New Roman" w:hAnsi="Times New Roman" w:cs="Times New Roman"/>
          <w:caps/>
          <w:sz w:val="28"/>
          <w:szCs w:val="28"/>
          <w:shd w:val="clear" w:color="auto" w:fill="FFFFFF"/>
        </w:rPr>
        <w:t>Р. 335–345.</w:t>
      </w:r>
    </w:p>
    <w:p w:rsidR="00F67A6C" w:rsidRPr="00500939" w:rsidRDefault="00F67A6C" w:rsidP="00F67A6C">
      <w:pPr>
        <w:spacing w:after="0" w:line="360" w:lineRule="auto"/>
        <w:ind w:firstLine="567"/>
        <w:jc w:val="both"/>
        <w:rPr>
          <w:rFonts w:ascii="Times New Roman" w:hAnsi="Times New Roman" w:cs="Times New Roman"/>
          <w:sz w:val="28"/>
          <w:szCs w:val="28"/>
        </w:rPr>
      </w:pPr>
      <w:r w:rsidRPr="00500939">
        <w:rPr>
          <w:rFonts w:ascii="Times New Roman" w:hAnsi="Times New Roman" w:cs="Times New Roman"/>
          <w:sz w:val="28"/>
          <w:szCs w:val="28"/>
          <w:shd w:val="clear" w:color="auto" w:fill="FFFFFF"/>
        </w:rPr>
        <w:t xml:space="preserve">DOI: </w:t>
      </w:r>
      <w:r w:rsidRPr="00C73E61">
        <w:rPr>
          <w:rFonts w:ascii="Times New Roman" w:hAnsi="Times New Roman" w:cs="Times New Roman"/>
          <w:sz w:val="28"/>
          <w:szCs w:val="28"/>
          <w:shd w:val="clear" w:color="auto" w:fill="FFFFFF"/>
        </w:rPr>
        <w:t>http://dx.doi.org/10.5281/zenodo.2556911</w:t>
      </w:r>
      <w:r w:rsidRPr="00500939">
        <w:rPr>
          <w:rFonts w:ascii="Times New Roman" w:hAnsi="Times New Roman" w:cs="Times New Roman"/>
          <w:sz w:val="28"/>
          <w:szCs w:val="28"/>
        </w:rPr>
        <w:t xml:space="preserve">. </w:t>
      </w:r>
      <w:r w:rsidRPr="00500939">
        <w:rPr>
          <w:rFonts w:ascii="Times New Roman" w:hAnsi="Times New Roman" w:cs="Times New Roman"/>
          <w:i/>
          <w:sz w:val="28"/>
          <w:szCs w:val="28"/>
        </w:rPr>
        <w:t>Особистий внесок здобувача полягав у аналізі літературних джерел, фондових матеріалів, проведенні польових досліджень та перекладі статті на іноземну мову</w:t>
      </w:r>
      <w:r w:rsidRPr="00500939">
        <w:rPr>
          <w:rFonts w:ascii="Times New Roman" w:hAnsi="Times New Roman" w:cs="Times New Roman"/>
          <w:sz w:val="28"/>
          <w:szCs w:val="28"/>
        </w:rPr>
        <w:t>.</w:t>
      </w:r>
    </w:p>
    <w:p w:rsidR="00F67A6C" w:rsidRPr="00500939" w:rsidRDefault="00F67A6C" w:rsidP="00F67A6C">
      <w:pPr>
        <w:tabs>
          <w:tab w:val="left" w:pos="4185"/>
        </w:tabs>
        <w:spacing w:after="0" w:line="360" w:lineRule="auto"/>
        <w:ind w:firstLine="567"/>
        <w:jc w:val="center"/>
        <w:rPr>
          <w:rFonts w:ascii="Times New Roman" w:hAnsi="Times New Roman" w:cs="Times New Roman"/>
          <w:b/>
          <w:i/>
          <w:iCs/>
          <w:sz w:val="28"/>
          <w:szCs w:val="28"/>
        </w:rPr>
      </w:pPr>
      <w:r w:rsidRPr="00500939">
        <w:rPr>
          <w:rFonts w:ascii="Times New Roman" w:hAnsi="Times New Roman" w:cs="Times New Roman"/>
          <w:b/>
          <w:i/>
          <w:iCs/>
          <w:sz w:val="28"/>
          <w:szCs w:val="28"/>
        </w:rPr>
        <w:t xml:space="preserve">Наукові праці апробаційного характеру </w:t>
      </w:r>
    </w:p>
    <w:p w:rsidR="00F67A6C" w:rsidRPr="00500939" w:rsidRDefault="00F67A6C" w:rsidP="00F67A6C">
      <w:pPr>
        <w:tabs>
          <w:tab w:val="left" w:pos="4185"/>
        </w:tabs>
        <w:spacing w:after="0" w:line="360" w:lineRule="auto"/>
        <w:ind w:firstLine="567"/>
        <w:jc w:val="center"/>
        <w:rPr>
          <w:rFonts w:ascii="Times New Roman" w:hAnsi="Times New Roman" w:cs="Times New Roman"/>
          <w:b/>
          <w:i/>
          <w:iCs/>
          <w:sz w:val="28"/>
          <w:szCs w:val="28"/>
        </w:rPr>
      </w:pPr>
      <w:r w:rsidRPr="00500939">
        <w:rPr>
          <w:rFonts w:ascii="Times New Roman" w:hAnsi="Times New Roman" w:cs="Times New Roman"/>
          <w:b/>
          <w:i/>
          <w:iCs/>
          <w:sz w:val="28"/>
          <w:szCs w:val="28"/>
        </w:rPr>
        <w:t>за темою дисертації:</w:t>
      </w:r>
    </w:p>
    <w:p w:rsidR="00F67A6C" w:rsidRPr="00500939" w:rsidRDefault="00F67A6C" w:rsidP="00F67A6C">
      <w:pPr>
        <w:tabs>
          <w:tab w:val="left" w:pos="4185"/>
        </w:tabs>
        <w:spacing w:after="0"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7</w:t>
      </w:r>
      <w:r w:rsidRPr="00500939">
        <w:rPr>
          <w:rFonts w:ascii="Times New Roman" w:hAnsi="Times New Roman" w:cs="Times New Roman"/>
          <w:iCs/>
          <w:sz w:val="28"/>
          <w:szCs w:val="28"/>
        </w:rPr>
        <w:t xml:space="preserve">. </w:t>
      </w:r>
      <w:r w:rsidRPr="00500939">
        <w:rPr>
          <w:rFonts w:ascii="Times New Roman" w:hAnsi="Times New Roman" w:cs="Times New Roman"/>
          <w:b/>
          <w:iCs/>
          <w:sz w:val="28"/>
          <w:szCs w:val="28"/>
        </w:rPr>
        <w:t>Зюзін С. Ю.</w:t>
      </w:r>
      <w:r w:rsidRPr="00500939">
        <w:rPr>
          <w:rFonts w:ascii="Times New Roman" w:hAnsi="Times New Roman" w:cs="Times New Roman"/>
          <w:iCs/>
          <w:sz w:val="28"/>
          <w:szCs w:val="28"/>
        </w:rPr>
        <w:t>, Рожко І. М. Перспективи організації пішохідного туризму на полонинських господарствах масиву Чорногора масиву Чорногора Українських Карпат.</w:t>
      </w:r>
      <w:r w:rsidRPr="00500939">
        <w:rPr>
          <w:rFonts w:ascii="Times New Roman" w:hAnsi="Times New Roman" w:cs="Times New Roman"/>
          <w:i/>
          <w:iCs/>
          <w:sz w:val="28"/>
          <w:szCs w:val="28"/>
        </w:rPr>
        <w:t>Матеріали науково-практичної конференції, присвяченої 25-річчю географічного факультету Тернопільського національного педагогічного університету імені Володимира Гнатюка</w:t>
      </w:r>
      <w:r w:rsidRPr="00500939">
        <w:rPr>
          <w:rFonts w:ascii="Times New Roman" w:hAnsi="Times New Roman" w:cs="Times New Roman"/>
          <w:iCs/>
          <w:sz w:val="28"/>
          <w:szCs w:val="28"/>
        </w:rPr>
        <w:t xml:space="preserve">, 21-23 травня 2015 р.,Тернопіль, 2015. С. 340–342. </w:t>
      </w:r>
      <w:r w:rsidRPr="00500939">
        <w:rPr>
          <w:rFonts w:ascii="Times New Roman" w:hAnsi="Times New Roman" w:cs="Times New Roman"/>
          <w:i/>
          <w:sz w:val="28"/>
          <w:szCs w:val="28"/>
        </w:rPr>
        <w:t>Особистий внесок здобувача полягав у проведенні польових досліджень в межах масиву Чорногора та описі отриманих результатів.</w:t>
      </w:r>
    </w:p>
    <w:p w:rsidR="00F67A6C" w:rsidRPr="00500939"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8</w:t>
      </w:r>
      <w:r w:rsidRPr="00500939">
        <w:rPr>
          <w:rFonts w:ascii="Times New Roman" w:hAnsi="Times New Roman" w:cs="Times New Roman"/>
          <w:sz w:val="28"/>
          <w:szCs w:val="28"/>
        </w:rPr>
        <w:t xml:space="preserve">. </w:t>
      </w:r>
      <w:r w:rsidRPr="00500939">
        <w:rPr>
          <w:rFonts w:ascii="Times New Roman" w:hAnsi="Times New Roman" w:cs="Times New Roman"/>
          <w:b/>
          <w:sz w:val="28"/>
          <w:szCs w:val="28"/>
        </w:rPr>
        <w:t>Зюзін С. Ю.</w:t>
      </w:r>
      <w:r w:rsidRPr="00500939">
        <w:rPr>
          <w:rFonts w:ascii="Times New Roman" w:hAnsi="Times New Roman" w:cs="Times New Roman"/>
          <w:sz w:val="28"/>
          <w:szCs w:val="28"/>
        </w:rPr>
        <w:t xml:space="preserve">, Рожко І. М. Організація екологічного туризму на полонинських господарствах Українських Карпат. </w:t>
      </w:r>
      <w:r w:rsidRPr="00500939">
        <w:rPr>
          <w:rFonts w:ascii="Times New Roman" w:hAnsi="Times New Roman" w:cs="Times New Roman"/>
          <w:i/>
          <w:sz w:val="28"/>
          <w:szCs w:val="28"/>
        </w:rPr>
        <w:t>Перспективи розвитку сільського та екологічного туризму в Україні: Збірник тез I Міжнародної науково-практичної конференції</w:t>
      </w:r>
      <w:r w:rsidRPr="00500939">
        <w:rPr>
          <w:rFonts w:ascii="Times New Roman" w:hAnsi="Times New Roman" w:cs="Times New Roman"/>
          <w:sz w:val="28"/>
          <w:szCs w:val="28"/>
        </w:rPr>
        <w:t xml:space="preserve">. </w:t>
      </w:r>
      <w:r w:rsidRPr="00500939">
        <w:rPr>
          <w:rFonts w:ascii="Times New Roman" w:hAnsi="Times New Roman" w:cs="Times New Roman"/>
          <w:iCs/>
          <w:sz w:val="28"/>
          <w:szCs w:val="28"/>
        </w:rPr>
        <w:t xml:space="preserve">20-21 травня </w:t>
      </w:r>
      <w:r w:rsidRPr="00500939">
        <w:rPr>
          <w:rFonts w:ascii="Times New Roman" w:hAnsi="Times New Roman" w:cs="Times New Roman"/>
          <w:sz w:val="28"/>
          <w:szCs w:val="28"/>
        </w:rPr>
        <w:t>2016 р., Березне, Рівне, 2016.</w:t>
      </w:r>
      <w:r w:rsidR="00347F90">
        <w:rPr>
          <w:rFonts w:ascii="Times New Roman" w:hAnsi="Times New Roman" w:cs="Times New Roman"/>
          <w:sz w:val="28"/>
          <w:szCs w:val="28"/>
        </w:rPr>
        <w:t xml:space="preserve">      </w:t>
      </w:r>
      <w:r w:rsidRPr="00500939">
        <w:rPr>
          <w:rFonts w:ascii="Times New Roman" w:hAnsi="Times New Roman" w:cs="Times New Roman"/>
          <w:sz w:val="28"/>
          <w:szCs w:val="28"/>
        </w:rPr>
        <w:t>С.</w:t>
      </w:r>
      <w:r w:rsidR="00347F90">
        <w:rPr>
          <w:rFonts w:ascii="Times New Roman" w:hAnsi="Times New Roman" w:cs="Times New Roman"/>
          <w:sz w:val="28"/>
          <w:szCs w:val="28"/>
        </w:rPr>
        <w:t xml:space="preserve"> </w:t>
      </w:r>
      <w:r w:rsidRPr="00500939">
        <w:rPr>
          <w:rFonts w:ascii="Times New Roman" w:hAnsi="Times New Roman" w:cs="Times New Roman"/>
          <w:sz w:val="28"/>
          <w:szCs w:val="28"/>
        </w:rPr>
        <w:t xml:space="preserve">121–123. </w:t>
      </w:r>
      <w:r w:rsidRPr="00500939">
        <w:rPr>
          <w:rFonts w:ascii="Times New Roman" w:hAnsi="Times New Roman" w:cs="Times New Roman"/>
          <w:i/>
          <w:sz w:val="28"/>
          <w:szCs w:val="28"/>
        </w:rPr>
        <w:t>Особистий внесок здобувача полягав у проведенні польових досліджень.</w:t>
      </w:r>
    </w:p>
    <w:p w:rsidR="00F67A6C" w:rsidRPr="00500939"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9</w:t>
      </w:r>
      <w:r w:rsidRPr="00500939">
        <w:rPr>
          <w:rFonts w:ascii="Times New Roman" w:hAnsi="Times New Roman" w:cs="Times New Roman"/>
          <w:sz w:val="28"/>
          <w:szCs w:val="28"/>
        </w:rPr>
        <w:t xml:space="preserve">. </w:t>
      </w:r>
      <w:r w:rsidRPr="00500939">
        <w:rPr>
          <w:rFonts w:ascii="Times New Roman" w:hAnsi="Times New Roman" w:cs="Times New Roman"/>
          <w:b/>
          <w:sz w:val="28"/>
          <w:szCs w:val="28"/>
        </w:rPr>
        <w:t xml:space="preserve">Ziuzin Sviatoslav </w:t>
      </w:r>
      <w:r w:rsidRPr="00500939">
        <w:rPr>
          <w:rFonts w:ascii="Times New Roman" w:hAnsi="Times New Roman" w:cs="Times New Roman"/>
          <w:sz w:val="28"/>
          <w:szCs w:val="28"/>
        </w:rPr>
        <w:t xml:space="preserve">Recreational potential of Chyvchyns massif. </w:t>
      </w:r>
      <w:r w:rsidRPr="00500939">
        <w:rPr>
          <w:rFonts w:ascii="Times New Roman" w:hAnsi="Times New Roman" w:cs="Times New Roman"/>
          <w:i/>
          <w:sz w:val="28"/>
          <w:szCs w:val="28"/>
        </w:rPr>
        <w:t xml:space="preserve">Sustainable tourism for development: </w:t>
      </w:r>
      <w:r w:rsidRPr="00500939">
        <w:rPr>
          <w:rFonts w:ascii="Times New Roman" w:hAnsi="Times New Roman" w:cs="Times New Roman"/>
          <w:i/>
          <w:sz w:val="28"/>
          <w:szCs w:val="28"/>
          <w:lang w:val="en-US"/>
        </w:rPr>
        <w:t>t</w:t>
      </w:r>
      <w:r w:rsidRPr="00500939">
        <w:rPr>
          <w:rFonts w:ascii="Times New Roman" w:hAnsi="Times New Roman" w:cs="Times New Roman"/>
          <w:i/>
          <w:sz w:val="28"/>
          <w:szCs w:val="28"/>
        </w:rPr>
        <w:t xml:space="preserve">he materials of the international conference, </w:t>
      </w:r>
      <w:r w:rsidRPr="00500939">
        <w:rPr>
          <w:rFonts w:ascii="Times New Roman" w:hAnsi="Times New Roman" w:cs="Times New Roman"/>
          <w:iCs/>
          <w:sz w:val="28"/>
          <w:szCs w:val="28"/>
          <w:lang w:val="en-US"/>
        </w:rPr>
        <w:t>March 19-21</w:t>
      </w:r>
      <w:r w:rsidRPr="00500939">
        <w:rPr>
          <w:rFonts w:ascii="Times New Roman" w:hAnsi="Times New Roman" w:cs="Times New Roman"/>
          <w:iCs/>
          <w:sz w:val="28"/>
          <w:szCs w:val="28"/>
        </w:rPr>
        <w:t xml:space="preserve"> 2017,</w:t>
      </w:r>
      <w:r w:rsidRPr="00500939">
        <w:rPr>
          <w:rFonts w:ascii="Times New Roman" w:hAnsi="Times New Roman" w:cs="Times New Roman"/>
          <w:iCs/>
          <w:sz w:val="28"/>
          <w:szCs w:val="28"/>
          <w:lang w:val="en-US"/>
        </w:rPr>
        <w:t xml:space="preserve"> </w:t>
      </w:r>
      <w:r w:rsidRPr="00500939">
        <w:rPr>
          <w:rFonts w:ascii="Times New Roman" w:hAnsi="Times New Roman" w:cs="Times New Roman"/>
          <w:sz w:val="28"/>
          <w:szCs w:val="28"/>
        </w:rPr>
        <w:t xml:space="preserve">Zhovkva, </w:t>
      </w:r>
      <w:r w:rsidRPr="00500939">
        <w:rPr>
          <w:rFonts w:ascii="Times New Roman" w:hAnsi="Times New Roman" w:cs="Times New Roman"/>
          <w:sz w:val="28"/>
          <w:szCs w:val="28"/>
          <w:lang w:val="en-US"/>
        </w:rPr>
        <w:t xml:space="preserve">Ukraine, </w:t>
      </w:r>
      <w:r w:rsidRPr="00500939">
        <w:rPr>
          <w:rFonts w:ascii="Times New Roman" w:hAnsi="Times New Roman" w:cs="Times New Roman"/>
          <w:sz w:val="28"/>
          <w:szCs w:val="28"/>
        </w:rPr>
        <w:t>2017. P. 68–69</w:t>
      </w:r>
      <w:r w:rsidR="00347F90">
        <w:rPr>
          <w:rFonts w:ascii="Times New Roman" w:hAnsi="Times New Roman" w:cs="Times New Roman"/>
          <w:sz w:val="28"/>
          <w:szCs w:val="28"/>
        </w:rPr>
        <w:t>.</w:t>
      </w:r>
    </w:p>
    <w:p w:rsidR="00F67A6C" w:rsidRPr="00500939"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10</w:t>
      </w:r>
      <w:r w:rsidRPr="00500939">
        <w:rPr>
          <w:rFonts w:ascii="Times New Roman" w:hAnsi="Times New Roman" w:cs="Times New Roman"/>
          <w:sz w:val="28"/>
          <w:szCs w:val="28"/>
        </w:rPr>
        <w:t xml:space="preserve">. </w:t>
      </w:r>
      <w:r w:rsidRPr="00500939">
        <w:rPr>
          <w:rFonts w:ascii="Times New Roman" w:hAnsi="Times New Roman" w:cs="Times New Roman"/>
          <w:b/>
          <w:sz w:val="28"/>
          <w:szCs w:val="28"/>
        </w:rPr>
        <w:t>Зюзін С. Ю.</w:t>
      </w:r>
      <w:r w:rsidRPr="00500939">
        <w:rPr>
          <w:rFonts w:ascii="Times New Roman" w:hAnsi="Times New Roman" w:cs="Times New Roman"/>
          <w:sz w:val="28"/>
          <w:szCs w:val="28"/>
        </w:rPr>
        <w:t>, Рожко І. М. Використання полонин Мармароського масиву для організації рекреаційного природокористування.</w:t>
      </w:r>
      <w:r w:rsidRPr="00500939">
        <w:rPr>
          <w:rFonts w:ascii="Times New Roman" w:hAnsi="Times New Roman" w:cs="Times New Roman"/>
          <w:sz w:val="28"/>
          <w:szCs w:val="28"/>
          <w:lang w:val="ru-RU"/>
        </w:rPr>
        <w:t xml:space="preserve"> </w:t>
      </w:r>
      <w:r w:rsidRPr="00500939">
        <w:rPr>
          <w:rFonts w:ascii="Times New Roman" w:hAnsi="Times New Roman" w:cs="Times New Roman"/>
          <w:i/>
          <w:sz w:val="28"/>
          <w:szCs w:val="28"/>
        </w:rPr>
        <w:t>XIV Всеукраїнські наукові</w:t>
      </w:r>
      <w:r w:rsidRPr="00500939">
        <w:rPr>
          <w:rFonts w:ascii="Times New Roman" w:hAnsi="Times New Roman" w:cs="Times New Roman"/>
          <w:i/>
          <w:sz w:val="28"/>
          <w:szCs w:val="28"/>
          <w:lang w:val="ru-RU"/>
        </w:rPr>
        <w:t xml:space="preserve"> </w:t>
      </w:r>
      <w:r w:rsidRPr="00500939">
        <w:rPr>
          <w:rFonts w:ascii="Times New Roman" w:hAnsi="Times New Roman" w:cs="Times New Roman"/>
          <w:i/>
          <w:sz w:val="28"/>
          <w:szCs w:val="28"/>
        </w:rPr>
        <w:t xml:space="preserve">Таліївські читання, </w:t>
      </w:r>
      <w:r w:rsidRPr="00500939">
        <w:rPr>
          <w:rFonts w:ascii="Times New Roman" w:hAnsi="Times New Roman" w:cs="Times New Roman"/>
          <w:iCs/>
          <w:sz w:val="28"/>
          <w:szCs w:val="28"/>
          <w:lang w:val="ru-RU"/>
        </w:rPr>
        <w:t xml:space="preserve">16-17 </w:t>
      </w:r>
      <w:r w:rsidRPr="00500939">
        <w:rPr>
          <w:rFonts w:ascii="Times New Roman" w:hAnsi="Times New Roman" w:cs="Times New Roman"/>
          <w:iCs/>
          <w:sz w:val="28"/>
          <w:szCs w:val="28"/>
        </w:rPr>
        <w:t xml:space="preserve">квітня </w:t>
      </w:r>
      <w:r w:rsidRPr="00500939">
        <w:rPr>
          <w:rFonts w:ascii="Times New Roman" w:hAnsi="Times New Roman" w:cs="Times New Roman"/>
          <w:sz w:val="28"/>
          <w:szCs w:val="28"/>
        </w:rPr>
        <w:t>2018 р., Харків, 2018. С. 157–160.</w:t>
      </w:r>
      <w:r w:rsidRPr="00500939">
        <w:rPr>
          <w:rFonts w:ascii="Times New Roman" w:hAnsi="Times New Roman" w:cs="Times New Roman"/>
          <w:i/>
          <w:sz w:val="28"/>
          <w:szCs w:val="28"/>
        </w:rPr>
        <w:t xml:space="preserve"> Особистий внесок здобувача полягав у створенні картографічного матеріалу при написанні статті</w:t>
      </w:r>
      <w:r w:rsidRPr="00500939">
        <w:rPr>
          <w:rFonts w:ascii="Times New Roman" w:hAnsi="Times New Roman" w:cs="Times New Roman"/>
          <w:sz w:val="28"/>
          <w:szCs w:val="28"/>
        </w:rPr>
        <w:t xml:space="preserve">. </w:t>
      </w:r>
    </w:p>
    <w:p w:rsidR="00F67A6C" w:rsidRPr="00500939"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11</w:t>
      </w:r>
      <w:r w:rsidRPr="00500939">
        <w:rPr>
          <w:rFonts w:ascii="Times New Roman" w:hAnsi="Times New Roman" w:cs="Times New Roman"/>
          <w:sz w:val="28"/>
          <w:szCs w:val="28"/>
        </w:rPr>
        <w:t xml:space="preserve">. </w:t>
      </w:r>
      <w:r w:rsidRPr="00500939">
        <w:rPr>
          <w:rFonts w:ascii="Times New Roman" w:hAnsi="Times New Roman" w:cs="Times New Roman"/>
          <w:b/>
          <w:sz w:val="28"/>
          <w:szCs w:val="28"/>
        </w:rPr>
        <w:t>Зюзін С. Ю.</w:t>
      </w:r>
      <w:r w:rsidRPr="00500939">
        <w:rPr>
          <w:rFonts w:ascii="Times New Roman" w:hAnsi="Times New Roman" w:cs="Times New Roman"/>
          <w:sz w:val="28"/>
          <w:szCs w:val="28"/>
        </w:rPr>
        <w:t xml:space="preserve">, Рикмас Т. В. Сучасні тенденції розвитку рекреаційного природокористування на території Українських Карпат. </w:t>
      </w:r>
      <w:r w:rsidRPr="00500939">
        <w:rPr>
          <w:rFonts w:ascii="Times New Roman" w:hAnsi="Times New Roman" w:cs="Times New Roman"/>
          <w:i/>
          <w:sz w:val="28"/>
          <w:szCs w:val="28"/>
        </w:rPr>
        <w:t>Матеріали III міжнародного семінару</w:t>
      </w:r>
      <w:r w:rsidRPr="00500939">
        <w:rPr>
          <w:rFonts w:ascii="Times New Roman" w:hAnsi="Times New Roman" w:cs="Times New Roman"/>
          <w:sz w:val="28"/>
          <w:szCs w:val="28"/>
        </w:rPr>
        <w:t>, 5–7 жовтня 2018</w:t>
      </w:r>
      <w:r w:rsidR="00347F90">
        <w:rPr>
          <w:rFonts w:ascii="Times New Roman" w:hAnsi="Times New Roman" w:cs="Times New Roman"/>
          <w:sz w:val="28"/>
          <w:szCs w:val="28"/>
        </w:rPr>
        <w:t>,</w:t>
      </w:r>
      <w:r w:rsidRPr="00500939">
        <w:rPr>
          <w:rFonts w:ascii="Cambria" w:hAnsi="Cambria" w:cs="Cambria"/>
          <w:sz w:val="28"/>
          <w:szCs w:val="28"/>
        </w:rPr>
        <w:t xml:space="preserve"> </w:t>
      </w:r>
      <w:r w:rsidRPr="00500939">
        <w:rPr>
          <w:rFonts w:ascii="Times New Roman" w:hAnsi="Times New Roman" w:cs="Times New Roman"/>
          <w:sz w:val="28"/>
          <w:szCs w:val="28"/>
        </w:rPr>
        <w:t>2018 р., Львів, 2018. С. 143–146.</w:t>
      </w:r>
      <w:r w:rsidRPr="00500939">
        <w:rPr>
          <w:rFonts w:ascii="Times New Roman" w:hAnsi="Times New Roman" w:cs="Times New Roman"/>
          <w:i/>
          <w:sz w:val="28"/>
          <w:szCs w:val="28"/>
        </w:rPr>
        <w:t xml:space="preserve"> Особистий внесок здобувача полягав у оформленні публікації</w:t>
      </w:r>
      <w:r w:rsidRPr="00500939">
        <w:rPr>
          <w:rFonts w:ascii="Times New Roman" w:hAnsi="Times New Roman" w:cs="Times New Roman"/>
          <w:sz w:val="28"/>
          <w:szCs w:val="28"/>
        </w:rPr>
        <w:t xml:space="preserve">. </w:t>
      </w:r>
    </w:p>
    <w:p w:rsidR="00F67A6C" w:rsidRPr="00500939"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12</w:t>
      </w:r>
      <w:r w:rsidRPr="00500939">
        <w:rPr>
          <w:rFonts w:ascii="Times New Roman" w:hAnsi="Times New Roman" w:cs="Times New Roman"/>
          <w:sz w:val="28"/>
          <w:szCs w:val="28"/>
        </w:rPr>
        <w:t xml:space="preserve">. </w:t>
      </w:r>
      <w:r w:rsidRPr="00500939">
        <w:rPr>
          <w:rFonts w:ascii="Times New Roman" w:hAnsi="Times New Roman" w:cs="Times New Roman"/>
          <w:b/>
          <w:sz w:val="28"/>
          <w:szCs w:val="28"/>
        </w:rPr>
        <w:t>Зюзін С. Ю.</w:t>
      </w:r>
      <w:r w:rsidRPr="00500939">
        <w:rPr>
          <w:rFonts w:ascii="Times New Roman" w:hAnsi="Times New Roman" w:cs="Times New Roman"/>
          <w:sz w:val="28"/>
          <w:szCs w:val="28"/>
        </w:rPr>
        <w:t xml:space="preserve">, Рикмас Т. В. Історичні аспекти туристичного освоєння масивуЧорногора Українських Карпат. </w:t>
      </w:r>
      <w:r w:rsidRPr="00500939">
        <w:rPr>
          <w:rFonts w:ascii="Times New Roman" w:hAnsi="Times New Roman" w:cs="Times New Roman"/>
          <w:i/>
          <w:sz w:val="28"/>
          <w:szCs w:val="28"/>
        </w:rPr>
        <w:t>XII міжнародна наукова конференція</w:t>
      </w:r>
      <w:r w:rsidRPr="00500939">
        <w:rPr>
          <w:rFonts w:ascii="Times New Roman" w:hAnsi="Times New Roman" w:cs="Times New Roman"/>
          <w:sz w:val="28"/>
          <w:szCs w:val="28"/>
        </w:rPr>
        <w:t xml:space="preserve">. </w:t>
      </w:r>
      <w:r w:rsidRPr="00500939">
        <w:rPr>
          <w:rFonts w:ascii="Times New Roman" w:hAnsi="Times New Roman" w:cs="Times New Roman"/>
          <w:iCs/>
          <w:sz w:val="28"/>
          <w:szCs w:val="28"/>
        </w:rPr>
        <w:t xml:space="preserve">12-14 жовтня </w:t>
      </w:r>
      <w:r w:rsidRPr="00500939">
        <w:rPr>
          <w:rFonts w:ascii="Times New Roman" w:hAnsi="Times New Roman" w:cs="Times New Roman"/>
          <w:sz w:val="28"/>
          <w:szCs w:val="28"/>
        </w:rPr>
        <w:t>2018 р., Львів, 2018. С. 121–123</w:t>
      </w:r>
      <w:r w:rsidR="00347F90">
        <w:rPr>
          <w:rFonts w:ascii="Times New Roman" w:hAnsi="Times New Roman" w:cs="Times New Roman"/>
          <w:sz w:val="28"/>
          <w:szCs w:val="28"/>
        </w:rPr>
        <w:t>.</w:t>
      </w:r>
      <w:r w:rsidRPr="00500939">
        <w:rPr>
          <w:rFonts w:ascii="Times New Roman" w:hAnsi="Times New Roman" w:cs="Times New Roman"/>
          <w:i/>
          <w:sz w:val="28"/>
          <w:szCs w:val="28"/>
        </w:rPr>
        <w:t xml:space="preserve"> Особистий внесок здобувача полягав у аналізі літературних джерел інформації та оформленні публікації.</w:t>
      </w:r>
      <w:r w:rsidRPr="00500939">
        <w:rPr>
          <w:rFonts w:ascii="Times New Roman" w:hAnsi="Times New Roman" w:cs="Times New Roman"/>
          <w:sz w:val="28"/>
          <w:szCs w:val="28"/>
        </w:rPr>
        <w:t>.</w:t>
      </w:r>
    </w:p>
    <w:p w:rsidR="00F67A6C" w:rsidRPr="00500939"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13</w:t>
      </w:r>
      <w:r w:rsidRPr="00500939">
        <w:rPr>
          <w:rFonts w:ascii="Times New Roman" w:hAnsi="Times New Roman" w:cs="Times New Roman"/>
          <w:sz w:val="28"/>
          <w:szCs w:val="28"/>
        </w:rPr>
        <w:t xml:space="preserve">. </w:t>
      </w:r>
      <w:r w:rsidRPr="00500939">
        <w:rPr>
          <w:rFonts w:ascii="Times New Roman" w:hAnsi="Times New Roman" w:cs="Times New Roman"/>
          <w:b/>
          <w:sz w:val="28"/>
          <w:szCs w:val="28"/>
        </w:rPr>
        <w:t xml:space="preserve">ЗюзінС. Ю. </w:t>
      </w:r>
      <w:r w:rsidRPr="00500939">
        <w:rPr>
          <w:rFonts w:ascii="Times New Roman" w:hAnsi="Times New Roman" w:cs="Times New Roman"/>
          <w:sz w:val="28"/>
          <w:szCs w:val="28"/>
        </w:rPr>
        <w:t xml:space="preserve">Екологічні проблеми рекреаційного природокористування в межах Чорногірського масиву Українських Карпат. </w:t>
      </w:r>
      <w:r w:rsidRPr="00500939">
        <w:rPr>
          <w:rFonts w:ascii="Times New Roman" w:hAnsi="Times New Roman" w:cs="Times New Roman"/>
          <w:i/>
          <w:sz w:val="28"/>
          <w:szCs w:val="28"/>
        </w:rPr>
        <w:t>Екологічна безпека об’єктів туристично-рекреаційного комплексу: I Міжнародна науково-практична конференція</w:t>
      </w:r>
      <w:r w:rsidRPr="00500939">
        <w:rPr>
          <w:rFonts w:ascii="Times New Roman" w:hAnsi="Times New Roman" w:cs="Times New Roman"/>
          <w:sz w:val="28"/>
          <w:szCs w:val="28"/>
        </w:rPr>
        <w:t>, 5 – 6 грудня 2019 р., Львів, 2019. С. 26–28.</w:t>
      </w:r>
    </w:p>
    <w:p w:rsidR="00F67A6C" w:rsidRDefault="00F67A6C" w:rsidP="00F67A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14</w:t>
      </w:r>
      <w:r w:rsidRPr="00500939">
        <w:rPr>
          <w:rFonts w:ascii="Times New Roman" w:hAnsi="Times New Roman" w:cs="Times New Roman"/>
          <w:sz w:val="28"/>
          <w:szCs w:val="28"/>
        </w:rPr>
        <w:t>.</w:t>
      </w:r>
      <w:r w:rsidRPr="00500939">
        <w:rPr>
          <w:rFonts w:ascii="Times New Roman" w:hAnsi="Times New Roman" w:cs="Times New Roman"/>
          <w:b/>
          <w:color w:val="222222"/>
          <w:sz w:val="28"/>
          <w:szCs w:val="28"/>
          <w:shd w:val="clear" w:color="auto" w:fill="FFFFFF"/>
        </w:rPr>
        <w:t>Зюзін С. Ю</w:t>
      </w:r>
      <w:r w:rsidRPr="00500939">
        <w:rPr>
          <w:rFonts w:ascii="Times New Roman" w:hAnsi="Times New Roman" w:cs="Times New Roman"/>
          <w:color w:val="222222"/>
          <w:sz w:val="28"/>
          <w:szCs w:val="28"/>
          <w:shd w:val="clear" w:color="auto" w:fill="FFFFFF"/>
        </w:rPr>
        <w:t xml:space="preserve">, Тиханович Є., Безручко Л., Голобродська І. Вплив хіоногенних процесів на рослинний покрив на прикладі ландшафту Чорногора (Українські Карпати). </w:t>
      </w:r>
      <w:r w:rsidRPr="00500939">
        <w:rPr>
          <w:rFonts w:ascii="Times New Roman" w:hAnsi="Times New Roman" w:cs="Times New Roman"/>
          <w:i/>
          <w:color w:val="222222"/>
          <w:sz w:val="28"/>
          <w:szCs w:val="28"/>
          <w:shd w:val="clear" w:color="auto" w:fill="FFFFFF"/>
        </w:rPr>
        <w:t>Конструктивна географія і картографія: стан, проблеми, перспективи</w:t>
      </w:r>
      <w:r w:rsidRPr="00500939">
        <w:rPr>
          <w:rFonts w:ascii="Times New Roman" w:hAnsi="Times New Roman" w:cs="Times New Roman"/>
          <w:color w:val="222222"/>
          <w:sz w:val="28"/>
          <w:szCs w:val="28"/>
          <w:shd w:val="clear" w:color="auto" w:fill="FFFFFF"/>
        </w:rPr>
        <w:t xml:space="preserve"> : матеріали міжнародної науково-практичної онлайн-конференції, присвяченої 20</w:t>
      </w:r>
      <w:r w:rsidRPr="00500939">
        <w:rPr>
          <w:rFonts w:ascii="Times New Roman" w:hAnsi="Times New Roman" w:cs="Times New Roman"/>
          <w:color w:val="222222"/>
          <w:sz w:val="28"/>
          <w:szCs w:val="28"/>
          <w:shd w:val="clear" w:color="auto" w:fill="FFFFFF"/>
        </w:rPr>
        <w:noBreakHyphen/>
        <w:t>річчю кафедри конструктивної географії і картографії Львівського національного університету імені Івана Франка, 1‒3 жовтня 2020 р.,</w:t>
      </w:r>
      <w:r w:rsidR="00F06551">
        <w:rPr>
          <w:rFonts w:ascii="Times New Roman" w:hAnsi="Times New Roman" w:cs="Times New Roman"/>
          <w:color w:val="222222"/>
          <w:sz w:val="28"/>
          <w:szCs w:val="28"/>
          <w:shd w:val="clear" w:color="auto" w:fill="FFFFFF"/>
        </w:rPr>
        <w:t xml:space="preserve"> </w:t>
      </w:r>
      <w:r w:rsidRPr="00500939">
        <w:rPr>
          <w:rFonts w:ascii="Times New Roman" w:hAnsi="Times New Roman" w:cs="Times New Roman"/>
          <w:color w:val="222222"/>
          <w:sz w:val="28"/>
          <w:szCs w:val="28"/>
          <w:shd w:val="clear" w:color="auto" w:fill="FFFFFF"/>
        </w:rPr>
        <w:t>Львів, 2020. С.</w:t>
      </w:r>
      <w:r w:rsidR="00347F90">
        <w:rPr>
          <w:rFonts w:ascii="Times New Roman" w:hAnsi="Times New Roman" w:cs="Times New Roman"/>
          <w:color w:val="222222"/>
          <w:sz w:val="28"/>
          <w:szCs w:val="28"/>
          <w:shd w:val="clear" w:color="auto" w:fill="FFFFFF"/>
        </w:rPr>
        <w:t xml:space="preserve"> </w:t>
      </w:r>
      <w:r w:rsidRPr="00500939">
        <w:rPr>
          <w:rFonts w:ascii="Times New Roman" w:hAnsi="Times New Roman" w:cs="Times New Roman"/>
          <w:color w:val="222222"/>
          <w:sz w:val="28"/>
          <w:szCs w:val="28"/>
          <w:shd w:val="clear" w:color="auto" w:fill="FFFFFF"/>
        </w:rPr>
        <w:t>106–109.</w:t>
      </w:r>
      <w:r w:rsidRPr="00500939">
        <w:rPr>
          <w:rFonts w:ascii="Times New Roman" w:hAnsi="Times New Roman" w:cs="Times New Roman"/>
          <w:i/>
          <w:sz w:val="28"/>
          <w:szCs w:val="28"/>
        </w:rPr>
        <w:t xml:space="preserve"> Особистий внесок здобувача полягав у створенні картографічного матеріалу</w:t>
      </w:r>
      <w:r w:rsidRPr="00500939">
        <w:rPr>
          <w:rFonts w:ascii="Times New Roman" w:hAnsi="Times New Roman" w:cs="Times New Roman"/>
          <w:sz w:val="28"/>
          <w:szCs w:val="28"/>
        </w:rPr>
        <w:t>.</w:t>
      </w:r>
    </w:p>
    <w:p w:rsidR="00F67A6C" w:rsidRDefault="00F67A6C">
      <w:pPr>
        <w:rPr>
          <w:rFonts w:ascii="Times New Roman" w:hAnsi="Times New Roman" w:cs="Times New Roman"/>
          <w:b/>
          <w:sz w:val="28"/>
          <w:szCs w:val="28"/>
        </w:rPr>
      </w:pPr>
    </w:p>
    <w:p w:rsidR="00F510FB" w:rsidRPr="00A41AAA" w:rsidRDefault="00F510FB" w:rsidP="00A41AAA">
      <w:pPr>
        <w:pStyle w:val="a3"/>
        <w:spacing w:after="0" w:line="360" w:lineRule="auto"/>
        <w:ind w:left="0"/>
        <w:contextualSpacing w:val="0"/>
        <w:jc w:val="center"/>
        <w:rPr>
          <w:rFonts w:ascii="Times New Roman" w:hAnsi="Times New Roman" w:cs="Times New Roman"/>
          <w:b/>
          <w:sz w:val="28"/>
          <w:szCs w:val="28"/>
        </w:rPr>
      </w:pPr>
    </w:p>
    <w:sectPr w:rsidR="00F510FB" w:rsidRPr="00A41AAA" w:rsidSect="00F67A6C">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13AF" w:rsidRDefault="00A313AF" w:rsidP="001709D6">
      <w:pPr>
        <w:spacing w:after="0" w:line="240" w:lineRule="auto"/>
      </w:pPr>
      <w:r>
        <w:separator/>
      </w:r>
    </w:p>
  </w:endnote>
  <w:endnote w:type="continuationSeparator" w:id="0">
    <w:p w:rsidR="00A313AF" w:rsidRDefault="00A313AF" w:rsidP="001709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C38" w:rsidRDefault="00862C38">
    <w:pPr>
      <w:pStyle w:val="af0"/>
      <w:jc w:val="right"/>
    </w:pPr>
  </w:p>
  <w:p w:rsidR="00862C38" w:rsidRDefault="00862C38">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13AF" w:rsidRDefault="00A313AF" w:rsidP="001709D6">
      <w:pPr>
        <w:spacing w:after="0" w:line="240" w:lineRule="auto"/>
      </w:pPr>
      <w:r>
        <w:separator/>
      </w:r>
    </w:p>
  </w:footnote>
  <w:footnote w:type="continuationSeparator" w:id="0">
    <w:p w:rsidR="00A313AF" w:rsidRDefault="00A313AF" w:rsidP="001709D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9215"/>
      <w:docPartObj>
        <w:docPartGallery w:val="Page Numbers (Top of Page)"/>
        <w:docPartUnique/>
      </w:docPartObj>
    </w:sdtPr>
    <w:sdtContent>
      <w:p w:rsidR="00862C38" w:rsidRDefault="00862C38">
        <w:pPr>
          <w:pStyle w:val="ad"/>
          <w:jc w:val="right"/>
        </w:pPr>
        <w:r>
          <w:rPr>
            <w:noProof/>
          </w:rPr>
          <w:fldChar w:fldCharType="begin"/>
        </w:r>
        <w:r>
          <w:rPr>
            <w:noProof/>
          </w:rPr>
          <w:instrText xml:space="preserve"> PAGE   \* MERGEFORMAT </w:instrText>
        </w:r>
        <w:r>
          <w:rPr>
            <w:noProof/>
          </w:rPr>
          <w:fldChar w:fldCharType="separate"/>
        </w:r>
        <w:r w:rsidR="0052750E">
          <w:rPr>
            <w:noProof/>
          </w:rPr>
          <w:t>49</w:t>
        </w:r>
        <w:r>
          <w:rPr>
            <w:noProof/>
          </w:rPr>
          <w:fldChar w:fldCharType="end"/>
        </w:r>
      </w:p>
    </w:sdtContent>
  </w:sdt>
  <w:p w:rsidR="00862C38" w:rsidRDefault="00862C38">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C38" w:rsidRDefault="00862C38" w:rsidP="00F61A21">
    <w:pPr>
      <w:pStyle w:val="ad"/>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rsidR="00862C38" w:rsidRDefault="00862C38">
    <w:pPr>
      <w:pStyle w:val="ad"/>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9216"/>
      <w:docPartObj>
        <w:docPartGallery w:val="Page Numbers (Top of Page)"/>
        <w:docPartUnique/>
      </w:docPartObj>
    </w:sdtPr>
    <w:sdtContent>
      <w:p w:rsidR="00862C38" w:rsidRDefault="00862C38">
        <w:pPr>
          <w:pStyle w:val="ad"/>
          <w:jc w:val="right"/>
        </w:pPr>
        <w:r>
          <w:rPr>
            <w:noProof/>
          </w:rPr>
          <w:fldChar w:fldCharType="begin"/>
        </w:r>
        <w:r>
          <w:rPr>
            <w:noProof/>
          </w:rPr>
          <w:instrText xml:space="preserve"> PAGE   \* MERGEFORMAT </w:instrText>
        </w:r>
        <w:r>
          <w:rPr>
            <w:noProof/>
          </w:rPr>
          <w:fldChar w:fldCharType="separate"/>
        </w:r>
        <w:r w:rsidR="00873DEA">
          <w:rPr>
            <w:noProof/>
          </w:rPr>
          <w:t>111</w:t>
        </w:r>
        <w:r>
          <w:rPr>
            <w:noProof/>
          </w:rPr>
          <w:fldChar w:fldCharType="end"/>
        </w:r>
      </w:p>
    </w:sdtContent>
  </w:sdt>
  <w:p w:rsidR="00862C38" w:rsidRPr="002F2963" w:rsidRDefault="00862C38" w:rsidP="00F61A21">
    <w:pPr>
      <w:pStyle w:val="ad"/>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84656"/>
    <w:multiLevelType w:val="hybridMultilevel"/>
    <w:tmpl w:val="09DC93F4"/>
    <w:lvl w:ilvl="0" w:tplc="F21491FC">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nsid w:val="17097130"/>
    <w:multiLevelType w:val="hybridMultilevel"/>
    <w:tmpl w:val="6CEE8968"/>
    <w:lvl w:ilvl="0" w:tplc="FEEC5DB6">
      <w:start w:val="1"/>
      <w:numFmt w:val="bullet"/>
      <w:lvlText w:val="–"/>
      <w:lvlJc w:val="left"/>
      <w:pPr>
        <w:ind w:left="1429"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77069C1"/>
    <w:multiLevelType w:val="hybridMultilevel"/>
    <w:tmpl w:val="2F16C60C"/>
    <w:lvl w:ilvl="0" w:tplc="CD908FFC">
      <w:start w:val="1"/>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1DAF0B79"/>
    <w:multiLevelType w:val="hybridMultilevel"/>
    <w:tmpl w:val="BE7A02C8"/>
    <w:lvl w:ilvl="0" w:tplc="D8C0ED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20E5181C"/>
    <w:multiLevelType w:val="hybridMultilevel"/>
    <w:tmpl w:val="3AE6EBB0"/>
    <w:lvl w:ilvl="0" w:tplc="EAAC6D80">
      <w:start w:val="1"/>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4AC044B"/>
    <w:multiLevelType w:val="hybridMultilevel"/>
    <w:tmpl w:val="4EACA83C"/>
    <w:lvl w:ilvl="0" w:tplc="CBA61BE4">
      <w:start w:val="1"/>
      <w:numFmt w:val="decimal"/>
      <w:lvlText w:val="%1."/>
      <w:lvlJc w:val="left"/>
      <w:pPr>
        <w:ind w:left="1069" w:hanging="360"/>
      </w:pPr>
      <w:rPr>
        <w:rFonts w:hint="default"/>
        <w:b w:val="0"/>
        <w:i w:val="0"/>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27A77D56"/>
    <w:multiLevelType w:val="hybridMultilevel"/>
    <w:tmpl w:val="5380B566"/>
    <w:lvl w:ilvl="0" w:tplc="B2BEA2C8">
      <w:start w:val="1"/>
      <w:numFmt w:val="decimal"/>
      <w:lvlText w:val="%1."/>
      <w:lvlJc w:val="left"/>
      <w:pPr>
        <w:ind w:left="1070" w:hanging="360"/>
      </w:pPr>
      <w:rPr>
        <w:rFonts w:hint="default"/>
        <w:i w:val="0"/>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7">
    <w:nsid w:val="2CB31386"/>
    <w:multiLevelType w:val="hybridMultilevel"/>
    <w:tmpl w:val="23A2742C"/>
    <w:lvl w:ilvl="0" w:tplc="383CA70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F1500F6"/>
    <w:multiLevelType w:val="hybridMultilevel"/>
    <w:tmpl w:val="5380B566"/>
    <w:lvl w:ilvl="0" w:tplc="B2BEA2C8">
      <w:start w:val="1"/>
      <w:numFmt w:val="decimal"/>
      <w:lvlText w:val="%1."/>
      <w:lvlJc w:val="left"/>
      <w:pPr>
        <w:ind w:left="1070" w:hanging="360"/>
      </w:pPr>
      <w:rPr>
        <w:rFonts w:hint="default"/>
        <w:i w:val="0"/>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9">
    <w:nsid w:val="31D72F19"/>
    <w:multiLevelType w:val="hybridMultilevel"/>
    <w:tmpl w:val="533ED84C"/>
    <w:lvl w:ilvl="0" w:tplc="88F0EA0C">
      <w:start w:val="1"/>
      <w:numFmt w:val="decimal"/>
      <w:lvlText w:val="%1."/>
      <w:lvlJc w:val="left"/>
      <w:pPr>
        <w:ind w:left="360" w:hanging="360"/>
      </w:pPr>
      <w:rPr>
        <w:sz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
    <w:nsid w:val="32E242C6"/>
    <w:multiLevelType w:val="hybridMultilevel"/>
    <w:tmpl w:val="97BA6008"/>
    <w:lvl w:ilvl="0" w:tplc="04220001">
      <w:start w:val="1"/>
      <w:numFmt w:val="bullet"/>
      <w:lvlText w:val=""/>
      <w:lvlJc w:val="left"/>
      <w:pPr>
        <w:ind w:left="1490" w:hanging="360"/>
      </w:pPr>
      <w:rPr>
        <w:rFonts w:ascii="Symbol" w:hAnsi="Symbol" w:hint="default"/>
      </w:rPr>
    </w:lvl>
    <w:lvl w:ilvl="1" w:tplc="04220019" w:tentative="1">
      <w:start w:val="1"/>
      <w:numFmt w:val="lowerLetter"/>
      <w:lvlText w:val="%2."/>
      <w:lvlJc w:val="left"/>
      <w:pPr>
        <w:ind w:left="2210" w:hanging="360"/>
      </w:pPr>
    </w:lvl>
    <w:lvl w:ilvl="2" w:tplc="0422001B" w:tentative="1">
      <w:start w:val="1"/>
      <w:numFmt w:val="lowerRoman"/>
      <w:lvlText w:val="%3."/>
      <w:lvlJc w:val="right"/>
      <w:pPr>
        <w:ind w:left="2930" w:hanging="180"/>
      </w:pPr>
    </w:lvl>
    <w:lvl w:ilvl="3" w:tplc="0422000F" w:tentative="1">
      <w:start w:val="1"/>
      <w:numFmt w:val="decimal"/>
      <w:lvlText w:val="%4."/>
      <w:lvlJc w:val="left"/>
      <w:pPr>
        <w:ind w:left="3650" w:hanging="360"/>
      </w:pPr>
    </w:lvl>
    <w:lvl w:ilvl="4" w:tplc="04220019" w:tentative="1">
      <w:start w:val="1"/>
      <w:numFmt w:val="lowerLetter"/>
      <w:lvlText w:val="%5."/>
      <w:lvlJc w:val="left"/>
      <w:pPr>
        <w:ind w:left="4370" w:hanging="360"/>
      </w:pPr>
    </w:lvl>
    <w:lvl w:ilvl="5" w:tplc="0422001B" w:tentative="1">
      <w:start w:val="1"/>
      <w:numFmt w:val="lowerRoman"/>
      <w:lvlText w:val="%6."/>
      <w:lvlJc w:val="right"/>
      <w:pPr>
        <w:ind w:left="5090" w:hanging="180"/>
      </w:pPr>
    </w:lvl>
    <w:lvl w:ilvl="6" w:tplc="0422000F" w:tentative="1">
      <w:start w:val="1"/>
      <w:numFmt w:val="decimal"/>
      <w:lvlText w:val="%7."/>
      <w:lvlJc w:val="left"/>
      <w:pPr>
        <w:ind w:left="5810" w:hanging="360"/>
      </w:pPr>
    </w:lvl>
    <w:lvl w:ilvl="7" w:tplc="04220019" w:tentative="1">
      <w:start w:val="1"/>
      <w:numFmt w:val="lowerLetter"/>
      <w:lvlText w:val="%8."/>
      <w:lvlJc w:val="left"/>
      <w:pPr>
        <w:ind w:left="6530" w:hanging="360"/>
      </w:pPr>
    </w:lvl>
    <w:lvl w:ilvl="8" w:tplc="0422001B" w:tentative="1">
      <w:start w:val="1"/>
      <w:numFmt w:val="lowerRoman"/>
      <w:lvlText w:val="%9."/>
      <w:lvlJc w:val="right"/>
      <w:pPr>
        <w:ind w:left="7250" w:hanging="180"/>
      </w:pPr>
    </w:lvl>
  </w:abstractNum>
  <w:abstractNum w:abstractNumId="11">
    <w:nsid w:val="33271632"/>
    <w:multiLevelType w:val="hybridMultilevel"/>
    <w:tmpl w:val="D466D294"/>
    <w:lvl w:ilvl="0" w:tplc="55F2871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36B5020A"/>
    <w:multiLevelType w:val="multilevel"/>
    <w:tmpl w:val="C53E8330"/>
    <w:lvl w:ilvl="0">
      <w:start w:val="2"/>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3">
    <w:nsid w:val="3C7E5F84"/>
    <w:multiLevelType w:val="hybridMultilevel"/>
    <w:tmpl w:val="83245C72"/>
    <w:lvl w:ilvl="0" w:tplc="71DEABFC">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nsid w:val="3F821A02"/>
    <w:multiLevelType w:val="hybridMultilevel"/>
    <w:tmpl w:val="F8E633FC"/>
    <w:lvl w:ilvl="0" w:tplc="EAAC6D80">
      <w:start w:val="1"/>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4AB533E9"/>
    <w:multiLevelType w:val="hybridMultilevel"/>
    <w:tmpl w:val="BFE0A8EA"/>
    <w:lvl w:ilvl="0" w:tplc="2BAA6032">
      <w:start w:val="5"/>
      <w:numFmt w:val="bullet"/>
      <w:lvlText w:val="–"/>
      <w:lvlJc w:val="left"/>
      <w:pPr>
        <w:ind w:left="987" w:hanging="360"/>
      </w:pPr>
      <w:rPr>
        <w:rFonts w:ascii="Times New Roman" w:eastAsiaTheme="minorEastAsia" w:hAnsi="Times New Roman" w:cs="Times New Roman" w:hint="default"/>
      </w:rPr>
    </w:lvl>
    <w:lvl w:ilvl="1" w:tplc="04220003" w:tentative="1">
      <w:start w:val="1"/>
      <w:numFmt w:val="bullet"/>
      <w:lvlText w:val="o"/>
      <w:lvlJc w:val="left"/>
      <w:pPr>
        <w:ind w:left="1707" w:hanging="360"/>
      </w:pPr>
      <w:rPr>
        <w:rFonts w:ascii="Courier New" w:hAnsi="Courier New" w:cs="Courier New" w:hint="default"/>
      </w:rPr>
    </w:lvl>
    <w:lvl w:ilvl="2" w:tplc="04220005" w:tentative="1">
      <w:start w:val="1"/>
      <w:numFmt w:val="bullet"/>
      <w:lvlText w:val=""/>
      <w:lvlJc w:val="left"/>
      <w:pPr>
        <w:ind w:left="2427" w:hanging="360"/>
      </w:pPr>
      <w:rPr>
        <w:rFonts w:ascii="Wingdings" w:hAnsi="Wingdings" w:hint="default"/>
      </w:rPr>
    </w:lvl>
    <w:lvl w:ilvl="3" w:tplc="04220001" w:tentative="1">
      <w:start w:val="1"/>
      <w:numFmt w:val="bullet"/>
      <w:lvlText w:val=""/>
      <w:lvlJc w:val="left"/>
      <w:pPr>
        <w:ind w:left="3147" w:hanging="360"/>
      </w:pPr>
      <w:rPr>
        <w:rFonts w:ascii="Symbol" w:hAnsi="Symbol" w:hint="default"/>
      </w:rPr>
    </w:lvl>
    <w:lvl w:ilvl="4" w:tplc="04220003" w:tentative="1">
      <w:start w:val="1"/>
      <w:numFmt w:val="bullet"/>
      <w:lvlText w:val="o"/>
      <w:lvlJc w:val="left"/>
      <w:pPr>
        <w:ind w:left="3867" w:hanging="360"/>
      </w:pPr>
      <w:rPr>
        <w:rFonts w:ascii="Courier New" w:hAnsi="Courier New" w:cs="Courier New" w:hint="default"/>
      </w:rPr>
    </w:lvl>
    <w:lvl w:ilvl="5" w:tplc="04220005" w:tentative="1">
      <w:start w:val="1"/>
      <w:numFmt w:val="bullet"/>
      <w:lvlText w:val=""/>
      <w:lvlJc w:val="left"/>
      <w:pPr>
        <w:ind w:left="4587" w:hanging="360"/>
      </w:pPr>
      <w:rPr>
        <w:rFonts w:ascii="Wingdings" w:hAnsi="Wingdings" w:hint="default"/>
      </w:rPr>
    </w:lvl>
    <w:lvl w:ilvl="6" w:tplc="04220001" w:tentative="1">
      <w:start w:val="1"/>
      <w:numFmt w:val="bullet"/>
      <w:lvlText w:val=""/>
      <w:lvlJc w:val="left"/>
      <w:pPr>
        <w:ind w:left="5307" w:hanging="360"/>
      </w:pPr>
      <w:rPr>
        <w:rFonts w:ascii="Symbol" w:hAnsi="Symbol" w:hint="default"/>
      </w:rPr>
    </w:lvl>
    <w:lvl w:ilvl="7" w:tplc="04220003" w:tentative="1">
      <w:start w:val="1"/>
      <w:numFmt w:val="bullet"/>
      <w:lvlText w:val="o"/>
      <w:lvlJc w:val="left"/>
      <w:pPr>
        <w:ind w:left="6027" w:hanging="360"/>
      </w:pPr>
      <w:rPr>
        <w:rFonts w:ascii="Courier New" w:hAnsi="Courier New" w:cs="Courier New" w:hint="default"/>
      </w:rPr>
    </w:lvl>
    <w:lvl w:ilvl="8" w:tplc="04220005" w:tentative="1">
      <w:start w:val="1"/>
      <w:numFmt w:val="bullet"/>
      <w:lvlText w:val=""/>
      <w:lvlJc w:val="left"/>
      <w:pPr>
        <w:ind w:left="6747" w:hanging="360"/>
      </w:pPr>
      <w:rPr>
        <w:rFonts w:ascii="Wingdings" w:hAnsi="Wingdings" w:hint="default"/>
      </w:rPr>
    </w:lvl>
  </w:abstractNum>
  <w:abstractNum w:abstractNumId="16">
    <w:nsid w:val="50156ACD"/>
    <w:multiLevelType w:val="hybridMultilevel"/>
    <w:tmpl w:val="A23A0750"/>
    <w:lvl w:ilvl="0" w:tplc="B4DE15F4">
      <w:start w:val="2"/>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52C34E8E"/>
    <w:multiLevelType w:val="hybridMultilevel"/>
    <w:tmpl w:val="075CC4C4"/>
    <w:lvl w:ilvl="0" w:tplc="FF9475F0">
      <w:start w:val="1"/>
      <w:numFmt w:val="decimal"/>
      <w:lvlText w:val="%1)"/>
      <w:lvlJc w:val="left"/>
      <w:pPr>
        <w:ind w:left="927" w:hanging="360"/>
      </w:pPr>
      <w:rPr>
        <w:rFonts w:hint="default"/>
        <w:b w:val="0"/>
        <w:i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nsid w:val="53774255"/>
    <w:multiLevelType w:val="hybridMultilevel"/>
    <w:tmpl w:val="07E2D27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3790671"/>
    <w:multiLevelType w:val="hybridMultilevel"/>
    <w:tmpl w:val="EDE06162"/>
    <w:lvl w:ilvl="0" w:tplc="5E0EB3C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564025EA"/>
    <w:multiLevelType w:val="hybridMultilevel"/>
    <w:tmpl w:val="8B0A9EBA"/>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1">
    <w:nsid w:val="61B36D2A"/>
    <w:multiLevelType w:val="hybridMultilevel"/>
    <w:tmpl w:val="0E5C47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63603459"/>
    <w:multiLevelType w:val="hybridMultilevel"/>
    <w:tmpl w:val="338E336A"/>
    <w:lvl w:ilvl="0" w:tplc="78D4C892">
      <w:start w:val="37"/>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63AD27EE"/>
    <w:multiLevelType w:val="multilevel"/>
    <w:tmpl w:val="B226D2E2"/>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4">
    <w:nsid w:val="64FE2E82"/>
    <w:multiLevelType w:val="hybridMultilevel"/>
    <w:tmpl w:val="9856A68C"/>
    <w:lvl w:ilvl="0" w:tplc="BB184048">
      <w:start w:val="2"/>
      <w:numFmt w:val="bullet"/>
      <w:lvlText w:val="–"/>
      <w:lvlJc w:val="left"/>
      <w:pPr>
        <w:ind w:left="927" w:hanging="360"/>
      </w:pPr>
      <w:rPr>
        <w:rFonts w:ascii="Times New Roman" w:eastAsiaTheme="minorEastAsia" w:hAnsi="Times New Roman" w:cs="Times New Roman" w:hint="default"/>
        <w:sz w:val="28"/>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5">
    <w:nsid w:val="66674F2D"/>
    <w:multiLevelType w:val="hybridMultilevel"/>
    <w:tmpl w:val="BE4CE410"/>
    <w:lvl w:ilvl="0" w:tplc="C1EAB51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6">
    <w:nsid w:val="668C535F"/>
    <w:multiLevelType w:val="hybridMultilevel"/>
    <w:tmpl w:val="D294F578"/>
    <w:lvl w:ilvl="0" w:tplc="D276928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nsid w:val="66E2320B"/>
    <w:multiLevelType w:val="hybridMultilevel"/>
    <w:tmpl w:val="98429862"/>
    <w:lvl w:ilvl="0" w:tplc="765C3550">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8">
    <w:nsid w:val="70071C4B"/>
    <w:multiLevelType w:val="multilevel"/>
    <w:tmpl w:val="C53E8330"/>
    <w:lvl w:ilvl="0">
      <w:start w:val="2"/>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9">
    <w:nsid w:val="72503109"/>
    <w:multiLevelType w:val="hybridMultilevel"/>
    <w:tmpl w:val="A6EC5D0A"/>
    <w:lvl w:ilvl="0" w:tplc="C6ECFCAA">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nsid w:val="728A7876"/>
    <w:multiLevelType w:val="hybridMultilevel"/>
    <w:tmpl w:val="D8167AB0"/>
    <w:lvl w:ilvl="0" w:tplc="951006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73416428"/>
    <w:multiLevelType w:val="hybridMultilevel"/>
    <w:tmpl w:val="5742DC9E"/>
    <w:lvl w:ilvl="0" w:tplc="EAAC6D80">
      <w:start w:val="1"/>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2">
    <w:nsid w:val="73BF2CA3"/>
    <w:multiLevelType w:val="hybridMultilevel"/>
    <w:tmpl w:val="50A060C0"/>
    <w:lvl w:ilvl="0" w:tplc="BB184048">
      <w:start w:val="2"/>
      <w:numFmt w:val="bullet"/>
      <w:lvlText w:val="–"/>
      <w:lvlJc w:val="left"/>
      <w:pPr>
        <w:ind w:left="927" w:hanging="360"/>
      </w:pPr>
      <w:rPr>
        <w:rFonts w:ascii="Times New Roman" w:eastAsiaTheme="minorEastAsia" w:hAnsi="Times New Roman" w:cs="Times New Roman"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971243B"/>
    <w:multiLevelType w:val="hybridMultilevel"/>
    <w:tmpl w:val="7BB8DA74"/>
    <w:lvl w:ilvl="0" w:tplc="A6AE09C0">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nsid w:val="7BF779E5"/>
    <w:multiLevelType w:val="hybridMultilevel"/>
    <w:tmpl w:val="D93A3DEA"/>
    <w:lvl w:ilvl="0" w:tplc="71764EA0">
      <w:start w:val="2"/>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5">
    <w:nsid w:val="7C08147D"/>
    <w:multiLevelType w:val="hybridMultilevel"/>
    <w:tmpl w:val="68363DA0"/>
    <w:lvl w:ilvl="0" w:tplc="EAAC6D80">
      <w:start w:val="1"/>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7CC326FF"/>
    <w:multiLevelType w:val="hybridMultilevel"/>
    <w:tmpl w:val="8AFAFA1C"/>
    <w:lvl w:ilvl="0" w:tplc="8A763770">
      <w:start w:val="1"/>
      <w:numFmt w:val="decimal"/>
      <w:lvlText w:val="%1."/>
      <w:lvlJc w:val="left"/>
      <w:pPr>
        <w:ind w:left="927" w:hanging="360"/>
      </w:pPr>
      <w:rPr>
        <w:rFonts w:hint="default"/>
        <w:sz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7">
    <w:nsid w:val="7F234694"/>
    <w:multiLevelType w:val="hybridMultilevel"/>
    <w:tmpl w:val="1ED2B824"/>
    <w:lvl w:ilvl="0" w:tplc="DCFA0A00">
      <w:start w:val="8378"/>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5"/>
  </w:num>
  <w:num w:numId="2">
    <w:abstractNumId w:val="31"/>
  </w:num>
  <w:num w:numId="3">
    <w:abstractNumId w:val="23"/>
  </w:num>
  <w:num w:numId="4">
    <w:abstractNumId w:val="12"/>
  </w:num>
  <w:num w:numId="5">
    <w:abstractNumId w:val="0"/>
  </w:num>
  <w:num w:numId="6">
    <w:abstractNumId w:val="36"/>
  </w:num>
  <w:num w:numId="7">
    <w:abstractNumId w:val="17"/>
  </w:num>
  <w:num w:numId="8">
    <w:abstractNumId w:val="24"/>
  </w:num>
  <w:num w:numId="9">
    <w:abstractNumId w:val="34"/>
  </w:num>
  <w:num w:numId="10">
    <w:abstractNumId w:val="16"/>
  </w:num>
  <w:num w:numId="11">
    <w:abstractNumId w:val="28"/>
  </w:num>
  <w:num w:numId="12">
    <w:abstractNumId w:val="11"/>
  </w:num>
  <w:num w:numId="13">
    <w:abstractNumId w:val="30"/>
  </w:num>
  <w:num w:numId="14">
    <w:abstractNumId w:val="3"/>
  </w:num>
  <w:num w:numId="15">
    <w:abstractNumId w:val="37"/>
  </w:num>
  <w:num w:numId="16">
    <w:abstractNumId w:val="13"/>
  </w:num>
  <w:num w:numId="17">
    <w:abstractNumId w:val="29"/>
  </w:num>
  <w:num w:numId="18">
    <w:abstractNumId w:val="1"/>
  </w:num>
  <w:num w:numId="19">
    <w:abstractNumId w:val="7"/>
  </w:num>
  <w:num w:numId="20">
    <w:abstractNumId w:val="2"/>
  </w:num>
  <w:num w:numId="21">
    <w:abstractNumId w:val="21"/>
  </w:num>
  <w:num w:numId="22">
    <w:abstractNumId w:val="26"/>
  </w:num>
  <w:num w:numId="23">
    <w:abstractNumId w:val="10"/>
  </w:num>
  <w:num w:numId="24">
    <w:abstractNumId w:val="27"/>
  </w:num>
  <w:num w:numId="25">
    <w:abstractNumId w:val="20"/>
  </w:num>
  <w:num w:numId="26">
    <w:abstractNumId w:val="33"/>
  </w:num>
  <w:num w:numId="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num>
  <w:num w:numId="29">
    <w:abstractNumId w:val="5"/>
  </w:num>
  <w:num w:numId="30">
    <w:abstractNumId w:val="22"/>
  </w:num>
  <w:num w:numId="31">
    <w:abstractNumId w:val="18"/>
  </w:num>
  <w:num w:numId="32">
    <w:abstractNumId w:val="35"/>
  </w:num>
  <w:num w:numId="33">
    <w:abstractNumId w:val="4"/>
  </w:num>
  <w:num w:numId="34">
    <w:abstractNumId w:val="14"/>
  </w:num>
  <w:num w:numId="35">
    <w:abstractNumId w:val="32"/>
  </w:num>
  <w:num w:numId="36">
    <w:abstractNumId w:val="25"/>
  </w:num>
  <w:num w:numId="37">
    <w:abstractNumId w:val="8"/>
  </w:num>
  <w:num w:numId="3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9"/>
  <w:hideSpellingErrors/>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61A21"/>
    <w:rsid w:val="000003F4"/>
    <w:rsid w:val="0000744B"/>
    <w:rsid w:val="0001544A"/>
    <w:rsid w:val="00015703"/>
    <w:rsid w:val="000254CB"/>
    <w:rsid w:val="00027668"/>
    <w:rsid w:val="00033440"/>
    <w:rsid w:val="0003583C"/>
    <w:rsid w:val="000359F5"/>
    <w:rsid w:val="00036F08"/>
    <w:rsid w:val="00041A61"/>
    <w:rsid w:val="00044A41"/>
    <w:rsid w:val="00052325"/>
    <w:rsid w:val="00052CF5"/>
    <w:rsid w:val="00071169"/>
    <w:rsid w:val="00071DC4"/>
    <w:rsid w:val="00090385"/>
    <w:rsid w:val="000948A4"/>
    <w:rsid w:val="00097CE3"/>
    <w:rsid w:val="00097FA3"/>
    <w:rsid w:val="000A1132"/>
    <w:rsid w:val="000B2915"/>
    <w:rsid w:val="000B336C"/>
    <w:rsid w:val="000B5F8C"/>
    <w:rsid w:val="000C1FE3"/>
    <w:rsid w:val="000D0143"/>
    <w:rsid w:val="000D0FBB"/>
    <w:rsid w:val="000D1D10"/>
    <w:rsid w:val="000D30D7"/>
    <w:rsid w:val="000E3FA5"/>
    <w:rsid w:val="00101D08"/>
    <w:rsid w:val="001040BF"/>
    <w:rsid w:val="00104BA6"/>
    <w:rsid w:val="00107C15"/>
    <w:rsid w:val="00111F5A"/>
    <w:rsid w:val="00112442"/>
    <w:rsid w:val="00120DE5"/>
    <w:rsid w:val="00130914"/>
    <w:rsid w:val="001314DA"/>
    <w:rsid w:val="00131F7B"/>
    <w:rsid w:val="00135D2E"/>
    <w:rsid w:val="00143EA2"/>
    <w:rsid w:val="001512C0"/>
    <w:rsid w:val="001531FC"/>
    <w:rsid w:val="00157F06"/>
    <w:rsid w:val="00167978"/>
    <w:rsid w:val="001709D6"/>
    <w:rsid w:val="00171FF3"/>
    <w:rsid w:val="001844A3"/>
    <w:rsid w:val="001902F0"/>
    <w:rsid w:val="001A5D3E"/>
    <w:rsid w:val="001B39C9"/>
    <w:rsid w:val="001B4434"/>
    <w:rsid w:val="001B4BB0"/>
    <w:rsid w:val="001C163F"/>
    <w:rsid w:val="001C6E71"/>
    <w:rsid w:val="001D63C5"/>
    <w:rsid w:val="001E7316"/>
    <w:rsid w:val="001F47D6"/>
    <w:rsid w:val="002010F9"/>
    <w:rsid w:val="00206DB6"/>
    <w:rsid w:val="0021776B"/>
    <w:rsid w:val="00230B0D"/>
    <w:rsid w:val="00237277"/>
    <w:rsid w:val="00251453"/>
    <w:rsid w:val="00252E45"/>
    <w:rsid w:val="00257664"/>
    <w:rsid w:val="00262809"/>
    <w:rsid w:val="00264F04"/>
    <w:rsid w:val="00267146"/>
    <w:rsid w:val="00273C06"/>
    <w:rsid w:val="0028099E"/>
    <w:rsid w:val="0028139A"/>
    <w:rsid w:val="002836A6"/>
    <w:rsid w:val="002915F4"/>
    <w:rsid w:val="00294C27"/>
    <w:rsid w:val="002B51B5"/>
    <w:rsid w:val="002B6782"/>
    <w:rsid w:val="002C28A5"/>
    <w:rsid w:val="002D2602"/>
    <w:rsid w:val="002D5119"/>
    <w:rsid w:val="002D7299"/>
    <w:rsid w:val="002E174B"/>
    <w:rsid w:val="002E23F9"/>
    <w:rsid w:val="002F7FAA"/>
    <w:rsid w:val="00302924"/>
    <w:rsid w:val="0030448C"/>
    <w:rsid w:val="003056F4"/>
    <w:rsid w:val="003116C6"/>
    <w:rsid w:val="0031279B"/>
    <w:rsid w:val="003203A3"/>
    <w:rsid w:val="00323D5A"/>
    <w:rsid w:val="0032702D"/>
    <w:rsid w:val="00331F46"/>
    <w:rsid w:val="0033539F"/>
    <w:rsid w:val="00342B24"/>
    <w:rsid w:val="00344515"/>
    <w:rsid w:val="00347F90"/>
    <w:rsid w:val="00353954"/>
    <w:rsid w:val="00363160"/>
    <w:rsid w:val="003655FC"/>
    <w:rsid w:val="0037196D"/>
    <w:rsid w:val="003813E0"/>
    <w:rsid w:val="00390267"/>
    <w:rsid w:val="00394A1B"/>
    <w:rsid w:val="003B00C8"/>
    <w:rsid w:val="003B2202"/>
    <w:rsid w:val="003C1B2D"/>
    <w:rsid w:val="003C5A3A"/>
    <w:rsid w:val="003D1513"/>
    <w:rsid w:val="003D4E57"/>
    <w:rsid w:val="003E5C9D"/>
    <w:rsid w:val="003F0809"/>
    <w:rsid w:val="003F6AD0"/>
    <w:rsid w:val="00406C86"/>
    <w:rsid w:val="00406E5D"/>
    <w:rsid w:val="00407B5F"/>
    <w:rsid w:val="00410A8E"/>
    <w:rsid w:val="004129CF"/>
    <w:rsid w:val="00414DD6"/>
    <w:rsid w:val="00415D2D"/>
    <w:rsid w:val="00420318"/>
    <w:rsid w:val="00421E96"/>
    <w:rsid w:val="00426FEC"/>
    <w:rsid w:val="00434088"/>
    <w:rsid w:val="00455E28"/>
    <w:rsid w:val="00457B5F"/>
    <w:rsid w:val="00460979"/>
    <w:rsid w:val="0046738A"/>
    <w:rsid w:val="00480B0F"/>
    <w:rsid w:val="00481E61"/>
    <w:rsid w:val="004848A1"/>
    <w:rsid w:val="004A5A82"/>
    <w:rsid w:val="004B2339"/>
    <w:rsid w:val="004C66D4"/>
    <w:rsid w:val="004C75E1"/>
    <w:rsid w:val="004D04FD"/>
    <w:rsid w:val="004D0C02"/>
    <w:rsid w:val="004F0E68"/>
    <w:rsid w:val="004F6208"/>
    <w:rsid w:val="00501E86"/>
    <w:rsid w:val="00503425"/>
    <w:rsid w:val="00510FB8"/>
    <w:rsid w:val="0052002B"/>
    <w:rsid w:val="0052719D"/>
    <w:rsid w:val="0052750E"/>
    <w:rsid w:val="00534575"/>
    <w:rsid w:val="00534824"/>
    <w:rsid w:val="00540081"/>
    <w:rsid w:val="00542254"/>
    <w:rsid w:val="00552636"/>
    <w:rsid w:val="00556A8D"/>
    <w:rsid w:val="00571AF2"/>
    <w:rsid w:val="00581C6D"/>
    <w:rsid w:val="00584CAA"/>
    <w:rsid w:val="00585C07"/>
    <w:rsid w:val="00587868"/>
    <w:rsid w:val="00596104"/>
    <w:rsid w:val="005A1B54"/>
    <w:rsid w:val="005B73A1"/>
    <w:rsid w:val="005C062D"/>
    <w:rsid w:val="005D69AE"/>
    <w:rsid w:val="005E439C"/>
    <w:rsid w:val="005E541D"/>
    <w:rsid w:val="005F058A"/>
    <w:rsid w:val="005F066E"/>
    <w:rsid w:val="005F1155"/>
    <w:rsid w:val="005F4BB6"/>
    <w:rsid w:val="00614217"/>
    <w:rsid w:val="00616E73"/>
    <w:rsid w:val="00627997"/>
    <w:rsid w:val="0063070E"/>
    <w:rsid w:val="0063484E"/>
    <w:rsid w:val="00640377"/>
    <w:rsid w:val="00641ABC"/>
    <w:rsid w:val="006424AC"/>
    <w:rsid w:val="00653827"/>
    <w:rsid w:val="00654A02"/>
    <w:rsid w:val="0065626A"/>
    <w:rsid w:val="00661534"/>
    <w:rsid w:val="00674E9A"/>
    <w:rsid w:val="0068050A"/>
    <w:rsid w:val="0068064B"/>
    <w:rsid w:val="00685263"/>
    <w:rsid w:val="00690D10"/>
    <w:rsid w:val="006959AF"/>
    <w:rsid w:val="006A21BF"/>
    <w:rsid w:val="006A4C30"/>
    <w:rsid w:val="006A5140"/>
    <w:rsid w:val="006B0391"/>
    <w:rsid w:val="006B0C0E"/>
    <w:rsid w:val="006B0D32"/>
    <w:rsid w:val="006B0FDE"/>
    <w:rsid w:val="006C369C"/>
    <w:rsid w:val="006D12F3"/>
    <w:rsid w:val="006E329E"/>
    <w:rsid w:val="006E41B0"/>
    <w:rsid w:val="006F719C"/>
    <w:rsid w:val="007018B3"/>
    <w:rsid w:val="0070335F"/>
    <w:rsid w:val="00704817"/>
    <w:rsid w:val="00706647"/>
    <w:rsid w:val="00724632"/>
    <w:rsid w:val="0073375B"/>
    <w:rsid w:val="00744B98"/>
    <w:rsid w:val="00744FB1"/>
    <w:rsid w:val="00752511"/>
    <w:rsid w:val="007638AA"/>
    <w:rsid w:val="00765F5D"/>
    <w:rsid w:val="007769EC"/>
    <w:rsid w:val="00776D9B"/>
    <w:rsid w:val="00777735"/>
    <w:rsid w:val="00780111"/>
    <w:rsid w:val="00781FA9"/>
    <w:rsid w:val="00782684"/>
    <w:rsid w:val="0079022E"/>
    <w:rsid w:val="00790829"/>
    <w:rsid w:val="00797DC3"/>
    <w:rsid w:val="007A169A"/>
    <w:rsid w:val="007A6B2C"/>
    <w:rsid w:val="007B09BA"/>
    <w:rsid w:val="007B20C3"/>
    <w:rsid w:val="007B3E3F"/>
    <w:rsid w:val="007C082B"/>
    <w:rsid w:val="007C0980"/>
    <w:rsid w:val="007C3111"/>
    <w:rsid w:val="007C738C"/>
    <w:rsid w:val="007D0522"/>
    <w:rsid w:val="007D11EF"/>
    <w:rsid w:val="007E1999"/>
    <w:rsid w:val="007F0773"/>
    <w:rsid w:val="007F3B7C"/>
    <w:rsid w:val="0080160D"/>
    <w:rsid w:val="00821E87"/>
    <w:rsid w:val="00822E25"/>
    <w:rsid w:val="00823DF7"/>
    <w:rsid w:val="00825038"/>
    <w:rsid w:val="0082789A"/>
    <w:rsid w:val="00830623"/>
    <w:rsid w:val="00831D9A"/>
    <w:rsid w:val="00847CF7"/>
    <w:rsid w:val="00850301"/>
    <w:rsid w:val="00850F07"/>
    <w:rsid w:val="008568FA"/>
    <w:rsid w:val="00862490"/>
    <w:rsid w:val="00862C38"/>
    <w:rsid w:val="00873DEA"/>
    <w:rsid w:val="00881C3F"/>
    <w:rsid w:val="00884F3A"/>
    <w:rsid w:val="0088578E"/>
    <w:rsid w:val="008907C7"/>
    <w:rsid w:val="008A3FC1"/>
    <w:rsid w:val="008A65D9"/>
    <w:rsid w:val="008B3989"/>
    <w:rsid w:val="008B6426"/>
    <w:rsid w:val="008B7581"/>
    <w:rsid w:val="008C5728"/>
    <w:rsid w:val="008E20C4"/>
    <w:rsid w:val="008E4A7B"/>
    <w:rsid w:val="008E6B76"/>
    <w:rsid w:val="008E6D49"/>
    <w:rsid w:val="008F7DD0"/>
    <w:rsid w:val="00905367"/>
    <w:rsid w:val="00911792"/>
    <w:rsid w:val="009143DC"/>
    <w:rsid w:val="00922594"/>
    <w:rsid w:val="009244E4"/>
    <w:rsid w:val="00926D60"/>
    <w:rsid w:val="00935095"/>
    <w:rsid w:val="009436F6"/>
    <w:rsid w:val="00944AEB"/>
    <w:rsid w:val="0094723C"/>
    <w:rsid w:val="00947664"/>
    <w:rsid w:val="00953B4B"/>
    <w:rsid w:val="00957432"/>
    <w:rsid w:val="009704B5"/>
    <w:rsid w:val="00975CA4"/>
    <w:rsid w:val="00980F0D"/>
    <w:rsid w:val="0098350C"/>
    <w:rsid w:val="009934D5"/>
    <w:rsid w:val="009A173E"/>
    <w:rsid w:val="009A1D46"/>
    <w:rsid w:val="009A470F"/>
    <w:rsid w:val="009B5A79"/>
    <w:rsid w:val="009C09A4"/>
    <w:rsid w:val="009C3FC8"/>
    <w:rsid w:val="009D22E8"/>
    <w:rsid w:val="009D3B30"/>
    <w:rsid w:val="009E1E03"/>
    <w:rsid w:val="009E528A"/>
    <w:rsid w:val="009E5C81"/>
    <w:rsid w:val="009F6D64"/>
    <w:rsid w:val="00A01C22"/>
    <w:rsid w:val="00A04E48"/>
    <w:rsid w:val="00A05CDF"/>
    <w:rsid w:val="00A2170B"/>
    <w:rsid w:val="00A21DD4"/>
    <w:rsid w:val="00A30D78"/>
    <w:rsid w:val="00A313AF"/>
    <w:rsid w:val="00A31A1B"/>
    <w:rsid w:val="00A32920"/>
    <w:rsid w:val="00A40A72"/>
    <w:rsid w:val="00A41AAA"/>
    <w:rsid w:val="00A41F98"/>
    <w:rsid w:val="00A436FC"/>
    <w:rsid w:val="00A46602"/>
    <w:rsid w:val="00A50F51"/>
    <w:rsid w:val="00A628B3"/>
    <w:rsid w:val="00A651DE"/>
    <w:rsid w:val="00A717C4"/>
    <w:rsid w:val="00A8589D"/>
    <w:rsid w:val="00A8701F"/>
    <w:rsid w:val="00A95E67"/>
    <w:rsid w:val="00AD12E7"/>
    <w:rsid w:val="00AD24EF"/>
    <w:rsid w:val="00AD57A0"/>
    <w:rsid w:val="00AD71D3"/>
    <w:rsid w:val="00AE4659"/>
    <w:rsid w:val="00AE53F7"/>
    <w:rsid w:val="00AE6717"/>
    <w:rsid w:val="00B01251"/>
    <w:rsid w:val="00B14BAD"/>
    <w:rsid w:val="00B23F3B"/>
    <w:rsid w:val="00B315DD"/>
    <w:rsid w:val="00B3646E"/>
    <w:rsid w:val="00B50D76"/>
    <w:rsid w:val="00B54A4E"/>
    <w:rsid w:val="00B57287"/>
    <w:rsid w:val="00B73BA2"/>
    <w:rsid w:val="00B80AB6"/>
    <w:rsid w:val="00B82D3C"/>
    <w:rsid w:val="00B87092"/>
    <w:rsid w:val="00B93C28"/>
    <w:rsid w:val="00B94D8F"/>
    <w:rsid w:val="00B95EC3"/>
    <w:rsid w:val="00BA30BD"/>
    <w:rsid w:val="00BB58F6"/>
    <w:rsid w:val="00BB75CB"/>
    <w:rsid w:val="00BC35FB"/>
    <w:rsid w:val="00BC3E3A"/>
    <w:rsid w:val="00BD48C2"/>
    <w:rsid w:val="00BE79F6"/>
    <w:rsid w:val="00BF187E"/>
    <w:rsid w:val="00BF1AF0"/>
    <w:rsid w:val="00BF741E"/>
    <w:rsid w:val="00C00DCB"/>
    <w:rsid w:val="00C01B12"/>
    <w:rsid w:val="00C12DDD"/>
    <w:rsid w:val="00C23FB2"/>
    <w:rsid w:val="00C24EB1"/>
    <w:rsid w:val="00C67798"/>
    <w:rsid w:val="00C729C5"/>
    <w:rsid w:val="00C73E61"/>
    <w:rsid w:val="00C87B0F"/>
    <w:rsid w:val="00C92690"/>
    <w:rsid w:val="00C93230"/>
    <w:rsid w:val="00C94979"/>
    <w:rsid w:val="00C97769"/>
    <w:rsid w:val="00CA0D9E"/>
    <w:rsid w:val="00CA4FC2"/>
    <w:rsid w:val="00CB45EE"/>
    <w:rsid w:val="00CB5C7C"/>
    <w:rsid w:val="00CF486F"/>
    <w:rsid w:val="00D00A4B"/>
    <w:rsid w:val="00D016E8"/>
    <w:rsid w:val="00D028D0"/>
    <w:rsid w:val="00D03BA0"/>
    <w:rsid w:val="00D0461B"/>
    <w:rsid w:val="00D11636"/>
    <w:rsid w:val="00D12410"/>
    <w:rsid w:val="00D17045"/>
    <w:rsid w:val="00D21A14"/>
    <w:rsid w:val="00D26BC0"/>
    <w:rsid w:val="00D34076"/>
    <w:rsid w:val="00D346FA"/>
    <w:rsid w:val="00D468C8"/>
    <w:rsid w:val="00D54509"/>
    <w:rsid w:val="00D6122D"/>
    <w:rsid w:val="00D64E51"/>
    <w:rsid w:val="00D702B1"/>
    <w:rsid w:val="00D71CB3"/>
    <w:rsid w:val="00D72E30"/>
    <w:rsid w:val="00D73793"/>
    <w:rsid w:val="00DA0CB3"/>
    <w:rsid w:val="00DA1F92"/>
    <w:rsid w:val="00DA4D14"/>
    <w:rsid w:val="00DB0BCD"/>
    <w:rsid w:val="00DC5FFD"/>
    <w:rsid w:val="00DD6D64"/>
    <w:rsid w:val="00DE5A6C"/>
    <w:rsid w:val="00DE7684"/>
    <w:rsid w:val="00DF077E"/>
    <w:rsid w:val="00DF18A9"/>
    <w:rsid w:val="00DF2A1B"/>
    <w:rsid w:val="00DF5050"/>
    <w:rsid w:val="00E052B1"/>
    <w:rsid w:val="00E11098"/>
    <w:rsid w:val="00E114B1"/>
    <w:rsid w:val="00E12233"/>
    <w:rsid w:val="00E13A12"/>
    <w:rsid w:val="00E13B9B"/>
    <w:rsid w:val="00E2786D"/>
    <w:rsid w:val="00E32CAE"/>
    <w:rsid w:val="00E37BF6"/>
    <w:rsid w:val="00E47D8C"/>
    <w:rsid w:val="00E540C2"/>
    <w:rsid w:val="00E568C7"/>
    <w:rsid w:val="00E60163"/>
    <w:rsid w:val="00E64469"/>
    <w:rsid w:val="00E652C1"/>
    <w:rsid w:val="00E657D0"/>
    <w:rsid w:val="00E73B6C"/>
    <w:rsid w:val="00E76DB3"/>
    <w:rsid w:val="00E77FCA"/>
    <w:rsid w:val="00E90062"/>
    <w:rsid w:val="00EB4505"/>
    <w:rsid w:val="00EB58BD"/>
    <w:rsid w:val="00EB70C2"/>
    <w:rsid w:val="00EC1423"/>
    <w:rsid w:val="00EC6230"/>
    <w:rsid w:val="00EC62CE"/>
    <w:rsid w:val="00EC6B5E"/>
    <w:rsid w:val="00EC7AB3"/>
    <w:rsid w:val="00ED1875"/>
    <w:rsid w:val="00ED2DC9"/>
    <w:rsid w:val="00EF0267"/>
    <w:rsid w:val="00EF1EA3"/>
    <w:rsid w:val="00EF28B4"/>
    <w:rsid w:val="00EF5C48"/>
    <w:rsid w:val="00F05021"/>
    <w:rsid w:val="00F06551"/>
    <w:rsid w:val="00F1238B"/>
    <w:rsid w:val="00F15BF0"/>
    <w:rsid w:val="00F24706"/>
    <w:rsid w:val="00F33A3F"/>
    <w:rsid w:val="00F510FB"/>
    <w:rsid w:val="00F52DE6"/>
    <w:rsid w:val="00F57517"/>
    <w:rsid w:val="00F61A21"/>
    <w:rsid w:val="00F64FF9"/>
    <w:rsid w:val="00F67A6C"/>
    <w:rsid w:val="00F72888"/>
    <w:rsid w:val="00F77887"/>
    <w:rsid w:val="00F852AA"/>
    <w:rsid w:val="00F86AC4"/>
    <w:rsid w:val="00F94A75"/>
    <w:rsid w:val="00F95D50"/>
    <w:rsid w:val="00FA42A9"/>
    <w:rsid w:val="00FA5211"/>
    <w:rsid w:val="00FB6A86"/>
    <w:rsid w:val="00FC1554"/>
    <w:rsid w:val="00FC273D"/>
    <w:rsid w:val="00FC5BA4"/>
    <w:rsid w:val="00FC7FAA"/>
    <w:rsid w:val="00FE567C"/>
    <w:rsid w:val="00FE73FC"/>
    <w:rsid w:val="00FF36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08"/>
    <o:shapelayout v:ext="edit">
      <o:idmap v:ext="edit" data="1"/>
      <o:rules v:ext="edit">
        <o:r id="V:Rule1" type="connector" idref="#_x0000_s1194"/>
        <o:r id="V:Rule2" type="connector" idref="#_x0000_s1171"/>
        <o:r id="V:Rule3" type="connector" idref="#Пряма зі стрілкою 18"/>
        <o:r id="V:Rule4" type="connector" idref="#Пряма зі стрілкою 16"/>
        <o:r id="V:Rule5" type="connector" idref="#Пряма зі стрілкою 6"/>
        <o:r id="V:Rule6" type="connector" idref="#Пряма зі стрілкою 20"/>
        <o:r id="V:Rule7" type="connector" idref="#Пряма зі стрілкою 21"/>
        <o:r id="V:Rule8" type="connector" idref="#Пряма зі стрілкою 12"/>
        <o:r id="V:Rule9" type="connector" idref="#_x0000_s1202"/>
        <o:r id="V:Rule10" type="connector" idref="#Пряма зі стрілкою 14"/>
        <o:r id="V:Rule11" type="connector" idref="#Пряма зі стрілкою 30"/>
        <o:r id="V:Rule12" type="connector" idref="#_x0000_s1204"/>
        <o:r id="V:Rule13" type="connector" idref="#Пряма зі стрілкою 31"/>
        <o:r id="V:Rule14" type="connector" idref="#_x0000_s1176"/>
        <o:r id="V:Rule15" type="connector" idref="#_x0000_s1179"/>
        <o:r id="V:Rule16" type="connector" idref="#_x0000_s1200"/>
        <o:r id="V:Rule17" type="connector" idref="#Пряма зі стрілкою 11"/>
        <o:r id="V:Rule18" type="connector" idref="#Пряма зі стрілкою 29"/>
        <o:r id="V:Rule19" type="connector" idref="#Пряма зі стрілкою 3"/>
        <o:r id="V:Rule20" type="connector" idref="#Пряма зі стрілкою 22"/>
        <o:r id="V:Rule21" type="connector" idref="#_x0000_s1185"/>
        <o:r id="V:Rule22" type="connector" idref="#_x0000_s1196"/>
        <o:r id="V:Rule23" type="connector" idref="#Пряма зі стрілкою 1"/>
        <o:r id="V:Rule24" type="connector" idref="#_x0000_s1207"/>
        <o:r id="V:Rule25" type="connector" idref="#_x0000_s1190"/>
        <o:r id="V:Rule26" type="connector" idref="#_x0000_s1181"/>
        <o:r id="V:Rule27" type="connector" idref="#_x0000_s1192"/>
        <o:r id="V:Rule28" type="connector" idref="#_x0000_s1186"/>
        <o:r id="V:Rule29" type="connector" idref="#_x0000_s1195"/>
        <o:r id="V:Rule30" type="connector" idref="#_x0000_s118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9D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1A21"/>
    <w:pPr>
      <w:ind w:left="720"/>
      <w:contextualSpacing/>
    </w:pPr>
  </w:style>
  <w:style w:type="table" w:styleId="a4">
    <w:name w:val="Table Grid"/>
    <w:basedOn w:val="a1"/>
    <w:uiPriority w:val="59"/>
    <w:rsid w:val="00F61A21"/>
    <w:pPr>
      <w:spacing w:after="0" w:line="240" w:lineRule="auto"/>
    </w:pPr>
    <w:rPr>
      <w:rFonts w:ascii="Times New Roman" w:eastAsiaTheme="minorHAnsi" w:hAnsi="Times New Roman" w:cs="Times New Roman"/>
      <w:sz w:val="28"/>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Normal (Web)"/>
    <w:basedOn w:val="a"/>
    <w:unhideWhenUsed/>
    <w:rsid w:val="00F61A21"/>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Plain Text"/>
    <w:basedOn w:val="a"/>
    <w:link w:val="a7"/>
    <w:rsid w:val="00F61A21"/>
    <w:pPr>
      <w:spacing w:after="0" w:line="240" w:lineRule="auto"/>
    </w:pPr>
    <w:rPr>
      <w:rFonts w:ascii="Courier New" w:eastAsia="Times New Roman" w:hAnsi="Courier New" w:cs="Times New Roman"/>
      <w:sz w:val="20"/>
      <w:szCs w:val="20"/>
      <w:lang w:val="ru-RU" w:eastAsia="ru-RU"/>
    </w:rPr>
  </w:style>
  <w:style w:type="character" w:customStyle="1" w:styleId="a7">
    <w:name w:val="Текст Знак"/>
    <w:basedOn w:val="a0"/>
    <w:link w:val="a6"/>
    <w:rsid w:val="00F61A21"/>
    <w:rPr>
      <w:rFonts w:ascii="Courier New" w:eastAsia="Times New Roman" w:hAnsi="Courier New" w:cs="Times New Roman"/>
      <w:sz w:val="20"/>
      <w:szCs w:val="20"/>
      <w:lang w:val="ru-RU" w:eastAsia="ru-RU"/>
    </w:rPr>
  </w:style>
  <w:style w:type="character" w:styleId="a8">
    <w:name w:val="Hyperlink"/>
    <w:basedOn w:val="a0"/>
    <w:uiPriority w:val="99"/>
    <w:unhideWhenUsed/>
    <w:rsid w:val="00F61A21"/>
    <w:rPr>
      <w:color w:val="0000FF" w:themeColor="hyperlink"/>
      <w:u w:val="single"/>
    </w:rPr>
  </w:style>
  <w:style w:type="paragraph" w:styleId="a9">
    <w:name w:val="Balloon Text"/>
    <w:basedOn w:val="a"/>
    <w:link w:val="aa"/>
    <w:uiPriority w:val="99"/>
    <w:semiHidden/>
    <w:unhideWhenUsed/>
    <w:rsid w:val="00F61A2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61A21"/>
    <w:rPr>
      <w:rFonts w:ascii="Tahoma" w:hAnsi="Tahoma" w:cs="Tahoma"/>
      <w:sz w:val="16"/>
      <w:szCs w:val="16"/>
    </w:rPr>
  </w:style>
  <w:style w:type="paragraph" w:styleId="ab">
    <w:name w:val="Body Text"/>
    <w:basedOn w:val="a"/>
    <w:link w:val="ac"/>
    <w:rsid w:val="00F61A21"/>
    <w:pPr>
      <w:spacing w:after="0" w:line="360" w:lineRule="auto"/>
      <w:jc w:val="both"/>
    </w:pPr>
    <w:rPr>
      <w:rFonts w:ascii="Times New Roman" w:eastAsia="Times New Roman" w:hAnsi="Times New Roman" w:cs="Times New Roman"/>
      <w:sz w:val="28"/>
      <w:szCs w:val="20"/>
      <w:lang w:val="ru-RU" w:eastAsia="ru-RU"/>
    </w:rPr>
  </w:style>
  <w:style w:type="character" w:customStyle="1" w:styleId="ac">
    <w:name w:val="Основной текст Знак"/>
    <w:basedOn w:val="a0"/>
    <w:link w:val="ab"/>
    <w:rsid w:val="00F61A21"/>
    <w:rPr>
      <w:rFonts w:ascii="Times New Roman" w:eastAsia="Times New Roman" w:hAnsi="Times New Roman" w:cs="Times New Roman"/>
      <w:sz w:val="28"/>
      <w:szCs w:val="20"/>
      <w:lang w:val="ru-RU" w:eastAsia="ru-RU"/>
    </w:rPr>
  </w:style>
  <w:style w:type="paragraph" w:styleId="ad">
    <w:name w:val="header"/>
    <w:basedOn w:val="a"/>
    <w:link w:val="ae"/>
    <w:uiPriority w:val="99"/>
    <w:rsid w:val="00F61A21"/>
    <w:pPr>
      <w:tabs>
        <w:tab w:val="center" w:pos="4153"/>
        <w:tab w:val="right" w:pos="8306"/>
      </w:tabs>
      <w:spacing w:after="0" w:line="240" w:lineRule="auto"/>
    </w:pPr>
    <w:rPr>
      <w:rFonts w:ascii="Times New Roman" w:eastAsia="Times New Roman" w:hAnsi="Times New Roman" w:cs="Times New Roman"/>
      <w:sz w:val="20"/>
      <w:szCs w:val="20"/>
      <w:lang w:val="ru-RU" w:eastAsia="ru-RU"/>
    </w:rPr>
  </w:style>
  <w:style w:type="character" w:customStyle="1" w:styleId="ae">
    <w:name w:val="Верхний колонтитул Знак"/>
    <w:basedOn w:val="a0"/>
    <w:link w:val="ad"/>
    <w:uiPriority w:val="99"/>
    <w:rsid w:val="00F61A21"/>
    <w:rPr>
      <w:rFonts w:ascii="Times New Roman" w:eastAsia="Times New Roman" w:hAnsi="Times New Roman" w:cs="Times New Roman"/>
      <w:sz w:val="20"/>
      <w:szCs w:val="20"/>
      <w:lang w:val="ru-RU" w:eastAsia="ru-RU"/>
    </w:rPr>
  </w:style>
  <w:style w:type="character" w:styleId="af">
    <w:name w:val="page number"/>
    <w:basedOn w:val="a0"/>
    <w:rsid w:val="00F61A21"/>
  </w:style>
  <w:style w:type="paragraph" w:styleId="af0">
    <w:name w:val="footer"/>
    <w:basedOn w:val="a"/>
    <w:link w:val="af1"/>
    <w:uiPriority w:val="99"/>
    <w:unhideWhenUsed/>
    <w:rsid w:val="00F61A21"/>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F61A21"/>
  </w:style>
  <w:style w:type="paragraph" w:styleId="af2">
    <w:name w:val="endnote text"/>
    <w:basedOn w:val="a"/>
    <w:link w:val="af3"/>
    <w:uiPriority w:val="99"/>
    <w:semiHidden/>
    <w:unhideWhenUsed/>
    <w:rsid w:val="00406E5D"/>
    <w:pPr>
      <w:spacing w:after="0" w:line="240" w:lineRule="auto"/>
    </w:pPr>
    <w:rPr>
      <w:sz w:val="20"/>
      <w:szCs w:val="20"/>
    </w:rPr>
  </w:style>
  <w:style w:type="character" w:customStyle="1" w:styleId="af3">
    <w:name w:val="Текст концевой сноски Знак"/>
    <w:basedOn w:val="a0"/>
    <w:link w:val="af2"/>
    <w:uiPriority w:val="99"/>
    <w:semiHidden/>
    <w:rsid w:val="00406E5D"/>
    <w:rPr>
      <w:sz w:val="20"/>
      <w:szCs w:val="20"/>
    </w:rPr>
  </w:style>
  <w:style w:type="character" w:styleId="af4">
    <w:name w:val="endnote reference"/>
    <w:basedOn w:val="a0"/>
    <w:uiPriority w:val="99"/>
    <w:semiHidden/>
    <w:unhideWhenUsed/>
    <w:rsid w:val="00406E5D"/>
    <w:rPr>
      <w:vertAlign w:val="superscript"/>
    </w:rPr>
  </w:style>
  <w:style w:type="character" w:customStyle="1" w:styleId="af5">
    <w:name w:val="a"/>
    <w:basedOn w:val="a0"/>
    <w:rsid w:val="004C66D4"/>
  </w:style>
  <w:style w:type="character" w:customStyle="1" w:styleId="apple-converted-space">
    <w:name w:val="apple-converted-space"/>
    <w:basedOn w:val="a0"/>
    <w:rsid w:val="00661534"/>
  </w:style>
  <w:style w:type="character" w:styleId="af6">
    <w:name w:val="Emphasis"/>
    <w:basedOn w:val="a0"/>
    <w:uiPriority w:val="20"/>
    <w:qFormat/>
    <w:rsid w:val="00661534"/>
    <w:rPr>
      <w:i/>
      <w:iCs/>
    </w:rPr>
  </w:style>
  <w:style w:type="character" w:styleId="af7">
    <w:name w:val="Strong"/>
    <w:basedOn w:val="a0"/>
    <w:uiPriority w:val="22"/>
    <w:qFormat/>
    <w:rsid w:val="00ED2DC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uk.wikipedia.org/wiki/%D0%9F%D1%80%D0%B8%D1%80%D0%BE%D0%B4%D0%BD%D0%B8%D0%B9_%D0%BA%D0%BE%D0%BC%D0%BF%D0%BB%D0%B5%D0%BA%D1%81" TargetMode="External"/><Relationship Id="rId26" Type="http://schemas.openxmlformats.org/officeDocument/2006/relationships/chart" Target="charts/chart2.xml"/><Relationship Id="rId39" Type="http://schemas.openxmlformats.org/officeDocument/2006/relationships/image" Target="media/image14.jpeg"/><Relationship Id="rId21" Type="http://schemas.openxmlformats.org/officeDocument/2006/relationships/hyperlink" Target="https://uk.wikipedia.org/wiki/%D0%A4%D0%B0%D1%83%D0%BD%D0%B0" TargetMode="External"/><Relationship Id="rId34" Type="http://schemas.openxmlformats.org/officeDocument/2006/relationships/image" Target="media/image9.jpeg"/><Relationship Id="rId42" Type="http://schemas.openxmlformats.org/officeDocument/2006/relationships/chart" Target="charts/chart7.xml"/><Relationship Id="rId47" Type="http://schemas.openxmlformats.org/officeDocument/2006/relationships/image" Target="media/image21.jpeg"/><Relationship Id="rId50" Type="http://schemas.openxmlformats.org/officeDocument/2006/relationships/chart" Target="charts/chart8.xml"/><Relationship Id="rId55" Type="http://schemas.openxmlformats.org/officeDocument/2006/relationships/image" Target="media/image28.jpeg"/><Relationship Id="rId63" Type="http://schemas.openxmlformats.org/officeDocument/2006/relationships/chart" Target="charts/chart9.xml"/><Relationship Id="rId68" Type="http://schemas.openxmlformats.org/officeDocument/2006/relationships/image" Target="media/image40.jpeg"/><Relationship Id="rId76" Type="http://schemas.openxmlformats.org/officeDocument/2006/relationships/image" Target="media/image48.jpeg"/><Relationship Id="rId84" Type="http://schemas.openxmlformats.org/officeDocument/2006/relationships/hyperlink" Target="http://www.esri.com/library/brochures/pdfs/gis-sols-for-urban-planning.pdf" TargetMode="External"/><Relationship Id="rId7" Type="http://schemas.openxmlformats.org/officeDocument/2006/relationships/footnotes" Target="footnotes.xml"/><Relationship Id="rId71" Type="http://schemas.openxmlformats.org/officeDocument/2006/relationships/image" Target="media/image43.jpeg"/><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chart" Target="charts/chart4.xml"/><Relationship Id="rId11" Type="http://schemas.openxmlformats.org/officeDocument/2006/relationships/header" Target="header2.xml"/><Relationship Id="rId24" Type="http://schemas.openxmlformats.org/officeDocument/2006/relationships/hyperlink" Target="https://uk.wikipedia.org/wiki/%D0%94%D0%BE%D0%B2%D0%BA%D1%96%D0%BB%D0%BB%D1%8F" TargetMode="External"/><Relationship Id="rId32" Type="http://schemas.openxmlformats.org/officeDocument/2006/relationships/chart" Target="charts/chart6.xml"/><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19.png"/><Relationship Id="rId53" Type="http://schemas.openxmlformats.org/officeDocument/2006/relationships/image" Target="media/image26.jpeg"/><Relationship Id="rId58" Type="http://schemas.openxmlformats.org/officeDocument/2006/relationships/image" Target="media/image31.jpeg"/><Relationship Id="rId66" Type="http://schemas.openxmlformats.org/officeDocument/2006/relationships/image" Target="media/image38.jpeg"/><Relationship Id="rId74" Type="http://schemas.openxmlformats.org/officeDocument/2006/relationships/image" Target="media/image46.jpeg"/><Relationship Id="rId7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6%D0%B8%D0%B2%D0%B8%D1%86%D1%8F%20%D0%92$" TargetMode="External"/><Relationship Id="rId5" Type="http://schemas.openxmlformats.org/officeDocument/2006/relationships/settings" Target="settings.xml"/><Relationship Id="rId61" Type="http://schemas.openxmlformats.org/officeDocument/2006/relationships/image" Target="media/image34.jpeg"/><Relationship Id="rId82" Type="http://schemas.openxmlformats.org/officeDocument/2006/relationships/hyperlink" Target="http://irbis-nbuv.gov.ua/cgi-bin/irbis_nbuv/cgiirbis_64.exe?Z21ID=&amp;I21DBN=REF&amp;P21DBN=REF&amp;S21STN=1&amp;S21REF=10&amp;S21FMT=fullwebr&amp;C21COM=S&amp;S21CNR=20&amp;S21P01=0&amp;S21P02=0&amp;S21P03=A=&amp;S21COLORTERMS=1&amp;S21STR=%D0%9A%D0%BE%D0%B1%D0%B5%D0%BD%D1%8C%D0%BE%D0%BA%20%D0%93$" TargetMode="External"/><Relationship Id="rId19" Type="http://schemas.openxmlformats.org/officeDocument/2006/relationships/hyperlink" Target="https://uk.wikipedia.org/wiki/%D0%9B%D0%B0%D0%BD%D0%B4%D1%88%D0%B0%D1%84%D1%82"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jpeg"/><Relationship Id="rId22" Type="http://schemas.openxmlformats.org/officeDocument/2006/relationships/hyperlink" Target="https://uk.wikipedia.org/wiki/%D0%A4%D0%BB%D0%BE%D1%80%D0%B0" TargetMode="External"/><Relationship Id="rId27" Type="http://schemas.openxmlformats.org/officeDocument/2006/relationships/image" Target="media/image6.jpeg"/><Relationship Id="rId30" Type="http://schemas.openxmlformats.org/officeDocument/2006/relationships/chart" Target="charts/chart5.xml"/><Relationship Id="rId35" Type="http://schemas.openxmlformats.org/officeDocument/2006/relationships/image" Target="media/image10.jpeg"/><Relationship Id="rId43" Type="http://schemas.openxmlformats.org/officeDocument/2006/relationships/image" Target="media/image17.jpeg"/><Relationship Id="rId48" Type="http://schemas.openxmlformats.org/officeDocument/2006/relationships/image" Target="media/image22.jpeg"/><Relationship Id="rId56" Type="http://schemas.openxmlformats.org/officeDocument/2006/relationships/image" Target="media/image29.jpeg"/><Relationship Id="rId64" Type="http://schemas.openxmlformats.org/officeDocument/2006/relationships/image" Target="media/image36.jpeg"/><Relationship Id="rId69" Type="http://schemas.openxmlformats.org/officeDocument/2006/relationships/image" Target="media/image41.jpeg"/><Relationship Id="rId77" Type="http://schemas.openxmlformats.org/officeDocument/2006/relationships/image" Target="media/image49.jpeg"/><Relationship Id="rId8" Type="http://schemas.openxmlformats.org/officeDocument/2006/relationships/endnotes" Target="endnotes.xml"/><Relationship Id="rId51" Type="http://schemas.openxmlformats.org/officeDocument/2006/relationships/image" Target="media/image24.jpeg"/><Relationship Id="rId72" Type="http://schemas.openxmlformats.org/officeDocument/2006/relationships/image" Target="media/image44.jpeg"/><Relationship Id="rId8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434:%D1%82%D0%B5%D1%85%D0%BD."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jpeg"/><Relationship Id="rId25" Type="http://schemas.openxmlformats.org/officeDocument/2006/relationships/chart" Target="charts/chart1.xml"/><Relationship Id="rId33" Type="http://schemas.openxmlformats.org/officeDocument/2006/relationships/image" Target="media/image8.jpeg"/><Relationship Id="rId38" Type="http://schemas.openxmlformats.org/officeDocument/2006/relationships/image" Target="media/image13.jpeg"/><Relationship Id="rId46" Type="http://schemas.openxmlformats.org/officeDocument/2006/relationships/image" Target="media/image20.jpeg"/><Relationship Id="rId59" Type="http://schemas.openxmlformats.org/officeDocument/2006/relationships/image" Target="media/image32.jpeg"/><Relationship Id="rId67" Type="http://schemas.openxmlformats.org/officeDocument/2006/relationships/image" Target="media/image39.jpeg"/><Relationship Id="rId20" Type="http://schemas.openxmlformats.org/officeDocument/2006/relationships/hyperlink" Target="https://uk.wikipedia.org/wiki/%D0%93%D0%B5%D0%BD%D0%BE%D1%84%D0%BE%D0%BD%D0%B4" TargetMode="External"/><Relationship Id="rId41" Type="http://schemas.openxmlformats.org/officeDocument/2006/relationships/image" Target="media/image16.jpeg"/><Relationship Id="rId54" Type="http://schemas.openxmlformats.org/officeDocument/2006/relationships/image" Target="media/image27.jpeg"/><Relationship Id="rId62" Type="http://schemas.openxmlformats.org/officeDocument/2006/relationships/image" Target="media/image35.jpeg"/><Relationship Id="rId70" Type="http://schemas.openxmlformats.org/officeDocument/2006/relationships/image" Target="media/image42.jpeg"/><Relationship Id="rId75" Type="http://schemas.openxmlformats.org/officeDocument/2006/relationships/image" Target="media/image47.jpeg"/><Relationship Id="rId83" Type="http://schemas.openxmlformats.org/officeDocument/2006/relationships/hyperlink" Target="http://irbis-nbuv.gov.ua/cgi-bin/irbis_nbuv/cgiirbis_64.exe?Z21ID=&amp;I21DBN=REF&amp;P21DBN=REF&amp;S21STN=1&amp;S21REF=10&amp;S21FMT=fullwebr&amp;C21COM=S&amp;S21CNR=20&amp;S21P01=0&amp;S21P02=0&amp;S21P03=TJ=&amp;S21COLORTERMS=1&amp;S21STR=%D0%92%D1%96%D1%81%D0%BD.%20%D0%A7%D0%B5%D1%80%D0%BA%D0%B0%D1%81.%20%D1%83%D0%BD-%D1%82%D1%83.%20%D0%A1%D0%B5%D1%80.%20%D0%9F%D0%B5%D0%B4.%20%D0%BD%D0%B0%D1%83%D0%BA%D0%B8"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uk.wikipedia.org/w/index.php?title=%D0%95%D0%BA%D0%BE%D0%BB%D0%BE%D0%B3%D1%96%D1%87%D0%BD%D0%B8%D0%B9_%D0%B1%D0%B0%D0%BB%D0%B0%D0%BD%D1%81&amp;action=edit&amp;redlink=1" TargetMode="External"/><Relationship Id="rId28" Type="http://schemas.openxmlformats.org/officeDocument/2006/relationships/chart" Target="charts/chart3.xml"/><Relationship Id="rId36" Type="http://schemas.openxmlformats.org/officeDocument/2006/relationships/image" Target="media/image11.jpeg"/><Relationship Id="rId49" Type="http://schemas.openxmlformats.org/officeDocument/2006/relationships/image" Target="media/image23.jpeg"/><Relationship Id="rId57" Type="http://schemas.openxmlformats.org/officeDocument/2006/relationships/image" Target="media/image30.jpeg"/><Relationship Id="rId10" Type="http://schemas.openxmlformats.org/officeDocument/2006/relationships/footer" Target="footer1.xml"/><Relationship Id="rId31" Type="http://schemas.openxmlformats.org/officeDocument/2006/relationships/image" Target="media/image7.jpeg"/><Relationship Id="rId44" Type="http://schemas.openxmlformats.org/officeDocument/2006/relationships/image" Target="media/image18.png"/><Relationship Id="rId52" Type="http://schemas.openxmlformats.org/officeDocument/2006/relationships/image" Target="media/image25.jpeg"/><Relationship Id="rId60" Type="http://schemas.openxmlformats.org/officeDocument/2006/relationships/image" Target="media/image33.jpeg"/><Relationship Id="rId65" Type="http://schemas.openxmlformats.org/officeDocument/2006/relationships/image" Target="media/image37.jpeg"/><Relationship Id="rId73" Type="http://schemas.openxmlformats.org/officeDocument/2006/relationships/image" Target="media/image45.jpeg"/><Relationship Id="rId78" Type="http://schemas.openxmlformats.org/officeDocument/2006/relationships/image" Target="media/image50.jpeg"/><Relationship Id="rId81" Type="http://schemas.openxmlformats.org/officeDocument/2006/relationships/hyperlink" Target="https://zakon.rada.gov.ua/laws/show/5394-17" TargetMode="External"/><Relationship Id="rId86"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7;&#1074;&#1103;&#1090;&#1082;&#1086;\Desktop\&#1053;&#1086;&#1074;&#1080;&#1081;%20&#1051;&#1080;&#1089;&#1090;%20Microsoft%20Office%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7;&#1074;&#1103;&#1090;&#1082;&#1086;\Desktop\&#1053;&#1086;&#1074;&#1080;&#1081;%20&#1051;&#1080;&#1089;&#1090;%20Microsoft%20Office%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57;&#1074;&#1103;&#1090;&#1082;&#1086;\Desktop\&#1053;&#1086;&#1074;&#1080;&#1081;%20&#1051;&#1080;&#1089;&#1090;%20Microsoft%20Office%20Excel%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57;&#1074;&#1103;&#1090;&#1082;&#1086;\Desktop\&#1053;&#1086;&#1074;&#1080;&#1081;%20&#1051;&#1080;&#1089;&#1090;%20Microsoft%20Office%20Excel%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57;&#1074;&#1103;&#1090;&#1082;&#1086;\Desktop\&#1053;&#1086;&#1074;&#1080;&#1081;%20&#1051;&#1080;&#1089;&#1090;%20Microsoft%20Office%20Excel%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57;&#1074;&#1103;&#1090;&#1082;&#1086;\Desktop\&#1043;&#1088;&#1080;&#1085;&#1103;&#1074;&#107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57;&#1074;&#1103;&#1090;&#1082;&#1086;\Desktop\&#1053;&#1086;&#1074;&#1080;&#1081;%20&#1051;&#1080;&#1089;&#1090;%20Microsoft%20Office%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57;&#1074;&#1103;&#1090;&#1082;&#1086;\Desktop\&#1053;&#1086;&#1074;&#1080;&#1081;%20&#1051;&#1080;&#1089;&#1090;%20Microsoft%20Office%20Excel%20(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57;&#1074;&#1103;&#1090;&#1082;&#1086;\Desktop\&#1053;&#1086;&#1074;&#1080;&#1081;%20&#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dLbl>
              <c:idx val="0"/>
              <c:layout>
                <c:manualLayout>
                  <c:x val="-0.17275129070404671"/>
                  <c:y val="3.8321757691836433E-2"/>
                </c:manualLayout>
              </c:layout>
              <c:showLegendKey val="0"/>
              <c:showVal val="0"/>
              <c:showCatName val="1"/>
              <c:showSerName val="0"/>
              <c:showPercent val="1"/>
              <c:showBubbleSize val="0"/>
              <c:extLst>
                <c:ext xmlns:c15="http://schemas.microsoft.com/office/drawing/2012/chart" uri="{CE6537A1-D6FC-4f65-9D91-7224C49458BB}"/>
              </c:extLst>
            </c:dLbl>
            <c:dLbl>
              <c:idx val="1"/>
              <c:layout>
                <c:manualLayout>
                  <c:x val="0.12538451924278288"/>
                  <c:y val="-0.17621621621621641"/>
                </c:manualLayout>
              </c:layout>
              <c:showLegendKey val="0"/>
              <c:showVal val="0"/>
              <c:showCatName val="1"/>
              <c:showSerName val="0"/>
              <c:showPercent val="1"/>
              <c:showBubbleSize val="0"/>
              <c:extLst>
                <c:ext xmlns:c15="http://schemas.microsoft.com/office/drawing/2012/chart" uri="{CE6537A1-D6FC-4f65-9D91-7224C49458BB}"/>
              </c:extLst>
            </c:dLbl>
            <c:dLbl>
              <c:idx val="2"/>
              <c:layout>
                <c:manualLayout>
                  <c:x val="0.21383576808275728"/>
                  <c:y val="2.0527034415174662E-2"/>
                </c:manualLayout>
              </c:layout>
              <c:showLegendKey val="0"/>
              <c:showVal val="0"/>
              <c:showCatName val="1"/>
              <c:showSerName val="0"/>
              <c:showPercent val="1"/>
              <c:showBubbleSize val="0"/>
              <c:extLst>
                <c:ext xmlns:c15="http://schemas.microsoft.com/office/drawing/2012/chart" uri="{CE6537A1-D6FC-4f65-9D91-7224C49458BB}"/>
              </c:extLst>
            </c:dLbl>
            <c:dLbl>
              <c:idx val="3"/>
              <c:layout>
                <c:manualLayout>
                  <c:x val="0.13354013440628068"/>
                  <c:y val="0.17223832278950391"/>
                </c:manualLayout>
              </c:layout>
              <c:showLegendKey val="0"/>
              <c:showVal val="0"/>
              <c:showCatName val="1"/>
              <c:showSerName val="0"/>
              <c:showPercent val="1"/>
              <c:showBubbleSize val="0"/>
              <c:extLst>
                <c:ext xmlns:c15="http://schemas.microsoft.com/office/drawing/2012/chart" uri="{CE6537A1-D6FC-4f65-9D91-7224C49458BB}"/>
              </c:extLst>
            </c:dLbl>
            <c:spPr>
              <a:noFill/>
              <a:ln>
                <a:noFill/>
              </a:ln>
              <a:effectLst/>
            </c:spPr>
            <c:txPr>
              <a:bodyPr/>
              <a:lstStyle/>
              <a:p>
                <a:pPr>
                  <a:defRPr sz="1050">
                    <a:latin typeface="Times New Roman" pitchFamily="18" charset="0"/>
                    <a:cs typeface="Times New Roman" pitchFamily="18" charset="0"/>
                  </a:defRPr>
                </a:pPr>
                <a:endParaRPr lang="uk-UA"/>
              </a:p>
            </c:txPr>
            <c:showLegendKey val="0"/>
            <c:showVal val="0"/>
            <c:showCatName val="1"/>
            <c:showSerName val="0"/>
            <c:showPercent val="1"/>
            <c:showBubbleSize val="0"/>
            <c:showLeaderLines val="0"/>
            <c:extLst>
              <c:ext xmlns:c15="http://schemas.microsoft.com/office/drawing/2012/chart" uri="{CE6537A1-D6FC-4f65-9D91-7224C49458BB}"/>
            </c:extLst>
          </c:dLbls>
          <c:cat>
            <c:strRef>
              <c:f>Лист1!$B$4:$B$7</c:f>
              <c:strCache>
                <c:ptCount val="4"/>
                <c:pt idx="0">
                  <c:v>Львівська</c:v>
                </c:pt>
                <c:pt idx="1">
                  <c:v>Івано-Франківська</c:v>
                </c:pt>
                <c:pt idx="2">
                  <c:v>Закарпатська</c:v>
                </c:pt>
                <c:pt idx="3">
                  <c:v>Чернівецька</c:v>
                </c:pt>
              </c:strCache>
            </c:strRef>
          </c:cat>
          <c:val>
            <c:numRef>
              <c:f>Лист1!$C$4:$C$7</c:f>
              <c:numCache>
                <c:formatCode>General</c:formatCode>
                <c:ptCount val="4"/>
                <c:pt idx="0">
                  <c:v>8378.7000000000007</c:v>
                </c:pt>
                <c:pt idx="1">
                  <c:v>4117.9000000000005</c:v>
                </c:pt>
                <c:pt idx="2">
                  <c:v>3347.8</c:v>
                </c:pt>
                <c:pt idx="3">
                  <c:v>2885.5</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barChart>
        <c:barDir val="col"/>
        <c:grouping val="clustered"/>
        <c:varyColors val="0"/>
        <c:ser>
          <c:idx val="0"/>
          <c:order val="0"/>
          <c:tx>
            <c:v>км/тис. км</c:v>
          </c:tx>
          <c:invertIfNegative val="0"/>
          <c:dLbls>
            <c:spPr>
              <a:noFill/>
              <a:ln>
                <a:noFill/>
              </a:ln>
              <a:effectLst/>
            </c:spPr>
            <c:txPr>
              <a:bodyPr/>
              <a:lstStyle/>
              <a:p>
                <a:pPr>
                  <a:defRPr sz="1400" b="1" i="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Лист1!$B$4:$B$7</c:f>
              <c:strCache>
                <c:ptCount val="4"/>
                <c:pt idx="0">
                  <c:v>Львівська</c:v>
                </c:pt>
                <c:pt idx="1">
                  <c:v>Івано-Франківська</c:v>
                </c:pt>
                <c:pt idx="2">
                  <c:v>Закарпатська</c:v>
                </c:pt>
                <c:pt idx="3">
                  <c:v>Чернівецька</c:v>
                </c:pt>
              </c:strCache>
            </c:strRef>
          </c:cat>
          <c:val>
            <c:numRef>
              <c:f>Лист1!$G$4:$G$7</c:f>
              <c:numCache>
                <c:formatCode>General</c:formatCode>
                <c:ptCount val="4"/>
                <c:pt idx="0">
                  <c:v>384.3</c:v>
                </c:pt>
                <c:pt idx="1">
                  <c:v>296.3</c:v>
                </c:pt>
                <c:pt idx="2">
                  <c:v>262.60000000000002</c:v>
                </c:pt>
                <c:pt idx="3">
                  <c:v>356.2</c:v>
                </c:pt>
              </c:numCache>
            </c:numRef>
          </c:val>
        </c:ser>
        <c:dLbls>
          <c:showLegendKey val="0"/>
          <c:showVal val="1"/>
          <c:showCatName val="0"/>
          <c:showSerName val="0"/>
          <c:showPercent val="0"/>
          <c:showBubbleSize val="0"/>
        </c:dLbls>
        <c:gapWidth val="150"/>
        <c:overlap val="-25"/>
        <c:axId val="316635776"/>
        <c:axId val="316642816"/>
      </c:barChart>
      <c:catAx>
        <c:axId val="316635776"/>
        <c:scaling>
          <c:orientation val="minMax"/>
        </c:scaling>
        <c:delete val="0"/>
        <c:axPos val="b"/>
        <c:numFmt formatCode="General" sourceLinked="1"/>
        <c:majorTickMark val="none"/>
        <c:minorTickMark val="none"/>
        <c:tickLblPos val="nextTo"/>
        <c:txPr>
          <a:bodyPr/>
          <a:lstStyle/>
          <a:p>
            <a:pPr>
              <a:defRPr sz="1400">
                <a:latin typeface="Times New Roman" pitchFamily="18" charset="0"/>
                <a:cs typeface="Times New Roman" pitchFamily="18" charset="0"/>
              </a:defRPr>
            </a:pPr>
            <a:endParaRPr lang="uk-UA"/>
          </a:p>
        </c:txPr>
        <c:crossAx val="316642816"/>
        <c:crosses val="autoZero"/>
        <c:auto val="1"/>
        <c:lblAlgn val="ctr"/>
        <c:lblOffset val="100"/>
        <c:noMultiLvlLbl val="0"/>
      </c:catAx>
      <c:valAx>
        <c:axId val="316642816"/>
        <c:scaling>
          <c:orientation val="minMax"/>
        </c:scaling>
        <c:delete val="1"/>
        <c:axPos val="l"/>
        <c:numFmt formatCode="General" sourceLinked="1"/>
        <c:majorTickMark val="out"/>
        <c:minorTickMark val="none"/>
        <c:tickLblPos val="nextTo"/>
        <c:crossAx val="316635776"/>
        <c:crosses val="autoZero"/>
        <c:crossBetween val="between"/>
      </c:valAx>
    </c:plotArea>
    <c:plotVisOnly val="1"/>
    <c:dispBlanksAs val="gap"/>
    <c:showDLblsOverMax val="0"/>
  </c:chart>
  <c:spPr>
    <a:noFill/>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barChart>
        <c:barDir val="col"/>
        <c:grouping val="clustered"/>
        <c:varyColors val="0"/>
        <c:ser>
          <c:idx val="0"/>
          <c:order val="0"/>
          <c:invertIfNegative val="0"/>
          <c:dLbls>
            <c:spPr>
              <a:noFill/>
              <a:ln>
                <a:noFill/>
              </a:ln>
              <a:effectLst/>
            </c:spPr>
            <c:txPr>
              <a:bodyPr/>
              <a:lstStyle/>
              <a:p>
                <a:pPr>
                  <a:defRPr sz="1200"/>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Харчування</c:v>
                </c:pt>
                <c:pt idx="1">
                  <c:v>Інтернет</c:v>
                </c:pt>
                <c:pt idx="2">
                  <c:v>Екскурсії</c:v>
                </c:pt>
                <c:pt idx="3">
                  <c:v>Риболовля</c:v>
                </c:pt>
                <c:pt idx="4">
                  <c:v>Сауна/чан</c:v>
                </c:pt>
                <c:pt idx="5">
                  <c:v>Прокат лижного спорядження</c:v>
                </c:pt>
                <c:pt idx="6">
                  <c:v>Трансферні послуги</c:v>
                </c:pt>
                <c:pt idx="7">
                  <c:v>Велосипеди</c:v>
                </c:pt>
              </c:strCache>
            </c:strRef>
          </c:cat>
          <c:val>
            <c:numRef>
              <c:f>Лист1!$C$2:$C$9</c:f>
              <c:numCache>
                <c:formatCode>General</c:formatCode>
                <c:ptCount val="8"/>
                <c:pt idx="0">
                  <c:v>95</c:v>
                </c:pt>
                <c:pt idx="1">
                  <c:v>74</c:v>
                </c:pt>
                <c:pt idx="2">
                  <c:v>61</c:v>
                </c:pt>
                <c:pt idx="3">
                  <c:v>31</c:v>
                </c:pt>
                <c:pt idx="4">
                  <c:v>30</c:v>
                </c:pt>
                <c:pt idx="5">
                  <c:v>17</c:v>
                </c:pt>
                <c:pt idx="6">
                  <c:v>13</c:v>
                </c:pt>
                <c:pt idx="7">
                  <c:v>12</c:v>
                </c:pt>
              </c:numCache>
            </c:numRef>
          </c:val>
        </c:ser>
        <c:dLbls>
          <c:showLegendKey val="0"/>
          <c:showVal val="0"/>
          <c:showCatName val="0"/>
          <c:showSerName val="0"/>
          <c:showPercent val="0"/>
          <c:showBubbleSize val="0"/>
        </c:dLbls>
        <c:gapWidth val="75"/>
        <c:overlap val="40"/>
        <c:axId val="316740736"/>
        <c:axId val="316742272"/>
      </c:barChart>
      <c:catAx>
        <c:axId val="316740736"/>
        <c:scaling>
          <c:orientation val="minMax"/>
        </c:scaling>
        <c:delete val="0"/>
        <c:axPos val="b"/>
        <c:numFmt formatCode="General" sourceLinked="0"/>
        <c:majorTickMark val="none"/>
        <c:minorTickMark val="none"/>
        <c:tickLblPos val="nextTo"/>
        <c:txPr>
          <a:bodyPr/>
          <a:lstStyle/>
          <a:p>
            <a:pPr>
              <a:defRPr sz="1200"/>
            </a:pPr>
            <a:endParaRPr lang="uk-UA"/>
          </a:p>
        </c:txPr>
        <c:crossAx val="316742272"/>
        <c:crosses val="autoZero"/>
        <c:auto val="1"/>
        <c:lblAlgn val="ctr"/>
        <c:lblOffset val="100"/>
        <c:noMultiLvlLbl val="0"/>
      </c:catAx>
      <c:valAx>
        <c:axId val="316742272"/>
        <c:scaling>
          <c:orientation val="minMax"/>
        </c:scaling>
        <c:delete val="0"/>
        <c:axPos val="l"/>
        <c:majorGridlines/>
        <c:numFmt formatCode="General" sourceLinked="1"/>
        <c:majorTickMark val="none"/>
        <c:minorTickMark val="none"/>
        <c:tickLblPos val="nextTo"/>
        <c:txPr>
          <a:bodyPr/>
          <a:lstStyle/>
          <a:p>
            <a:pPr>
              <a:defRPr sz="1200"/>
            </a:pPr>
            <a:endParaRPr lang="uk-UA"/>
          </a:p>
        </c:txPr>
        <c:crossAx val="316740736"/>
        <c:crosses val="autoZero"/>
        <c:crossBetween val="between"/>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'Туристичний збір'!$B$1</c:f>
              <c:strCache>
                <c:ptCount val="1"/>
                <c:pt idx="0">
                  <c:v>Львівська</c:v>
                </c:pt>
              </c:strCache>
            </c:strRef>
          </c:tx>
          <c:marker>
            <c:symbol val="none"/>
          </c:marker>
          <c:cat>
            <c:numRef>
              <c:f>'Туристичний збір'!$A$2:$A$4</c:f>
              <c:numCache>
                <c:formatCode>General</c:formatCode>
                <c:ptCount val="3"/>
                <c:pt idx="0">
                  <c:v>2017</c:v>
                </c:pt>
                <c:pt idx="1">
                  <c:v>2018</c:v>
                </c:pt>
                <c:pt idx="2">
                  <c:v>2019</c:v>
                </c:pt>
              </c:numCache>
            </c:numRef>
          </c:cat>
          <c:val>
            <c:numRef>
              <c:f>'Туристичний збір'!$B$2:$B$4</c:f>
              <c:numCache>
                <c:formatCode>General</c:formatCode>
                <c:ptCount val="3"/>
                <c:pt idx="0">
                  <c:v>10.7</c:v>
                </c:pt>
                <c:pt idx="1">
                  <c:v>13.4</c:v>
                </c:pt>
                <c:pt idx="2">
                  <c:v>18.8</c:v>
                </c:pt>
              </c:numCache>
            </c:numRef>
          </c:val>
          <c:smooth val="0"/>
        </c:ser>
        <c:ser>
          <c:idx val="1"/>
          <c:order val="1"/>
          <c:tx>
            <c:strRef>
              <c:f>'Туристичний збір'!$C$1</c:f>
              <c:strCache>
                <c:ptCount val="1"/>
                <c:pt idx="0">
                  <c:v>Івано-Франківська</c:v>
                </c:pt>
              </c:strCache>
            </c:strRef>
          </c:tx>
          <c:marker>
            <c:symbol val="none"/>
          </c:marker>
          <c:cat>
            <c:numRef>
              <c:f>'Туристичний збір'!$A$2:$A$4</c:f>
              <c:numCache>
                <c:formatCode>General</c:formatCode>
                <c:ptCount val="3"/>
                <c:pt idx="0">
                  <c:v>2017</c:v>
                </c:pt>
                <c:pt idx="1">
                  <c:v>2018</c:v>
                </c:pt>
                <c:pt idx="2">
                  <c:v>2019</c:v>
                </c:pt>
              </c:numCache>
            </c:numRef>
          </c:cat>
          <c:val>
            <c:numRef>
              <c:f>'Туристичний збір'!$C$2:$C$4</c:f>
              <c:numCache>
                <c:formatCode>General</c:formatCode>
                <c:ptCount val="3"/>
                <c:pt idx="0">
                  <c:v>3.1</c:v>
                </c:pt>
                <c:pt idx="1">
                  <c:v>3.7</c:v>
                </c:pt>
                <c:pt idx="2">
                  <c:v>6.1</c:v>
                </c:pt>
              </c:numCache>
            </c:numRef>
          </c:val>
          <c:smooth val="0"/>
        </c:ser>
        <c:ser>
          <c:idx val="2"/>
          <c:order val="2"/>
          <c:tx>
            <c:strRef>
              <c:f>'Туристичний збір'!$D$1</c:f>
              <c:strCache>
                <c:ptCount val="1"/>
                <c:pt idx="0">
                  <c:v>Закарпатська</c:v>
                </c:pt>
              </c:strCache>
            </c:strRef>
          </c:tx>
          <c:marker>
            <c:symbol val="none"/>
          </c:marker>
          <c:cat>
            <c:numRef>
              <c:f>'Туристичний збір'!$A$2:$A$4</c:f>
              <c:numCache>
                <c:formatCode>General</c:formatCode>
                <c:ptCount val="3"/>
                <c:pt idx="0">
                  <c:v>2017</c:v>
                </c:pt>
                <c:pt idx="1">
                  <c:v>2018</c:v>
                </c:pt>
                <c:pt idx="2">
                  <c:v>2019</c:v>
                </c:pt>
              </c:numCache>
            </c:numRef>
          </c:cat>
          <c:val>
            <c:numRef>
              <c:f>'Туристичний збір'!$D$2:$D$4</c:f>
              <c:numCache>
                <c:formatCode>General</c:formatCode>
                <c:ptCount val="3"/>
                <c:pt idx="0">
                  <c:v>2.9</c:v>
                </c:pt>
                <c:pt idx="1">
                  <c:v>3.82</c:v>
                </c:pt>
                <c:pt idx="2">
                  <c:v>8.56</c:v>
                </c:pt>
              </c:numCache>
            </c:numRef>
          </c:val>
          <c:smooth val="0"/>
        </c:ser>
        <c:ser>
          <c:idx val="3"/>
          <c:order val="3"/>
          <c:tx>
            <c:strRef>
              <c:f>'Туристичний збір'!$E$1</c:f>
              <c:strCache>
                <c:ptCount val="1"/>
                <c:pt idx="0">
                  <c:v>Чернівецька</c:v>
                </c:pt>
              </c:strCache>
            </c:strRef>
          </c:tx>
          <c:marker>
            <c:symbol val="none"/>
          </c:marker>
          <c:cat>
            <c:numRef>
              <c:f>'Туристичний збір'!$A$2:$A$4</c:f>
              <c:numCache>
                <c:formatCode>General</c:formatCode>
                <c:ptCount val="3"/>
                <c:pt idx="0">
                  <c:v>2017</c:v>
                </c:pt>
                <c:pt idx="1">
                  <c:v>2018</c:v>
                </c:pt>
                <c:pt idx="2">
                  <c:v>2019</c:v>
                </c:pt>
              </c:numCache>
            </c:numRef>
          </c:cat>
          <c:val>
            <c:numRef>
              <c:f>'Туристичний збір'!$E$2:$E$4</c:f>
              <c:numCache>
                <c:formatCode>General</c:formatCode>
                <c:ptCount val="3"/>
                <c:pt idx="0">
                  <c:v>0.43000000000000038</c:v>
                </c:pt>
                <c:pt idx="1">
                  <c:v>0.53</c:v>
                </c:pt>
                <c:pt idx="2">
                  <c:v>0.81</c:v>
                </c:pt>
              </c:numCache>
            </c:numRef>
          </c:val>
          <c:smooth val="0"/>
        </c:ser>
        <c:dLbls>
          <c:showLegendKey val="0"/>
          <c:showVal val="0"/>
          <c:showCatName val="0"/>
          <c:showSerName val="0"/>
          <c:showPercent val="0"/>
          <c:showBubbleSize val="0"/>
        </c:dLbls>
        <c:marker val="1"/>
        <c:smooth val="0"/>
        <c:axId val="316768640"/>
        <c:axId val="316770176"/>
      </c:lineChart>
      <c:catAx>
        <c:axId val="316768640"/>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316770176"/>
        <c:crosses val="autoZero"/>
        <c:auto val="1"/>
        <c:lblAlgn val="ctr"/>
        <c:lblOffset val="100"/>
        <c:noMultiLvlLbl val="0"/>
      </c:catAx>
      <c:valAx>
        <c:axId val="316770176"/>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316768640"/>
        <c:crosses val="autoZero"/>
        <c:crossBetween val="between"/>
      </c:valAx>
    </c:plotArea>
    <c:legend>
      <c:legendPos val="r"/>
      <c:legendEntry>
        <c:idx val="1"/>
        <c:txPr>
          <a:bodyPr/>
          <a:lstStyle/>
          <a:p>
            <a:pPr>
              <a:defRPr sz="1200">
                <a:latin typeface="Times New Roman" pitchFamily="18" charset="0"/>
                <a:cs typeface="Times New Roman" pitchFamily="18" charset="0"/>
              </a:defRPr>
            </a:pPr>
            <a:endParaRPr lang="uk-UA"/>
          </a:p>
        </c:txPr>
      </c:legendEntry>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spPr>
    <a:ln>
      <a:noFill/>
    </a:ln>
  </c:spPr>
  <c:txPr>
    <a:bodyPr/>
    <a:lstStyle/>
    <a:p>
      <a:pPr>
        <a:defRPr sz="1200"/>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pPr>
              <a:noFill/>
              <a:ln>
                <a:noFill/>
              </a:ln>
              <a:effectLst/>
            </c:spPr>
            <c:txPr>
              <a:bodyPr/>
              <a:lstStyle/>
              <a:p>
                <a:pPr>
                  <a:defRPr sz="1200">
                    <a:latin typeface="Times New Roman" pitchFamily="18" charset="0"/>
                    <a:cs typeface="Times New Roman" pitchFamily="18" charset="0"/>
                  </a:defRPr>
                </a:pPr>
                <a:endParaRPr lang="uk-UA"/>
              </a:p>
            </c:txPr>
            <c:showLegendKey val="0"/>
            <c:showVal val="0"/>
            <c:showCatName val="1"/>
            <c:showSerName val="0"/>
            <c:showPercent val="1"/>
            <c:showBubbleSize val="0"/>
            <c:showLeaderLines val="0"/>
            <c:extLst>
              <c:ext xmlns:c15="http://schemas.microsoft.com/office/drawing/2012/chart" uri="{CE6537A1-D6FC-4f65-9D91-7224C49458BB}"/>
            </c:extLst>
          </c:dLbls>
          <c:cat>
            <c:strRef>
              <c:f>'Туристичний збір'!$B$1:$E$1</c:f>
              <c:strCache>
                <c:ptCount val="4"/>
                <c:pt idx="0">
                  <c:v>Львівська</c:v>
                </c:pt>
                <c:pt idx="1">
                  <c:v>Івано-Франківська</c:v>
                </c:pt>
                <c:pt idx="2">
                  <c:v>Закарпатська</c:v>
                </c:pt>
                <c:pt idx="3">
                  <c:v>Чернівецька</c:v>
                </c:pt>
              </c:strCache>
            </c:strRef>
          </c:cat>
          <c:val>
            <c:numRef>
              <c:f>'Туристичний збір'!$B$4:$E$4</c:f>
              <c:numCache>
                <c:formatCode>General</c:formatCode>
                <c:ptCount val="4"/>
                <c:pt idx="0">
                  <c:v>18.8</c:v>
                </c:pt>
                <c:pt idx="1">
                  <c:v>6.1</c:v>
                </c:pt>
                <c:pt idx="2">
                  <c:v>8.56</c:v>
                </c:pt>
                <c:pt idx="3">
                  <c:v>0.81</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spPr>
    <a:noFill/>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barChart>
        <c:barDir val="col"/>
        <c:grouping val="clustered"/>
        <c:varyColors val="0"/>
        <c:ser>
          <c:idx val="0"/>
          <c:order val="0"/>
          <c:invertIfNegative val="0"/>
          <c:dLbls>
            <c:spPr>
              <a:noFill/>
              <a:ln>
                <a:noFill/>
              </a:ln>
              <a:effectLst/>
            </c:spPr>
            <c:txPr>
              <a:bodyPr/>
              <a:lstStyle/>
              <a:p>
                <a:pPr>
                  <a:defRPr sz="1200" b="1" i="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Лист1!$A$1:$A$9</c:f>
              <c:strCache>
                <c:ptCount val="9"/>
                <c:pt idx="0">
                  <c:v>Луковиці</c:v>
                </c:pt>
                <c:pt idx="1">
                  <c:v>Дуконя</c:v>
                </c:pt>
                <c:pt idx="2">
                  <c:v>Масний Присліп</c:v>
                </c:pt>
                <c:pt idx="3">
                  <c:v>Пнівє</c:v>
                </c:pt>
                <c:pt idx="4">
                  <c:v>Широка</c:v>
                </c:pt>
                <c:pt idx="5">
                  <c:v>Глистовата</c:v>
                </c:pt>
                <c:pt idx="6">
                  <c:v>Веснарка</c:v>
                </c:pt>
                <c:pt idx="7">
                  <c:v>Мокринець</c:v>
                </c:pt>
                <c:pt idx="8">
                  <c:v>Прелучний</c:v>
                </c:pt>
              </c:strCache>
            </c:strRef>
          </c:cat>
          <c:val>
            <c:numRef>
              <c:f>Лист1!$B$1:$B$9</c:f>
              <c:numCache>
                <c:formatCode>General</c:formatCode>
                <c:ptCount val="9"/>
                <c:pt idx="0">
                  <c:v>268</c:v>
                </c:pt>
                <c:pt idx="1">
                  <c:v>246</c:v>
                </c:pt>
                <c:pt idx="2">
                  <c:v>324</c:v>
                </c:pt>
                <c:pt idx="3">
                  <c:v>194</c:v>
                </c:pt>
                <c:pt idx="4">
                  <c:v>297</c:v>
                </c:pt>
                <c:pt idx="5">
                  <c:v>104</c:v>
                </c:pt>
                <c:pt idx="6">
                  <c:v>98</c:v>
                </c:pt>
                <c:pt idx="7">
                  <c:v>59</c:v>
                </c:pt>
                <c:pt idx="8">
                  <c:v>101</c:v>
                </c:pt>
              </c:numCache>
            </c:numRef>
          </c:val>
        </c:ser>
        <c:dLbls>
          <c:showLegendKey val="0"/>
          <c:showVal val="1"/>
          <c:showCatName val="0"/>
          <c:showSerName val="0"/>
          <c:showPercent val="0"/>
          <c:showBubbleSize val="0"/>
        </c:dLbls>
        <c:gapWidth val="75"/>
        <c:axId val="316783232"/>
        <c:axId val="316790272"/>
      </c:barChart>
      <c:catAx>
        <c:axId val="316783232"/>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uk-UA"/>
          </a:p>
        </c:txPr>
        <c:crossAx val="316790272"/>
        <c:crosses val="autoZero"/>
        <c:auto val="1"/>
        <c:lblAlgn val="ctr"/>
        <c:lblOffset val="100"/>
        <c:noMultiLvlLbl val="0"/>
      </c:catAx>
      <c:valAx>
        <c:axId val="316790272"/>
        <c:scaling>
          <c:orientation val="minMax"/>
        </c:scaling>
        <c:delete val="0"/>
        <c:axPos val="l"/>
        <c:numFmt formatCode="General" sourceLinked="1"/>
        <c:majorTickMark val="none"/>
        <c:minorTickMark val="none"/>
        <c:tickLblPos val="nextTo"/>
        <c:txPr>
          <a:bodyPr/>
          <a:lstStyle/>
          <a:p>
            <a:pPr>
              <a:defRPr sz="1200">
                <a:latin typeface="Times New Roman" pitchFamily="18" charset="0"/>
                <a:cs typeface="Times New Roman" pitchFamily="18" charset="0"/>
              </a:defRPr>
            </a:pPr>
            <a:endParaRPr lang="uk-UA"/>
          </a:p>
        </c:txPr>
        <c:crossAx val="316783232"/>
        <c:crosses val="autoZero"/>
        <c:crossBetween val="between"/>
      </c:valAx>
    </c:plotArea>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invertIfNegative val="0"/>
          <c:dLbls>
            <c:spPr>
              <a:noFill/>
              <a:ln>
                <a:noFill/>
              </a:ln>
              <a:effectLst/>
            </c:spPr>
            <c:txPr>
              <a:bodyPr/>
              <a:lstStyle/>
              <a:p>
                <a:pPr>
                  <a:defRPr sz="1100" b="1" i="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Лист3!$A$1:$A$14</c:f>
              <c:strCache>
                <c:ptCount val="14"/>
                <c:pt idx="0">
                  <c:v>Пірє Велике</c:v>
                </c:pt>
                <c:pt idx="1">
                  <c:v>Баласинів</c:v>
                </c:pt>
                <c:pt idx="2">
                  <c:v>Альбин</c:v>
                </c:pt>
                <c:pt idx="3">
                  <c:v>Старостаї</c:v>
                </c:pt>
                <c:pt idx="4">
                  <c:v>Палениця середня</c:v>
                </c:pt>
                <c:pt idx="5">
                  <c:v>Мокрин</c:v>
                </c:pt>
                <c:pt idx="6">
                  <c:v>Балтагул</c:v>
                </c:pt>
                <c:pt idx="7">
                  <c:v>Кернична </c:v>
                </c:pt>
                <c:pt idx="8">
                  <c:v>Штевйора</c:v>
                </c:pt>
                <c:pt idx="9">
                  <c:v>Лостун</c:v>
                </c:pt>
                <c:pt idx="10">
                  <c:v>Попадя</c:v>
                </c:pt>
                <c:pt idx="11">
                  <c:v>Танасівка</c:v>
                </c:pt>
                <c:pt idx="12">
                  <c:v>Палениця</c:v>
                </c:pt>
                <c:pt idx="13">
                  <c:v>Веснарка</c:v>
                </c:pt>
              </c:strCache>
            </c:strRef>
          </c:cat>
          <c:val>
            <c:numRef>
              <c:f>Лист3!$B$1:$B$14</c:f>
              <c:numCache>
                <c:formatCode>General</c:formatCode>
                <c:ptCount val="14"/>
                <c:pt idx="0">
                  <c:v>211.09</c:v>
                </c:pt>
                <c:pt idx="1">
                  <c:v>117.86</c:v>
                </c:pt>
                <c:pt idx="2">
                  <c:v>205.36</c:v>
                </c:pt>
                <c:pt idx="3">
                  <c:v>586.91</c:v>
                </c:pt>
                <c:pt idx="4">
                  <c:v>75.39</c:v>
                </c:pt>
                <c:pt idx="5">
                  <c:v>145.47</c:v>
                </c:pt>
                <c:pt idx="6">
                  <c:v>112.78</c:v>
                </c:pt>
                <c:pt idx="7">
                  <c:v>397.89</c:v>
                </c:pt>
                <c:pt idx="8">
                  <c:v>113.83</c:v>
                </c:pt>
                <c:pt idx="9">
                  <c:v>250.1</c:v>
                </c:pt>
                <c:pt idx="10">
                  <c:v>227.87</c:v>
                </c:pt>
                <c:pt idx="11">
                  <c:v>876.95999999999947</c:v>
                </c:pt>
                <c:pt idx="12">
                  <c:v>77.83</c:v>
                </c:pt>
                <c:pt idx="13">
                  <c:v>112.52</c:v>
                </c:pt>
              </c:numCache>
            </c:numRef>
          </c:val>
        </c:ser>
        <c:dLbls>
          <c:showLegendKey val="0"/>
          <c:showVal val="1"/>
          <c:showCatName val="0"/>
          <c:showSerName val="0"/>
          <c:showPercent val="0"/>
          <c:showBubbleSize val="0"/>
        </c:dLbls>
        <c:gapWidth val="75"/>
        <c:axId val="317009920"/>
        <c:axId val="317012608"/>
      </c:barChart>
      <c:catAx>
        <c:axId val="317009920"/>
        <c:scaling>
          <c:orientation val="minMax"/>
        </c:scaling>
        <c:delete val="0"/>
        <c:axPos val="b"/>
        <c:numFmt formatCode="General" sourceLinked="0"/>
        <c:majorTickMark val="none"/>
        <c:minorTickMark val="none"/>
        <c:tickLblPos val="nextTo"/>
        <c:txPr>
          <a:bodyPr/>
          <a:lstStyle/>
          <a:p>
            <a:pPr>
              <a:defRPr sz="1100"/>
            </a:pPr>
            <a:endParaRPr lang="uk-UA"/>
          </a:p>
        </c:txPr>
        <c:crossAx val="317012608"/>
        <c:crosses val="autoZero"/>
        <c:auto val="1"/>
        <c:lblAlgn val="ctr"/>
        <c:lblOffset val="100"/>
        <c:noMultiLvlLbl val="0"/>
      </c:catAx>
      <c:valAx>
        <c:axId val="317012608"/>
        <c:scaling>
          <c:orientation val="minMax"/>
        </c:scaling>
        <c:delete val="0"/>
        <c:axPos val="l"/>
        <c:numFmt formatCode="General" sourceLinked="1"/>
        <c:majorTickMark val="none"/>
        <c:minorTickMark val="none"/>
        <c:tickLblPos val="nextTo"/>
        <c:txPr>
          <a:bodyPr/>
          <a:lstStyle/>
          <a:p>
            <a:pPr>
              <a:defRPr sz="1100"/>
            </a:pPr>
            <a:endParaRPr lang="uk-UA"/>
          </a:p>
        </c:txPr>
        <c:crossAx val="317009920"/>
        <c:crosses val="autoZero"/>
        <c:crossBetween val="between"/>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barChart>
        <c:barDir val="col"/>
        <c:grouping val="clustered"/>
        <c:varyColors val="0"/>
        <c:ser>
          <c:idx val="0"/>
          <c:order val="0"/>
          <c:invertIfNegative val="0"/>
          <c:dLbls>
            <c:spPr>
              <a:noFill/>
              <a:ln>
                <a:noFill/>
              </a:ln>
              <a:effectLst/>
            </c:spPr>
            <c:txPr>
              <a:bodyPr/>
              <a:lstStyle/>
              <a:p>
                <a:pPr>
                  <a:defRPr sz="1200" b="1" i="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Лист3!$A$1:$A$10</c:f>
              <c:strCache>
                <c:ptCount val="10"/>
                <c:pt idx="0">
                  <c:v>Закукуль</c:v>
                </c:pt>
                <c:pt idx="1">
                  <c:v>Козмєска</c:v>
                </c:pt>
                <c:pt idx="2">
                  <c:v>Кострича</c:v>
                </c:pt>
                <c:pt idx="3">
                  <c:v>Кукуль</c:v>
                </c:pt>
                <c:pt idx="4">
                  <c:v>Маришевська</c:v>
                </c:pt>
                <c:pt idx="5">
                  <c:v>Менчул Квасівський</c:v>
                </c:pt>
                <c:pt idx="6">
                  <c:v>Озірна</c:v>
                </c:pt>
                <c:pt idx="7">
                  <c:v>Пожежевська</c:v>
                </c:pt>
                <c:pt idx="8">
                  <c:v>Рогнєска</c:v>
                </c:pt>
                <c:pt idx="9">
                  <c:v>Шумнєска</c:v>
                </c:pt>
              </c:strCache>
            </c:strRef>
          </c:cat>
          <c:val>
            <c:numRef>
              <c:f>Лист3!$B$1:$B$10</c:f>
              <c:numCache>
                <c:formatCode>General</c:formatCode>
                <c:ptCount val="10"/>
                <c:pt idx="0">
                  <c:v>57.6</c:v>
                </c:pt>
                <c:pt idx="1">
                  <c:v>26.5</c:v>
                </c:pt>
                <c:pt idx="2">
                  <c:v>41.2</c:v>
                </c:pt>
                <c:pt idx="3">
                  <c:v>247.7</c:v>
                </c:pt>
                <c:pt idx="4">
                  <c:v>34.6</c:v>
                </c:pt>
                <c:pt idx="5">
                  <c:v>108.2</c:v>
                </c:pt>
                <c:pt idx="6">
                  <c:v>165.6</c:v>
                </c:pt>
                <c:pt idx="7">
                  <c:v>26.6</c:v>
                </c:pt>
                <c:pt idx="8">
                  <c:v>116.7</c:v>
                </c:pt>
                <c:pt idx="9">
                  <c:v>52.1</c:v>
                </c:pt>
              </c:numCache>
            </c:numRef>
          </c:val>
        </c:ser>
        <c:dLbls>
          <c:showLegendKey val="0"/>
          <c:showVal val="1"/>
          <c:showCatName val="0"/>
          <c:showSerName val="0"/>
          <c:showPercent val="0"/>
          <c:showBubbleSize val="0"/>
        </c:dLbls>
        <c:gapWidth val="150"/>
        <c:overlap val="-25"/>
        <c:axId val="317043840"/>
        <c:axId val="321273856"/>
      </c:barChart>
      <c:catAx>
        <c:axId val="317043840"/>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uk-UA"/>
          </a:p>
        </c:txPr>
        <c:crossAx val="321273856"/>
        <c:crosses val="autoZero"/>
        <c:auto val="1"/>
        <c:lblAlgn val="ctr"/>
        <c:lblOffset val="100"/>
        <c:noMultiLvlLbl val="0"/>
      </c:catAx>
      <c:valAx>
        <c:axId val="321273856"/>
        <c:scaling>
          <c:orientation val="minMax"/>
        </c:scaling>
        <c:delete val="1"/>
        <c:axPos val="l"/>
        <c:numFmt formatCode="General" sourceLinked="1"/>
        <c:majorTickMark val="out"/>
        <c:minorTickMark val="none"/>
        <c:tickLblPos val="nextTo"/>
        <c:crossAx val="317043840"/>
        <c:crosses val="autoZero"/>
        <c:crossBetween val="between"/>
      </c:valAx>
    </c:plotArea>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0"/>
    <c:plotArea>
      <c:layout/>
      <c:barChart>
        <c:barDir val="col"/>
        <c:grouping val="clustered"/>
        <c:varyColors val="0"/>
        <c:ser>
          <c:idx val="0"/>
          <c:order val="0"/>
          <c:invertIfNegative val="0"/>
          <c:dLbls>
            <c:spPr>
              <a:noFill/>
              <a:ln>
                <a:noFill/>
              </a:ln>
              <a:effectLst/>
            </c:spPr>
            <c:txPr>
              <a:bodyPr/>
              <a:lstStyle/>
              <a:p>
                <a:pPr>
                  <a:defRPr sz="1200"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Мармарош!$A$2:$A$9</c:f>
              <c:strCache>
                <c:ptCount val="8"/>
                <c:pt idx="0">
                  <c:v>Лисича</c:v>
                </c:pt>
                <c:pt idx="1">
                  <c:v>Межипотоки</c:v>
                </c:pt>
                <c:pt idx="2">
                  <c:v>Берлебашка</c:v>
                </c:pt>
                <c:pt idx="3">
                  <c:v>Ненеска</c:v>
                </c:pt>
                <c:pt idx="4">
                  <c:v>Струнги</c:v>
                </c:pt>
                <c:pt idx="5">
                  <c:v>Щевора</c:v>
                </c:pt>
                <c:pt idx="6">
                  <c:v>Лечен</c:v>
                </c:pt>
                <c:pt idx="7">
                  <c:v>Довга</c:v>
                </c:pt>
              </c:strCache>
            </c:strRef>
          </c:cat>
          <c:val>
            <c:numRef>
              <c:f>Мармарош!$B$2:$B$9</c:f>
              <c:numCache>
                <c:formatCode>General</c:formatCode>
                <c:ptCount val="8"/>
                <c:pt idx="0">
                  <c:v>226.19</c:v>
                </c:pt>
                <c:pt idx="1">
                  <c:v>72.19</c:v>
                </c:pt>
                <c:pt idx="2">
                  <c:v>29.43</c:v>
                </c:pt>
                <c:pt idx="3">
                  <c:v>21.130000000000031</c:v>
                </c:pt>
                <c:pt idx="4">
                  <c:v>19.82</c:v>
                </c:pt>
                <c:pt idx="5">
                  <c:v>18.690000000000001</c:v>
                </c:pt>
                <c:pt idx="6">
                  <c:v>18.29</c:v>
                </c:pt>
                <c:pt idx="7">
                  <c:v>11.03</c:v>
                </c:pt>
              </c:numCache>
            </c:numRef>
          </c:val>
        </c:ser>
        <c:dLbls>
          <c:showLegendKey val="0"/>
          <c:showVal val="1"/>
          <c:showCatName val="0"/>
          <c:showSerName val="0"/>
          <c:showPercent val="0"/>
          <c:showBubbleSize val="0"/>
        </c:dLbls>
        <c:gapWidth val="75"/>
        <c:axId val="321305216"/>
        <c:axId val="321316352"/>
      </c:barChart>
      <c:catAx>
        <c:axId val="321305216"/>
        <c:scaling>
          <c:orientation val="minMax"/>
        </c:scaling>
        <c:delete val="0"/>
        <c:axPos val="b"/>
        <c:numFmt formatCode="General" sourceLinked="0"/>
        <c:majorTickMark val="none"/>
        <c:minorTickMark val="none"/>
        <c:tickLblPos val="nextTo"/>
        <c:txPr>
          <a:bodyPr/>
          <a:lstStyle/>
          <a:p>
            <a:pPr>
              <a:defRPr sz="1200"/>
            </a:pPr>
            <a:endParaRPr lang="uk-UA"/>
          </a:p>
        </c:txPr>
        <c:crossAx val="321316352"/>
        <c:crosses val="autoZero"/>
        <c:auto val="1"/>
        <c:lblAlgn val="ctr"/>
        <c:lblOffset val="100"/>
        <c:noMultiLvlLbl val="0"/>
      </c:catAx>
      <c:valAx>
        <c:axId val="321316352"/>
        <c:scaling>
          <c:orientation val="minMax"/>
        </c:scaling>
        <c:delete val="1"/>
        <c:axPos val="l"/>
        <c:numFmt formatCode="General" sourceLinked="1"/>
        <c:majorTickMark val="none"/>
        <c:minorTickMark val="none"/>
        <c:tickLblPos val="nextTo"/>
        <c:crossAx val="321305216"/>
        <c:crosses val="autoZero"/>
        <c:crossBetween val="between"/>
      </c:valAx>
      <c:spPr>
        <a:ln>
          <a:noFill/>
        </a:ln>
      </c:spPr>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5F4BB8-210F-48C0-8A26-931126BF7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198</Pages>
  <Words>187223</Words>
  <Characters>106718</Characters>
  <Application>Microsoft Office Word</Application>
  <DocSecurity>0</DocSecurity>
  <Lines>889</Lines>
  <Paragraphs>586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293355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Святко</dc:creator>
  <cp:lastModifiedBy>ANNA</cp:lastModifiedBy>
  <cp:revision>57</cp:revision>
  <cp:lastPrinted>2021-04-19T08:27:00Z</cp:lastPrinted>
  <dcterms:created xsi:type="dcterms:W3CDTF">2021-04-19T06:02:00Z</dcterms:created>
  <dcterms:modified xsi:type="dcterms:W3CDTF">2021-04-19T08:33:00Z</dcterms:modified>
</cp:coreProperties>
</file>