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A7C30" w:rsidRPr="00EE78AA" w:rsidRDefault="000A7C30" w:rsidP="000A7C30">
      <w:pPr>
        <w:ind w:firstLine="709"/>
        <w:jc w:val="both"/>
        <w:rPr>
          <w:b/>
          <w:sz w:val="20"/>
          <w:szCs w:val="20"/>
          <w:lang w:val="uk-UA"/>
        </w:rPr>
      </w:pPr>
      <w:r w:rsidRPr="00EE78AA">
        <w:rPr>
          <w:b/>
          <w:sz w:val="20"/>
          <w:szCs w:val="20"/>
          <w:lang w:val="uk-UA"/>
        </w:rPr>
        <w:t>Дурницька Т.О.</w:t>
      </w:r>
    </w:p>
    <w:p w:rsidR="000A7C30" w:rsidRPr="00EE78AA" w:rsidRDefault="000A7C30" w:rsidP="000A7C30">
      <w:pPr>
        <w:ind w:firstLine="709"/>
        <w:jc w:val="both"/>
        <w:rPr>
          <w:b/>
          <w:bCs/>
          <w:sz w:val="20"/>
          <w:szCs w:val="20"/>
          <w:lang w:val="uk-UA"/>
        </w:rPr>
      </w:pPr>
      <w:r w:rsidRPr="00EE78AA">
        <w:rPr>
          <w:b/>
          <w:bCs/>
          <w:sz w:val="20"/>
          <w:szCs w:val="20"/>
          <w:lang w:val="uk-UA"/>
        </w:rPr>
        <w:t>МОНІТОРИНГ СХИЛЬНОСТІ СТУДЕНТІВ ДО ДОСЛІДНИЦЬКОЇ ДІЯЛЬНОСТІ</w:t>
      </w:r>
    </w:p>
    <w:p w:rsidR="000A7C30" w:rsidRPr="00EE78AA" w:rsidRDefault="000A7C30" w:rsidP="000A7C30">
      <w:pPr>
        <w:ind w:firstLine="709"/>
        <w:jc w:val="both"/>
        <w:rPr>
          <w:sz w:val="20"/>
          <w:szCs w:val="20"/>
          <w:lang w:val="uk-UA"/>
        </w:rPr>
      </w:pPr>
      <w:r w:rsidRPr="00EE78AA">
        <w:rPr>
          <w:sz w:val="20"/>
          <w:szCs w:val="20"/>
          <w:lang w:val="uk-UA"/>
        </w:rPr>
        <w:t xml:space="preserve">Одним з ефективних механізмів оптимізації освіти в Україні є моніторинг, </w:t>
      </w:r>
      <w:r w:rsidRPr="00EE78AA">
        <w:rPr>
          <w:rStyle w:val="hps"/>
          <w:sz w:val="20"/>
          <w:szCs w:val="20"/>
          <w:lang w:val="uk-UA"/>
        </w:rPr>
        <w:t>тому сучасні</w:t>
      </w:r>
      <w:r w:rsidRPr="00EE78AA">
        <w:rPr>
          <w:sz w:val="20"/>
          <w:szCs w:val="20"/>
          <w:lang w:val="uk-UA"/>
        </w:rPr>
        <w:t xml:space="preserve"> </w:t>
      </w:r>
      <w:r w:rsidRPr="00EE78AA">
        <w:rPr>
          <w:rStyle w:val="hps"/>
          <w:sz w:val="20"/>
          <w:szCs w:val="20"/>
          <w:lang w:val="uk-UA"/>
        </w:rPr>
        <w:t>інноваційні</w:t>
      </w:r>
      <w:r w:rsidRPr="00EE78AA">
        <w:rPr>
          <w:sz w:val="20"/>
          <w:szCs w:val="20"/>
          <w:lang w:val="uk-UA"/>
        </w:rPr>
        <w:t xml:space="preserve"> </w:t>
      </w:r>
      <w:r w:rsidRPr="00EE78AA">
        <w:rPr>
          <w:rStyle w:val="hps"/>
          <w:sz w:val="20"/>
          <w:szCs w:val="20"/>
          <w:lang w:val="uk-UA"/>
        </w:rPr>
        <w:t>процеси</w:t>
      </w:r>
      <w:r w:rsidRPr="00EE78AA">
        <w:rPr>
          <w:sz w:val="20"/>
          <w:szCs w:val="20"/>
          <w:lang w:val="uk-UA"/>
        </w:rPr>
        <w:t xml:space="preserve"> не </w:t>
      </w:r>
      <w:r w:rsidRPr="00EE78AA">
        <w:rPr>
          <w:rStyle w:val="hps"/>
          <w:sz w:val="20"/>
          <w:szCs w:val="20"/>
          <w:lang w:val="uk-UA"/>
        </w:rPr>
        <w:t>можуть уникнути</w:t>
      </w:r>
      <w:r w:rsidRPr="00EE78AA">
        <w:rPr>
          <w:sz w:val="20"/>
          <w:szCs w:val="20"/>
          <w:lang w:val="uk-UA"/>
        </w:rPr>
        <w:t xml:space="preserve"> </w:t>
      </w:r>
      <w:r w:rsidRPr="00EE78AA">
        <w:rPr>
          <w:rStyle w:val="hps"/>
          <w:sz w:val="20"/>
          <w:szCs w:val="20"/>
          <w:lang w:val="uk-UA"/>
        </w:rPr>
        <w:t>такого</w:t>
      </w:r>
      <w:r w:rsidRPr="00EE78AA">
        <w:rPr>
          <w:sz w:val="20"/>
          <w:szCs w:val="20"/>
          <w:lang w:val="uk-UA"/>
        </w:rPr>
        <w:t xml:space="preserve"> </w:t>
      </w:r>
      <w:r w:rsidRPr="00EE78AA">
        <w:rPr>
          <w:rStyle w:val="hps"/>
          <w:sz w:val="20"/>
          <w:szCs w:val="20"/>
          <w:lang w:val="uk-UA"/>
        </w:rPr>
        <w:t>важливого</w:t>
      </w:r>
      <w:r w:rsidRPr="00EE78AA">
        <w:rPr>
          <w:sz w:val="20"/>
          <w:szCs w:val="20"/>
          <w:lang w:val="uk-UA"/>
        </w:rPr>
        <w:t xml:space="preserve"> </w:t>
      </w:r>
      <w:r w:rsidRPr="00EE78AA">
        <w:rPr>
          <w:rStyle w:val="hps"/>
          <w:sz w:val="20"/>
          <w:szCs w:val="20"/>
          <w:lang w:val="uk-UA"/>
        </w:rPr>
        <w:t>аспекту.</w:t>
      </w:r>
      <w:r w:rsidRPr="00EE78AA">
        <w:rPr>
          <w:sz w:val="20"/>
          <w:szCs w:val="20"/>
          <w:lang w:val="uk-UA"/>
        </w:rPr>
        <w:t xml:space="preserve"> </w:t>
      </w:r>
      <w:r w:rsidRPr="00EE78AA">
        <w:rPr>
          <w:rStyle w:val="hps"/>
          <w:sz w:val="20"/>
          <w:szCs w:val="20"/>
          <w:lang w:val="uk-UA"/>
        </w:rPr>
        <w:t>Моніторингові</w:t>
      </w:r>
      <w:r w:rsidRPr="00EE78AA">
        <w:rPr>
          <w:sz w:val="20"/>
          <w:szCs w:val="20"/>
          <w:lang w:val="uk-UA"/>
        </w:rPr>
        <w:t xml:space="preserve"> </w:t>
      </w:r>
      <w:r w:rsidRPr="00EE78AA">
        <w:rPr>
          <w:rStyle w:val="hps"/>
          <w:sz w:val="20"/>
          <w:szCs w:val="20"/>
          <w:lang w:val="uk-UA"/>
        </w:rPr>
        <w:t>дослідження є</w:t>
      </w:r>
      <w:r w:rsidRPr="00EE78AA">
        <w:rPr>
          <w:sz w:val="20"/>
          <w:szCs w:val="20"/>
          <w:lang w:val="uk-UA"/>
        </w:rPr>
        <w:t xml:space="preserve"> </w:t>
      </w:r>
      <w:r w:rsidRPr="00EE78AA">
        <w:rPr>
          <w:rStyle w:val="hps"/>
          <w:sz w:val="20"/>
          <w:szCs w:val="20"/>
          <w:lang w:val="uk-UA"/>
        </w:rPr>
        <w:t>надійним</w:t>
      </w:r>
      <w:r w:rsidRPr="00EE78AA">
        <w:rPr>
          <w:sz w:val="20"/>
          <w:szCs w:val="20"/>
          <w:lang w:val="uk-UA"/>
        </w:rPr>
        <w:t xml:space="preserve"> </w:t>
      </w:r>
      <w:r w:rsidRPr="00EE78AA">
        <w:rPr>
          <w:rStyle w:val="hps"/>
          <w:sz w:val="20"/>
          <w:szCs w:val="20"/>
          <w:lang w:val="uk-UA"/>
        </w:rPr>
        <w:t>інструментом</w:t>
      </w:r>
      <w:r w:rsidRPr="00EE78AA">
        <w:rPr>
          <w:sz w:val="20"/>
          <w:szCs w:val="20"/>
          <w:lang w:val="uk-UA"/>
        </w:rPr>
        <w:t xml:space="preserve"> </w:t>
      </w:r>
      <w:r w:rsidRPr="00EE78AA">
        <w:rPr>
          <w:rStyle w:val="hps"/>
          <w:sz w:val="20"/>
          <w:szCs w:val="20"/>
          <w:lang w:val="uk-UA"/>
        </w:rPr>
        <w:t xml:space="preserve">аналізу </w:t>
      </w:r>
      <w:r w:rsidRPr="00EE78AA">
        <w:rPr>
          <w:sz w:val="20"/>
          <w:szCs w:val="20"/>
          <w:lang w:val="uk-UA"/>
        </w:rPr>
        <w:t>схильності студентів до дослідницької діяльності.</w:t>
      </w:r>
    </w:p>
    <w:p w:rsidR="000A7C30" w:rsidRPr="00EE78AA" w:rsidRDefault="000A7C30" w:rsidP="000A7C30">
      <w:pPr>
        <w:ind w:firstLine="709"/>
        <w:jc w:val="both"/>
        <w:rPr>
          <w:sz w:val="20"/>
          <w:szCs w:val="20"/>
          <w:lang w:val="uk-UA"/>
        </w:rPr>
      </w:pPr>
      <w:r w:rsidRPr="00EE78AA">
        <w:rPr>
          <w:rStyle w:val="hps"/>
          <w:sz w:val="20"/>
          <w:szCs w:val="20"/>
          <w:lang w:val="uk-UA"/>
        </w:rPr>
        <w:t>На</w:t>
      </w:r>
      <w:r w:rsidRPr="00EE78AA">
        <w:rPr>
          <w:sz w:val="20"/>
          <w:szCs w:val="20"/>
          <w:lang w:val="uk-UA"/>
        </w:rPr>
        <w:t xml:space="preserve"> </w:t>
      </w:r>
      <w:r w:rsidRPr="00EE78AA">
        <w:rPr>
          <w:rStyle w:val="hps"/>
          <w:sz w:val="20"/>
          <w:szCs w:val="20"/>
          <w:lang w:val="uk-UA"/>
        </w:rPr>
        <w:t>сьогоднішній</w:t>
      </w:r>
      <w:r w:rsidRPr="00EE78AA">
        <w:rPr>
          <w:sz w:val="20"/>
          <w:szCs w:val="20"/>
          <w:lang w:val="uk-UA"/>
        </w:rPr>
        <w:t xml:space="preserve"> </w:t>
      </w:r>
      <w:r w:rsidRPr="00EE78AA">
        <w:rPr>
          <w:rStyle w:val="hps"/>
          <w:sz w:val="20"/>
          <w:szCs w:val="20"/>
          <w:lang w:val="uk-UA"/>
        </w:rPr>
        <w:t>день</w:t>
      </w:r>
      <w:r w:rsidRPr="00EE78AA">
        <w:rPr>
          <w:sz w:val="20"/>
          <w:szCs w:val="20"/>
          <w:lang w:val="uk-UA"/>
        </w:rPr>
        <w:t xml:space="preserve"> </w:t>
      </w:r>
      <w:r w:rsidRPr="00EE78AA">
        <w:rPr>
          <w:rStyle w:val="hps"/>
          <w:sz w:val="20"/>
          <w:szCs w:val="20"/>
          <w:lang w:val="uk-UA"/>
        </w:rPr>
        <w:t>існує певна кількість</w:t>
      </w:r>
      <w:r w:rsidRPr="00EE78AA">
        <w:rPr>
          <w:sz w:val="20"/>
          <w:szCs w:val="20"/>
          <w:lang w:val="uk-UA"/>
        </w:rPr>
        <w:t xml:space="preserve"> </w:t>
      </w:r>
      <w:r w:rsidRPr="00EE78AA">
        <w:rPr>
          <w:rStyle w:val="hps"/>
          <w:sz w:val="20"/>
          <w:szCs w:val="20"/>
          <w:lang w:val="uk-UA"/>
        </w:rPr>
        <w:t>досліджень, де</w:t>
      </w:r>
      <w:r w:rsidRPr="00EE78AA">
        <w:rPr>
          <w:sz w:val="20"/>
          <w:szCs w:val="20"/>
          <w:lang w:val="uk-UA"/>
        </w:rPr>
        <w:t xml:space="preserve"> </w:t>
      </w:r>
      <w:r w:rsidRPr="00EE78AA">
        <w:rPr>
          <w:rStyle w:val="hpsatn"/>
          <w:sz w:val="20"/>
          <w:szCs w:val="20"/>
          <w:lang w:val="uk-UA"/>
        </w:rPr>
        <w:t>термін "</w:t>
      </w:r>
      <w:r w:rsidRPr="00EE78AA">
        <w:rPr>
          <w:sz w:val="20"/>
          <w:szCs w:val="20"/>
          <w:lang w:val="uk-UA"/>
        </w:rPr>
        <w:t xml:space="preserve">моніторинг" відноситься </w:t>
      </w:r>
      <w:r w:rsidRPr="00EE78AA">
        <w:rPr>
          <w:rStyle w:val="hps"/>
          <w:sz w:val="20"/>
          <w:szCs w:val="20"/>
          <w:lang w:val="uk-UA"/>
        </w:rPr>
        <w:t>до системи</w:t>
      </w:r>
      <w:r w:rsidRPr="00EE78AA">
        <w:rPr>
          <w:sz w:val="20"/>
          <w:szCs w:val="20"/>
          <w:lang w:val="uk-UA"/>
        </w:rPr>
        <w:t xml:space="preserve"> </w:t>
      </w:r>
      <w:r w:rsidRPr="00EE78AA">
        <w:rPr>
          <w:rStyle w:val="hps"/>
          <w:sz w:val="20"/>
          <w:szCs w:val="20"/>
          <w:lang w:val="uk-UA"/>
        </w:rPr>
        <w:t>освіти. Теоретичні</w:t>
      </w:r>
      <w:r w:rsidRPr="00EE78AA">
        <w:rPr>
          <w:sz w:val="20"/>
          <w:szCs w:val="20"/>
          <w:lang w:val="uk-UA"/>
        </w:rPr>
        <w:t xml:space="preserve"> </w:t>
      </w:r>
      <w:r w:rsidRPr="00EE78AA">
        <w:rPr>
          <w:rStyle w:val="hps"/>
          <w:sz w:val="20"/>
          <w:szCs w:val="20"/>
          <w:lang w:val="uk-UA"/>
        </w:rPr>
        <w:t>основи моніторингу</w:t>
      </w:r>
      <w:r w:rsidRPr="00EE78AA">
        <w:rPr>
          <w:sz w:val="20"/>
          <w:szCs w:val="20"/>
          <w:lang w:val="uk-UA"/>
        </w:rPr>
        <w:t xml:space="preserve"> </w:t>
      </w:r>
      <w:r w:rsidRPr="00EE78AA">
        <w:rPr>
          <w:rStyle w:val="hps"/>
          <w:sz w:val="20"/>
          <w:szCs w:val="20"/>
          <w:lang w:val="uk-UA"/>
        </w:rPr>
        <w:t>в освіті</w:t>
      </w:r>
      <w:r w:rsidRPr="00EE78AA">
        <w:rPr>
          <w:sz w:val="20"/>
          <w:szCs w:val="20"/>
          <w:lang w:val="uk-UA"/>
        </w:rPr>
        <w:t xml:space="preserve"> </w:t>
      </w:r>
      <w:r w:rsidRPr="00EE78AA">
        <w:rPr>
          <w:rStyle w:val="hps"/>
          <w:sz w:val="20"/>
          <w:szCs w:val="20"/>
          <w:lang w:val="uk-UA"/>
        </w:rPr>
        <w:t>розглянуті</w:t>
      </w:r>
      <w:r w:rsidRPr="00EE78AA">
        <w:rPr>
          <w:sz w:val="20"/>
          <w:szCs w:val="20"/>
          <w:lang w:val="uk-UA"/>
        </w:rPr>
        <w:t xml:space="preserve"> </w:t>
      </w:r>
      <w:r w:rsidRPr="00EE78AA">
        <w:rPr>
          <w:rStyle w:val="hps"/>
          <w:sz w:val="20"/>
          <w:szCs w:val="20"/>
          <w:lang w:val="uk-UA"/>
        </w:rPr>
        <w:t>в</w:t>
      </w:r>
      <w:r w:rsidRPr="00EE78AA">
        <w:rPr>
          <w:sz w:val="20"/>
          <w:szCs w:val="20"/>
          <w:lang w:val="uk-UA"/>
        </w:rPr>
        <w:t xml:space="preserve"> </w:t>
      </w:r>
      <w:r w:rsidRPr="00EE78AA">
        <w:rPr>
          <w:rStyle w:val="hps"/>
          <w:sz w:val="20"/>
          <w:szCs w:val="20"/>
          <w:lang w:val="uk-UA"/>
        </w:rPr>
        <w:t>роботах</w:t>
      </w:r>
      <w:r w:rsidRPr="00EE78AA">
        <w:rPr>
          <w:sz w:val="20"/>
          <w:szCs w:val="20"/>
          <w:lang w:val="uk-UA"/>
        </w:rPr>
        <w:t xml:space="preserve">, авторами </w:t>
      </w:r>
      <w:r w:rsidRPr="00EE78AA">
        <w:rPr>
          <w:rStyle w:val="hps"/>
          <w:sz w:val="20"/>
          <w:szCs w:val="20"/>
          <w:lang w:val="uk-UA"/>
        </w:rPr>
        <w:t>яких є</w:t>
      </w:r>
      <w:r w:rsidRPr="00EE78AA">
        <w:rPr>
          <w:sz w:val="20"/>
          <w:szCs w:val="20"/>
          <w:lang w:val="uk-UA"/>
        </w:rPr>
        <w:t xml:space="preserve"> </w:t>
      </w:r>
      <w:r w:rsidRPr="00EE78AA">
        <w:rPr>
          <w:rStyle w:val="hps"/>
          <w:sz w:val="20"/>
          <w:szCs w:val="20"/>
          <w:lang w:val="uk-UA"/>
        </w:rPr>
        <w:t>Н.В.</w:t>
      </w:r>
      <w:r w:rsidRPr="00EE78AA">
        <w:rPr>
          <w:sz w:val="20"/>
          <w:szCs w:val="20"/>
          <w:lang w:val="uk-UA"/>
        </w:rPr>
        <w:t xml:space="preserve"> </w:t>
      </w:r>
      <w:r w:rsidRPr="00EE78AA">
        <w:rPr>
          <w:rStyle w:val="hps"/>
          <w:sz w:val="20"/>
          <w:szCs w:val="20"/>
          <w:lang w:val="uk-UA"/>
        </w:rPr>
        <w:t>Абрамовський,</w:t>
      </w:r>
      <w:r w:rsidRPr="00EE78AA">
        <w:rPr>
          <w:sz w:val="20"/>
          <w:szCs w:val="20"/>
          <w:lang w:val="uk-UA"/>
        </w:rPr>
        <w:t xml:space="preserve"> </w:t>
      </w:r>
      <w:r w:rsidRPr="00EE78AA">
        <w:rPr>
          <w:rStyle w:val="hps"/>
          <w:sz w:val="20"/>
          <w:szCs w:val="20"/>
          <w:lang w:val="uk-UA"/>
        </w:rPr>
        <w:t>Л.А.</w:t>
      </w:r>
      <w:r w:rsidRPr="00EE78AA">
        <w:rPr>
          <w:sz w:val="20"/>
          <w:szCs w:val="20"/>
          <w:lang w:val="uk-UA"/>
        </w:rPr>
        <w:t xml:space="preserve"> </w:t>
      </w:r>
      <w:r w:rsidRPr="00EE78AA">
        <w:rPr>
          <w:rStyle w:val="hps"/>
          <w:sz w:val="20"/>
          <w:szCs w:val="20"/>
          <w:lang w:val="uk-UA"/>
        </w:rPr>
        <w:t>Гаджиєва,</w:t>
      </w:r>
      <w:r w:rsidRPr="00EE78AA">
        <w:rPr>
          <w:sz w:val="20"/>
          <w:szCs w:val="20"/>
          <w:lang w:val="uk-UA"/>
        </w:rPr>
        <w:t xml:space="preserve"> </w:t>
      </w:r>
      <w:r w:rsidRPr="00EE78AA">
        <w:rPr>
          <w:rStyle w:val="hps"/>
          <w:sz w:val="20"/>
          <w:szCs w:val="20"/>
          <w:lang w:val="uk-UA"/>
        </w:rPr>
        <w:t>Г.В.</w:t>
      </w:r>
      <w:r w:rsidRPr="00EE78AA">
        <w:rPr>
          <w:sz w:val="20"/>
          <w:szCs w:val="20"/>
          <w:lang w:val="uk-UA"/>
        </w:rPr>
        <w:t> </w:t>
      </w:r>
      <w:r w:rsidRPr="00EE78AA">
        <w:rPr>
          <w:rStyle w:val="hps"/>
          <w:sz w:val="20"/>
          <w:szCs w:val="20"/>
          <w:lang w:val="uk-UA"/>
        </w:rPr>
        <w:t>Гільманова</w:t>
      </w:r>
      <w:r w:rsidRPr="00EE78AA">
        <w:rPr>
          <w:sz w:val="20"/>
          <w:szCs w:val="20"/>
          <w:lang w:val="uk-UA"/>
        </w:rPr>
        <w:t xml:space="preserve">, </w:t>
      </w:r>
      <w:r w:rsidRPr="00EE78AA">
        <w:rPr>
          <w:rStyle w:val="hps"/>
          <w:sz w:val="20"/>
          <w:szCs w:val="20"/>
          <w:lang w:val="uk-UA"/>
        </w:rPr>
        <w:t>В.Г.</w:t>
      </w:r>
      <w:r w:rsidRPr="00EE78AA">
        <w:rPr>
          <w:sz w:val="20"/>
          <w:szCs w:val="20"/>
          <w:lang w:val="uk-UA"/>
        </w:rPr>
        <w:t xml:space="preserve"> </w:t>
      </w:r>
      <w:r w:rsidRPr="00EE78AA">
        <w:rPr>
          <w:rStyle w:val="hps"/>
          <w:sz w:val="20"/>
          <w:szCs w:val="20"/>
          <w:lang w:val="uk-UA"/>
        </w:rPr>
        <w:t>Горб,</w:t>
      </w:r>
      <w:r w:rsidRPr="00EE78AA">
        <w:rPr>
          <w:sz w:val="20"/>
          <w:szCs w:val="20"/>
          <w:lang w:val="uk-UA"/>
        </w:rPr>
        <w:t xml:space="preserve"> </w:t>
      </w:r>
      <w:r w:rsidRPr="00EE78AA">
        <w:rPr>
          <w:rStyle w:val="hps"/>
          <w:sz w:val="20"/>
          <w:szCs w:val="20"/>
          <w:lang w:val="uk-UA"/>
        </w:rPr>
        <w:t>А.І.</w:t>
      </w:r>
      <w:r w:rsidRPr="00EE78AA">
        <w:rPr>
          <w:sz w:val="20"/>
          <w:szCs w:val="20"/>
          <w:lang w:val="uk-UA"/>
        </w:rPr>
        <w:t xml:space="preserve"> </w:t>
      </w:r>
      <w:r w:rsidRPr="00EE78AA">
        <w:rPr>
          <w:rStyle w:val="hps"/>
          <w:sz w:val="20"/>
          <w:szCs w:val="20"/>
          <w:lang w:val="uk-UA"/>
        </w:rPr>
        <w:t>Крупина</w:t>
      </w:r>
      <w:r w:rsidRPr="00EE78AA">
        <w:rPr>
          <w:sz w:val="20"/>
          <w:szCs w:val="20"/>
          <w:lang w:val="uk-UA"/>
        </w:rPr>
        <w:t xml:space="preserve">, </w:t>
      </w:r>
      <w:r w:rsidRPr="00EE78AA">
        <w:rPr>
          <w:rStyle w:val="hps"/>
          <w:sz w:val="20"/>
          <w:szCs w:val="20"/>
          <w:lang w:val="uk-UA"/>
        </w:rPr>
        <w:t>А.А.</w:t>
      </w:r>
      <w:r w:rsidRPr="00EE78AA">
        <w:rPr>
          <w:sz w:val="20"/>
          <w:szCs w:val="20"/>
          <w:lang w:val="uk-UA"/>
        </w:rPr>
        <w:t xml:space="preserve"> </w:t>
      </w:r>
      <w:r w:rsidRPr="00EE78AA">
        <w:rPr>
          <w:rStyle w:val="hps"/>
          <w:sz w:val="20"/>
          <w:szCs w:val="20"/>
          <w:lang w:val="uk-UA"/>
        </w:rPr>
        <w:t>Кузнєцов</w:t>
      </w:r>
      <w:r w:rsidRPr="00EE78AA">
        <w:rPr>
          <w:sz w:val="20"/>
          <w:szCs w:val="20"/>
          <w:lang w:val="uk-UA"/>
        </w:rPr>
        <w:t xml:space="preserve">, А.Н. </w:t>
      </w:r>
      <w:r w:rsidRPr="00EE78AA">
        <w:rPr>
          <w:rStyle w:val="hps"/>
          <w:sz w:val="20"/>
          <w:szCs w:val="20"/>
          <w:lang w:val="uk-UA"/>
        </w:rPr>
        <w:t>Майоров</w:t>
      </w:r>
      <w:r w:rsidRPr="00EE78AA">
        <w:rPr>
          <w:sz w:val="20"/>
          <w:szCs w:val="20"/>
          <w:lang w:val="uk-UA"/>
        </w:rPr>
        <w:t xml:space="preserve">, </w:t>
      </w:r>
      <w:r w:rsidRPr="00EE78AA">
        <w:rPr>
          <w:rStyle w:val="hps"/>
          <w:sz w:val="20"/>
          <w:szCs w:val="20"/>
          <w:lang w:val="uk-UA"/>
        </w:rPr>
        <w:t>А.А.</w:t>
      </w:r>
      <w:r w:rsidRPr="00EE78AA">
        <w:rPr>
          <w:sz w:val="20"/>
          <w:szCs w:val="20"/>
          <w:lang w:val="uk-UA"/>
        </w:rPr>
        <w:t xml:space="preserve"> </w:t>
      </w:r>
      <w:r w:rsidRPr="00EE78AA">
        <w:rPr>
          <w:rStyle w:val="hps"/>
          <w:sz w:val="20"/>
          <w:szCs w:val="20"/>
          <w:lang w:val="uk-UA"/>
        </w:rPr>
        <w:t>Орлов,</w:t>
      </w:r>
      <w:r w:rsidRPr="00EE78AA">
        <w:rPr>
          <w:sz w:val="20"/>
          <w:szCs w:val="20"/>
          <w:lang w:val="uk-UA"/>
        </w:rPr>
        <w:t xml:space="preserve"> </w:t>
      </w:r>
      <w:r w:rsidRPr="00EE78AA">
        <w:rPr>
          <w:rStyle w:val="hps"/>
          <w:sz w:val="20"/>
          <w:szCs w:val="20"/>
          <w:lang w:val="uk-UA"/>
        </w:rPr>
        <w:t>А.І.</w:t>
      </w:r>
      <w:r w:rsidRPr="00EE78AA">
        <w:rPr>
          <w:sz w:val="20"/>
          <w:szCs w:val="20"/>
          <w:lang w:val="uk-UA"/>
        </w:rPr>
        <w:t xml:space="preserve"> </w:t>
      </w:r>
      <w:r w:rsidRPr="00EE78AA">
        <w:rPr>
          <w:rStyle w:val="hps"/>
          <w:sz w:val="20"/>
          <w:szCs w:val="20"/>
          <w:lang w:val="uk-UA"/>
        </w:rPr>
        <w:t>Севрук,</w:t>
      </w:r>
      <w:r w:rsidRPr="00EE78AA">
        <w:rPr>
          <w:sz w:val="20"/>
          <w:szCs w:val="20"/>
          <w:lang w:val="uk-UA"/>
        </w:rPr>
        <w:t xml:space="preserve"> </w:t>
      </w:r>
      <w:r w:rsidRPr="00EE78AA">
        <w:rPr>
          <w:rStyle w:val="hps"/>
          <w:sz w:val="20"/>
          <w:szCs w:val="20"/>
          <w:lang w:val="uk-UA"/>
        </w:rPr>
        <w:t>Н.А.</w:t>
      </w:r>
      <w:r w:rsidRPr="00EE78AA">
        <w:rPr>
          <w:sz w:val="20"/>
          <w:szCs w:val="20"/>
          <w:lang w:val="uk-UA"/>
        </w:rPr>
        <w:t xml:space="preserve"> </w:t>
      </w:r>
      <w:r w:rsidRPr="00EE78AA">
        <w:rPr>
          <w:rStyle w:val="hps"/>
          <w:sz w:val="20"/>
          <w:szCs w:val="20"/>
          <w:lang w:val="uk-UA"/>
        </w:rPr>
        <w:t>Селезньова</w:t>
      </w:r>
      <w:r w:rsidRPr="00EE78AA">
        <w:rPr>
          <w:sz w:val="20"/>
          <w:szCs w:val="20"/>
          <w:lang w:val="uk-UA"/>
        </w:rPr>
        <w:t xml:space="preserve">, С.Л. </w:t>
      </w:r>
      <w:r w:rsidRPr="00EE78AA">
        <w:rPr>
          <w:rStyle w:val="hps"/>
          <w:sz w:val="20"/>
          <w:szCs w:val="20"/>
          <w:lang w:val="uk-UA"/>
        </w:rPr>
        <w:t>Шихов</w:t>
      </w:r>
      <w:r w:rsidRPr="00EE78AA">
        <w:rPr>
          <w:sz w:val="20"/>
          <w:szCs w:val="20"/>
          <w:lang w:val="uk-UA"/>
        </w:rPr>
        <w:t xml:space="preserve">, </w:t>
      </w:r>
      <w:r w:rsidRPr="00EE78AA">
        <w:rPr>
          <w:rStyle w:val="hps"/>
          <w:sz w:val="20"/>
          <w:szCs w:val="20"/>
          <w:lang w:val="uk-UA"/>
        </w:rPr>
        <w:t>Е.А.</w:t>
      </w:r>
      <w:r w:rsidRPr="00EE78AA">
        <w:rPr>
          <w:sz w:val="20"/>
          <w:szCs w:val="20"/>
          <w:lang w:val="uk-UA"/>
        </w:rPr>
        <w:t xml:space="preserve"> </w:t>
      </w:r>
      <w:r w:rsidRPr="00EE78AA">
        <w:rPr>
          <w:rStyle w:val="hps"/>
          <w:sz w:val="20"/>
          <w:szCs w:val="20"/>
          <w:lang w:val="uk-UA"/>
        </w:rPr>
        <w:t>Юніна</w:t>
      </w:r>
      <w:r w:rsidRPr="00EE78AA">
        <w:rPr>
          <w:sz w:val="20"/>
          <w:szCs w:val="20"/>
          <w:lang w:val="uk-UA"/>
        </w:rPr>
        <w:t xml:space="preserve">. </w:t>
      </w:r>
      <w:r w:rsidRPr="00EE78AA">
        <w:rPr>
          <w:rStyle w:val="hps"/>
          <w:sz w:val="20"/>
          <w:szCs w:val="20"/>
          <w:lang w:val="uk-UA"/>
        </w:rPr>
        <w:t>Разом</w:t>
      </w:r>
      <w:r w:rsidRPr="00EE78AA">
        <w:rPr>
          <w:sz w:val="20"/>
          <w:szCs w:val="20"/>
          <w:lang w:val="uk-UA"/>
        </w:rPr>
        <w:t xml:space="preserve"> </w:t>
      </w:r>
      <w:r w:rsidRPr="00EE78AA">
        <w:rPr>
          <w:rStyle w:val="hps"/>
          <w:sz w:val="20"/>
          <w:szCs w:val="20"/>
          <w:lang w:val="uk-UA"/>
        </w:rPr>
        <w:t>з</w:t>
      </w:r>
      <w:r w:rsidRPr="00EE78AA">
        <w:rPr>
          <w:sz w:val="20"/>
          <w:szCs w:val="20"/>
          <w:lang w:val="uk-UA"/>
        </w:rPr>
        <w:t xml:space="preserve"> </w:t>
      </w:r>
      <w:r w:rsidRPr="00EE78AA">
        <w:rPr>
          <w:rStyle w:val="hps"/>
          <w:sz w:val="20"/>
          <w:szCs w:val="20"/>
          <w:lang w:val="uk-UA"/>
        </w:rPr>
        <w:t>тим сутність</w:t>
      </w:r>
      <w:r w:rsidRPr="00EE78AA">
        <w:rPr>
          <w:sz w:val="20"/>
          <w:szCs w:val="20"/>
          <w:lang w:val="uk-UA"/>
        </w:rPr>
        <w:t xml:space="preserve"> </w:t>
      </w:r>
      <w:r w:rsidRPr="00EE78AA">
        <w:rPr>
          <w:rStyle w:val="hps"/>
          <w:sz w:val="20"/>
          <w:szCs w:val="20"/>
          <w:lang w:val="uk-UA"/>
        </w:rPr>
        <w:t>моніторингу не</w:t>
      </w:r>
      <w:r w:rsidRPr="00EE78AA">
        <w:rPr>
          <w:sz w:val="20"/>
          <w:szCs w:val="20"/>
          <w:lang w:val="uk-UA"/>
        </w:rPr>
        <w:t xml:space="preserve"> </w:t>
      </w:r>
      <w:r w:rsidRPr="00EE78AA">
        <w:rPr>
          <w:rStyle w:val="hps"/>
          <w:sz w:val="20"/>
          <w:szCs w:val="20"/>
          <w:lang w:val="uk-UA"/>
        </w:rPr>
        <w:t>визначена</w:t>
      </w:r>
      <w:r w:rsidRPr="00EE78AA">
        <w:rPr>
          <w:sz w:val="20"/>
          <w:szCs w:val="20"/>
          <w:lang w:val="uk-UA"/>
        </w:rPr>
        <w:t xml:space="preserve"> </w:t>
      </w:r>
      <w:r w:rsidRPr="00EE78AA">
        <w:rPr>
          <w:rStyle w:val="hps"/>
          <w:sz w:val="20"/>
          <w:szCs w:val="20"/>
          <w:lang w:val="uk-UA"/>
        </w:rPr>
        <w:t>однозначно.</w:t>
      </w:r>
    </w:p>
    <w:p w:rsidR="000A7C30" w:rsidRPr="00EE78AA" w:rsidRDefault="000A7C30" w:rsidP="000A7C30">
      <w:pPr>
        <w:ind w:firstLine="709"/>
        <w:jc w:val="both"/>
        <w:rPr>
          <w:sz w:val="20"/>
          <w:szCs w:val="20"/>
          <w:lang w:val="uk-UA"/>
        </w:rPr>
      </w:pPr>
      <w:r w:rsidRPr="00EE78AA">
        <w:rPr>
          <w:sz w:val="20"/>
          <w:szCs w:val="20"/>
          <w:lang w:val="uk-UA"/>
        </w:rPr>
        <w:t>Узагальнюючи наукові інтерпретації поняття „освітній моніторинг”, можемо зазначити, що його осмислено як форму організації, збору, оброблення та розповсюдження інформації про діяльність освітньої системи, що забезпечує безперервне відстеження її стану і прогнозування розвитку.</w:t>
      </w:r>
    </w:p>
    <w:p w:rsidR="000A7C30" w:rsidRPr="00EE78AA" w:rsidRDefault="000A7C30" w:rsidP="000A7C30">
      <w:pPr>
        <w:ind w:firstLine="709"/>
        <w:jc w:val="both"/>
        <w:rPr>
          <w:sz w:val="20"/>
          <w:szCs w:val="20"/>
          <w:lang w:val="uk-UA"/>
        </w:rPr>
      </w:pPr>
      <w:r w:rsidRPr="00EE78AA">
        <w:rPr>
          <w:sz w:val="20"/>
          <w:szCs w:val="20"/>
          <w:lang w:val="uk-UA"/>
        </w:rPr>
        <w:t>Для здійснення моніторингу необхідно визначити мету його проведення, послідовність етапів досягнення мети, технологію замірів та обробки результатів на кожному етапі і кінцевих результатів, засоби встановлення зворотного зв’язку.</w:t>
      </w:r>
    </w:p>
    <w:p w:rsidR="000A7C30" w:rsidRPr="00EE78AA" w:rsidRDefault="000A7C30" w:rsidP="000A7C30">
      <w:pPr>
        <w:ind w:firstLine="709"/>
        <w:jc w:val="both"/>
        <w:rPr>
          <w:bCs/>
          <w:sz w:val="20"/>
          <w:szCs w:val="20"/>
          <w:lang w:val="uk-UA"/>
        </w:rPr>
      </w:pPr>
      <w:r w:rsidRPr="00EE78AA">
        <w:rPr>
          <w:bCs/>
          <w:sz w:val="20"/>
          <w:szCs w:val="20"/>
          <w:lang w:val="uk-UA"/>
        </w:rPr>
        <w:t>Як інструмент, для оцінки рівня схильності студентів до дослідницької діяльності, була розроблена кваліметрична модель оцінки рівня схильності студентів до дослідницької діяльності.</w:t>
      </w:r>
    </w:p>
    <w:p w:rsidR="000A7C30" w:rsidRPr="00EE78AA" w:rsidRDefault="000A7C30" w:rsidP="000A7C30">
      <w:pPr>
        <w:tabs>
          <w:tab w:val="left" w:pos="540"/>
        </w:tabs>
        <w:suppressAutoHyphens/>
        <w:ind w:firstLine="709"/>
        <w:jc w:val="both"/>
        <w:rPr>
          <w:sz w:val="20"/>
          <w:szCs w:val="20"/>
          <w:lang w:val="uk-UA"/>
        </w:rPr>
      </w:pPr>
      <w:r w:rsidRPr="00EE78AA">
        <w:rPr>
          <w:sz w:val="20"/>
          <w:szCs w:val="20"/>
          <w:lang w:val="uk-UA"/>
        </w:rPr>
        <w:t>Кваліметрична модель – норма-зразок об’єкта з якісно - кількісними характеристиками, що дає змогу в математизованій формі відбити ступінь його (об’єкта) реального розвитку.</w:t>
      </w:r>
    </w:p>
    <w:p w:rsidR="000A7C30" w:rsidRPr="00EE78AA" w:rsidRDefault="000A7C30" w:rsidP="000A7C30">
      <w:pPr>
        <w:ind w:firstLine="709"/>
        <w:jc w:val="both"/>
        <w:rPr>
          <w:sz w:val="20"/>
          <w:szCs w:val="20"/>
          <w:lang w:val="uk-UA"/>
        </w:rPr>
      </w:pPr>
      <w:r w:rsidRPr="00EE78AA">
        <w:rPr>
          <w:sz w:val="20"/>
          <w:szCs w:val="20"/>
          <w:lang w:val="uk-UA"/>
        </w:rPr>
        <w:t>Дослідження оцінки рівня схильності студентів до дослідницької діяльності проводилося в студентів II курсу енергетичного факультету денної форми навчання у осінньому семестрі 2011/2012 навчального року групи ДЕН-І10-1. У дослідженні брали участь 21 студент.</w:t>
      </w:r>
    </w:p>
    <w:p w:rsidR="000A7C30" w:rsidRPr="00EE78AA" w:rsidRDefault="000A7C30" w:rsidP="000A7C30">
      <w:pPr>
        <w:ind w:firstLine="709"/>
        <w:jc w:val="both"/>
        <w:rPr>
          <w:sz w:val="20"/>
          <w:szCs w:val="20"/>
          <w:lang w:val="uk-UA"/>
        </w:rPr>
      </w:pPr>
      <w:r w:rsidRPr="00EE78AA">
        <w:rPr>
          <w:sz w:val="20"/>
          <w:szCs w:val="20"/>
          <w:lang w:val="uk-UA"/>
        </w:rPr>
        <w:t>За результатами, що розраховані в кваліметричній моделі, у студентів групи ДЕН-І10-1 найбільше проявляється такі фактори схильності студентів до дослідницької діяльності як ступінь креативності, творчої уяви, інтуїції.</w:t>
      </w:r>
    </w:p>
    <w:p w:rsidR="000A7C30" w:rsidRPr="00EE78AA" w:rsidRDefault="000A7C30" w:rsidP="000A7C30">
      <w:pPr>
        <w:ind w:firstLine="709"/>
        <w:jc w:val="both"/>
        <w:rPr>
          <w:sz w:val="20"/>
          <w:szCs w:val="20"/>
          <w:lang w:val="uk-UA"/>
        </w:rPr>
      </w:pPr>
      <w:r w:rsidRPr="00EE78AA">
        <w:rPr>
          <w:sz w:val="20"/>
          <w:szCs w:val="20"/>
          <w:lang w:val="uk-UA"/>
        </w:rPr>
        <w:t>За результатами моніторингу студенти групи ДЕН-І10-1 мають загальну оцінку рівня схильності до дослідницької діяльності – 0,78, що говорить про високий рівень схильності до дослідницької діяльності.</w:t>
      </w:r>
    </w:p>
    <w:p w:rsidR="000A7C30" w:rsidRPr="00EE78AA" w:rsidRDefault="000A7C30" w:rsidP="000A7C30">
      <w:pPr>
        <w:ind w:firstLine="709"/>
        <w:jc w:val="both"/>
        <w:rPr>
          <w:sz w:val="20"/>
          <w:szCs w:val="20"/>
          <w:lang w:val="uk-UA"/>
        </w:rPr>
      </w:pPr>
      <w:r w:rsidRPr="00EE78AA">
        <w:rPr>
          <w:bCs/>
          <w:sz w:val="20"/>
          <w:szCs w:val="20"/>
          <w:lang w:val="uk-UA"/>
        </w:rPr>
        <w:t>Рекомендації щодо технології застосування дослідницького методу в процесі навчання</w:t>
      </w:r>
    </w:p>
    <w:p w:rsidR="000A7C30" w:rsidRPr="00EE78AA" w:rsidRDefault="000A7C30" w:rsidP="000A7C30">
      <w:pPr>
        <w:numPr>
          <w:ilvl w:val="0"/>
          <w:numId w:val="1"/>
        </w:numPr>
        <w:spacing w:after="0" w:line="240" w:lineRule="auto"/>
        <w:ind w:left="0" w:firstLine="709"/>
        <w:jc w:val="both"/>
        <w:rPr>
          <w:bCs/>
          <w:sz w:val="20"/>
          <w:szCs w:val="20"/>
          <w:lang w:val="uk-UA"/>
        </w:rPr>
      </w:pPr>
      <w:r w:rsidRPr="00EE78AA">
        <w:rPr>
          <w:bCs/>
          <w:sz w:val="20"/>
          <w:szCs w:val="20"/>
          <w:lang w:val="uk-UA"/>
        </w:rPr>
        <w:t>Давати можливість студентам більше проявляти себе у відповідних видах діяльності при виконанні ними дослідницьких завдань.</w:t>
      </w:r>
    </w:p>
    <w:p w:rsidR="000A7C30" w:rsidRPr="00EE78AA" w:rsidRDefault="000A7C30" w:rsidP="000A7C30">
      <w:pPr>
        <w:numPr>
          <w:ilvl w:val="0"/>
          <w:numId w:val="1"/>
        </w:numPr>
        <w:spacing w:after="0" w:line="240" w:lineRule="auto"/>
        <w:ind w:left="0" w:firstLine="709"/>
        <w:jc w:val="both"/>
        <w:rPr>
          <w:bCs/>
          <w:sz w:val="20"/>
          <w:szCs w:val="20"/>
          <w:lang w:val="uk-UA"/>
        </w:rPr>
      </w:pPr>
      <w:r w:rsidRPr="00EE78AA">
        <w:rPr>
          <w:bCs/>
          <w:sz w:val="20"/>
          <w:szCs w:val="20"/>
          <w:lang w:val="uk-UA"/>
        </w:rPr>
        <w:t>Стимулювати студентів до висування альтернативних припущень і здогадів.</w:t>
      </w:r>
    </w:p>
    <w:p w:rsidR="000A7C30" w:rsidRPr="00EE78AA" w:rsidRDefault="000A7C30" w:rsidP="000A7C30">
      <w:pPr>
        <w:numPr>
          <w:ilvl w:val="0"/>
          <w:numId w:val="1"/>
        </w:numPr>
        <w:pBdr>
          <w:bottom w:val="single" w:sz="12" w:space="1" w:color="auto"/>
        </w:pBdr>
        <w:spacing w:after="0" w:line="240" w:lineRule="auto"/>
        <w:ind w:left="0" w:firstLine="709"/>
        <w:jc w:val="both"/>
        <w:rPr>
          <w:sz w:val="20"/>
          <w:szCs w:val="20"/>
          <w:lang w:val="uk-UA"/>
        </w:rPr>
      </w:pPr>
      <w:r w:rsidRPr="00EE78AA">
        <w:rPr>
          <w:bCs/>
          <w:sz w:val="20"/>
          <w:szCs w:val="20"/>
          <w:lang w:val="uk-UA"/>
        </w:rPr>
        <w:t>Надавати студентам можливість досліджувати свої припущення в процесі дискусій, в курсових та дипломних (магістерських) роботах.</w:t>
      </w:r>
    </w:p>
    <w:p w:rsidR="000A7C30" w:rsidRPr="00EE78AA" w:rsidRDefault="000A7C30" w:rsidP="000A7C30">
      <w:pPr>
        <w:ind w:firstLine="709"/>
        <w:jc w:val="both"/>
        <w:rPr>
          <w:spacing w:val="-8"/>
          <w:sz w:val="20"/>
          <w:szCs w:val="20"/>
          <w:lang w:val="uk-UA"/>
        </w:rPr>
      </w:pPr>
      <w:r w:rsidRPr="00EE78AA">
        <w:rPr>
          <w:sz w:val="20"/>
          <w:szCs w:val="20"/>
          <w:lang w:val="uk-UA"/>
        </w:rPr>
        <w:t>Робота виконана під керівництвом доц. каф. ПМПН Посохової І.С.</w:t>
      </w:r>
    </w:p>
    <w:p w:rsidR="009F5654" w:rsidRDefault="009F5654"/>
    <w:sectPr w:rsidR="009F565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62D21D8"/>
    <w:multiLevelType w:val="hybridMultilevel"/>
    <w:tmpl w:val="8A96265A"/>
    <w:lvl w:ilvl="0" w:tplc="5B820728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0"/>
  <w:defaultTabStop w:val="708"/>
  <w:characterSpacingControl w:val="doNotCompress"/>
  <w:compat>
    <w:useFELayout/>
  </w:compat>
  <w:rsids>
    <w:rsidRoot w:val="000A7C30"/>
    <w:rsid w:val="000A7C30"/>
    <w:rsid w:val="009F565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hps">
    <w:name w:val="hps"/>
    <w:basedOn w:val="a0"/>
    <w:rsid w:val="000A7C30"/>
  </w:style>
  <w:style w:type="character" w:customStyle="1" w:styleId="hpsatn">
    <w:name w:val="hps atn"/>
    <w:basedOn w:val="a0"/>
    <w:rsid w:val="000A7C30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411</Words>
  <Characters>2347</Characters>
  <Application>Microsoft Office Word</Application>
  <DocSecurity>0</DocSecurity>
  <Lines>19</Lines>
  <Paragraphs>5</Paragraphs>
  <ScaleCrop>false</ScaleCrop>
  <Company/>
  <LinksUpToDate>false</LinksUpToDate>
  <CharactersWithSpaces>2753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Irbis-12</dc:creator>
  <cp:keywords/>
  <dc:description/>
  <cp:lastModifiedBy>Irbis-12</cp:lastModifiedBy>
  <cp:revision>2</cp:revision>
  <dcterms:created xsi:type="dcterms:W3CDTF">2012-11-29T09:26:00Z</dcterms:created>
  <dcterms:modified xsi:type="dcterms:W3CDTF">2012-11-29T09:27:00Z</dcterms:modified>
</cp:coreProperties>
</file>