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6B87C0" w14:textId="77777777" w:rsidR="00170A40" w:rsidRDefault="00170A40" w:rsidP="00262F1F">
      <w:pPr>
        <w:jc w:val="center"/>
        <w:rPr>
          <w:rFonts w:ascii="Times New Roman" w:hAnsi="Times New Roman" w:cs="Times New Roman"/>
          <w:sz w:val="28"/>
          <w:szCs w:val="28"/>
          <w:lang w:val="uk-UA"/>
        </w:rPr>
      </w:pPr>
      <w:r w:rsidRPr="00321D6D">
        <w:rPr>
          <w:rFonts w:asciiTheme="majorHAnsi" w:hAnsiTheme="majorHAnsi"/>
          <w:noProof/>
          <w:lang w:eastAsia="ru-RU"/>
        </w:rPr>
        <w:drawing>
          <wp:anchor distT="0" distB="0" distL="114300" distR="114300" simplePos="0" relativeHeight="251661312" behindDoc="0" locked="0" layoutInCell="1" allowOverlap="1" wp14:anchorId="32C24599" wp14:editId="61F4C47D">
            <wp:simplePos x="0" y="0"/>
            <wp:positionH relativeFrom="margin">
              <wp:posOffset>2133600</wp:posOffset>
            </wp:positionH>
            <wp:positionV relativeFrom="margin">
              <wp:posOffset>-238760</wp:posOffset>
            </wp:positionV>
            <wp:extent cx="651510" cy="642620"/>
            <wp:effectExtent l="0" t="0" r="0" b="5080"/>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1510" cy="642620"/>
                    </a:xfrm>
                    <a:prstGeom prst="rect">
                      <a:avLst/>
                    </a:prstGeom>
                    <a:noFill/>
                  </pic:spPr>
                </pic:pic>
              </a:graphicData>
            </a:graphic>
          </wp:anchor>
        </w:drawing>
      </w:r>
      <w:r w:rsidRPr="00321D6D">
        <w:rPr>
          <w:rFonts w:asciiTheme="majorHAnsi" w:hAnsiTheme="majorHAnsi"/>
          <w:noProof/>
          <w:lang w:eastAsia="ru-RU"/>
        </w:rPr>
        <w:drawing>
          <wp:anchor distT="0" distB="0" distL="114300" distR="114300" simplePos="0" relativeHeight="251663360" behindDoc="0" locked="0" layoutInCell="1" allowOverlap="1" wp14:anchorId="0622DB50" wp14:editId="02442EC2">
            <wp:simplePos x="0" y="0"/>
            <wp:positionH relativeFrom="margin">
              <wp:posOffset>3120390</wp:posOffset>
            </wp:positionH>
            <wp:positionV relativeFrom="margin">
              <wp:posOffset>-253365</wp:posOffset>
            </wp:positionV>
            <wp:extent cx="708660" cy="639445"/>
            <wp:effectExtent l="0" t="0" r="0" b="8255"/>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8660" cy="639445"/>
                    </a:xfrm>
                    <a:prstGeom prst="rect">
                      <a:avLst/>
                    </a:prstGeom>
                    <a:noFill/>
                  </pic:spPr>
                </pic:pic>
              </a:graphicData>
            </a:graphic>
          </wp:anchor>
        </w:drawing>
      </w:r>
    </w:p>
    <w:p w14:paraId="0D43B515" w14:textId="77777777" w:rsidR="00170A40" w:rsidRDefault="00170A40" w:rsidP="00262F1F">
      <w:pPr>
        <w:jc w:val="center"/>
        <w:rPr>
          <w:rFonts w:ascii="Times New Roman" w:hAnsi="Times New Roman" w:cs="Times New Roman"/>
          <w:sz w:val="28"/>
          <w:szCs w:val="28"/>
          <w:lang w:val="uk-UA"/>
        </w:rPr>
      </w:pPr>
    </w:p>
    <w:p w14:paraId="7986A26B" w14:textId="77777777" w:rsidR="00170A40" w:rsidRPr="00170A40" w:rsidRDefault="00170A40" w:rsidP="00170A40">
      <w:pPr>
        <w:widowControl w:val="0"/>
        <w:autoSpaceDE w:val="0"/>
        <w:autoSpaceDN w:val="0"/>
        <w:spacing w:before="109" w:after="0" w:line="225" w:lineRule="auto"/>
        <w:ind w:right="-30"/>
        <w:jc w:val="center"/>
        <w:rPr>
          <w:rFonts w:ascii="Times New Roman" w:eastAsia="Noto Sans" w:hAnsi="Times New Roman" w:cs="Times New Roman"/>
          <w:b/>
          <w:color w:val="1F4E79" w:themeColor="accent1" w:themeShade="80"/>
          <w:sz w:val="26"/>
          <w:szCs w:val="26"/>
          <w:lang w:val="uk-UA"/>
        </w:rPr>
      </w:pPr>
      <w:r w:rsidRPr="00170A40">
        <w:rPr>
          <w:rFonts w:ascii="Times New Roman" w:eastAsia="Noto Sans" w:hAnsi="Times New Roman" w:cs="Times New Roman"/>
          <w:b/>
          <w:color w:val="1F4E79" w:themeColor="accent1" w:themeShade="80"/>
          <w:sz w:val="26"/>
          <w:szCs w:val="26"/>
          <w:lang w:val="uk-UA"/>
        </w:rPr>
        <w:t xml:space="preserve">Міністерство освіти і науки України </w:t>
      </w:r>
      <w:r w:rsidRPr="00170A40">
        <w:rPr>
          <w:rFonts w:ascii="Times New Roman" w:eastAsia="Noto Sans" w:hAnsi="Times New Roman" w:cs="Times New Roman"/>
          <w:b/>
          <w:color w:val="1F4E79" w:themeColor="accent1" w:themeShade="80"/>
          <w:sz w:val="26"/>
          <w:szCs w:val="26"/>
          <w:lang w:val="uk-UA"/>
        </w:rPr>
        <w:br/>
        <w:t>Харківський національний університет імені В. Н. Каразіна</w:t>
      </w:r>
    </w:p>
    <w:p w14:paraId="3D11E120" w14:textId="77777777" w:rsidR="00170A40" w:rsidRPr="00170A40" w:rsidRDefault="00170A40" w:rsidP="00170A40">
      <w:pPr>
        <w:widowControl w:val="0"/>
        <w:autoSpaceDE w:val="0"/>
        <w:autoSpaceDN w:val="0"/>
        <w:spacing w:before="2" w:after="0" w:line="225" w:lineRule="auto"/>
        <w:ind w:right="-30"/>
        <w:jc w:val="center"/>
        <w:rPr>
          <w:rFonts w:ascii="Times New Roman" w:eastAsia="Noto Sans" w:hAnsi="Times New Roman" w:cs="Times New Roman"/>
          <w:b/>
          <w:color w:val="1F4E79" w:themeColor="accent1" w:themeShade="80"/>
          <w:sz w:val="26"/>
          <w:szCs w:val="26"/>
          <w:lang w:val="uk-UA"/>
        </w:rPr>
      </w:pPr>
      <w:r w:rsidRPr="00170A40">
        <w:rPr>
          <w:rFonts w:ascii="Times New Roman" w:eastAsia="Noto Sans" w:hAnsi="Times New Roman" w:cs="Times New Roman"/>
          <w:b/>
          <w:color w:val="1F4E79" w:themeColor="accent1" w:themeShade="80"/>
          <w:sz w:val="26"/>
          <w:szCs w:val="26"/>
          <w:lang w:val="uk-UA"/>
        </w:rPr>
        <w:t>Факультет міжнародних економічних відносин та туристичного бізнесу</w:t>
      </w:r>
    </w:p>
    <w:p w14:paraId="71F66502" w14:textId="77777777" w:rsidR="00262F1F" w:rsidRPr="00170A40" w:rsidRDefault="00170A40" w:rsidP="00170A40">
      <w:pPr>
        <w:jc w:val="center"/>
        <w:rPr>
          <w:rFonts w:ascii="Times New Roman" w:hAnsi="Times New Roman" w:cs="Times New Roman"/>
          <w:sz w:val="26"/>
          <w:szCs w:val="26"/>
          <w:lang w:val="uk-UA"/>
        </w:rPr>
      </w:pPr>
      <w:r w:rsidRPr="00170A40">
        <w:rPr>
          <w:rFonts w:ascii="Times New Roman" w:eastAsia="Noto Sans" w:hAnsi="Times New Roman" w:cs="Times New Roman"/>
          <w:b/>
          <w:color w:val="1F4E79" w:themeColor="accent1" w:themeShade="80"/>
          <w:sz w:val="26"/>
          <w:szCs w:val="26"/>
          <w:lang w:val="uk-UA"/>
        </w:rPr>
        <w:t>Кафедра міжнародних відносин, міжнародної інформації та безпеки</w:t>
      </w:r>
    </w:p>
    <w:p w14:paraId="148DFC82" w14:textId="77777777" w:rsidR="00262F1F" w:rsidRDefault="00262F1F" w:rsidP="00262F1F">
      <w:pPr>
        <w:jc w:val="center"/>
        <w:rPr>
          <w:rFonts w:ascii="Times New Roman" w:hAnsi="Times New Roman" w:cs="Times New Roman"/>
          <w:sz w:val="28"/>
          <w:szCs w:val="28"/>
          <w:lang w:val="uk-UA"/>
        </w:rPr>
      </w:pPr>
    </w:p>
    <w:p w14:paraId="261CC798" w14:textId="77777777" w:rsidR="00262F1F" w:rsidRDefault="00262F1F" w:rsidP="00262F1F">
      <w:pPr>
        <w:jc w:val="center"/>
        <w:rPr>
          <w:rFonts w:ascii="Times New Roman" w:hAnsi="Times New Roman" w:cs="Times New Roman"/>
          <w:sz w:val="28"/>
          <w:szCs w:val="28"/>
          <w:lang w:val="uk-UA"/>
        </w:rPr>
      </w:pPr>
    </w:p>
    <w:p w14:paraId="3921C6D2" w14:textId="77777777" w:rsidR="00CB3204" w:rsidRDefault="00CB3204" w:rsidP="00CB3204">
      <w:pPr>
        <w:widowControl w:val="0"/>
        <w:spacing w:after="200" w:line="240" w:lineRule="auto"/>
        <w:jc w:val="center"/>
        <w:rPr>
          <w:rFonts w:ascii="Times New Roman" w:eastAsia="Times New Roman" w:hAnsi="Times New Roman" w:cs="Times New Roman"/>
          <w:b/>
          <w:color w:val="1F497D"/>
          <w:sz w:val="36"/>
          <w:szCs w:val="36"/>
        </w:rPr>
      </w:pPr>
      <w:r>
        <w:rPr>
          <w:rFonts w:ascii="Times New Roman" w:eastAsia="Times New Roman" w:hAnsi="Times New Roman" w:cs="Times New Roman"/>
          <w:b/>
          <w:color w:val="1F497D"/>
          <w:sz w:val="36"/>
          <w:szCs w:val="36"/>
        </w:rPr>
        <w:t>СТРАТЕГІЧНІ НАПРЯМИ ЗОВНІШНЬОЇ ПОЛІТИКИ ЄВРОПЕЙСЬКОГО СОЮЗУ</w:t>
      </w:r>
    </w:p>
    <w:p w14:paraId="5FD52D65" w14:textId="77777777" w:rsidR="00262F1F" w:rsidRPr="00CB3204" w:rsidRDefault="00262F1F" w:rsidP="00262F1F">
      <w:pPr>
        <w:jc w:val="center"/>
        <w:rPr>
          <w:rFonts w:ascii="Times New Roman" w:hAnsi="Times New Roman" w:cs="Times New Roman"/>
          <w:sz w:val="28"/>
          <w:szCs w:val="28"/>
        </w:rPr>
      </w:pPr>
    </w:p>
    <w:p w14:paraId="103B63FF" w14:textId="77777777" w:rsidR="00170A40" w:rsidRDefault="00170A40" w:rsidP="00170A40">
      <w:pPr>
        <w:spacing w:after="0" w:line="240" w:lineRule="auto"/>
        <w:jc w:val="center"/>
        <w:rPr>
          <w:rFonts w:ascii="Cambria" w:eastAsia="Calibri" w:hAnsi="Cambria" w:cs="Times New Roman"/>
          <w:b/>
          <w:color w:val="365F91"/>
          <w:sz w:val="32"/>
          <w:szCs w:val="32"/>
          <w:lang w:val="uk-UA" w:eastAsia="ru-RU"/>
        </w:rPr>
      </w:pPr>
      <w:r>
        <w:rPr>
          <w:rFonts w:ascii="Cambria" w:eastAsia="Calibri" w:hAnsi="Cambria" w:cs="Times New Roman"/>
          <w:b/>
          <w:color w:val="365F91"/>
          <w:sz w:val="32"/>
          <w:szCs w:val="32"/>
          <w:lang w:val="uk-UA" w:eastAsia="ru-RU"/>
        </w:rPr>
        <w:t>МАТЕРІАЛИ</w:t>
      </w:r>
    </w:p>
    <w:p w14:paraId="5177DB1E" w14:textId="77777777" w:rsidR="00262F1F" w:rsidRDefault="00170A40" w:rsidP="00170A40">
      <w:pPr>
        <w:spacing w:after="0" w:line="240" w:lineRule="auto"/>
        <w:jc w:val="center"/>
        <w:rPr>
          <w:rFonts w:ascii="Times New Roman" w:hAnsi="Times New Roman" w:cs="Times New Roman"/>
          <w:sz w:val="28"/>
          <w:szCs w:val="28"/>
          <w:lang w:val="uk-UA"/>
        </w:rPr>
      </w:pPr>
      <w:r w:rsidRPr="00170A40">
        <w:rPr>
          <w:rFonts w:ascii="Cambria" w:eastAsia="Calibri" w:hAnsi="Cambria" w:cs="Times New Roman"/>
          <w:b/>
          <w:color w:val="365F91"/>
          <w:sz w:val="32"/>
          <w:szCs w:val="32"/>
          <w:lang w:val="uk-UA" w:eastAsia="ru-RU"/>
        </w:rPr>
        <w:t>I</w:t>
      </w:r>
      <w:r w:rsidRPr="00170A40">
        <w:rPr>
          <w:rFonts w:ascii="Cambria" w:eastAsia="Calibri" w:hAnsi="Cambria" w:cs="Times New Roman"/>
          <w:b/>
          <w:color w:val="365F91"/>
          <w:sz w:val="32"/>
          <w:szCs w:val="32"/>
          <w:lang w:val="en-GB" w:eastAsia="ru-RU"/>
        </w:rPr>
        <w:t>V</w:t>
      </w:r>
      <w:r w:rsidRPr="00170A40">
        <w:rPr>
          <w:rFonts w:ascii="Cambria" w:eastAsia="Calibri" w:hAnsi="Cambria" w:cs="Times New Roman"/>
          <w:b/>
          <w:color w:val="365F91"/>
          <w:sz w:val="32"/>
          <w:szCs w:val="32"/>
          <w:lang w:val="uk-UA" w:eastAsia="ru-RU"/>
        </w:rPr>
        <w:t xml:space="preserve"> </w:t>
      </w:r>
      <w:r w:rsidR="00C6146B">
        <w:rPr>
          <w:rFonts w:ascii="Cambria" w:eastAsia="Calibri" w:hAnsi="Cambria" w:cs="Times New Roman"/>
          <w:b/>
          <w:color w:val="365F91"/>
          <w:sz w:val="32"/>
          <w:szCs w:val="32"/>
          <w:lang w:val="uk-UA" w:eastAsia="ru-RU"/>
        </w:rPr>
        <w:t>в</w:t>
      </w:r>
      <w:r w:rsidR="007525E2">
        <w:rPr>
          <w:rFonts w:ascii="Cambria" w:eastAsia="Calibri" w:hAnsi="Cambria" w:cs="Times New Roman"/>
          <w:b/>
          <w:color w:val="365F91"/>
          <w:sz w:val="32"/>
          <w:szCs w:val="32"/>
          <w:lang w:val="uk-UA" w:eastAsia="ru-RU"/>
        </w:rPr>
        <w:t xml:space="preserve">сеукраїнської </w:t>
      </w:r>
      <w:r w:rsidR="000253B0">
        <w:rPr>
          <w:rFonts w:ascii="Cambria" w:eastAsia="Calibri" w:hAnsi="Cambria" w:cs="Times New Roman"/>
          <w:b/>
          <w:color w:val="365F91"/>
          <w:sz w:val="32"/>
          <w:szCs w:val="32"/>
          <w:lang w:val="uk-UA" w:eastAsia="ru-RU"/>
        </w:rPr>
        <w:t>н</w:t>
      </w:r>
      <w:r w:rsidRPr="00170A40">
        <w:rPr>
          <w:rFonts w:ascii="Cambria" w:eastAsia="Calibri" w:hAnsi="Cambria" w:cs="Times New Roman"/>
          <w:b/>
          <w:color w:val="365F91"/>
          <w:sz w:val="32"/>
          <w:szCs w:val="32"/>
          <w:lang w:val="uk-UA" w:eastAsia="ru-RU"/>
        </w:rPr>
        <w:t>ауково</w:t>
      </w:r>
      <w:r w:rsidR="000253B0">
        <w:rPr>
          <w:rFonts w:ascii="Cambria" w:eastAsia="Calibri" w:hAnsi="Cambria" w:cs="Times New Roman"/>
          <w:b/>
          <w:color w:val="365F91"/>
          <w:sz w:val="32"/>
          <w:szCs w:val="32"/>
          <w:lang w:val="uk-UA" w:eastAsia="ru-RU"/>
        </w:rPr>
        <w:t>ї конференції</w:t>
      </w:r>
      <w:r w:rsidRPr="00170A40">
        <w:rPr>
          <w:rFonts w:ascii="Cambria" w:eastAsia="Calibri" w:hAnsi="Cambria" w:cs="Times New Roman"/>
          <w:b/>
          <w:color w:val="365F91"/>
          <w:sz w:val="32"/>
          <w:szCs w:val="32"/>
          <w:lang w:val="uk-UA" w:eastAsia="ru-RU"/>
        </w:rPr>
        <w:t xml:space="preserve"> </w:t>
      </w:r>
      <w:r w:rsidRPr="00170A40">
        <w:rPr>
          <w:rFonts w:ascii="Cambria" w:eastAsia="Calibri" w:hAnsi="Cambria" w:cs="Times New Roman"/>
          <w:b/>
          <w:color w:val="365F91"/>
          <w:sz w:val="32"/>
          <w:szCs w:val="32"/>
          <w:lang w:val="uk-UA" w:eastAsia="ru-RU"/>
        </w:rPr>
        <w:br/>
        <w:t>(</w:t>
      </w:r>
      <w:r w:rsidR="00CB3204">
        <w:rPr>
          <w:rFonts w:ascii="Cambria" w:eastAsia="Calibri" w:hAnsi="Cambria" w:cs="Times New Roman"/>
          <w:b/>
          <w:color w:val="365F91"/>
          <w:sz w:val="32"/>
          <w:szCs w:val="32"/>
          <w:lang w:val="uk-UA" w:eastAsia="ru-RU"/>
        </w:rPr>
        <w:t>28</w:t>
      </w:r>
      <w:r w:rsidRPr="00170A40">
        <w:rPr>
          <w:rFonts w:ascii="Cambria" w:eastAsia="Calibri" w:hAnsi="Cambria" w:cs="Times New Roman"/>
          <w:b/>
          <w:color w:val="365F91"/>
          <w:sz w:val="32"/>
          <w:szCs w:val="32"/>
          <w:lang w:val="uk-UA" w:eastAsia="ru-RU"/>
        </w:rPr>
        <w:t xml:space="preserve"> </w:t>
      </w:r>
      <w:r w:rsidR="00CB3204">
        <w:rPr>
          <w:rFonts w:ascii="Cambria" w:eastAsia="Calibri" w:hAnsi="Cambria" w:cs="Times New Roman"/>
          <w:b/>
          <w:color w:val="365F91"/>
          <w:sz w:val="32"/>
          <w:szCs w:val="32"/>
          <w:lang w:val="uk-UA" w:eastAsia="ru-RU"/>
        </w:rPr>
        <w:t>жовт</w:t>
      </w:r>
      <w:r w:rsidRPr="00170A40">
        <w:rPr>
          <w:rFonts w:ascii="Cambria" w:eastAsia="Calibri" w:hAnsi="Cambria" w:cs="Times New Roman"/>
          <w:b/>
          <w:color w:val="365F91"/>
          <w:sz w:val="32"/>
          <w:szCs w:val="32"/>
          <w:lang w:val="uk-UA" w:eastAsia="ru-RU"/>
        </w:rPr>
        <w:t>ня 202</w:t>
      </w:r>
      <w:r w:rsidR="00CB3204">
        <w:rPr>
          <w:rFonts w:ascii="Cambria" w:eastAsia="Calibri" w:hAnsi="Cambria" w:cs="Times New Roman"/>
          <w:b/>
          <w:color w:val="365F91"/>
          <w:sz w:val="32"/>
          <w:szCs w:val="32"/>
          <w:lang w:val="uk-UA" w:eastAsia="ru-RU"/>
        </w:rPr>
        <w:t>2</w:t>
      </w:r>
      <w:r w:rsidRPr="00170A40">
        <w:rPr>
          <w:rFonts w:ascii="Cambria" w:eastAsia="Calibri" w:hAnsi="Cambria" w:cs="Times New Roman"/>
          <w:b/>
          <w:color w:val="365F91"/>
          <w:sz w:val="32"/>
          <w:szCs w:val="32"/>
          <w:lang w:val="uk-UA" w:eastAsia="ru-RU"/>
        </w:rPr>
        <w:t xml:space="preserve"> року, м. Харків)</w:t>
      </w:r>
    </w:p>
    <w:p w14:paraId="7E1DF18D" w14:textId="77777777" w:rsidR="00262F1F" w:rsidRDefault="00262F1F" w:rsidP="00262F1F">
      <w:pPr>
        <w:jc w:val="center"/>
        <w:rPr>
          <w:rFonts w:ascii="Times New Roman" w:hAnsi="Times New Roman" w:cs="Times New Roman"/>
          <w:sz w:val="28"/>
          <w:szCs w:val="28"/>
          <w:lang w:val="uk-UA"/>
        </w:rPr>
      </w:pPr>
    </w:p>
    <w:p w14:paraId="5DC89E64" w14:textId="77777777" w:rsidR="00262F1F" w:rsidRDefault="00262F1F" w:rsidP="00262F1F">
      <w:pPr>
        <w:jc w:val="center"/>
        <w:rPr>
          <w:rFonts w:ascii="Times New Roman" w:hAnsi="Times New Roman" w:cs="Times New Roman"/>
          <w:sz w:val="28"/>
          <w:szCs w:val="28"/>
          <w:lang w:val="uk-UA"/>
        </w:rPr>
      </w:pPr>
    </w:p>
    <w:p w14:paraId="74713904" w14:textId="77777777" w:rsidR="00262F1F" w:rsidRDefault="00170A40" w:rsidP="00262F1F">
      <w:pPr>
        <w:jc w:val="center"/>
        <w:rPr>
          <w:rFonts w:ascii="Times New Roman" w:hAnsi="Times New Roman" w:cs="Times New Roman"/>
          <w:sz w:val="28"/>
          <w:szCs w:val="28"/>
          <w:lang w:val="uk-UA"/>
        </w:rPr>
      </w:pPr>
      <w:r w:rsidRPr="00321D6D">
        <w:rPr>
          <w:rFonts w:asciiTheme="majorHAnsi" w:hAnsiTheme="majorHAnsi"/>
          <w:noProof/>
          <w:lang w:eastAsia="ru-RU"/>
        </w:rPr>
        <w:drawing>
          <wp:anchor distT="0" distB="0" distL="114300" distR="114300" simplePos="0" relativeHeight="251659264" behindDoc="1" locked="0" layoutInCell="1" allowOverlap="1" wp14:anchorId="0CC27FC7" wp14:editId="1CACAAB9">
            <wp:simplePos x="0" y="0"/>
            <wp:positionH relativeFrom="page">
              <wp:align>left</wp:align>
            </wp:positionH>
            <wp:positionV relativeFrom="paragraph">
              <wp:posOffset>226695</wp:posOffset>
            </wp:positionV>
            <wp:extent cx="7564202" cy="4858217"/>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4202" cy="4858217"/>
                    </a:xfrm>
                    <a:prstGeom prst="rect">
                      <a:avLst/>
                    </a:prstGeom>
                    <a:noFill/>
                  </pic:spPr>
                </pic:pic>
              </a:graphicData>
            </a:graphic>
            <wp14:sizeRelH relativeFrom="page">
              <wp14:pctWidth>0</wp14:pctWidth>
            </wp14:sizeRelH>
            <wp14:sizeRelV relativeFrom="page">
              <wp14:pctHeight>0</wp14:pctHeight>
            </wp14:sizeRelV>
          </wp:anchor>
        </w:drawing>
      </w:r>
    </w:p>
    <w:p w14:paraId="36A554BA" w14:textId="77777777" w:rsidR="00262F1F" w:rsidRDefault="00262F1F" w:rsidP="00262F1F">
      <w:pPr>
        <w:jc w:val="center"/>
        <w:rPr>
          <w:rFonts w:ascii="Times New Roman" w:hAnsi="Times New Roman" w:cs="Times New Roman"/>
          <w:sz w:val="28"/>
          <w:szCs w:val="28"/>
          <w:lang w:val="uk-UA"/>
        </w:rPr>
      </w:pPr>
    </w:p>
    <w:p w14:paraId="7FB02A39" w14:textId="77777777" w:rsidR="00262F1F" w:rsidRDefault="00262F1F" w:rsidP="00262F1F">
      <w:pPr>
        <w:jc w:val="center"/>
        <w:rPr>
          <w:rFonts w:ascii="Times New Roman" w:hAnsi="Times New Roman" w:cs="Times New Roman"/>
          <w:sz w:val="28"/>
          <w:szCs w:val="28"/>
          <w:lang w:val="uk-UA"/>
        </w:rPr>
      </w:pPr>
    </w:p>
    <w:p w14:paraId="2450D7ED" w14:textId="77777777" w:rsidR="00262F1F" w:rsidRDefault="00262F1F" w:rsidP="00262F1F">
      <w:pPr>
        <w:jc w:val="center"/>
        <w:rPr>
          <w:rFonts w:ascii="Times New Roman" w:hAnsi="Times New Roman" w:cs="Times New Roman"/>
          <w:sz w:val="28"/>
          <w:szCs w:val="28"/>
          <w:lang w:val="uk-UA"/>
        </w:rPr>
      </w:pPr>
    </w:p>
    <w:p w14:paraId="4C786574" w14:textId="77777777" w:rsidR="00262F1F" w:rsidRDefault="00262F1F" w:rsidP="00262F1F">
      <w:pPr>
        <w:jc w:val="center"/>
        <w:rPr>
          <w:rFonts w:ascii="Times New Roman" w:hAnsi="Times New Roman" w:cs="Times New Roman"/>
          <w:sz w:val="28"/>
          <w:szCs w:val="28"/>
          <w:lang w:val="uk-UA"/>
        </w:rPr>
      </w:pPr>
    </w:p>
    <w:p w14:paraId="41D9027C" w14:textId="77777777" w:rsidR="00262F1F" w:rsidRDefault="00262F1F" w:rsidP="00262F1F">
      <w:pPr>
        <w:jc w:val="center"/>
        <w:rPr>
          <w:rFonts w:ascii="Times New Roman" w:hAnsi="Times New Roman" w:cs="Times New Roman"/>
          <w:sz w:val="28"/>
          <w:szCs w:val="28"/>
          <w:lang w:val="uk-UA"/>
        </w:rPr>
      </w:pPr>
    </w:p>
    <w:p w14:paraId="3D4125BD" w14:textId="77777777" w:rsidR="00262F1F" w:rsidRDefault="00262F1F" w:rsidP="00262F1F">
      <w:pPr>
        <w:jc w:val="center"/>
        <w:rPr>
          <w:rFonts w:ascii="Times New Roman" w:hAnsi="Times New Roman" w:cs="Times New Roman"/>
          <w:sz w:val="28"/>
          <w:szCs w:val="28"/>
          <w:lang w:val="uk-UA"/>
        </w:rPr>
      </w:pPr>
    </w:p>
    <w:p w14:paraId="0751A392" w14:textId="77777777" w:rsidR="00262F1F" w:rsidRDefault="00262F1F" w:rsidP="00262F1F">
      <w:pPr>
        <w:jc w:val="center"/>
        <w:rPr>
          <w:rFonts w:ascii="Times New Roman" w:hAnsi="Times New Roman" w:cs="Times New Roman"/>
          <w:sz w:val="28"/>
          <w:szCs w:val="28"/>
          <w:lang w:val="uk-UA"/>
        </w:rPr>
      </w:pPr>
    </w:p>
    <w:p w14:paraId="61FCDEB2" w14:textId="77777777" w:rsidR="00262F1F" w:rsidRDefault="00262F1F" w:rsidP="00262F1F">
      <w:pPr>
        <w:jc w:val="center"/>
        <w:rPr>
          <w:rFonts w:ascii="Times New Roman" w:hAnsi="Times New Roman" w:cs="Times New Roman"/>
          <w:sz w:val="28"/>
          <w:szCs w:val="28"/>
          <w:lang w:val="uk-UA"/>
        </w:rPr>
      </w:pPr>
    </w:p>
    <w:p w14:paraId="3CF83785" w14:textId="77777777" w:rsidR="00262F1F" w:rsidRDefault="00262F1F" w:rsidP="00262F1F">
      <w:pPr>
        <w:jc w:val="center"/>
        <w:rPr>
          <w:rFonts w:ascii="Times New Roman" w:hAnsi="Times New Roman" w:cs="Times New Roman"/>
          <w:sz w:val="28"/>
          <w:szCs w:val="28"/>
          <w:lang w:val="uk-UA"/>
        </w:rPr>
      </w:pPr>
    </w:p>
    <w:p w14:paraId="1976AF87" w14:textId="77777777" w:rsidR="00262F1F" w:rsidRDefault="00262F1F" w:rsidP="00262F1F">
      <w:pPr>
        <w:jc w:val="center"/>
        <w:rPr>
          <w:rFonts w:ascii="Times New Roman" w:hAnsi="Times New Roman" w:cs="Times New Roman"/>
          <w:sz w:val="28"/>
          <w:szCs w:val="28"/>
          <w:lang w:val="uk-UA"/>
        </w:rPr>
      </w:pPr>
    </w:p>
    <w:p w14:paraId="79388915" w14:textId="77777777" w:rsidR="00262F1F" w:rsidRDefault="00262F1F" w:rsidP="00262F1F">
      <w:pPr>
        <w:jc w:val="center"/>
        <w:rPr>
          <w:rFonts w:ascii="Times New Roman" w:hAnsi="Times New Roman" w:cs="Times New Roman"/>
          <w:sz w:val="28"/>
          <w:szCs w:val="28"/>
          <w:lang w:val="uk-UA"/>
        </w:rPr>
      </w:pPr>
    </w:p>
    <w:p w14:paraId="08EFEFEE" w14:textId="77777777" w:rsidR="00262F1F" w:rsidRDefault="00262F1F" w:rsidP="00262F1F">
      <w:pPr>
        <w:jc w:val="center"/>
        <w:rPr>
          <w:rFonts w:ascii="Times New Roman" w:hAnsi="Times New Roman" w:cs="Times New Roman"/>
          <w:sz w:val="28"/>
          <w:szCs w:val="28"/>
          <w:lang w:val="uk-UA"/>
        </w:rPr>
      </w:pPr>
    </w:p>
    <w:p w14:paraId="77D43654" w14:textId="77777777" w:rsidR="00262F1F" w:rsidRDefault="00262F1F" w:rsidP="00262F1F">
      <w:pPr>
        <w:jc w:val="center"/>
        <w:rPr>
          <w:rFonts w:ascii="Times New Roman" w:hAnsi="Times New Roman" w:cs="Times New Roman"/>
          <w:sz w:val="28"/>
          <w:szCs w:val="28"/>
          <w:lang w:val="uk-UA"/>
        </w:rPr>
      </w:pPr>
    </w:p>
    <w:p w14:paraId="23352F8D" w14:textId="77777777" w:rsidR="00170A40" w:rsidRDefault="00262F1F" w:rsidP="00170A40">
      <w:pPr>
        <w:jc w:val="center"/>
        <w:rPr>
          <w:rFonts w:ascii="Times New Roman" w:hAnsi="Times New Roman" w:cs="Times New Roman"/>
          <w:sz w:val="28"/>
          <w:szCs w:val="28"/>
          <w:lang w:val="uk-UA"/>
        </w:rPr>
      </w:pPr>
      <w:r>
        <w:rPr>
          <w:rFonts w:ascii="Times New Roman" w:hAnsi="Times New Roman" w:cs="Times New Roman"/>
          <w:sz w:val="28"/>
          <w:szCs w:val="28"/>
          <w:lang w:val="uk-UA"/>
        </w:rPr>
        <w:br w:type="column"/>
      </w:r>
      <w:r w:rsidR="00170A40" w:rsidRPr="00321D6D">
        <w:rPr>
          <w:rFonts w:asciiTheme="majorHAnsi" w:hAnsiTheme="majorHAnsi"/>
          <w:noProof/>
          <w:lang w:eastAsia="ru-RU"/>
        </w:rPr>
        <w:lastRenderedPageBreak/>
        <w:drawing>
          <wp:anchor distT="0" distB="0" distL="114300" distR="114300" simplePos="0" relativeHeight="251666432" behindDoc="0" locked="0" layoutInCell="1" allowOverlap="1" wp14:anchorId="271E32DF" wp14:editId="4C925E07">
            <wp:simplePos x="0" y="0"/>
            <wp:positionH relativeFrom="margin">
              <wp:posOffset>2133600</wp:posOffset>
            </wp:positionH>
            <wp:positionV relativeFrom="margin">
              <wp:posOffset>-238760</wp:posOffset>
            </wp:positionV>
            <wp:extent cx="651510" cy="642620"/>
            <wp:effectExtent l="0" t="0" r="0" b="508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1510" cy="642620"/>
                    </a:xfrm>
                    <a:prstGeom prst="rect">
                      <a:avLst/>
                    </a:prstGeom>
                    <a:noFill/>
                  </pic:spPr>
                </pic:pic>
              </a:graphicData>
            </a:graphic>
          </wp:anchor>
        </w:drawing>
      </w:r>
      <w:r w:rsidR="00170A40" w:rsidRPr="00321D6D">
        <w:rPr>
          <w:rFonts w:asciiTheme="majorHAnsi" w:hAnsiTheme="majorHAnsi"/>
          <w:noProof/>
          <w:lang w:eastAsia="ru-RU"/>
        </w:rPr>
        <w:drawing>
          <wp:anchor distT="0" distB="0" distL="114300" distR="114300" simplePos="0" relativeHeight="251667456" behindDoc="0" locked="0" layoutInCell="1" allowOverlap="1" wp14:anchorId="262E1FE7" wp14:editId="528AAB8C">
            <wp:simplePos x="0" y="0"/>
            <wp:positionH relativeFrom="margin">
              <wp:posOffset>3120390</wp:posOffset>
            </wp:positionH>
            <wp:positionV relativeFrom="margin">
              <wp:posOffset>-253365</wp:posOffset>
            </wp:positionV>
            <wp:extent cx="708660" cy="639445"/>
            <wp:effectExtent l="0" t="0" r="0" b="8255"/>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8660" cy="639445"/>
                    </a:xfrm>
                    <a:prstGeom prst="rect">
                      <a:avLst/>
                    </a:prstGeom>
                    <a:noFill/>
                  </pic:spPr>
                </pic:pic>
              </a:graphicData>
            </a:graphic>
          </wp:anchor>
        </w:drawing>
      </w:r>
    </w:p>
    <w:p w14:paraId="4A6DF197" w14:textId="77777777" w:rsidR="00170A40" w:rsidRDefault="00170A40" w:rsidP="00170A40">
      <w:pPr>
        <w:jc w:val="center"/>
        <w:rPr>
          <w:rFonts w:ascii="Times New Roman" w:hAnsi="Times New Roman" w:cs="Times New Roman"/>
          <w:sz w:val="28"/>
          <w:szCs w:val="28"/>
          <w:lang w:val="uk-UA"/>
        </w:rPr>
      </w:pPr>
    </w:p>
    <w:p w14:paraId="76D9FEA0" w14:textId="62B49776" w:rsidR="00170A40" w:rsidRPr="00170A40" w:rsidRDefault="00C13FD6" w:rsidP="00170A40">
      <w:pPr>
        <w:widowControl w:val="0"/>
        <w:autoSpaceDE w:val="0"/>
        <w:autoSpaceDN w:val="0"/>
        <w:spacing w:before="109" w:after="0" w:line="225" w:lineRule="auto"/>
        <w:ind w:right="-30"/>
        <w:jc w:val="center"/>
        <w:rPr>
          <w:rFonts w:ascii="Times New Roman" w:eastAsia="Noto Sans" w:hAnsi="Times New Roman" w:cs="Times New Roman"/>
          <w:b/>
          <w:sz w:val="26"/>
          <w:szCs w:val="26"/>
          <w:lang w:val="uk-UA"/>
        </w:rPr>
      </w:pPr>
      <w:r w:rsidRPr="00170A40">
        <w:rPr>
          <w:rFonts w:ascii="Times New Roman" w:eastAsia="Noto Sans" w:hAnsi="Times New Roman" w:cs="Times New Roman"/>
          <w:b/>
          <w:sz w:val="26"/>
          <w:szCs w:val="26"/>
          <w:lang w:val="uk-UA"/>
        </w:rPr>
        <w:t>Міністерство освіти і науки України</w:t>
      </w:r>
      <w:r w:rsidR="00170A40" w:rsidRPr="00170A40">
        <w:rPr>
          <w:rFonts w:ascii="Times New Roman" w:eastAsia="Noto Sans" w:hAnsi="Times New Roman" w:cs="Times New Roman"/>
          <w:b/>
          <w:sz w:val="26"/>
          <w:szCs w:val="26"/>
          <w:lang w:val="uk-UA"/>
        </w:rPr>
        <w:br/>
        <w:t>Харківський національний університет імені В. Н. Каразіна</w:t>
      </w:r>
    </w:p>
    <w:p w14:paraId="240A38FD" w14:textId="77777777" w:rsidR="00170A40" w:rsidRPr="00170A40" w:rsidRDefault="00170A40" w:rsidP="00170A40">
      <w:pPr>
        <w:widowControl w:val="0"/>
        <w:autoSpaceDE w:val="0"/>
        <w:autoSpaceDN w:val="0"/>
        <w:spacing w:before="2" w:after="0" w:line="225" w:lineRule="auto"/>
        <w:ind w:right="-30"/>
        <w:jc w:val="center"/>
        <w:rPr>
          <w:rFonts w:ascii="Times New Roman" w:eastAsia="Noto Sans" w:hAnsi="Times New Roman" w:cs="Times New Roman"/>
          <w:b/>
          <w:sz w:val="26"/>
          <w:szCs w:val="26"/>
          <w:lang w:val="uk-UA"/>
        </w:rPr>
      </w:pPr>
      <w:r w:rsidRPr="00170A40">
        <w:rPr>
          <w:rFonts w:ascii="Times New Roman" w:eastAsia="Noto Sans" w:hAnsi="Times New Roman" w:cs="Times New Roman"/>
          <w:b/>
          <w:sz w:val="26"/>
          <w:szCs w:val="26"/>
          <w:lang w:val="uk-UA"/>
        </w:rPr>
        <w:t>Факультет міжнародних економічних відносин та туристичного бізнесу</w:t>
      </w:r>
    </w:p>
    <w:p w14:paraId="3738F4F0" w14:textId="77777777" w:rsidR="00170A40" w:rsidRPr="00170A40" w:rsidRDefault="00170A40" w:rsidP="00170A40">
      <w:pPr>
        <w:jc w:val="center"/>
        <w:rPr>
          <w:rFonts w:ascii="Times New Roman" w:hAnsi="Times New Roman" w:cs="Times New Roman"/>
          <w:sz w:val="26"/>
          <w:szCs w:val="26"/>
          <w:lang w:val="uk-UA"/>
        </w:rPr>
      </w:pPr>
      <w:r w:rsidRPr="00170A40">
        <w:rPr>
          <w:rFonts w:ascii="Times New Roman" w:eastAsia="Noto Sans" w:hAnsi="Times New Roman" w:cs="Times New Roman"/>
          <w:b/>
          <w:sz w:val="26"/>
          <w:szCs w:val="26"/>
          <w:lang w:val="uk-UA"/>
        </w:rPr>
        <w:t>Кафедра міжнародних відносин, міжнародної інформації та безпеки</w:t>
      </w:r>
    </w:p>
    <w:p w14:paraId="1F19696A" w14:textId="77777777" w:rsidR="00170A40" w:rsidRPr="00170A40" w:rsidRDefault="00170A40" w:rsidP="00170A40">
      <w:pPr>
        <w:jc w:val="center"/>
        <w:rPr>
          <w:rFonts w:ascii="Times New Roman" w:hAnsi="Times New Roman" w:cs="Times New Roman"/>
          <w:sz w:val="28"/>
          <w:szCs w:val="28"/>
          <w:lang w:val="uk-UA"/>
        </w:rPr>
      </w:pPr>
    </w:p>
    <w:p w14:paraId="2CEDD343" w14:textId="77777777" w:rsidR="00170A40" w:rsidRPr="00CB3204" w:rsidRDefault="00170A40" w:rsidP="00170A40">
      <w:pPr>
        <w:jc w:val="center"/>
        <w:rPr>
          <w:rFonts w:ascii="Times New Roman" w:hAnsi="Times New Roman" w:cs="Times New Roman"/>
          <w:color w:val="000000" w:themeColor="text1"/>
          <w:sz w:val="28"/>
          <w:szCs w:val="28"/>
          <w:lang w:val="uk-UA"/>
        </w:rPr>
      </w:pPr>
    </w:p>
    <w:p w14:paraId="3ACE7D51" w14:textId="77777777" w:rsidR="00CB3204" w:rsidRPr="00CB3204" w:rsidRDefault="00CB3204" w:rsidP="00CB3204">
      <w:pPr>
        <w:widowControl w:val="0"/>
        <w:spacing w:after="200" w:line="240" w:lineRule="auto"/>
        <w:jc w:val="center"/>
        <w:rPr>
          <w:rFonts w:ascii="Times New Roman" w:eastAsia="Times New Roman" w:hAnsi="Times New Roman" w:cs="Times New Roman"/>
          <w:b/>
          <w:color w:val="000000" w:themeColor="text1"/>
          <w:sz w:val="36"/>
          <w:szCs w:val="36"/>
        </w:rPr>
      </w:pPr>
      <w:r w:rsidRPr="00CB3204">
        <w:rPr>
          <w:rFonts w:ascii="Times New Roman" w:eastAsia="Times New Roman" w:hAnsi="Times New Roman" w:cs="Times New Roman"/>
          <w:b/>
          <w:color w:val="000000" w:themeColor="text1"/>
          <w:sz w:val="36"/>
          <w:szCs w:val="36"/>
        </w:rPr>
        <w:t>СТРАТЕГІЧНІ НАПРЯМИ ЗОВНІШНЬОЇ ПОЛІТИКИ ЄВРОПЕЙСЬКОГО СОЮЗУ</w:t>
      </w:r>
    </w:p>
    <w:p w14:paraId="1EAA6D4F" w14:textId="77777777" w:rsidR="00170A40" w:rsidRPr="00CB3204" w:rsidRDefault="00170A40" w:rsidP="00170A40">
      <w:pPr>
        <w:jc w:val="center"/>
        <w:rPr>
          <w:rFonts w:ascii="Times New Roman" w:hAnsi="Times New Roman" w:cs="Times New Roman"/>
          <w:sz w:val="28"/>
          <w:szCs w:val="28"/>
        </w:rPr>
      </w:pPr>
    </w:p>
    <w:p w14:paraId="0B304439" w14:textId="77777777" w:rsidR="00170A40" w:rsidRPr="00170A40" w:rsidRDefault="00170A40" w:rsidP="00170A40">
      <w:pPr>
        <w:spacing w:after="0" w:line="240" w:lineRule="auto"/>
        <w:jc w:val="center"/>
        <w:rPr>
          <w:rFonts w:ascii="Times New Roman" w:eastAsia="Calibri" w:hAnsi="Times New Roman" w:cs="Times New Roman"/>
          <w:b/>
          <w:sz w:val="32"/>
          <w:szCs w:val="32"/>
          <w:lang w:val="uk-UA" w:eastAsia="ru-RU"/>
        </w:rPr>
      </w:pPr>
      <w:r w:rsidRPr="00170A40">
        <w:rPr>
          <w:rFonts w:ascii="Times New Roman" w:eastAsia="Calibri" w:hAnsi="Times New Roman" w:cs="Times New Roman"/>
          <w:b/>
          <w:sz w:val="32"/>
          <w:szCs w:val="32"/>
          <w:lang w:val="uk-UA" w:eastAsia="ru-RU"/>
        </w:rPr>
        <w:t>МАТЕРІАЛИ</w:t>
      </w:r>
    </w:p>
    <w:p w14:paraId="55B5EDFC" w14:textId="77777777" w:rsidR="00170A40" w:rsidRPr="00170A40" w:rsidRDefault="00170A40" w:rsidP="00170A40">
      <w:pPr>
        <w:spacing w:after="0" w:line="240" w:lineRule="auto"/>
        <w:jc w:val="center"/>
        <w:rPr>
          <w:rFonts w:ascii="Times New Roman" w:hAnsi="Times New Roman" w:cs="Times New Roman"/>
          <w:sz w:val="28"/>
          <w:szCs w:val="28"/>
          <w:lang w:val="uk-UA"/>
        </w:rPr>
      </w:pPr>
      <w:r w:rsidRPr="00170A40">
        <w:rPr>
          <w:rFonts w:ascii="Times New Roman" w:eastAsia="Calibri" w:hAnsi="Times New Roman" w:cs="Times New Roman"/>
          <w:b/>
          <w:sz w:val="32"/>
          <w:szCs w:val="32"/>
          <w:lang w:val="uk-UA" w:eastAsia="ru-RU"/>
        </w:rPr>
        <w:t>I</w:t>
      </w:r>
      <w:r w:rsidRPr="00170A40">
        <w:rPr>
          <w:rFonts w:ascii="Times New Roman" w:eastAsia="Calibri" w:hAnsi="Times New Roman" w:cs="Times New Roman"/>
          <w:b/>
          <w:sz w:val="32"/>
          <w:szCs w:val="32"/>
          <w:lang w:val="en-GB" w:eastAsia="ru-RU"/>
        </w:rPr>
        <w:t>V</w:t>
      </w:r>
      <w:r w:rsidRPr="00170A40">
        <w:rPr>
          <w:rFonts w:ascii="Times New Roman" w:eastAsia="Calibri" w:hAnsi="Times New Roman" w:cs="Times New Roman"/>
          <w:b/>
          <w:sz w:val="32"/>
          <w:szCs w:val="32"/>
          <w:lang w:val="uk-UA" w:eastAsia="ru-RU"/>
        </w:rPr>
        <w:t xml:space="preserve"> </w:t>
      </w:r>
      <w:r w:rsidR="00E66B9B">
        <w:rPr>
          <w:rFonts w:ascii="Times New Roman" w:eastAsia="Calibri" w:hAnsi="Times New Roman" w:cs="Times New Roman"/>
          <w:b/>
          <w:sz w:val="32"/>
          <w:szCs w:val="32"/>
          <w:lang w:val="uk-UA" w:eastAsia="ru-RU"/>
        </w:rPr>
        <w:t xml:space="preserve">всеукраїнської </w:t>
      </w:r>
      <w:r w:rsidR="00FE1F5A">
        <w:rPr>
          <w:rFonts w:ascii="Times New Roman" w:eastAsia="Calibri" w:hAnsi="Times New Roman" w:cs="Times New Roman"/>
          <w:b/>
          <w:sz w:val="32"/>
          <w:szCs w:val="32"/>
          <w:lang w:val="uk-UA" w:eastAsia="ru-RU"/>
        </w:rPr>
        <w:t>н</w:t>
      </w:r>
      <w:r w:rsidRPr="00170A40">
        <w:rPr>
          <w:rFonts w:ascii="Times New Roman" w:eastAsia="Calibri" w:hAnsi="Times New Roman" w:cs="Times New Roman"/>
          <w:b/>
          <w:sz w:val="32"/>
          <w:szCs w:val="32"/>
          <w:lang w:val="uk-UA" w:eastAsia="ru-RU"/>
        </w:rPr>
        <w:t>ауков</w:t>
      </w:r>
      <w:r w:rsidR="00FE1F5A">
        <w:rPr>
          <w:rFonts w:ascii="Times New Roman" w:eastAsia="Calibri" w:hAnsi="Times New Roman" w:cs="Times New Roman"/>
          <w:b/>
          <w:sz w:val="32"/>
          <w:szCs w:val="32"/>
          <w:lang w:val="uk-UA" w:eastAsia="ru-RU"/>
        </w:rPr>
        <w:t>ої</w:t>
      </w:r>
      <w:r w:rsidRPr="00170A40">
        <w:rPr>
          <w:rFonts w:ascii="Times New Roman" w:eastAsia="Calibri" w:hAnsi="Times New Roman" w:cs="Times New Roman"/>
          <w:b/>
          <w:sz w:val="32"/>
          <w:szCs w:val="32"/>
          <w:lang w:val="uk-UA" w:eastAsia="ru-RU"/>
        </w:rPr>
        <w:t xml:space="preserve"> </w:t>
      </w:r>
      <w:r w:rsidR="00FE1F5A">
        <w:rPr>
          <w:rFonts w:ascii="Times New Roman" w:eastAsia="Calibri" w:hAnsi="Times New Roman" w:cs="Times New Roman"/>
          <w:b/>
          <w:sz w:val="32"/>
          <w:szCs w:val="32"/>
          <w:lang w:val="uk-UA" w:eastAsia="ru-RU"/>
        </w:rPr>
        <w:t>конф</w:t>
      </w:r>
      <w:r w:rsidR="007A25B8">
        <w:rPr>
          <w:rFonts w:ascii="Times New Roman" w:eastAsia="Calibri" w:hAnsi="Times New Roman" w:cs="Times New Roman"/>
          <w:b/>
          <w:sz w:val="32"/>
          <w:szCs w:val="32"/>
          <w:lang w:val="uk-UA" w:eastAsia="ru-RU"/>
        </w:rPr>
        <w:t>е</w:t>
      </w:r>
      <w:r w:rsidR="00FE1F5A">
        <w:rPr>
          <w:rFonts w:ascii="Times New Roman" w:eastAsia="Calibri" w:hAnsi="Times New Roman" w:cs="Times New Roman"/>
          <w:b/>
          <w:sz w:val="32"/>
          <w:szCs w:val="32"/>
          <w:lang w:val="uk-UA" w:eastAsia="ru-RU"/>
        </w:rPr>
        <w:t>ренції</w:t>
      </w:r>
      <w:r w:rsidRPr="00170A40">
        <w:rPr>
          <w:rFonts w:ascii="Times New Roman" w:eastAsia="Calibri" w:hAnsi="Times New Roman" w:cs="Times New Roman"/>
          <w:b/>
          <w:sz w:val="32"/>
          <w:szCs w:val="32"/>
          <w:lang w:val="uk-UA" w:eastAsia="ru-RU"/>
        </w:rPr>
        <w:t xml:space="preserve"> </w:t>
      </w:r>
      <w:r w:rsidRPr="00170A40">
        <w:rPr>
          <w:rFonts w:ascii="Times New Roman" w:eastAsia="Calibri" w:hAnsi="Times New Roman" w:cs="Times New Roman"/>
          <w:b/>
          <w:sz w:val="32"/>
          <w:szCs w:val="32"/>
          <w:lang w:val="uk-UA" w:eastAsia="ru-RU"/>
        </w:rPr>
        <w:br/>
        <w:t>(</w:t>
      </w:r>
      <w:r w:rsidR="00CB3204">
        <w:rPr>
          <w:rFonts w:ascii="Times New Roman" w:eastAsia="Calibri" w:hAnsi="Times New Roman" w:cs="Times New Roman"/>
          <w:b/>
          <w:sz w:val="32"/>
          <w:szCs w:val="32"/>
          <w:lang w:val="uk-UA" w:eastAsia="ru-RU"/>
        </w:rPr>
        <w:t>28</w:t>
      </w:r>
      <w:r w:rsidRPr="00170A40">
        <w:rPr>
          <w:rFonts w:ascii="Times New Roman" w:eastAsia="Calibri" w:hAnsi="Times New Roman" w:cs="Times New Roman"/>
          <w:b/>
          <w:sz w:val="32"/>
          <w:szCs w:val="32"/>
          <w:lang w:val="uk-UA" w:eastAsia="ru-RU"/>
        </w:rPr>
        <w:t xml:space="preserve"> </w:t>
      </w:r>
      <w:r w:rsidR="00CB3204">
        <w:rPr>
          <w:rFonts w:ascii="Times New Roman" w:eastAsia="Calibri" w:hAnsi="Times New Roman" w:cs="Times New Roman"/>
          <w:b/>
          <w:sz w:val="32"/>
          <w:szCs w:val="32"/>
          <w:lang w:val="uk-UA" w:eastAsia="ru-RU"/>
        </w:rPr>
        <w:t>жовт</w:t>
      </w:r>
      <w:r w:rsidRPr="00170A40">
        <w:rPr>
          <w:rFonts w:ascii="Times New Roman" w:eastAsia="Calibri" w:hAnsi="Times New Roman" w:cs="Times New Roman"/>
          <w:b/>
          <w:sz w:val="32"/>
          <w:szCs w:val="32"/>
          <w:lang w:val="uk-UA" w:eastAsia="ru-RU"/>
        </w:rPr>
        <w:t>ня 202</w:t>
      </w:r>
      <w:r w:rsidR="00CB3204">
        <w:rPr>
          <w:rFonts w:ascii="Times New Roman" w:eastAsia="Calibri" w:hAnsi="Times New Roman" w:cs="Times New Roman"/>
          <w:b/>
          <w:sz w:val="32"/>
          <w:szCs w:val="32"/>
          <w:lang w:val="uk-UA" w:eastAsia="ru-RU"/>
        </w:rPr>
        <w:t>2</w:t>
      </w:r>
      <w:r w:rsidRPr="00170A40">
        <w:rPr>
          <w:rFonts w:ascii="Times New Roman" w:eastAsia="Calibri" w:hAnsi="Times New Roman" w:cs="Times New Roman"/>
          <w:b/>
          <w:sz w:val="32"/>
          <w:szCs w:val="32"/>
          <w:lang w:val="uk-UA" w:eastAsia="ru-RU"/>
        </w:rPr>
        <w:t xml:space="preserve"> року, м. Харків)</w:t>
      </w:r>
    </w:p>
    <w:p w14:paraId="3F77CDFD" w14:textId="77777777" w:rsidR="00170A40" w:rsidRDefault="00170A40" w:rsidP="00170A40">
      <w:pPr>
        <w:jc w:val="center"/>
        <w:rPr>
          <w:rFonts w:ascii="Times New Roman" w:hAnsi="Times New Roman" w:cs="Times New Roman"/>
          <w:sz w:val="28"/>
          <w:szCs w:val="28"/>
          <w:lang w:val="uk-UA"/>
        </w:rPr>
      </w:pPr>
    </w:p>
    <w:p w14:paraId="72263CE5" w14:textId="77777777" w:rsidR="00170A40" w:rsidRDefault="00170A40" w:rsidP="00170A40">
      <w:pPr>
        <w:jc w:val="center"/>
        <w:rPr>
          <w:rFonts w:ascii="Times New Roman" w:hAnsi="Times New Roman" w:cs="Times New Roman"/>
          <w:sz w:val="28"/>
          <w:szCs w:val="28"/>
          <w:lang w:val="uk-UA"/>
        </w:rPr>
      </w:pPr>
    </w:p>
    <w:p w14:paraId="3FFB232A" w14:textId="77777777" w:rsidR="00170A40" w:rsidRDefault="00170A40" w:rsidP="00170A40">
      <w:pPr>
        <w:jc w:val="center"/>
        <w:rPr>
          <w:rFonts w:ascii="Times New Roman" w:hAnsi="Times New Roman" w:cs="Times New Roman"/>
          <w:sz w:val="28"/>
          <w:szCs w:val="28"/>
          <w:lang w:val="uk-UA"/>
        </w:rPr>
      </w:pPr>
    </w:p>
    <w:p w14:paraId="2080D368" w14:textId="77777777" w:rsidR="00170A40" w:rsidRDefault="00170A40" w:rsidP="00170A40">
      <w:pPr>
        <w:jc w:val="center"/>
        <w:rPr>
          <w:rFonts w:ascii="Times New Roman" w:hAnsi="Times New Roman" w:cs="Times New Roman"/>
          <w:sz w:val="28"/>
          <w:szCs w:val="28"/>
          <w:lang w:val="uk-UA"/>
        </w:rPr>
      </w:pPr>
    </w:p>
    <w:p w14:paraId="093B0BC2" w14:textId="77777777" w:rsidR="00170A40" w:rsidRDefault="00170A40" w:rsidP="00170A40">
      <w:pPr>
        <w:jc w:val="center"/>
        <w:rPr>
          <w:rFonts w:ascii="Times New Roman" w:hAnsi="Times New Roman" w:cs="Times New Roman"/>
          <w:sz w:val="28"/>
          <w:szCs w:val="28"/>
          <w:lang w:val="uk-UA"/>
        </w:rPr>
      </w:pPr>
    </w:p>
    <w:p w14:paraId="393ED630" w14:textId="77777777" w:rsidR="00170A40" w:rsidRDefault="00170A40" w:rsidP="00170A40">
      <w:pPr>
        <w:jc w:val="center"/>
        <w:rPr>
          <w:rFonts w:ascii="Times New Roman" w:hAnsi="Times New Roman" w:cs="Times New Roman"/>
          <w:sz w:val="28"/>
          <w:szCs w:val="28"/>
          <w:lang w:val="uk-UA"/>
        </w:rPr>
      </w:pPr>
    </w:p>
    <w:p w14:paraId="3AABB891" w14:textId="77777777" w:rsidR="00170A40" w:rsidRDefault="00170A40" w:rsidP="00170A40">
      <w:pPr>
        <w:jc w:val="center"/>
        <w:rPr>
          <w:rFonts w:ascii="Times New Roman" w:hAnsi="Times New Roman" w:cs="Times New Roman"/>
          <w:sz w:val="28"/>
          <w:szCs w:val="28"/>
          <w:lang w:val="uk-UA"/>
        </w:rPr>
      </w:pPr>
    </w:p>
    <w:p w14:paraId="68D4774D" w14:textId="77777777" w:rsidR="00170A40" w:rsidRDefault="00170A40" w:rsidP="00170A40">
      <w:pPr>
        <w:jc w:val="center"/>
        <w:rPr>
          <w:rFonts w:ascii="Times New Roman" w:hAnsi="Times New Roman" w:cs="Times New Roman"/>
          <w:sz w:val="28"/>
          <w:szCs w:val="28"/>
          <w:lang w:val="uk-UA"/>
        </w:rPr>
      </w:pPr>
    </w:p>
    <w:p w14:paraId="39F1C301" w14:textId="77777777" w:rsidR="00170A40" w:rsidRDefault="00170A40" w:rsidP="00170A40">
      <w:pPr>
        <w:jc w:val="center"/>
        <w:rPr>
          <w:rFonts w:ascii="Times New Roman" w:hAnsi="Times New Roman" w:cs="Times New Roman"/>
          <w:sz w:val="28"/>
          <w:szCs w:val="28"/>
          <w:lang w:val="uk-UA"/>
        </w:rPr>
      </w:pPr>
    </w:p>
    <w:p w14:paraId="0AD2C4C6" w14:textId="77777777" w:rsidR="00170A40" w:rsidRDefault="00170A40" w:rsidP="00170A40">
      <w:pPr>
        <w:jc w:val="center"/>
        <w:rPr>
          <w:rFonts w:ascii="Times New Roman" w:hAnsi="Times New Roman" w:cs="Times New Roman"/>
          <w:sz w:val="28"/>
          <w:szCs w:val="28"/>
          <w:lang w:val="uk-UA"/>
        </w:rPr>
      </w:pPr>
    </w:p>
    <w:p w14:paraId="52D39760" w14:textId="77777777" w:rsidR="00170A40" w:rsidRDefault="00170A40" w:rsidP="00170A40">
      <w:pPr>
        <w:jc w:val="center"/>
        <w:rPr>
          <w:rFonts w:ascii="Times New Roman" w:hAnsi="Times New Roman" w:cs="Times New Roman"/>
          <w:sz w:val="28"/>
          <w:szCs w:val="28"/>
          <w:lang w:val="uk-UA"/>
        </w:rPr>
      </w:pPr>
    </w:p>
    <w:p w14:paraId="1A63279A" w14:textId="77777777" w:rsidR="00170A40" w:rsidRDefault="00170A40" w:rsidP="00170A40">
      <w:pPr>
        <w:jc w:val="center"/>
        <w:rPr>
          <w:rFonts w:ascii="Times New Roman" w:hAnsi="Times New Roman" w:cs="Times New Roman"/>
          <w:sz w:val="28"/>
          <w:szCs w:val="28"/>
          <w:lang w:val="uk-UA"/>
        </w:rPr>
      </w:pPr>
    </w:p>
    <w:p w14:paraId="68F2FDBC" w14:textId="77777777" w:rsidR="00170A40" w:rsidRDefault="00170A40" w:rsidP="00170A40">
      <w:pPr>
        <w:jc w:val="center"/>
        <w:rPr>
          <w:rFonts w:ascii="Times New Roman" w:hAnsi="Times New Roman" w:cs="Times New Roman"/>
          <w:sz w:val="28"/>
          <w:szCs w:val="28"/>
          <w:lang w:val="uk-UA"/>
        </w:rPr>
      </w:pPr>
    </w:p>
    <w:p w14:paraId="4CFCF761" w14:textId="77777777" w:rsidR="00170A40" w:rsidRDefault="00170A40" w:rsidP="00170A40">
      <w:pPr>
        <w:jc w:val="center"/>
        <w:rPr>
          <w:rFonts w:ascii="Times New Roman" w:hAnsi="Times New Roman" w:cs="Times New Roman"/>
          <w:sz w:val="28"/>
          <w:szCs w:val="28"/>
          <w:lang w:val="uk-UA"/>
        </w:rPr>
      </w:pPr>
    </w:p>
    <w:p w14:paraId="1FAB152A" w14:textId="77777777" w:rsidR="00170A40" w:rsidRDefault="00170A40" w:rsidP="00170A40">
      <w:pPr>
        <w:jc w:val="center"/>
        <w:rPr>
          <w:rFonts w:ascii="Times New Roman" w:hAnsi="Times New Roman" w:cs="Times New Roman"/>
          <w:sz w:val="28"/>
          <w:szCs w:val="28"/>
          <w:lang w:val="uk-UA"/>
        </w:rPr>
      </w:pPr>
    </w:p>
    <w:p w14:paraId="0157A655" w14:textId="77777777" w:rsidR="00170A40" w:rsidRDefault="00170A40" w:rsidP="00170A40">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 – 202</w:t>
      </w:r>
      <w:r w:rsidR="00CB320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
    <w:p w14:paraId="1A94B597" w14:textId="77777777" w:rsidR="00262F1F" w:rsidRPr="004D714F" w:rsidRDefault="00170A40" w:rsidP="00170A40">
      <w:pPr>
        <w:shd w:val="clear" w:color="auto" w:fill="FFFFFF"/>
        <w:spacing w:after="0" w:line="240" w:lineRule="auto"/>
        <w:rPr>
          <w:rFonts w:ascii="Times New Roman" w:hAnsi="Times New Roman" w:cs="Times New Roman"/>
          <w:sz w:val="24"/>
          <w:szCs w:val="24"/>
          <w:lang w:val="uk-UA"/>
        </w:rPr>
      </w:pPr>
      <w:r>
        <w:rPr>
          <w:rFonts w:ascii="Times New Roman" w:hAnsi="Times New Roman" w:cs="Times New Roman"/>
          <w:sz w:val="28"/>
          <w:szCs w:val="28"/>
          <w:lang w:val="uk-UA"/>
        </w:rPr>
        <w:br w:type="column"/>
      </w:r>
    </w:p>
    <w:p w14:paraId="560729DD" w14:textId="77777777" w:rsidR="00262F1F" w:rsidRPr="00DF68DA" w:rsidRDefault="00262F1F" w:rsidP="00262F1F">
      <w:pPr>
        <w:spacing w:after="0" w:line="240" w:lineRule="auto"/>
        <w:jc w:val="center"/>
        <w:rPr>
          <w:rFonts w:ascii="Times New Roman" w:hAnsi="Times New Roman" w:cs="Times New Roman"/>
          <w:b/>
          <w:i/>
          <w:sz w:val="24"/>
          <w:szCs w:val="24"/>
          <w:lang w:val="uk-UA"/>
        </w:rPr>
      </w:pPr>
      <w:r w:rsidRPr="00DF68DA">
        <w:rPr>
          <w:rFonts w:ascii="Times New Roman" w:hAnsi="Times New Roman" w:cs="Times New Roman"/>
          <w:b/>
          <w:i/>
          <w:sz w:val="24"/>
          <w:szCs w:val="24"/>
          <w:lang w:val="uk-UA"/>
        </w:rPr>
        <w:t>Редакційна колегія:</w:t>
      </w:r>
    </w:p>
    <w:p w14:paraId="6BDDD79D" w14:textId="77777777" w:rsidR="00170A40" w:rsidRPr="004D714F" w:rsidRDefault="00170A40" w:rsidP="00262F1F">
      <w:pPr>
        <w:spacing w:after="0" w:line="240" w:lineRule="auto"/>
        <w:jc w:val="center"/>
        <w:rPr>
          <w:rFonts w:ascii="Times New Roman" w:hAnsi="Times New Roman" w:cs="Times New Roman"/>
          <w:i/>
          <w:sz w:val="24"/>
          <w:szCs w:val="24"/>
          <w:lang w:val="uk-UA"/>
        </w:rPr>
      </w:pPr>
    </w:p>
    <w:p w14:paraId="38A59FC4" w14:textId="77777777" w:rsidR="005F348A" w:rsidRDefault="005F348A" w:rsidP="005F348A">
      <w:pPr>
        <w:spacing w:after="0" w:line="240" w:lineRule="auto"/>
        <w:jc w:val="center"/>
        <w:rPr>
          <w:rFonts w:ascii="Times New Roman" w:hAnsi="Times New Roman" w:cs="Times New Roman"/>
          <w:sz w:val="24"/>
          <w:szCs w:val="24"/>
          <w:lang w:val="uk-UA"/>
        </w:rPr>
      </w:pPr>
      <w:r w:rsidRPr="00846D2A">
        <w:rPr>
          <w:rFonts w:ascii="Times New Roman" w:hAnsi="Times New Roman" w:cs="Times New Roman"/>
          <w:b/>
          <w:sz w:val="24"/>
          <w:szCs w:val="24"/>
          <w:lang w:val="uk-UA"/>
        </w:rPr>
        <w:t xml:space="preserve">Валерій РЄЗНІКОВ, </w:t>
      </w:r>
      <w:r>
        <w:rPr>
          <w:rFonts w:ascii="Times New Roman" w:hAnsi="Times New Roman" w:cs="Times New Roman"/>
          <w:sz w:val="24"/>
          <w:szCs w:val="24"/>
          <w:lang w:val="uk-UA"/>
        </w:rPr>
        <w:t>доктор наук з державного управління, доцент</w:t>
      </w:r>
    </w:p>
    <w:p w14:paraId="44EEF440" w14:textId="77777777" w:rsidR="00A313EE" w:rsidRPr="00A313EE" w:rsidRDefault="00A313EE" w:rsidP="005F348A">
      <w:pPr>
        <w:spacing w:after="0" w:line="240" w:lineRule="auto"/>
        <w:jc w:val="center"/>
        <w:rPr>
          <w:rFonts w:ascii="Times New Roman" w:hAnsi="Times New Roman" w:cs="Times New Roman"/>
          <w:sz w:val="24"/>
          <w:szCs w:val="24"/>
          <w:lang w:val="uk-UA"/>
        </w:rPr>
      </w:pPr>
      <w:r>
        <w:rPr>
          <w:rFonts w:ascii="Times New Roman" w:hAnsi="Times New Roman" w:cs="Times New Roman"/>
          <w:b/>
          <w:sz w:val="24"/>
          <w:szCs w:val="24"/>
          <w:lang w:val="uk-UA"/>
        </w:rPr>
        <w:t xml:space="preserve">Дмитро МИКОЛЕНКО, </w:t>
      </w:r>
      <w:r w:rsidRPr="00A313EE">
        <w:rPr>
          <w:rFonts w:ascii="Times New Roman" w:hAnsi="Times New Roman" w:cs="Times New Roman"/>
          <w:sz w:val="24"/>
          <w:szCs w:val="24"/>
          <w:lang w:val="uk-UA"/>
        </w:rPr>
        <w:t>доктор історичних наук</w:t>
      </w:r>
      <w:r w:rsidR="004B34AF">
        <w:rPr>
          <w:rFonts w:ascii="Times New Roman" w:hAnsi="Times New Roman" w:cs="Times New Roman"/>
          <w:sz w:val="24"/>
          <w:szCs w:val="24"/>
          <w:lang w:val="uk-UA"/>
        </w:rPr>
        <w:t>,</w:t>
      </w:r>
      <w:r w:rsidRPr="00A313EE">
        <w:rPr>
          <w:rFonts w:ascii="Times New Roman" w:hAnsi="Times New Roman" w:cs="Times New Roman"/>
          <w:sz w:val="24"/>
          <w:szCs w:val="24"/>
          <w:lang w:val="uk-UA"/>
        </w:rPr>
        <w:t xml:space="preserve"> доцент</w:t>
      </w:r>
    </w:p>
    <w:p w14:paraId="1E1D111F" w14:textId="77777777" w:rsidR="00846D2A" w:rsidRPr="00A313EE" w:rsidRDefault="00846D2A" w:rsidP="00A313EE">
      <w:pPr>
        <w:spacing w:after="0" w:line="240" w:lineRule="auto"/>
        <w:jc w:val="center"/>
        <w:rPr>
          <w:rFonts w:ascii="Times New Roman" w:hAnsi="Times New Roman" w:cs="Times New Roman"/>
          <w:b/>
          <w:sz w:val="24"/>
          <w:szCs w:val="24"/>
          <w:lang w:val="uk-UA"/>
        </w:rPr>
      </w:pPr>
      <w:r w:rsidRPr="00846D2A">
        <w:rPr>
          <w:rFonts w:ascii="Times New Roman" w:hAnsi="Times New Roman" w:cs="Times New Roman"/>
          <w:b/>
          <w:sz w:val="24"/>
          <w:szCs w:val="24"/>
          <w:lang w:val="uk-UA"/>
        </w:rPr>
        <w:t>Віталій СОЛОВИХ</w:t>
      </w:r>
      <w:r>
        <w:rPr>
          <w:rFonts w:ascii="Times New Roman" w:hAnsi="Times New Roman" w:cs="Times New Roman"/>
          <w:b/>
          <w:sz w:val="24"/>
          <w:szCs w:val="24"/>
          <w:lang w:val="uk-UA"/>
        </w:rPr>
        <w:t xml:space="preserve">, </w:t>
      </w:r>
      <w:r w:rsidRPr="00846D2A">
        <w:rPr>
          <w:rFonts w:ascii="Times New Roman" w:hAnsi="Times New Roman" w:cs="Times New Roman"/>
          <w:sz w:val="24"/>
          <w:szCs w:val="24"/>
          <w:lang w:val="uk-UA"/>
        </w:rPr>
        <w:t>док</w:t>
      </w:r>
      <w:r>
        <w:rPr>
          <w:rFonts w:ascii="Times New Roman" w:hAnsi="Times New Roman" w:cs="Times New Roman"/>
          <w:sz w:val="24"/>
          <w:szCs w:val="24"/>
          <w:lang w:val="uk-UA"/>
        </w:rPr>
        <w:t>тор наук з державного управління</w:t>
      </w:r>
      <w:r w:rsidRPr="00846D2A">
        <w:rPr>
          <w:rFonts w:ascii="Times New Roman" w:hAnsi="Times New Roman" w:cs="Times New Roman"/>
          <w:sz w:val="24"/>
          <w:szCs w:val="24"/>
          <w:lang w:val="uk-UA"/>
        </w:rPr>
        <w:t>, проф</w:t>
      </w:r>
      <w:r>
        <w:rPr>
          <w:rFonts w:ascii="Times New Roman" w:hAnsi="Times New Roman" w:cs="Times New Roman"/>
          <w:sz w:val="24"/>
          <w:szCs w:val="24"/>
          <w:lang w:val="uk-UA"/>
        </w:rPr>
        <w:t>есор</w:t>
      </w:r>
    </w:p>
    <w:p w14:paraId="5C268BE1" w14:textId="77777777" w:rsidR="005F348A" w:rsidRDefault="005F348A" w:rsidP="005F348A">
      <w:pPr>
        <w:spacing w:after="0" w:line="240" w:lineRule="auto"/>
        <w:jc w:val="center"/>
        <w:rPr>
          <w:rFonts w:ascii="Times New Roman" w:hAnsi="Times New Roman" w:cs="Times New Roman"/>
          <w:sz w:val="24"/>
          <w:szCs w:val="24"/>
          <w:lang w:val="uk-UA"/>
        </w:rPr>
      </w:pPr>
      <w:r>
        <w:rPr>
          <w:rFonts w:ascii="Times New Roman" w:hAnsi="Times New Roman" w:cs="Times New Roman"/>
          <w:b/>
          <w:sz w:val="24"/>
          <w:szCs w:val="24"/>
          <w:lang w:val="uk-UA"/>
        </w:rPr>
        <w:t xml:space="preserve">Олена ДОЦЕНКО, </w:t>
      </w:r>
      <w:r w:rsidRPr="00D236C7">
        <w:rPr>
          <w:rFonts w:ascii="Times New Roman" w:hAnsi="Times New Roman" w:cs="Times New Roman"/>
          <w:sz w:val="24"/>
          <w:szCs w:val="24"/>
          <w:lang w:val="uk-UA"/>
        </w:rPr>
        <w:t>кандидат юридичних наук, доцент</w:t>
      </w:r>
    </w:p>
    <w:p w14:paraId="4DD12ABA" w14:textId="77777777" w:rsidR="00262F1F" w:rsidRDefault="00846D2A" w:rsidP="00262F1F">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Тетяна АЛЕКСЄЄВА, </w:t>
      </w:r>
      <w:r>
        <w:rPr>
          <w:rFonts w:ascii="Times New Roman" w:hAnsi="Times New Roman" w:cs="Times New Roman"/>
          <w:sz w:val="24"/>
          <w:szCs w:val="24"/>
          <w:lang w:val="uk-UA"/>
        </w:rPr>
        <w:t>кандидат економічних</w:t>
      </w:r>
      <w:r w:rsidR="00262F1F" w:rsidRPr="00D236C7">
        <w:rPr>
          <w:rFonts w:ascii="Times New Roman" w:hAnsi="Times New Roman" w:cs="Times New Roman"/>
          <w:sz w:val="24"/>
          <w:szCs w:val="24"/>
          <w:lang w:val="uk-UA"/>
        </w:rPr>
        <w:t xml:space="preserve"> наук, доцент</w:t>
      </w:r>
    </w:p>
    <w:p w14:paraId="6C61024D" w14:textId="77777777" w:rsidR="00262F1F" w:rsidRDefault="00846D2A" w:rsidP="00262F1F">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Євгенія СОЛОВИХ,</w:t>
      </w:r>
      <w:r w:rsidR="00262F1F">
        <w:rPr>
          <w:rFonts w:ascii="Times New Roman" w:hAnsi="Times New Roman" w:cs="Times New Roman"/>
          <w:b/>
          <w:sz w:val="24"/>
          <w:szCs w:val="24"/>
          <w:lang w:val="uk-UA"/>
        </w:rPr>
        <w:t xml:space="preserve"> </w:t>
      </w:r>
      <w:r w:rsidR="00262F1F" w:rsidRPr="00D236C7">
        <w:rPr>
          <w:rFonts w:ascii="Times New Roman" w:hAnsi="Times New Roman" w:cs="Times New Roman"/>
          <w:sz w:val="24"/>
          <w:szCs w:val="24"/>
          <w:lang w:val="uk-UA"/>
        </w:rPr>
        <w:t>кандидат політичних наук, старший викладач</w:t>
      </w:r>
    </w:p>
    <w:p w14:paraId="60A230EB" w14:textId="77777777" w:rsidR="00846D2A" w:rsidRPr="004D714F" w:rsidRDefault="00846D2A" w:rsidP="00262F1F">
      <w:pPr>
        <w:spacing w:after="0" w:line="240" w:lineRule="auto"/>
        <w:jc w:val="center"/>
        <w:rPr>
          <w:rFonts w:ascii="Times New Roman" w:hAnsi="Times New Roman" w:cs="Times New Roman"/>
          <w:sz w:val="24"/>
          <w:szCs w:val="24"/>
          <w:lang w:val="uk-UA"/>
        </w:rPr>
      </w:pPr>
      <w:r w:rsidRPr="00846D2A">
        <w:rPr>
          <w:rFonts w:ascii="Times New Roman" w:hAnsi="Times New Roman" w:cs="Times New Roman"/>
          <w:b/>
          <w:sz w:val="24"/>
          <w:szCs w:val="24"/>
          <w:lang w:val="uk-UA"/>
        </w:rPr>
        <w:t>Валерія УСІКОВА,</w:t>
      </w:r>
      <w:r>
        <w:rPr>
          <w:rFonts w:ascii="Times New Roman" w:hAnsi="Times New Roman" w:cs="Times New Roman"/>
          <w:sz w:val="24"/>
          <w:szCs w:val="24"/>
          <w:lang w:val="uk-UA"/>
        </w:rPr>
        <w:t xml:space="preserve"> фахівець першої категорії</w:t>
      </w:r>
    </w:p>
    <w:p w14:paraId="493B8568" w14:textId="77777777" w:rsidR="00262F1F" w:rsidRPr="004D714F" w:rsidRDefault="00262F1F" w:rsidP="00262F1F">
      <w:pPr>
        <w:spacing w:after="0" w:line="240" w:lineRule="auto"/>
        <w:jc w:val="center"/>
        <w:rPr>
          <w:rFonts w:ascii="Times New Roman" w:hAnsi="Times New Roman" w:cs="Times New Roman"/>
          <w:sz w:val="24"/>
          <w:szCs w:val="24"/>
          <w:lang w:val="uk-UA"/>
        </w:rPr>
      </w:pPr>
    </w:p>
    <w:p w14:paraId="0B79BF0D" w14:textId="77777777" w:rsidR="00262F1F" w:rsidRDefault="00262F1F" w:rsidP="00262F1F">
      <w:pPr>
        <w:spacing w:after="0" w:line="240" w:lineRule="auto"/>
        <w:jc w:val="center"/>
        <w:rPr>
          <w:rFonts w:ascii="Times New Roman" w:hAnsi="Times New Roman" w:cs="Times New Roman"/>
          <w:sz w:val="24"/>
          <w:szCs w:val="24"/>
        </w:rPr>
      </w:pPr>
    </w:p>
    <w:p w14:paraId="58A30826" w14:textId="77777777" w:rsidR="00262F1F" w:rsidRPr="002E187C" w:rsidRDefault="00262F1F" w:rsidP="00262F1F">
      <w:pPr>
        <w:spacing w:after="0" w:line="240" w:lineRule="auto"/>
        <w:jc w:val="center"/>
        <w:rPr>
          <w:rFonts w:ascii="Times New Roman" w:hAnsi="Times New Roman" w:cs="Times New Roman"/>
          <w:sz w:val="24"/>
          <w:szCs w:val="24"/>
        </w:rPr>
      </w:pPr>
    </w:p>
    <w:p w14:paraId="017C7D04" w14:textId="77777777" w:rsidR="00262F1F" w:rsidRPr="004D714F" w:rsidRDefault="00262F1F" w:rsidP="00262F1F">
      <w:pPr>
        <w:spacing w:after="0" w:line="240" w:lineRule="auto"/>
        <w:jc w:val="center"/>
        <w:rPr>
          <w:rFonts w:ascii="Times New Roman" w:hAnsi="Times New Roman" w:cs="Times New Roman"/>
          <w:i/>
          <w:sz w:val="24"/>
          <w:szCs w:val="24"/>
          <w:lang w:val="uk-UA"/>
        </w:rPr>
      </w:pPr>
      <w:r w:rsidRPr="004D714F">
        <w:rPr>
          <w:rFonts w:ascii="Times New Roman" w:hAnsi="Times New Roman" w:cs="Times New Roman"/>
          <w:i/>
          <w:sz w:val="24"/>
          <w:szCs w:val="24"/>
          <w:lang w:val="uk-UA"/>
        </w:rPr>
        <w:t>Адреса редакційної колегії:</w:t>
      </w:r>
    </w:p>
    <w:p w14:paraId="1FD4A273" w14:textId="77777777" w:rsidR="00262F1F" w:rsidRDefault="00262F1F" w:rsidP="00262F1F">
      <w:pPr>
        <w:spacing w:after="0" w:line="240" w:lineRule="auto"/>
        <w:jc w:val="center"/>
        <w:rPr>
          <w:rFonts w:ascii="Times New Roman" w:hAnsi="Times New Roman" w:cs="Times New Roman"/>
          <w:sz w:val="24"/>
          <w:szCs w:val="24"/>
          <w:lang w:val="uk-UA"/>
        </w:rPr>
      </w:pPr>
      <w:r w:rsidRPr="004D714F">
        <w:rPr>
          <w:rFonts w:ascii="Times New Roman" w:hAnsi="Times New Roman" w:cs="Times New Roman"/>
          <w:sz w:val="24"/>
          <w:szCs w:val="24"/>
          <w:lang w:val="uk-UA"/>
        </w:rPr>
        <w:t>61022, м. Харків, майдан Свободи 6, Харківськи</w:t>
      </w:r>
      <w:r>
        <w:rPr>
          <w:rFonts w:ascii="Times New Roman" w:hAnsi="Times New Roman" w:cs="Times New Roman"/>
          <w:sz w:val="24"/>
          <w:szCs w:val="24"/>
          <w:lang w:val="uk-UA"/>
        </w:rPr>
        <w:t>й національний університет імені</w:t>
      </w:r>
      <w:r w:rsidR="001A43E2">
        <w:rPr>
          <w:rFonts w:ascii="Times New Roman" w:hAnsi="Times New Roman" w:cs="Times New Roman"/>
          <w:sz w:val="24"/>
          <w:szCs w:val="24"/>
          <w:lang w:val="uk-UA"/>
        </w:rPr>
        <w:t> </w:t>
      </w:r>
      <w:r w:rsidRPr="004D714F">
        <w:rPr>
          <w:rFonts w:ascii="Times New Roman" w:hAnsi="Times New Roman" w:cs="Times New Roman"/>
          <w:sz w:val="24"/>
          <w:szCs w:val="24"/>
          <w:lang w:val="uk-UA"/>
        </w:rPr>
        <w:t>В. Н. Каразіна, факультет міжнародних економічних відносин та туристичного біз</w:t>
      </w:r>
      <w:r>
        <w:rPr>
          <w:rFonts w:ascii="Times New Roman" w:hAnsi="Times New Roman" w:cs="Times New Roman"/>
          <w:sz w:val="24"/>
          <w:szCs w:val="24"/>
          <w:lang w:val="uk-UA"/>
        </w:rPr>
        <w:t>несу, кафедра міжнародних відносин, міжнародної інформації та безпеки</w:t>
      </w:r>
      <w:r w:rsidRPr="004D714F">
        <w:rPr>
          <w:rFonts w:ascii="Times New Roman" w:hAnsi="Times New Roman" w:cs="Times New Roman"/>
          <w:sz w:val="24"/>
          <w:szCs w:val="24"/>
          <w:lang w:val="uk-UA"/>
        </w:rPr>
        <w:t xml:space="preserve">, </w:t>
      </w:r>
    </w:p>
    <w:p w14:paraId="3B68DEC2" w14:textId="77777777" w:rsidR="00262F1F" w:rsidRPr="00265978" w:rsidRDefault="00262F1F" w:rsidP="00262F1F">
      <w:pPr>
        <w:spacing w:after="0" w:line="240" w:lineRule="auto"/>
        <w:jc w:val="center"/>
        <w:rPr>
          <w:rFonts w:ascii="Times New Roman" w:eastAsia="Calibri" w:hAnsi="Times New Roman" w:cs="Times New Roman"/>
          <w:bCs/>
          <w:sz w:val="24"/>
          <w:szCs w:val="24"/>
          <w:lang w:val="en-US"/>
        </w:rPr>
      </w:pPr>
      <w:r w:rsidRPr="004D714F">
        <w:rPr>
          <w:rFonts w:ascii="Times New Roman" w:hAnsi="Times New Roman" w:cs="Times New Roman"/>
          <w:sz w:val="24"/>
          <w:szCs w:val="24"/>
          <w:lang w:val="uk-UA"/>
        </w:rPr>
        <w:t xml:space="preserve">к. 264, </w:t>
      </w:r>
      <w:proofErr w:type="spellStart"/>
      <w:r w:rsidRPr="004D714F">
        <w:rPr>
          <w:rFonts w:ascii="Times New Roman" w:hAnsi="Times New Roman" w:cs="Times New Roman"/>
          <w:sz w:val="24"/>
          <w:szCs w:val="24"/>
          <w:lang w:val="uk-UA"/>
        </w:rPr>
        <w:t>тел</w:t>
      </w:r>
      <w:proofErr w:type="spellEnd"/>
      <w:r w:rsidRPr="004D714F">
        <w:rPr>
          <w:rFonts w:ascii="Times New Roman" w:hAnsi="Times New Roman" w:cs="Times New Roman"/>
          <w:sz w:val="24"/>
          <w:szCs w:val="24"/>
          <w:lang w:val="uk-UA"/>
        </w:rPr>
        <w:t xml:space="preserve">. (057) 705-10-59, </w:t>
      </w:r>
      <w:r w:rsidRPr="004D714F">
        <w:rPr>
          <w:rFonts w:ascii="Times New Roman" w:hAnsi="Times New Roman" w:cs="Times New Roman"/>
          <w:sz w:val="24"/>
          <w:szCs w:val="24"/>
          <w:lang w:val="en-US"/>
        </w:rPr>
        <w:t>e</w:t>
      </w:r>
      <w:r w:rsidRPr="00265978">
        <w:rPr>
          <w:rFonts w:ascii="Times New Roman" w:hAnsi="Times New Roman" w:cs="Times New Roman"/>
          <w:sz w:val="24"/>
          <w:szCs w:val="24"/>
          <w:lang w:val="en-US"/>
        </w:rPr>
        <w:t>-</w:t>
      </w:r>
      <w:r w:rsidRPr="004D714F">
        <w:rPr>
          <w:rFonts w:ascii="Times New Roman" w:hAnsi="Times New Roman" w:cs="Times New Roman"/>
          <w:sz w:val="24"/>
          <w:szCs w:val="24"/>
          <w:lang w:val="en-US"/>
        </w:rPr>
        <w:t>mail</w:t>
      </w:r>
      <w:r w:rsidRPr="00265978">
        <w:rPr>
          <w:rFonts w:ascii="Times New Roman" w:hAnsi="Times New Roman" w:cs="Times New Roman"/>
          <w:sz w:val="24"/>
          <w:szCs w:val="24"/>
          <w:lang w:val="en-US"/>
        </w:rPr>
        <w:t xml:space="preserve">: </w:t>
      </w:r>
      <w:r w:rsidR="00846D2A">
        <w:rPr>
          <w:rFonts w:ascii="Times New Roman" w:hAnsi="Times New Roman" w:cs="Times New Roman"/>
          <w:sz w:val="24"/>
          <w:szCs w:val="24"/>
          <w:lang w:val="en-US"/>
        </w:rPr>
        <w:t>konferenciamvmitab</w:t>
      </w:r>
      <w:r w:rsidR="00846D2A" w:rsidRPr="00265978">
        <w:rPr>
          <w:rFonts w:ascii="Times New Roman" w:hAnsi="Times New Roman" w:cs="Times New Roman"/>
          <w:sz w:val="24"/>
          <w:szCs w:val="24"/>
          <w:lang w:val="en-US"/>
        </w:rPr>
        <w:t>@</w:t>
      </w:r>
      <w:r w:rsidR="00846D2A">
        <w:rPr>
          <w:rFonts w:ascii="Times New Roman" w:hAnsi="Times New Roman" w:cs="Times New Roman"/>
          <w:sz w:val="24"/>
          <w:szCs w:val="24"/>
          <w:lang w:val="en-US"/>
        </w:rPr>
        <w:t>gmail</w:t>
      </w:r>
      <w:r w:rsidR="00846D2A" w:rsidRPr="00265978">
        <w:rPr>
          <w:rFonts w:ascii="Times New Roman" w:hAnsi="Times New Roman" w:cs="Times New Roman"/>
          <w:sz w:val="24"/>
          <w:szCs w:val="24"/>
          <w:lang w:val="en-US"/>
        </w:rPr>
        <w:t>.</w:t>
      </w:r>
      <w:r w:rsidR="00846D2A">
        <w:rPr>
          <w:rFonts w:ascii="Times New Roman" w:hAnsi="Times New Roman" w:cs="Times New Roman"/>
          <w:sz w:val="24"/>
          <w:szCs w:val="24"/>
          <w:lang w:val="en-US"/>
        </w:rPr>
        <w:t>com</w:t>
      </w:r>
    </w:p>
    <w:p w14:paraId="41369AAC" w14:textId="77777777" w:rsidR="00262F1F" w:rsidRDefault="00262F1F" w:rsidP="00262F1F">
      <w:pPr>
        <w:spacing w:after="0" w:line="240" w:lineRule="auto"/>
        <w:jc w:val="center"/>
        <w:rPr>
          <w:rFonts w:ascii="Times New Roman" w:eastAsia="Calibri" w:hAnsi="Times New Roman" w:cs="Times New Roman"/>
          <w:bCs/>
          <w:sz w:val="24"/>
          <w:szCs w:val="24"/>
          <w:lang w:val="uk-UA"/>
        </w:rPr>
      </w:pPr>
    </w:p>
    <w:p w14:paraId="66D880B7" w14:textId="77777777" w:rsidR="00262F1F" w:rsidRPr="004D714F" w:rsidRDefault="00262F1F" w:rsidP="00262F1F">
      <w:pPr>
        <w:spacing w:after="0" w:line="240" w:lineRule="auto"/>
        <w:jc w:val="center"/>
        <w:rPr>
          <w:rFonts w:ascii="Times New Roman" w:eastAsia="Calibri" w:hAnsi="Times New Roman" w:cs="Times New Roman"/>
          <w:bCs/>
          <w:sz w:val="24"/>
          <w:szCs w:val="24"/>
          <w:lang w:val="uk-UA"/>
        </w:rPr>
      </w:pPr>
    </w:p>
    <w:p w14:paraId="1ACECA38" w14:textId="77777777" w:rsidR="00262F1F" w:rsidRDefault="00262F1F" w:rsidP="00262F1F">
      <w:pPr>
        <w:spacing w:after="0" w:line="240" w:lineRule="auto"/>
        <w:jc w:val="both"/>
        <w:rPr>
          <w:rFonts w:ascii="Times New Roman" w:eastAsia="Calibri" w:hAnsi="Times New Roman" w:cs="Times New Roman"/>
          <w:bCs/>
          <w:sz w:val="24"/>
          <w:szCs w:val="24"/>
          <w:lang w:val="uk-UA"/>
        </w:rPr>
      </w:pPr>
    </w:p>
    <w:p w14:paraId="0A3082BD" w14:textId="77777777" w:rsidR="00170A40" w:rsidRDefault="00170A40" w:rsidP="00FA6358">
      <w:pPr>
        <w:spacing w:after="0" w:line="240"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Рекомендовано до видання рішенням Вченої Ради факультету</w:t>
      </w:r>
    </w:p>
    <w:p w14:paraId="02144F93" w14:textId="77777777" w:rsidR="00170A40" w:rsidRDefault="00170A40" w:rsidP="00FA6358">
      <w:pPr>
        <w:spacing w:after="0" w:line="240"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Міжнародних економічних відносин та туристичного бізнесу</w:t>
      </w:r>
    </w:p>
    <w:p w14:paraId="603D75BE" w14:textId="77777777" w:rsidR="00170A40" w:rsidRDefault="00FA6358" w:rsidP="00FA635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Харківського національного університету імені</w:t>
      </w:r>
      <w:r w:rsidRPr="004D714F">
        <w:rPr>
          <w:rFonts w:ascii="Times New Roman" w:hAnsi="Times New Roman" w:cs="Times New Roman"/>
          <w:sz w:val="24"/>
          <w:szCs w:val="24"/>
          <w:lang w:val="uk-UA"/>
        </w:rPr>
        <w:t xml:space="preserve"> В. Н. Каразіна</w:t>
      </w:r>
    </w:p>
    <w:p w14:paraId="30DAF4D6" w14:textId="77777777" w:rsidR="00FA6358" w:rsidRPr="004D714F" w:rsidRDefault="00FA6358" w:rsidP="00FA6358">
      <w:pPr>
        <w:spacing w:after="0" w:line="240" w:lineRule="auto"/>
        <w:jc w:val="center"/>
        <w:rPr>
          <w:rFonts w:ascii="Times New Roman" w:eastAsia="Calibri" w:hAnsi="Times New Roman" w:cs="Times New Roman"/>
          <w:bCs/>
          <w:sz w:val="24"/>
          <w:szCs w:val="24"/>
          <w:lang w:val="uk-UA"/>
        </w:rPr>
      </w:pPr>
      <w:r w:rsidRPr="00963AFA">
        <w:rPr>
          <w:rFonts w:ascii="Times New Roman" w:hAnsi="Times New Roman" w:cs="Times New Roman"/>
          <w:sz w:val="24"/>
          <w:szCs w:val="24"/>
          <w:lang w:val="uk-UA"/>
        </w:rPr>
        <w:t xml:space="preserve">(протокол № </w:t>
      </w:r>
      <w:r w:rsidR="00963AFA">
        <w:rPr>
          <w:rFonts w:ascii="Times New Roman" w:hAnsi="Times New Roman" w:cs="Times New Roman"/>
          <w:sz w:val="24"/>
          <w:szCs w:val="24"/>
          <w:lang w:val="uk-UA"/>
        </w:rPr>
        <w:t>4</w:t>
      </w:r>
      <w:r w:rsidRPr="00963AFA">
        <w:rPr>
          <w:rFonts w:ascii="Times New Roman" w:hAnsi="Times New Roman" w:cs="Times New Roman"/>
          <w:sz w:val="24"/>
          <w:szCs w:val="24"/>
          <w:lang w:val="uk-UA"/>
        </w:rPr>
        <w:t>)</w:t>
      </w:r>
    </w:p>
    <w:p w14:paraId="5AEF750E" w14:textId="77777777" w:rsidR="00262F1F" w:rsidRPr="004D714F" w:rsidRDefault="00FA6358" w:rsidP="00FA6358">
      <w:pPr>
        <w:spacing w:after="0" w:line="240"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br w:type="column"/>
      </w:r>
    </w:p>
    <w:p w14:paraId="2F6A8695" w14:textId="75253821" w:rsidR="00262F1F" w:rsidRDefault="00262F1F" w:rsidP="00262F1F">
      <w:pPr>
        <w:tabs>
          <w:tab w:val="left" w:pos="1418"/>
          <w:tab w:val="left" w:pos="2127"/>
        </w:tabs>
        <w:spacing w:after="0" w:line="240" w:lineRule="auto"/>
        <w:ind w:left="1418" w:hanging="1418"/>
        <w:jc w:val="both"/>
        <w:rPr>
          <w:rFonts w:ascii="Times New Roman" w:eastAsia="Calibri" w:hAnsi="Times New Roman" w:cs="Times New Roman"/>
          <w:bCs/>
          <w:lang w:val="uk-UA"/>
        </w:rPr>
      </w:pPr>
      <w:r w:rsidRPr="008E47B3">
        <w:rPr>
          <w:rFonts w:ascii="Times New Roman" w:eastAsia="Calibri" w:hAnsi="Times New Roman" w:cs="Times New Roman"/>
          <w:b/>
          <w:bCs/>
          <w:lang w:val="uk-UA"/>
        </w:rPr>
        <w:t>С</w:t>
      </w:r>
      <w:r w:rsidR="009E2BB2">
        <w:rPr>
          <w:rFonts w:ascii="Times New Roman" w:eastAsia="Calibri" w:hAnsi="Times New Roman" w:cs="Times New Roman"/>
          <w:b/>
          <w:bCs/>
          <w:lang w:val="uk-UA"/>
        </w:rPr>
        <w:t>83</w:t>
      </w:r>
      <w:r>
        <w:rPr>
          <w:rFonts w:ascii="Times New Roman" w:eastAsia="Calibri" w:hAnsi="Times New Roman" w:cs="Times New Roman"/>
          <w:bCs/>
          <w:lang w:val="uk-UA"/>
        </w:rPr>
        <w:tab/>
      </w:r>
      <w:r w:rsidR="00A313EE">
        <w:rPr>
          <w:rFonts w:ascii="Times New Roman" w:eastAsia="Calibri" w:hAnsi="Times New Roman" w:cs="Times New Roman"/>
          <w:b/>
          <w:bCs/>
          <w:lang w:val="uk-UA"/>
        </w:rPr>
        <w:t>Стратегічні напрями зовнішньої політики Європейського Союзу</w:t>
      </w:r>
      <w:r w:rsidR="001B287E">
        <w:rPr>
          <w:rFonts w:ascii="Times New Roman" w:eastAsia="Calibri" w:hAnsi="Times New Roman" w:cs="Times New Roman"/>
          <w:bCs/>
          <w:lang w:val="uk-UA"/>
        </w:rPr>
        <w:t> </w:t>
      </w:r>
      <w:r w:rsidR="00FA6358">
        <w:rPr>
          <w:rFonts w:ascii="Times New Roman" w:eastAsia="Calibri" w:hAnsi="Times New Roman" w:cs="Times New Roman"/>
          <w:bCs/>
          <w:lang w:val="uk-UA"/>
        </w:rPr>
        <w:t xml:space="preserve">: </w:t>
      </w:r>
      <w:r w:rsidR="00903CF2">
        <w:rPr>
          <w:rFonts w:ascii="Times New Roman" w:eastAsia="Calibri" w:hAnsi="Times New Roman" w:cs="Times New Roman"/>
          <w:bCs/>
          <w:lang w:val="uk-UA"/>
        </w:rPr>
        <w:t>М</w:t>
      </w:r>
      <w:r w:rsidRPr="004D714F">
        <w:rPr>
          <w:rFonts w:ascii="Times New Roman" w:eastAsia="Calibri" w:hAnsi="Times New Roman" w:cs="Times New Roman"/>
          <w:bCs/>
          <w:lang w:val="uk-UA"/>
        </w:rPr>
        <w:t xml:space="preserve">атеріали </w:t>
      </w:r>
      <w:r w:rsidR="00846D2A">
        <w:rPr>
          <w:rFonts w:ascii="Times New Roman" w:eastAsia="Calibri" w:hAnsi="Times New Roman" w:cs="Times New Roman"/>
          <w:bCs/>
          <w:lang w:val="en-US"/>
        </w:rPr>
        <w:t>IV</w:t>
      </w:r>
      <w:r w:rsidR="002F219F">
        <w:rPr>
          <w:rFonts w:ascii="Times New Roman" w:eastAsia="Calibri" w:hAnsi="Times New Roman" w:cs="Times New Roman"/>
          <w:bCs/>
          <w:lang w:val="uk-UA"/>
        </w:rPr>
        <w:t> </w:t>
      </w:r>
      <w:r w:rsidR="00763A3F">
        <w:rPr>
          <w:rFonts w:ascii="Times New Roman" w:eastAsia="Calibri" w:hAnsi="Times New Roman" w:cs="Times New Roman"/>
          <w:bCs/>
          <w:lang w:val="uk-UA"/>
        </w:rPr>
        <w:t xml:space="preserve">всеукраїнської </w:t>
      </w:r>
      <w:r w:rsidR="00846D2A">
        <w:rPr>
          <w:rFonts w:ascii="Times New Roman" w:eastAsia="Calibri" w:hAnsi="Times New Roman" w:cs="Times New Roman"/>
          <w:bCs/>
          <w:lang w:val="uk-UA"/>
        </w:rPr>
        <w:t>науково</w:t>
      </w:r>
      <w:r w:rsidR="00EE41DD">
        <w:rPr>
          <w:rFonts w:ascii="Times New Roman" w:eastAsia="Calibri" w:hAnsi="Times New Roman" w:cs="Times New Roman"/>
          <w:bCs/>
          <w:lang w:val="uk-UA"/>
        </w:rPr>
        <w:t>ї конференції</w:t>
      </w:r>
      <w:r w:rsidRPr="004D714F">
        <w:rPr>
          <w:rFonts w:ascii="Times New Roman" w:eastAsia="Calibri" w:hAnsi="Times New Roman" w:cs="Times New Roman"/>
          <w:bCs/>
          <w:lang w:val="uk-UA"/>
        </w:rPr>
        <w:t xml:space="preserve"> </w:t>
      </w:r>
      <w:r w:rsidRPr="00C13FD6">
        <w:rPr>
          <w:rFonts w:ascii="Times New Roman" w:eastAsia="Calibri" w:hAnsi="Times New Roman" w:cs="Times New Roman"/>
          <w:bCs/>
          <w:lang w:val="uk-UA"/>
        </w:rPr>
        <w:t>(</w:t>
      </w:r>
      <w:r w:rsidR="00FA6358">
        <w:rPr>
          <w:rFonts w:ascii="Times New Roman" w:eastAsia="Calibri" w:hAnsi="Times New Roman" w:cs="Times New Roman"/>
          <w:bCs/>
          <w:lang w:val="uk-UA"/>
        </w:rPr>
        <w:t xml:space="preserve">м. Харків, </w:t>
      </w:r>
      <w:r w:rsidR="00A313EE">
        <w:rPr>
          <w:rFonts w:ascii="Times New Roman" w:eastAsia="Calibri" w:hAnsi="Times New Roman" w:cs="Times New Roman"/>
          <w:bCs/>
          <w:lang w:val="uk-UA"/>
        </w:rPr>
        <w:t>28</w:t>
      </w:r>
      <w:r w:rsidR="00846D2A">
        <w:rPr>
          <w:rFonts w:ascii="Times New Roman" w:eastAsia="Calibri" w:hAnsi="Times New Roman" w:cs="Times New Roman"/>
          <w:bCs/>
          <w:lang w:val="uk-UA"/>
        </w:rPr>
        <w:t xml:space="preserve"> </w:t>
      </w:r>
      <w:r w:rsidR="00A313EE">
        <w:rPr>
          <w:rFonts w:ascii="Times New Roman" w:eastAsia="Calibri" w:hAnsi="Times New Roman" w:cs="Times New Roman"/>
          <w:bCs/>
          <w:lang w:val="uk-UA"/>
        </w:rPr>
        <w:t>жовтня</w:t>
      </w:r>
      <w:r w:rsidR="00846D2A">
        <w:rPr>
          <w:rFonts w:ascii="Times New Roman" w:eastAsia="Calibri" w:hAnsi="Times New Roman" w:cs="Times New Roman"/>
          <w:bCs/>
          <w:lang w:val="uk-UA"/>
        </w:rPr>
        <w:t xml:space="preserve"> 202</w:t>
      </w:r>
      <w:r w:rsidR="00A313EE">
        <w:rPr>
          <w:rFonts w:ascii="Times New Roman" w:eastAsia="Calibri" w:hAnsi="Times New Roman" w:cs="Times New Roman"/>
          <w:bCs/>
          <w:lang w:val="uk-UA"/>
        </w:rPr>
        <w:t>2</w:t>
      </w:r>
      <w:r w:rsidRPr="004D714F">
        <w:rPr>
          <w:rFonts w:ascii="Times New Roman" w:eastAsia="Calibri" w:hAnsi="Times New Roman" w:cs="Times New Roman"/>
          <w:bCs/>
          <w:lang w:val="uk-UA"/>
        </w:rPr>
        <w:t xml:space="preserve"> року</w:t>
      </w:r>
      <w:r w:rsidRPr="00C13FD6">
        <w:rPr>
          <w:rFonts w:ascii="Times New Roman" w:eastAsia="Calibri" w:hAnsi="Times New Roman" w:cs="Times New Roman"/>
          <w:bCs/>
          <w:lang w:val="uk-UA"/>
        </w:rPr>
        <w:t>)</w:t>
      </w:r>
      <w:r w:rsidR="007C6034">
        <w:rPr>
          <w:rFonts w:ascii="Times New Roman" w:eastAsia="Calibri" w:hAnsi="Times New Roman" w:cs="Times New Roman"/>
          <w:bCs/>
          <w:lang w:val="uk-UA"/>
        </w:rPr>
        <w:t>.</w:t>
      </w:r>
      <w:r w:rsidR="00FA6358">
        <w:rPr>
          <w:rFonts w:ascii="Times New Roman" w:eastAsia="Calibri" w:hAnsi="Times New Roman" w:cs="Times New Roman"/>
          <w:bCs/>
          <w:lang w:val="uk-UA"/>
        </w:rPr>
        <w:t xml:space="preserve"> </w:t>
      </w:r>
      <w:r w:rsidR="007C6034">
        <w:rPr>
          <w:rFonts w:ascii="Times New Roman" w:eastAsia="Calibri" w:hAnsi="Times New Roman" w:cs="Times New Roman"/>
          <w:bCs/>
          <w:lang w:val="uk-UA"/>
        </w:rPr>
        <w:t>З</w:t>
      </w:r>
      <w:r w:rsidR="00FA6358">
        <w:rPr>
          <w:rFonts w:ascii="Times New Roman" w:eastAsia="Calibri" w:hAnsi="Times New Roman" w:cs="Times New Roman"/>
          <w:bCs/>
          <w:lang w:val="uk-UA"/>
        </w:rPr>
        <w:t xml:space="preserve">а ред. </w:t>
      </w:r>
      <w:r w:rsidR="003F30F8">
        <w:rPr>
          <w:rFonts w:ascii="Times New Roman" w:eastAsia="Calibri" w:hAnsi="Times New Roman" w:cs="Times New Roman"/>
          <w:bCs/>
          <w:lang w:val="uk-UA"/>
        </w:rPr>
        <w:t xml:space="preserve">Д. В. </w:t>
      </w:r>
      <w:proofErr w:type="spellStart"/>
      <w:r w:rsidR="003F30F8">
        <w:rPr>
          <w:rFonts w:ascii="Times New Roman" w:eastAsia="Calibri" w:hAnsi="Times New Roman" w:cs="Times New Roman"/>
          <w:bCs/>
          <w:lang w:val="uk-UA"/>
        </w:rPr>
        <w:t>Миколенка</w:t>
      </w:r>
      <w:proofErr w:type="spellEnd"/>
      <w:r w:rsidR="003F30F8">
        <w:rPr>
          <w:rFonts w:ascii="Times New Roman" w:eastAsia="Calibri" w:hAnsi="Times New Roman" w:cs="Times New Roman"/>
          <w:bCs/>
          <w:lang w:val="uk-UA"/>
        </w:rPr>
        <w:t>, В. П. Солових</w:t>
      </w:r>
      <w:r w:rsidR="000B2A48">
        <w:rPr>
          <w:rFonts w:ascii="Times New Roman" w:eastAsia="Calibri" w:hAnsi="Times New Roman" w:cs="Times New Roman"/>
          <w:bCs/>
          <w:lang w:val="uk-UA"/>
        </w:rPr>
        <w:t>.</w:t>
      </w:r>
      <w:r w:rsidR="00FA6358">
        <w:rPr>
          <w:rFonts w:ascii="Times New Roman" w:eastAsia="Calibri" w:hAnsi="Times New Roman" w:cs="Times New Roman"/>
          <w:bCs/>
          <w:lang w:val="uk-UA"/>
        </w:rPr>
        <w:t xml:space="preserve"> </w:t>
      </w:r>
      <w:r w:rsidRPr="004D714F">
        <w:rPr>
          <w:rFonts w:ascii="Times New Roman" w:eastAsia="Calibri" w:hAnsi="Times New Roman" w:cs="Times New Roman"/>
          <w:bCs/>
          <w:lang w:val="uk-UA"/>
        </w:rPr>
        <w:t>Х. : ХНУ ім</w:t>
      </w:r>
      <w:r w:rsidR="001714F5">
        <w:rPr>
          <w:rFonts w:ascii="Times New Roman" w:eastAsia="Calibri" w:hAnsi="Times New Roman" w:cs="Times New Roman"/>
          <w:bCs/>
          <w:lang w:val="uk-UA"/>
        </w:rPr>
        <w:t>ені</w:t>
      </w:r>
      <w:r w:rsidRPr="004D714F">
        <w:rPr>
          <w:rFonts w:ascii="Times New Roman" w:eastAsia="Calibri" w:hAnsi="Times New Roman" w:cs="Times New Roman"/>
          <w:bCs/>
          <w:lang w:val="uk-UA"/>
        </w:rPr>
        <w:t xml:space="preserve"> В.</w:t>
      </w:r>
      <w:r w:rsidRPr="00DC15A5">
        <w:rPr>
          <w:rFonts w:ascii="Times New Roman" w:eastAsia="Calibri" w:hAnsi="Times New Roman" w:cs="Times New Roman"/>
          <w:bCs/>
          <w:lang w:val="uk-UA"/>
        </w:rPr>
        <w:t xml:space="preserve"> </w:t>
      </w:r>
      <w:r w:rsidRPr="004D714F">
        <w:rPr>
          <w:rFonts w:ascii="Times New Roman" w:eastAsia="Calibri" w:hAnsi="Times New Roman" w:cs="Times New Roman"/>
          <w:bCs/>
          <w:lang w:val="uk-UA"/>
        </w:rPr>
        <w:t>Н.</w:t>
      </w:r>
      <w:r w:rsidRPr="00DC15A5">
        <w:rPr>
          <w:rFonts w:ascii="Times New Roman" w:eastAsia="Calibri" w:hAnsi="Times New Roman" w:cs="Times New Roman"/>
          <w:bCs/>
          <w:lang w:val="uk-UA"/>
        </w:rPr>
        <w:t xml:space="preserve"> </w:t>
      </w:r>
      <w:r w:rsidR="00846D2A">
        <w:rPr>
          <w:rFonts w:ascii="Times New Roman" w:eastAsia="Calibri" w:hAnsi="Times New Roman" w:cs="Times New Roman"/>
          <w:bCs/>
          <w:lang w:val="uk-UA"/>
        </w:rPr>
        <w:t>Каразіна, 202</w:t>
      </w:r>
      <w:r w:rsidR="003F30F8">
        <w:rPr>
          <w:rFonts w:ascii="Times New Roman" w:eastAsia="Calibri" w:hAnsi="Times New Roman" w:cs="Times New Roman"/>
          <w:bCs/>
          <w:lang w:val="uk-UA"/>
        </w:rPr>
        <w:t>2</w:t>
      </w:r>
      <w:r w:rsidRPr="004D714F">
        <w:rPr>
          <w:rFonts w:ascii="Times New Roman" w:eastAsia="Calibri" w:hAnsi="Times New Roman" w:cs="Times New Roman"/>
          <w:bCs/>
          <w:lang w:val="uk-UA"/>
        </w:rPr>
        <w:t xml:space="preserve">. </w:t>
      </w:r>
      <w:r w:rsidR="00F92939" w:rsidRPr="00F92939">
        <w:rPr>
          <w:rFonts w:ascii="Times New Roman" w:eastAsia="Calibri" w:hAnsi="Times New Roman" w:cs="Times New Roman"/>
          <w:bCs/>
          <w:lang w:val="uk-UA"/>
        </w:rPr>
        <w:t>1</w:t>
      </w:r>
      <w:r w:rsidR="00570A48">
        <w:rPr>
          <w:rFonts w:ascii="Times New Roman" w:eastAsia="Calibri" w:hAnsi="Times New Roman" w:cs="Times New Roman"/>
          <w:bCs/>
          <w:lang w:val="en-US"/>
        </w:rPr>
        <w:t>31</w:t>
      </w:r>
      <w:r w:rsidRPr="00E65B15">
        <w:rPr>
          <w:rFonts w:ascii="Times New Roman" w:eastAsia="Calibri" w:hAnsi="Times New Roman" w:cs="Times New Roman"/>
          <w:bCs/>
          <w:lang w:val="uk-UA"/>
        </w:rPr>
        <w:t xml:space="preserve"> с.</w:t>
      </w:r>
    </w:p>
    <w:p w14:paraId="24B9DC92" w14:textId="77777777" w:rsidR="00FA6358" w:rsidRPr="00DC15A5" w:rsidRDefault="00FA6358" w:rsidP="00262F1F">
      <w:pPr>
        <w:tabs>
          <w:tab w:val="left" w:pos="1418"/>
          <w:tab w:val="left" w:pos="2127"/>
        </w:tabs>
        <w:spacing w:after="0" w:line="240" w:lineRule="auto"/>
        <w:ind w:left="1418" w:hanging="1418"/>
        <w:jc w:val="both"/>
        <w:rPr>
          <w:rFonts w:ascii="Times New Roman" w:eastAsia="Calibri" w:hAnsi="Times New Roman" w:cs="Times New Roman"/>
          <w:bCs/>
          <w:lang w:val="uk-UA"/>
        </w:rPr>
      </w:pPr>
    </w:p>
    <w:p w14:paraId="094F89BC" w14:textId="77777777" w:rsidR="00170A40" w:rsidRPr="00170A40" w:rsidRDefault="00262F1F" w:rsidP="00170A40">
      <w:pPr>
        <w:tabs>
          <w:tab w:val="left" w:pos="1418"/>
          <w:tab w:val="left" w:pos="2127"/>
        </w:tabs>
        <w:spacing w:after="0" w:line="240" w:lineRule="auto"/>
        <w:ind w:left="1418"/>
        <w:jc w:val="both"/>
        <w:rPr>
          <w:rFonts w:ascii="Times New Roman" w:eastAsia="Calibri" w:hAnsi="Times New Roman" w:cs="Times New Roman"/>
          <w:bCs/>
          <w:lang w:val="uk-UA"/>
        </w:rPr>
      </w:pPr>
      <w:r>
        <w:rPr>
          <w:rFonts w:ascii="Times New Roman" w:eastAsia="Calibri" w:hAnsi="Times New Roman" w:cs="Times New Roman"/>
          <w:bCs/>
          <w:lang w:val="uk-UA"/>
        </w:rPr>
        <w:t xml:space="preserve">До збірника матеріалів </w:t>
      </w:r>
      <w:r w:rsidR="00846D2A">
        <w:rPr>
          <w:rFonts w:ascii="Times New Roman" w:eastAsia="Calibri" w:hAnsi="Times New Roman" w:cs="Times New Roman"/>
          <w:bCs/>
          <w:lang w:val="en-US"/>
        </w:rPr>
        <w:t>I</w:t>
      </w:r>
      <w:r w:rsidR="00EC707E">
        <w:rPr>
          <w:rFonts w:ascii="Times New Roman" w:eastAsia="Calibri" w:hAnsi="Times New Roman" w:cs="Times New Roman"/>
          <w:bCs/>
          <w:lang w:val="en-US"/>
        </w:rPr>
        <w:t>V</w:t>
      </w:r>
      <w:r w:rsidR="00727A72">
        <w:rPr>
          <w:rFonts w:ascii="Times New Roman" w:eastAsia="Calibri" w:hAnsi="Times New Roman" w:cs="Times New Roman"/>
          <w:bCs/>
          <w:lang w:val="uk-UA"/>
        </w:rPr>
        <w:t xml:space="preserve"> всеукраїнської </w:t>
      </w:r>
      <w:r w:rsidR="00846D2A">
        <w:rPr>
          <w:rFonts w:ascii="Times New Roman" w:eastAsia="Calibri" w:hAnsi="Times New Roman" w:cs="Times New Roman"/>
          <w:bCs/>
          <w:lang w:val="uk-UA"/>
        </w:rPr>
        <w:t>науково</w:t>
      </w:r>
      <w:r w:rsidR="00577D26">
        <w:rPr>
          <w:rFonts w:ascii="Times New Roman" w:eastAsia="Calibri" w:hAnsi="Times New Roman" w:cs="Times New Roman"/>
          <w:bCs/>
          <w:lang w:val="uk-UA"/>
        </w:rPr>
        <w:t>ї</w:t>
      </w:r>
      <w:r w:rsidR="00846D2A">
        <w:rPr>
          <w:rFonts w:ascii="Times New Roman" w:eastAsia="Calibri" w:hAnsi="Times New Roman" w:cs="Times New Roman"/>
          <w:bCs/>
          <w:lang w:val="uk-UA"/>
        </w:rPr>
        <w:t xml:space="preserve"> к</w:t>
      </w:r>
      <w:r w:rsidR="00577D26">
        <w:rPr>
          <w:rFonts w:ascii="Times New Roman" w:eastAsia="Calibri" w:hAnsi="Times New Roman" w:cs="Times New Roman"/>
          <w:bCs/>
          <w:lang w:val="uk-UA"/>
        </w:rPr>
        <w:t>онференції</w:t>
      </w:r>
      <w:r w:rsidR="00846D2A">
        <w:rPr>
          <w:rFonts w:ascii="Times New Roman" w:eastAsia="Calibri" w:hAnsi="Times New Roman" w:cs="Times New Roman"/>
          <w:bCs/>
          <w:lang w:val="uk-UA"/>
        </w:rPr>
        <w:t xml:space="preserve"> </w:t>
      </w:r>
      <w:r>
        <w:rPr>
          <w:rFonts w:ascii="Times New Roman" w:eastAsia="Calibri" w:hAnsi="Times New Roman" w:cs="Times New Roman"/>
          <w:bCs/>
          <w:lang w:val="uk-UA"/>
        </w:rPr>
        <w:t>увійшли тези</w:t>
      </w:r>
      <w:r w:rsidR="00170A40">
        <w:rPr>
          <w:rFonts w:ascii="Times New Roman" w:eastAsia="Calibri" w:hAnsi="Times New Roman" w:cs="Times New Roman"/>
          <w:bCs/>
          <w:lang w:val="uk-UA"/>
        </w:rPr>
        <w:t>, які присвячені</w:t>
      </w:r>
      <w:r w:rsidR="00170A40" w:rsidRPr="00170A40">
        <w:rPr>
          <w:rFonts w:ascii="Times New Roman" w:eastAsia="Calibri" w:hAnsi="Times New Roman" w:cs="Times New Roman"/>
          <w:bCs/>
          <w:lang w:val="uk-UA"/>
        </w:rPr>
        <w:t xml:space="preserve"> проблемам та перспективам дипломатичних відносин. </w:t>
      </w:r>
      <w:r w:rsidR="00170A40">
        <w:rPr>
          <w:rFonts w:ascii="Times New Roman" w:eastAsia="Calibri" w:hAnsi="Times New Roman" w:cs="Times New Roman"/>
          <w:bCs/>
          <w:lang w:val="uk-UA"/>
        </w:rPr>
        <w:t>Тематика к</w:t>
      </w:r>
      <w:r w:rsidR="006A75EE">
        <w:rPr>
          <w:rFonts w:ascii="Times New Roman" w:eastAsia="Calibri" w:hAnsi="Times New Roman" w:cs="Times New Roman"/>
          <w:bCs/>
          <w:lang w:val="uk-UA"/>
        </w:rPr>
        <w:t>онференції</w:t>
      </w:r>
      <w:r w:rsidR="00170A40" w:rsidRPr="00170A40">
        <w:rPr>
          <w:rFonts w:ascii="Times New Roman" w:eastAsia="Calibri" w:hAnsi="Times New Roman" w:cs="Times New Roman"/>
          <w:bCs/>
          <w:lang w:val="uk-UA"/>
        </w:rPr>
        <w:t xml:space="preserve"> має стати платформою для обговорення викликів, що постали перед </w:t>
      </w:r>
      <w:r w:rsidR="001E4CFE">
        <w:rPr>
          <w:rFonts w:ascii="Times New Roman" w:eastAsia="Calibri" w:hAnsi="Times New Roman" w:cs="Times New Roman"/>
          <w:bCs/>
          <w:lang w:val="uk-UA"/>
        </w:rPr>
        <w:t>Європейськ</w:t>
      </w:r>
      <w:r w:rsidR="00015AA0">
        <w:rPr>
          <w:rFonts w:ascii="Times New Roman" w:eastAsia="Calibri" w:hAnsi="Times New Roman" w:cs="Times New Roman"/>
          <w:bCs/>
          <w:lang w:val="uk-UA"/>
        </w:rPr>
        <w:t>им</w:t>
      </w:r>
      <w:r w:rsidR="001E4CFE">
        <w:rPr>
          <w:rFonts w:ascii="Times New Roman" w:eastAsia="Calibri" w:hAnsi="Times New Roman" w:cs="Times New Roman"/>
          <w:bCs/>
          <w:lang w:val="uk-UA"/>
        </w:rPr>
        <w:t xml:space="preserve"> Союз</w:t>
      </w:r>
      <w:r w:rsidR="00015AA0">
        <w:rPr>
          <w:rFonts w:ascii="Times New Roman" w:eastAsia="Calibri" w:hAnsi="Times New Roman" w:cs="Times New Roman"/>
          <w:bCs/>
          <w:lang w:val="uk-UA"/>
        </w:rPr>
        <w:t>ом</w:t>
      </w:r>
      <w:r w:rsidR="00170A40" w:rsidRPr="00170A40">
        <w:rPr>
          <w:rFonts w:ascii="Times New Roman" w:eastAsia="Calibri" w:hAnsi="Times New Roman" w:cs="Times New Roman"/>
          <w:bCs/>
          <w:lang w:val="uk-UA"/>
        </w:rPr>
        <w:t>, зокрема, предмет обговорення складають такі питання як: трансформація публічної дипломатії Європейського Союзу в умовах глобалізації; еволюція сучасної моделі дипломатії</w:t>
      </w:r>
      <w:r w:rsidR="00ED5DEB" w:rsidRPr="00C13FD6">
        <w:rPr>
          <w:rFonts w:ascii="Times New Roman" w:eastAsia="Calibri" w:hAnsi="Times New Roman" w:cs="Times New Roman"/>
          <w:bCs/>
          <w:lang w:val="uk-UA"/>
        </w:rPr>
        <w:t>;</w:t>
      </w:r>
      <w:r w:rsidR="00170A40" w:rsidRPr="00170A40">
        <w:rPr>
          <w:rFonts w:ascii="Times New Roman" w:eastAsia="Calibri" w:hAnsi="Times New Roman" w:cs="Times New Roman"/>
          <w:bCs/>
          <w:lang w:val="uk-UA"/>
        </w:rPr>
        <w:t xml:space="preserve"> традиції та новації; дипломатичні відносини між Україною та Європейським Союзом</w:t>
      </w:r>
      <w:r w:rsidR="00ED5DEB" w:rsidRPr="00C13FD6">
        <w:rPr>
          <w:rFonts w:ascii="Times New Roman" w:eastAsia="Calibri" w:hAnsi="Times New Roman" w:cs="Times New Roman"/>
          <w:bCs/>
          <w:lang w:val="uk-UA"/>
        </w:rPr>
        <w:t>;</w:t>
      </w:r>
      <w:r w:rsidR="00170A40" w:rsidRPr="00170A40">
        <w:rPr>
          <w:rFonts w:ascii="Times New Roman" w:eastAsia="Calibri" w:hAnsi="Times New Roman" w:cs="Times New Roman"/>
          <w:bCs/>
          <w:lang w:val="uk-UA"/>
        </w:rPr>
        <w:t xml:space="preserve"> історія, сучасний стан і перспективи; цифрова дипломатія та інформаційна безпека тощо.</w:t>
      </w:r>
    </w:p>
    <w:p w14:paraId="4B63A9B8" w14:textId="77777777" w:rsidR="00262F1F" w:rsidRPr="00C06B78" w:rsidRDefault="00262F1F" w:rsidP="00262F1F">
      <w:pPr>
        <w:tabs>
          <w:tab w:val="left" w:pos="1418"/>
          <w:tab w:val="left" w:pos="2127"/>
        </w:tabs>
        <w:spacing w:after="0" w:line="240" w:lineRule="auto"/>
        <w:ind w:left="1418"/>
        <w:jc w:val="both"/>
        <w:rPr>
          <w:rFonts w:ascii="Times New Roman" w:eastAsia="Calibri" w:hAnsi="Times New Roman" w:cs="Times New Roman"/>
          <w:bCs/>
          <w:lang w:val="uk-UA"/>
        </w:rPr>
      </w:pPr>
      <w:r>
        <w:rPr>
          <w:rFonts w:ascii="Times New Roman" w:eastAsia="Calibri" w:hAnsi="Times New Roman" w:cs="Times New Roman"/>
          <w:bCs/>
          <w:lang w:val="uk-UA"/>
        </w:rPr>
        <w:t>У збірнику збережено стиль, орфографію, пунктуацію авторських текстів. Відповідальність за зміст допові</w:t>
      </w:r>
      <w:r w:rsidR="00846D2A">
        <w:rPr>
          <w:rFonts w:ascii="Times New Roman" w:eastAsia="Calibri" w:hAnsi="Times New Roman" w:cs="Times New Roman"/>
          <w:bCs/>
          <w:lang w:val="uk-UA"/>
        </w:rPr>
        <w:t>дей несуть автори цих доповідей</w:t>
      </w:r>
      <w:r w:rsidR="00EA33CE">
        <w:rPr>
          <w:rFonts w:ascii="Times New Roman" w:eastAsia="Calibri" w:hAnsi="Times New Roman" w:cs="Times New Roman"/>
          <w:bCs/>
          <w:lang w:val="uk-UA"/>
        </w:rPr>
        <w:t>.</w:t>
      </w:r>
    </w:p>
    <w:p w14:paraId="4972C911" w14:textId="77777777" w:rsidR="00262F1F" w:rsidRPr="004D714F" w:rsidRDefault="00EA33CE" w:rsidP="00262F1F">
      <w:pPr>
        <w:spacing w:after="0" w:line="240" w:lineRule="auto"/>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w:t>
      </w:r>
    </w:p>
    <w:p w14:paraId="5398671E" w14:textId="77777777" w:rsidR="00262F1F" w:rsidRDefault="00262F1F" w:rsidP="00262F1F">
      <w:pPr>
        <w:spacing w:after="0" w:line="240" w:lineRule="auto"/>
        <w:jc w:val="center"/>
        <w:rPr>
          <w:rFonts w:ascii="Times New Roman" w:eastAsia="Calibri" w:hAnsi="Times New Roman" w:cs="Times New Roman"/>
          <w:bCs/>
          <w:sz w:val="24"/>
          <w:szCs w:val="24"/>
          <w:lang w:val="uk-UA"/>
        </w:rPr>
      </w:pPr>
    </w:p>
    <w:p w14:paraId="18B8D0DA" w14:textId="77777777" w:rsidR="00262F1F" w:rsidRDefault="00262F1F" w:rsidP="00262F1F">
      <w:pPr>
        <w:spacing w:after="0" w:line="240" w:lineRule="auto"/>
        <w:jc w:val="center"/>
        <w:rPr>
          <w:rFonts w:ascii="Times New Roman" w:eastAsia="Calibri" w:hAnsi="Times New Roman" w:cs="Times New Roman"/>
          <w:bCs/>
          <w:sz w:val="24"/>
          <w:szCs w:val="24"/>
          <w:lang w:val="uk-UA"/>
        </w:rPr>
      </w:pPr>
    </w:p>
    <w:p w14:paraId="053104B4" w14:textId="77777777" w:rsidR="00262F1F" w:rsidRDefault="00262F1F" w:rsidP="00262F1F">
      <w:pPr>
        <w:spacing w:after="0" w:line="240" w:lineRule="auto"/>
        <w:jc w:val="center"/>
        <w:rPr>
          <w:rFonts w:ascii="Times New Roman" w:eastAsia="Calibri" w:hAnsi="Times New Roman" w:cs="Times New Roman"/>
          <w:bCs/>
          <w:sz w:val="24"/>
          <w:szCs w:val="24"/>
          <w:lang w:val="uk-UA"/>
        </w:rPr>
      </w:pPr>
    </w:p>
    <w:p w14:paraId="448E2822" w14:textId="77777777" w:rsidR="00262F1F" w:rsidRPr="004D714F" w:rsidRDefault="00262F1F" w:rsidP="00262F1F">
      <w:pPr>
        <w:spacing w:after="0" w:line="240" w:lineRule="auto"/>
        <w:jc w:val="center"/>
        <w:rPr>
          <w:rFonts w:ascii="Times New Roman" w:eastAsia="Calibri" w:hAnsi="Times New Roman" w:cs="Times New Roman"/>
          <w:bCs/>
          <w:sz w:val="24"/>
          <w:szCs w:val="24"/>
          <w:lang w:val="uk-UA"/>
        </w:rPr>
      </w:pPr>
    </w:p>
    <w:p w14:paraId="1CA689C7" w14:textId="77777777" w:rsidR="00262F1F" w:rsidRPr="003316FB" w:rsidRDefault="00262F1F" w:rsidP="00262F1F">
      <w:pPr>
        <w:shd w:val="clear" w:color="auto" w:fill="FFFFFF"/>
        <w:spacing w:after="0" w:line="240" w:lineRule="auto"/>
        <w:jc w:val="right"/>
        <w:rPr>
          <w:rFonts w:ascii="Times New Roman" w:eastAsia="Times New Roman" w:hAnsi="Times New Roman" w:cs="Times New Roman"/>
          <w:color w:val="222222"/>
          <w:sz w:val="28"/>
          <w:szCs w:val="28"/>
          <w:highlight w:val="yellow"/>
        </w:rPr>
      </w:pPr>
      <w:r w:rsidRPr="009E2BB2">
        <w:rPr>
          <w:rFonts w:ascii="Times New Roman" w:eastAsia="Times New Roman" w:hAnsi="Times New Roman" w:cs="Times New Roman"/>
          <w:b/>
          <w:bCs/>
          <w:color w:val="222222"/>
          <w:sz w:val="28"/>
          <w:szCs w:val="28"/>
        </w:rPr>
        <w:t xml:space="preserve">УДК </w:t>
      </w:r>
      <w:r w:rsidR="009E2BB2" w:rsidRPr="009E2BB2">
        <w:rPr>
          <w:rFonts w:ascii="Arial" w:hAnsi="Arial" w:cs="Arial"/>
          <w:b/>
          <w:bCs/>
          <w:color w:val="222222"/>
          <w:sz w:val="27"/>
          <w:szCs w:val="27"/>
          <w:shd w:val="clear" w:color="auto" w:fill="FFFFFF"/>
        </w:rPr>
        <w:t>327:061.1</w:t>
      </w:r>
      <w:proofErr w:type="gramStart"/>
      <w:r w:rsidR="009E2BB2" w:rsidRPr="009E2BB2">
        <w:rPr>
          <w:rFonts w:ascii="Arial" w:hAnsi="Arial" w:cs="Arial"/>
          <w:b/>
          <w:bCs/>
          <w:color w:val="222222"/>
          <w:sz w:val="27"/>
          <w:szCs w:val="27"/>
          <w:shd w:val="clear" w:color="auto" w:fill="FFFFFF"/>
        </w:rPr>
        <w:t>ЄС](</w:t>
      </w:r>
      <w:proofErr w:type="gramEnd"/>
      <w:r w:rsidR="009E2BB2" w:rsidRPr="009E2BB2">
        <w:rPr>
          <w:rFonts w:ascii="Arial" w:hAnsi="Arial" w:cs="Arial"/>
          <w:b/>
          <w:bCs/>
          <w:color w:val="222222"/>
          <w:sz w:val="27"/>
          <w:szCs w:val="27"/>
          <w:shd w:val="clear" w:color="auto" w:fill="FFFFFF"/>
        </w:rPr>
        <w:t>063)</w:t>
      </w:r>
    </w:p>
    <w:p w14:paraId="3C006093" w14:textId="77777777" w:rsidR="00262F1F" w:rsidRPr="002E187C" w:rsidRDefault="00262F1F" w:rsidP="00262F1F">
      <w:pPr>
        <w:spacing w:after="0" w:line="240" w:lineRule="auto"/>
        <w:jc w:val="right"/>
        <w:rPr>
          <w:rFonts w:ascii="Times New Roman" w:eastAsia="Calibri" w:hAnsi="Times New Roman" w:cs="Times New Roman"/>
          <w:bCs/>
          <w:sz w:val="24"/>
          <w:szCs w:val="24"/>
        </w:rPr>
      </w:pPr>
    </w:p>
    <w:p w14:paraId="7585B39A" w14:textId="77777777" w:rsidR="00262F1F" w:rsidRPr="004D714F" w:rsidRDefault="00262F1F" w:rsidP="00262F1F">
      <w:pPr>
        <w:spacing w:after="0" w:line="240" w:lineRule="auto"/>
        <w:jc w:val="right"/>
        <w:rPr>
          <w:rFonts w:ascii="Times New Roman" w:eastAsia="Calibri" w:hAnsi="Times New Roman" w:cs="Times New Roman"/>
          <w:bCs/>
          <w:sz w:val="24"/>
          <w:szCs w:val="24"/>
          <w:lang w:val="uk-UA"/>
        </w:rPr>
      </w:pPr>
    </w:p>
    <w:p w14:paraId="254810BC" w14:textId="77777777" w:rsidR="00262F1F" w:rsidRPr="004D714F" w:rsidRDefault="003316FB" w:rsidP="00262F1F">
      <w:pPr>
        <w:spacing w:after="0" w:line="240" w:lineRule="auto"/>
        <w:jc w:val="right"/>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ХНУ ім</w:t>
      </w:r>
      <w:r w:rsidR="003F3E7A">
        <w:rPr>
          <w:rFonts w:ascii="Times New Roman" w:eastAsia="Calibri" w:hAnsi="Times New Roman" w:cs="Times New Roman"/>
          <w:bCs/>
          <w:sz w:val="24"/>
          <w:szCs w:val="24"/>
          <w:lang w:val="uk-UA"/>
        </w:rPr>
        <w:t>ені</w:t>
      </w:r>
      <w:r>
        <w:rPr>
          <w:rFonts w:ascii="Times New Roman" w:eastAsia="Calibri" w:hAnsi="Times New Roman" w:cs="Times New Roman"/>
          <w:bCs/>
          <w:sz w:val="24"/>
          <w:szCs w:val="24"/>
          <w:lang w:val="uk-UA"/>
        </w:rPr>
        <w:t xml:space="preserve"> В. Н. Каразіна, 202</w:t>
      </w:r>
      <w:r w:rsidR="00CB3204">
        <w:rPr>
          <w:rFonts w:ascii="Times New Roman" w:eastAsia="Calibri" w:hAnsi="Times New Roman" w:cs="Times New Roman"/>
          <w:bCs/>
          <w:sz w:val="24"/>
          <w:szCs w:val="24"/>
          <w:lang w:val="uk-UA"/>
        </w:rPr>
        <w:t>2</w:t>
      </w:r>
    </w:p>
    <w:p w14:paraId="58B6C474" w14:textId="77777777" w:rsidR="003316FB" w:rsidRPr="009347AE" w:rsidRDefault="00262F1F" w:rsidP="003316FB">
      <w:pPr>
        <w:spacing w:after="0"/>
        <w:jc w:val="center"/>
        <w:rPr>
          <w:rFonts w:ascii="Times New Roman" w:hAnsi="Times New Roman" w:cs="Times New Roman"/>
          <w:b/>
          <w:sz w:val="28"/>
          <w:szCs w:val="28"/>
          <w:highlight w:val="yellow"/>
          <w:lang w:val="uk-UA"/>
        </w:rPr>
      </w:pPr>
      <w:r w:rsidRPr="002E187C">
        <w:rPr>
          <w:rFonts w:ascii="Times New Roman" w:hAnsi="Times New Roman" w:cs="Times New Roman"/>
          <w:b/>
          <w:sz w:val="28"/>
          <w:szCs w:val="28"/>
        </w:rPr>
        <w:br w:type="column"/>
      </w:r>
      <w:r w:rsidR="003316FB" w:rsidRPr="00E5742B">
        <w:rPr>
          <w:rFonts w:ascii="Times New Roman" w:hAnsi="Times New Roman" w:cs="Times New Roman"/>
          <w:b/>
          <w:sz w:val="28"/>
          <w:szCs w:val="28"/>
          <w:lang w:val="uk-UA"/>
        </w:rPr>
        <w:lastRenderedPageBreak/>
        <w:t>ЗМІСТ</w:t>
      </w:r>
    </w:p>
    <w:p w14:paraId="769B6CE8" w14:textId="77777777" w:rsidR="003316FB" w:rsidRPr="009347AE" w:rsidRDefault="003316FB" w:rsidP="003316FB">
      <w:pPr>
        <w:spacing w:after="0"/>
        <w:jc w:val="center"/>
        <w:rPr>
          <w:rFonts w:ascii="Times New Roman" w:hAnsi="Times New Roman" w:cs="Times New Roman"/>
          <w:b/>
          <w:sz w:val="28"/>
          <w:szCs w:val="28"/>
          <w:highlight w:val="yellow"/>
          <w:lang w:val="uk-UA"/>
        </w:rPr>
      </w:pPr>
    </w:p>
    <w:p w14:paraId="43ADE728" w14:textId="77777777" w:rsidR="003316FB" w:rsidRPr="0098734C" w:rsidRDefault="003316FB" w:rsidP="003316FB">
      <w:pPr>
        <w:spacing w:after="0" w:line="240" w:lineRule="auto"/>
        <w:rPr>
          <w:rFonts w:ascii="Times New Roman" w:hAnsi="Times New Roman" w:cs="Times New Roman"/>
          <w:b/>
          <w:sz w:val="26"/>
          <w:szCs w:val="26"/>
          <w:lang w:val="uk-UA"/>
        </w:rPr>
      </w:pPr>
    </w:p>
    <w:tbl>
      <w:tblPr>
        <w:tblStyle w:val="a3"/>
        <w:tblW w:w="0" w:type="auto"/>
        <w:tblLook w:val="04A0" w:firstRow="1" w:lastRow="0" w:firstColumn="1" w:lastColumn="0" w:noHBand="0" w:noVBand="1"/>
      </w:tblPr>
      <w:tblGrid>
        <w:gridCol w:w="8784"/>
        <w:gridCol w:w="636"/>
      </w:tblGrid>
      <w:tr w:rsidR="003316FB" w14:paraId="62ACA361" w14:textId="77777777" w:rsidTr="00C13FD6">
        <w:tc>
          <w:tcPr>
            <w:tcW w:w="8784" w:type="dxa"/>
          </w:tcPr>
          <w:p w14:paraId="0189D283" w14:textId="77777777" w:rsidR="003316FB" w:rsidRPr="005F348A" w:rsidRDefault="00513154" w:rsidP="0035593B">
            <w:pPr>
              <w:spacing w:line="276" w:lineRule="auto"/>
              <w:rPr>
                <w:rFonts w:ascii="Times New Roman" w:eastAsia="Calibri" w:hAnsi="Times New Roman" w:cs="Times New Roman"/>
                <w:sz w:val="28"/>
                <w:szCs w:val="28"/>
              </w:rPr>
            </w:pPr>
            <w:proofErr w:type="spellStart"/>
            <w:r w:rsidRPr="0015776D">
              <w:rPr>
                <w:rFonts w:ascii="Times New Roman" w:eastAsia="Times New Roman" w:hAnsi="Times New Roman" w:cs="Times New Roman"/>
                <w:b/>
                <w:sz w:val="28"/>
                <w:szCs w:val="28"/>
                <w:lang w:val="uk"/>
              </w:rPr>
              <w:t>Ахалаіа</w:t>
            </w:r>
            <w:proofErr w:type="spellEnd"/>
            <w:r w:rsidRPr="0015776D">
              <w:rPr>
                <w:rFonts w:ascii="Times New Roman" w:eastAsia="Times New Roman" w:hAnsi="Times New Roman" w:cs="Times New Roman"/>
                <w:b/>
                <w:sz w:val="28"/>
                <w:szCs w:val="28"/>
                <w:lang w:val="uk"/>
              </w:rPr>
              <w:t xml:space="preserve"> Д</w:t>
            </w:r>
            <w:r>
              <w:rPr>
                <w:rFonts w:ascii="Times New Roman" w:eastAsia="Times New Roman" w:hAnsi="Times New Roman" w:cs="Times New Roman"/>
                <w:b/>
                <w:sz w:val="28"/>
                <w:szCs w:val="28"/>
                <w:lang w:val="uk"/>
              </w:rPr>
              <w:t>.</w:t>
            </w:r>
            <w:r w:rsidRPr="0015776D">
              <w:rPr>
                <w:rFonts w:ascii="Times New Roman" w:eastAsia="Times New Roman" w:hAnsi="Times New Roman" w:cs="Times New Roman"/>
                <w:b/>
                <w:sz w:val="28"/>
                <w:szCs w:val="28"/>
                <w:lang w:val="uk"/>
              </w:rPr>
              <w:t xml:space="preserve"> Н</w:t>
            </w:r>
            <w:r>
              <w:rPr>
                <w:rFonts w:ascii="Times New Roman" w:eastAsia="Times New Roman" w:hAnsi="Times New Roman" w:cs="Times New Roman"/>
                <w:b/>
                <w:sz w:val="28"/>
                <w:szCs w:val="28"/>
                <w:lang w:val="uk"/>
              </w:rPr>
              <w:t xml:space="preserve">., </w:t>
            </w:r>
            <w:r w:rsidR="006F6CF4">
              <w:rPr>
                <w:rFonts w:ascii="Times New Roman" w:eastAsia="Times New Roman" w:hAnsi="Times New Roman" w:cs="Times New Roman"/>
                <w:b/>
                <w:sz w:val="28"/>
                <w:szCs w:val="28"/>
                <w:lang w:val="uk"/>
              </w:rPr>
              <w:t xml:space="preserve">Горбань Д. О. </w:t>
            </w:r>
            <w:proofErr w:type="spellStart"/>
            <w:r w:rsidR="006F6CF4">
              <w:rPr>
                <w:rFonts w:ascii="Times New Roman" w:eastAsia="Times New Roman" w:hAnsi="Times New Roman" w:cs="Times New Roman"/>
                <w:sz w:val="28"/>
                <w:szCs w:val="28"/>
                <w:lang w:val="uk"/>
              </w:rPr>
              <w:t>Еколо</w:t>
            </w:r>
            <w:r w:rsidR="006F6CF4">
              <w:rPr>
                <w:rFonts w:ascii="Times New Roman" w:eastAsia="Times New Roman" w:hAnsi="Times New Roman" w:cs="Times New Roman"/>
                <w:sz w:val="28"/>
                <w:szCs w:val="28"/>
                <w:lang w:val="uk-UA"/>
              </w:rPr>
              <w:t>гічна</w:t>
            </w:r>
            <w:proofErr w:type="spellEnd"/>
            <w:r w:rsidR="006F6CF4">
              <w:rPr>
                <w:rFonts w:ascii="Times New Roman" w:eastAsia="Times New Roman" w:hAnsi="Times New Roman" w:cs="Times New Roman"/>
                <w:sz w:val="28"/>
                <w:szCs w:val="28"/>
                <w:lang w:val="uk-UA"/>
              </w:rPr>
              <w:t xml:space="preserve"> політика Німеччини: стан та перспективи</w:t>
            </w:r>
          </w:p>
        </w:tc>
        <w:tc>
          <w:tcPr>
            <w:tcW w:w="636" w:type="dxa"/>
          </w:tcPr>
          <w:p w14:paraId="1F5D8B10" w14:textId="44C27EC5" w:rsidR="003316FB"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3316FB" w:rsidRPr="005F348A" w14:paraId="16DDCDE8" w14:textId="77777777" w:rsidTr="00C13FD6">
        <w:tc>
          <w:tcPr>
            <w:tcW w:w="8784" w:type="dxa"/>
          </w:tcPr>
          <w:p w14:paraId="140498EB" w14:textId="77777777" w:rsidR="0088036A" w:rsidRDefault="006F6CF4" w:rsidP="005F348A">
            <w:pPr>
              <w:rPr>
                <w:rFonts w:ascii="Times New Roman" w:hAnsi="Times New Roman" w:cs="Times New Roman"/>
                <w:sz w:val="28"/>
                <w:szCs w:val="28"/>
                <w:lang w:val="uk-UA"/>
              </w:rPr>
            </w:pPr>
            <w:r w:rsidRPr="006F6CF4">
              <w:rPr>
                <w:rFonts w:ascii="Times New Roman" w:hAnsi="Times New Roman" w:cs="Times New Roman"/>
                <w:b/>
                <w:sz w:val="28"/>
                <w:szCs w:val="28"/>
                <w:lang w:val="uk-UA"/>
              </w:rPr>
              <w:t>Баландіна О. Є., Білоусова Т. В</w:t>
            </w:r>
            <w:r>
              <w:rPr>
                <w:rFonts w:ascii="Times New Roman" w:hAnsi="Times New Roman" w:cs="Times New Roman"/>
                <w:sz w:val="28"/>
                <w:szCs w:val="28"/>
                <w:lang w:val="uk-UA"/>
              </w:rPr>
              <w:t xml:space="preserve">. Досвід використання інструментів </w:t>
            </w:r>
          </w:p>
          <w:p w14:paraId="0F6B34E8" w14:textId="77777777" w:rsidR="003316FB" w:rsidRPr="006F6CF4" w:rsidRDefault="00711CDB" w:rsidP="005F348A">
            <w:pPr>
              <w:rPr>
                <w:rFonts w:ascii="Times New Roman" w:hAnsi="Times New Roman" w:cs="Times New Roman"/>
                <w:sz w:val="28"/>
                <w:szCs w:val="28"/>
                <w:lang w:val="uk-UA"/>
              </w:rPr>
            </w:pPr>
            <w:r>
              <w:rPr>
                <w:rFonts w:ascii="Times New Roman" w:hAnsi="Times New Roman" w:cs="Times New Roman"/>
                <w:sz w:val="28"/>
                <w:szCs w:val="28"/>
                <w:lang w:val="uk-UA"/>
              </w:rPr>
              <w:t>е</w:t>
            </w:r>
            <w:r w:rsidR="006F6CF4">
              <w:rPr>
                <w:rFonts w:ascii="Times New Roman" w:hAnsi="Times New Roman" w:cs="Times New Roman"/>
                <w:sz w:val="28"/>
                <w:szCs w:val="28"/>
                <w:lang w:val="uk-UA"/>
              </w:rPr>
              <w:t>-демократії у країнах ЄС: орієнтири для України</w:t>
            </w:r>
          </w:p>
        </w:tc>
        <w:tc>
          <w:tcPr>
            <w:tcW w:w="636" w:type="dxa"/>
          </w:tcPr>
          <w:p w14:paraId="1ED97157" w14:textId="5C18F8A3" w:rsidR="003316FB" w:rsidRPr="005F348A" w:rsidRDefault="003F30F8" w:rsidP="005F348A">
            <w:pP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854CFD" w:rsidRPr="005F348A" w14:paraId="41E5905A" w14:textId="77777777" w:rsidTr="00C13FD6">
        <w:tc>
          <w:tcPr>
            <w:tcW w:w="8784" w:type="dxa"/>
          </w:tcPr>
          <w:p w14:paraId="5630F2B4" w14:textId="77777777" w:rsidR="00854CFD" w:rsidRPr="005F348A" w:rsidRDefault="006F6CF4" w:rsidP="0035593B">
            <w:pPr>
              <w:rPr>
                <w:rFonts w:ascii="Times New Roman" w:hAnsi="Times New Roman" w:cs="Times New Roman"/>
                <w:b/>
                <w:sz w:val="28"/>
                <w:szCs w:val="28"/>
              </w:rPr>
            </w:pPr>
            <w:r>
              <w:rPr>
                <w:rFonts w:ascii="Times New Roman" w:hAnsi="Times New Roman" w:cs="Times New Roman"/>
                <w:b/>
                <w:sz w:val="28"/>
                <w:szCs w:val="28"/>
                <w:lang w:val="uk-UA"/>
              </w:rPr>
              <w:t xml:space="preserve">Бутенко А. С. </w:t>
            </w:r>
            <w:r w:rsidRPr="006F6CF4">
              <w:rPr>
                <w:rFonts w:ascii="Times New Roman" w:hAnsi="Times New Roman" w:cs="Times New Roman"/>
                <w:sz w:val="28"/>
                <w:szCs w:val="28"/>
                <w:lang w:val="uk-UA"/>
              </w:rPr>
              <w:t>Реалізація зовнішньої політики Італії засобами «м</w:t>
            </w:r>
            <w:r w:rsidRPr="006F6CF4">
              <w:rPr>
                <w:rFonts w:ascii="Times New Roman" w:hAnsi="Times New Roman" w:cs="Times New Roman"/>
                <w:sz w:val="28"/>
                <w:szCs w:val="28"/>
              </w:rPr>
              <w:t>’</w:t>
            </w:r>
            <w:r w:rsidRPr="006F6CF4">
              <w:rPr>
                <w:rFonts w:ascii="Times New Roman" w:hAnsi="Times New Roman" w:cs="Times New Roman"/>
                <w:sz w:val="28"/>
                <w:szCs w:val="28"/>
                <w:lang w:val="uk-UA"/>
              </w:rPr>
              <w:t>якої» сили</w:t>
            </w:r>
          </w:p>
        </w:tc>
        <w:tc>
          <w:tcPr>
            <w:tcW w:w="636" w:type="dxa"/>
          </w:tcPr>
          <w:p w14:paraId="2EDBD0CA" w14:textId="4A124883" w:rsidR="00854CFD" w:rsidRPr="005F348A" w:rsidRDefault="003F30F8" w:rsidP="005F348A">
            <w:pP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3316FB" w14:paraId="59B81C2C" w14:textId="77777777" w:rsidTr="00C13FD6">
        <w:tc>
          <w:tcPr>
            <w:tcW w:w="8784" w:type="dxa"/>
          </w:tcPr>
          <w:p w14:paraId="1EDFA4AA" w14:textId="77777777" w:rsidR="003316FB" w:rsidRPr="005F348A" w:rsidRDefault="006F6CF4" w:rsidP="005F348A">
            <w:pP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Вінникова</w:t>
            </w:r>
            <w:proofErr w:type="spellEnd"/>
            <w:r>
              <w:rPr>
                <w:rFonts w:ascii="Times New Roman" w:hAnsi="Times New Roman" w:cs="Times New Roman"/>
                <w:b/>
                <w:sz w:val="28"/>
                <w:szCs w:val="28"/>
                <w:lang w:val="uk-UA"/>
              </w:rPr>
              <w:t xml:space="preserve"> Н. А. </w:t>
            </w:r>
            <w:r w:rsidRPr="00D17279">
              <w:rPr>
                <w:rFonts w:ascii="Times New Roman" w:hAnsi="Times New Roman" w:cs="Times New Roman"/>
                <w:sz w:val="28"/>
                <w:szCs w:val="28"/>
                <w:lang w:val="uk-UA"/>
              </w:rPr>
              <w:t>Штучний інтелект в оборонно-безпековій політиці Європейського Союзу</w:t>
            </w:r>
          </w:p>
        </w:tc>
        <w:tc>
          <w:tcPr>
            <w:tcW w:w="636" w:type="dxa"/>
          </w:tcPr>
          <w:p w14:paraId="04BCCAAE" w14:textId="27F94146" w:rsidR="003316FB" w:rsidRDefault="003F30F8" w:rsidP="005F348A">
            <w:pP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3316FB" w14:paraId="18D7352E" w14:textId="77777777" w:rsidTr="00C13FD6">
        <w:tc>
          <w:tcPr>
            <w:tcW w:w="8784" w:type="dxa"/>
          </w:tcPr>
          <w:p w14:paraId="071DAF36" w14:textId="77777777" w:rsidR="003316FB" w:rsidRPr="005F348A" w:rsidRDefault="006F6CF4" w:rsidP="005F348A">
            <w:pPr>
              <w:rPr>
                <w:rFonts w:ascii="Times New Roman" w:hAnsi="Times New Roman"/>
                <w:b/>
                <w:sz w:val="28"/>
                <w:szCs w:val="28"/>
                <w:lang w:val="uk-UA"/>
              </w:rPr>
            </w:pPr>
            <w:r>
              <w:rPr>
                <w:rFonts w:ascii="Times New Roman" w:hAnsi="Times New Roman"/>
                <w:b/>
                <w:sz w:val="28"/>
                <w:szCs w:val="28"/>
                <w:lang w:val="uk-UA"/>
              </w:rPr>
              <w:t xml:space="preserve">Волошина В. В. </w:t>
            </w:r>
            <w:proofErr w:type="spellStart"/>
            <w:r w:rsidRPr="00D17279">
              <w:rPr>
                <w:rFonts w:ascii="Times New Roman" w:hAnsi="Times New Roman"/>
                <w:sz w:val="28"/>
                <w:szCs w:val="28"/>
                <w:lang w:val="uk-UA"/>
              </w:rPr>
              <w:t>Санкційна</w:t>
            </w:r>
            <w:proofErr w:type="spellEnd"/>
            <w:r w:rsidRPr="00D17279">
              <w:rPr>
                <w:rFonts w:ascii="Times New Roman" w:hAnsi="Times New Roman"/>
                <w:sz w:val="28"/>
                <w:szCs w:val="28"/>
                <w:lang w:val="uk-UA"/>
              </w:rPr>
              <w:t xml:space="preserve"> Політика Європейського </w:t>
            </w:r>
            <w:proofErr w:type="spellStart"/>
            <w:r w:rsidRPr="00D17279">
              <w:rPr>
                <w:rFonts w:ascii="Times New Roman" w:hAnsi="Times New Roman"/>
                <w:sz w:val="28"/>
                <w:szCs w:val="28"/>
                <w:lang w:val="uk-UA"/>
              </w:rPr>
              <w:t>Собюзу</w:t>
            </w:r>
            <w:proofErr w:type="spellEnd"/>
            <w:r w:rsidRPr="00D17279">
              <w:rPr>
                <w:rFonts w:ascii="Times New Roman" w:hAnsi="Times New Roman"/>
                <w:sz w:val="28"/>
                <w:szCs w:val="28"/>
                <w:lang w:val="uk-UA"/>
              </w:rPr>
              <w:t xml:space="preserve"> проти РФ через вторгнення в Україну</w:t>
            </w:r>
            <w:r>
              <w:rPr>
                <w:rFonts w:ascii="Times New Roman" w:hAnsi="Times New Roman"/>
                <w:b/>
                <w:sz w:val="28"/>
                <w:szCs w:val="28"/>
                <w:lang w:val="uk-UA"/>
              </w:rPr>
              <w:t xml:space="preserve"> </w:t>
            </w:r>
          </w:p>
        </w:tc>
        <w:tc>
          <w:tcPr>
            <w:tcW w:w="636" w:type="dxa"/>
          </w:tcPr>
          <w:p w14:paraId="18D75B53" w14:textId="4B8C8205" w:rsidR="003316FB" w:rsidRDefault="003F30F8" w:rsidP="005F348A">
            <w:pP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3316FB" w14:paraId="28C4A7A4" w14:textId="77777777" w:rsidTr="00C13FD6">
        <w:trPr>
          <w:trHeight w:val="447"/>
        </w:trPr>
        <w:tc>
          <w:tcPr>
            <w:tcW w:w="8784" w:type="dxa"/>
          </w:tcPr>
          <w:p w14:paraId="131FD7C4" w14:textId="77777777" w:rsidR="003316FB" w:rsidRDefault="006F6CF4" w:rsidP="0035593B">
            <w:pPr>
              <w:rPr>
                <w:rFonts w:ascii="Times New Roman" w:hAnsi="Times New Roman" w:cs="Times New Roman"/>
                <w:sz w:val="28"/>
                <w:szCs w:val="28"/>
                <w:lang w:val="uk-UA"/>
              </w:rPr>
            </w:pPr>
            <w:proofErr w:type="spellStart"/>
            <w:r w:rsidRPr="00D17279">
              <w:rPr>
                <w:rFonts w:ascii="Times New Roman" w:hAnsi="Times New Roman" w:cs="Times New Roman"/>
                <w:b/>
                <w:sz w:val="28"/>
                <w:szCs w:val="28"/>
                <w:lang w:val="uk-UA"/>
              </w:rPr>
              <w:t>Ганжа</w:t>
            </w:r>
            <w:proofErr w:type="spellEnd"/>
            <w:r w:rsidRPr="00D17279">
              <w:rPr>
                <w:rFonts w:ascii="Times New Roman" w:hAnsi="Times New Roman" w:cs="Times New Roman"/>
                <w:b/>
                <w:sz w:val="28"/>
                <w:szCs w:val="28"/>
                <w:lang w:val="uk-UA"/>
              </w:rPr>
              <w:t xml:space="preserve"> Д.</w:t>
            </w:r>
            <w:r>
              <w:rPr>
                <w:rFonts w:ascii="Times New Roman" w:hAnsi="Times New Roman" w:cs="Times New Roman"/>
                <w:sz w:val="28"/>
                <w:szCs w:val="28"/>
                <w:lang w:val="uk-UA"/>
              </w:rPr>
              <w:t xml:space="preserve"> Молодіжна політика Німеччини – приклад для України </w:t>
            </w:r>
          </w:p>
        </w:tc>
        <w:tc>
          <w:tcPr>
            <w:tcW w:w="636" w:type="dxa"/>
          </w:tcPr>
          <w:p w14:paraId="47A53A91" w14:textId="0082D56A" w:rsidR="003316FB"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3316FB" w14:paraId="64604F38" w14:textId="77777777" w:rsidTr="00C13FD6">
        <w:trPr>
          <w:trHeight w:val="687"/>
        </w:trPr>
        <w:tc>
          <w:tcPr>
            <w:tcW w:w="8784" w:type="dxa"/>
          </w:tcPr>
          <w:p w14:paraId="1B6005B0" w14:textId="77777777" w:rsidR="003316FB" w:rsidRDefault="006F6CF4" w:rsidP="0035593B">
            <w:pPr>
              <w:rPr>
                <w:rFonts w:ascii="Times New Roman" w:hAnsi="Times New Roman" w:cs="Times New Roman"/>
                <w:sz w:val="28"/>
                <w:szCs w:val="28"/>
                <w:lang w:val="uk-UA"/>
              </w:rPr>
            </w:pPr>
            <w:r>
              <w:rPr>
                <w:rFonts w:ascii="Times New Roman" w:hAnsi="Times New Roman" w:cs="Times New Roman"/>
                <w:b/>
                <w:sz w:val="28"/>
                <w:szCs w:val="28"/>
                <w:lang w:val="uk-UA"/>
              </w:rPr>
              <w:t xml:space="preserve">Глєбова А. О. </w:t>
            </w:r>
            <w:r w:rsidRPr="00D17279">
              <w:rPr>
                <w:rFonts w:ascii="Times New Roman" w:hAnsi="Times New Roman" w:cs="Times New Roman"/>
                <w:sz w:val="28"/>
                <w:szCs w:val="28"/>
                <w:lang w:val="uk-UA"/>
              </w:rPr>
              <w:t>Цифрові компетенції сучасних фахівців: безпекові аспекти у контексті глобалізаційних викликів</w:t>
            </w:r>
          </w:p>
        </w:tc>
        <w:tc>
          <w:tcPr>
            <w:tcW w:w="636" w:type="dxa"/>
          </w:tcPr>
          <w:p w14:paraId="4DC6F2E0" w14:textId="1888176F" w:rsidR="003316FB"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2255B0" w:rsidRPr="00CB3204" w14:paraId="571DCD74" w14:textId="77777777" w:rsidTr="00C13FD6">
        <w:trPr>
          <w:trHeight w:val="687"/>
        </w:trPr>
        <w:tc>
          <w:tcPr>
            <w:tcW w:w="8784" w:type="dxa"/>
          </w:tcPr>
          <w:p w14:paraId="5DCBFAFF" w14:textId="77777777" w:rsidR="002255B0" w:rsidRPr="006F6CF4" w:rsidRDefault="006F6CF4" w:rsidP="00CB3204">
            <w:pPr>
              <w:tabs>
                <w:tab w:val="left" w:pos="6825"/>
              </w:tabs>
              <w:rPr>
                <w:rFonts w:ascii="Times New Roman" w:hAnsi="Times New Roman" w:cs="Times New Roman"/>
                <w:b/>
                <w:sz w:val="28"/>
                <w:szCs w:val="28"/>
                <w:lang w:val="uk-UA"/>
              </w:rPr>
            </w:pPr>
            <w:r>
              <w:rPr>
                <w:rFonts w:ascii="Times New Roman" w:hAnsi="Times New Roman" w:cs="Times New Roman"/>
                <w:b/>
                <w:sz w:val="28"/>
                <w:szCs w:val="28"/>
                <w:lang w:val="uk-UA"/>
              </w:rPr>
              <w:t xml:space="preserve">Гудима А. О. </w:t>
            </w:r>
            <w:r w:rsidRPr="00D17279">
              <w:rPr>
                <w:rFonts w:ascii="Times New Roman" w:hAnsi="Times New Roman" w:cs="Times New Roman"/>
                <w:sz w:val="28"/>
                <w:szCs w:val="28"/>
                <w:lang w:val="uk-UA"/>
              </w:rPr>
              <w:t xml:space="preserve">Сучасний стан політики мультикультуралізм </w:t>
            </w:r>
            <w:r w:rsidR="00EC59B7" w:rsidRPr="00D17279">
              <w:rPr>
                <w:rFonts w:ascii="Times New Roman" w:hAnsi="Times New Roman" w:cs="Times New Roman"/>
                <w:sz w:val="28"/>
                <w:szCs w:val="28"/>
                <w:lang w:val="uk-UA"/>
              </w:rPr>
              <w:t>західної Європи</w:t>
            </w:r>
          </w:p>
        </w:tc>
        <w:tc>
          <w:tcPr>
            <w:tcW w:w="636" w:type="dxa"/>
          </w:tcPr>
          <w:p w14:paraId="7568F8CD" w14:textId="366001F6" w:rsidR="002255B0"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DF15F8" w14:paraId="618EFE42" w14:textId="77777777" w:rsidTr="00C13FD6">
        <w:trPr>
          <w:trHeight w:val="687"/>
        </w:trPr>
        <w:tc>
          <w:tcPr>
            <w:tcW w:w="8784" w:type="dxa"/>
          </w:tcPr>
          <w:p w14:paraId="2D5FB415" w14:textId="77777777" w:rsidR="00DF15F8" w:rsidRPr="00914898" w:rsidRDefault="00EC59B7" w:rsidP="00914898">
            <w:pP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Доценко</w:t>
            </w:r>
            <w:proofErr w:type="spellEnd"/>
            <w:r>
              <w:rPr>
                <w:rFonts w:ascii="Times New Roman" w:hAnsi="Times New Roman" w:cs="Times New Roman"/>
                <w:b/>
                <w:sz w:val="28"/>
                <w:szCs w:val="28"/>
                <w:lang w:val="uk-UA"/>
              </w:rPr>
              <w:t xml:space="preserve"> О. </w:t>
            </w:r>
            <w:r w:rsidR="000C0C88">
              <w:rPr>
                <w:rFonts w:ascii="Times New Roman" w:hAnsi="Times New Roman" w:cs="Times New Roman"/>
                <w:b/>
                <w:sz w:val="28"/>
                <w:szCs w:val="28"/>
                <w:lang w:val="uk-UA"/>
              </w:rPr>
              <w:t xml:space="preserve">М. </w:t>
            </w:r>
            <w:r w:rsidRPr="00D17279">
              <w:rPr>
                <w:rFonts w:ascii="Times New Roman" w:hAnsi="Times New Roman" w:cs="Times New Roman"/>
                <w:sz w:val="28"/>
                <w:szCs w:val="28"/>
                <w:lang w:val="uk-UA"/>
              </w:rPr>
              <w:t>Політико-правові інструменти протидії тероризму в Європейському Союзі</w:t>
            </w:r>
          </w:p>
        </w:tc>
        <w:tc>
          <w:tcPr>
            <w:tcW w:w="636" w:type="dxa"/>
          </w:tcPr>
          <w:p w14:paraId="4B8C5468" w14:textId="2DD96D86" w:rsidR="00DF15F8"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3316FB" w14:paraId="00ADB281" w14:textId="77777777" w:rsidTr="00C13FD6">
        <w:tc>
          <w:tcPr>
            <w:tcW w:w="8784" w:type="dxa"/>
          </w:tcPr>
          <w:p w14:paraId="45BD1A12" w14:textId="77777777" w:rsidR="003316FB" w:rsidRPr="00914898" w:rsidRDefault="00EC59B7" w:rsidP="00914898">
            <w:pPr>
              <w:rPr>
                <w:rFonts w:ascii="Times New Roman" w:hAnsi="Times New Roman" w:cs="Times New Roman"/>
                <w:sz w:val="28"/>
                <w:szCs w:val="28"/>
                <w:lang w:val="uk-UA"/>
              </w:rPr>
            </w:pPr>
            <w:r w:rsidRPr="00D17279">
              <w:rPr>
                <w:rFonts w:ascii="Times New Roman" w:hAnsi="Times New Roman" w:cs="Times New Roman"/>
                <w:b/>
                <w:sz w:val="28"/>
                <w:szCs w:val="28"/>
                <w:lang w:val="uk-UA"/>
              </w:rPr>
              <w:t>Здоровко С. С.</w:t>
            </w:r>
            <w:r>
              <w:rPr>
                <w:rFonts w:ascii="Times New Roman" w:hAnsi="Times New Roman" w:cs="Times New Roman"/>
                <w:sz w:val="28"/>
                <w:szCs w:val="28"/>
                <w:lang w:val="uk-UA"/>
              </w:rPr>
              <w:t xml:space="preserve"> Екологічна політика ЄС</w:t>
            </w:r>
          </w:p>
        </w:tc>
        <w:tc>
          <w:tcPr>
            <w:tcW w:w="636" w:type="dxa"/>
          </w:tcPr>
          <w:p w14:paraId="029DF431" w14:textId="2E8A0E4C" w:rsidR="003316FB"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3316FB" w14:paraId="6749D77E" w14:textId="77777777" w:rsidTr="00C13FD6">
        <w:tc>
          <w:tcPr>
            <w:tcW w:w="8784" w:type="dxa"/>
          </w:tcPr>
          <w:p w14:paraId="22A5A2E9" w14:textId="77777777" w:rsidR="003316FB" w:rsidRPr="00914898" w:rsidRDefault="00EC59B7" w:rsidP="00914898">
            <w:pPr>
              <w:rPr>
                <w:rFonts w:ascii="Times New Roman" w:hAnsi="Times New Roman" w:cs="Times New Roman"/>
                <w:sz w:val="28"/>
                <w:szCs w:val="28"/>
                <w:lang w:val="uk-UA"/>
              </w:rPr>
            </w:pPr>
            <w:r w:rsidRPr="00D17279">
              <w:rPr>
                <w:rFonts w:ascii="Times New Roman" w:hAnsi="Times New Roman" w:cs="Times New Roman"/>
                <w:b/>
                <w:sz w:val="28"/>
                <w:szCs w:val="28"/>
                <w:lang w:val="uk-UA"/>
              </w:rPr>
              <w:t>Здоровко С. Ф., Здоровко С. С.</w:t>
            </w:r>
            <w:r>
              <w:rPr>
                <w:rFonts w:ascii="Times New Roman" w:hAnsi="Times New Roman" w:cs="Times New Roman"/>
                <w:sz w:val="28"/>
                <w:szCs w:val="28"/>
                <w:lang w:val="uk-UA"/>
              </w:rPr>
              <w:t xml:space="preserve"> Україна на шляху до вступу до ЄС</w:t>
            </w:r>
          </w:p>
        </w:tc>
        <w:tc>
          <w:tcPr>
            <w:tcW w:w="636" w:type="dxa"/>
          </w:tcPr>
          <w:p w14:paraId="476776EA" w14:textId="1C26C937" w:rsidR="003316FB"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914898" w14:paraId="324D246D" w14:textId="77777777" w:rsidTr="00C13FD6">
        <w:tc>
          <w:tcPr>
            <w:tcW w:w="8784" w:type="dxa"/>
          </w:tcPr>
          <w:p w14:paraId="16DCF543" w14:textId="77777777" w:rsidR="00914898" w:rsidRPr="00914898" w:rsidRDefault="00EC59B7" w:rsidP="00914898">
            <w:pPr>
              <w:rPr>
                <w:rFonts w:ascii="Times New Roman" w:hAnsi="Times New Roman" w:cs="Times New Roman"/>
                <w:sz w:val="28"/>
                <w:szCs w:val="28"/>
                <w:lang w:val="uk-UA"/>
              </w:rPr>
            </w:pPr>
            <w:proofErr w:type="spellStart"/>
            <w:r w:rsidRPr="00D17279">
              <w:rPr>
                <w:rFonts w:ascii="Times New Roman" w:hAnsi="Times New Roman" w:cs="Times New Roman"/>
                <w:b/>
                <w:sz w:val="28"/>
                <w:szCs w:val="28"/>
                <w:lang w:val="uk-UA"/>
              </w:rPr>
              <w:t>Кліпкова</w:t>
            </w:r>
            <w:proofErr w:type="spellEnd"/>
            <w:r w:rsidRPr="00D17279">
              <w:rPr>
                <w:rFonts w:ascii="Times New Roman" w:hAnsi="Times New Roman" w:cs="Times New Roman"/>
                <w:b/>
                <w:sz w:val="28"/>
                <w:szCs w:val="28"/>
                <w:lang w:val="uk-UA"/>
              </w:rPr>
              <w:t xml:space="preserve"> Г. О.</w:t>
            </w:r>
            <w:r>
              <w:rPr>
                <w:rFonts w:ascii="Times New Roman" w:hAnsi="Times New Roman" w:cs="Times New Roman"/>
                <w:sz w:val="28"/>
                <w:szCs w:val="28"/>
                <w:lang w:val="uk-UA"/>
              </w:rPr>
              <w:t xml:space="preserve"> Валютна політика Євросоюзу та її вплив на його розширення</w:t>
            </w:r>
          </w:p>
        </w:tc>
        <w:tc>
          <w:tcPr>
            <w:tcW w:w="636" w:type="dxa"/>
          </w:tcPr>
          <w:p w14:paraId="35B9C1D0" w14:textId="4618A179" w:rsidR="00914898" w:rsidRDefault="003F30F8"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914898" w14:paraId="1C80D517" w14:textId="77777777" w:rsidTr="00C13FD6">
        <w:tc>
          <w:tcPr>
            <w:tcW w:w="8784" w:type="dxa"/>
          </w:tcPr>
          <w:p w14:paraId="547B3799" w14:textId="77777777" w:rsidR="00914898" w:rsidRDefault="00EC59B7" w:rsidP="00914898">
            <w:pPr>
              <w:rPr>
                <w:rFonts w:ascii="Times New Roman" w:hAnsi="Times New Roman" w:cs="Times New Roman"/>
                <w:sz w:val="28"/>
                <w:szCs w:val="28"/>
                <w:lang w:val="uk-UA"/>
              </w:rPr>
            </w:pPr>
            <w:r w:rsidRPr="00D17279">
              <w:rPr>
                <w:rFonts w:ascii="Times New Roman" w:hAnsi="Times New Roman" w:cs="Times New Roman"/>
                <w:b/>
                <w:sz w:val="28"/>
                <w:szCs w:val="28"/>
                <w:lang w:val="uk-UA"/>
              </w:rPr>
              <w:t>Коваленко С. В.</w:t>
            </w:r>
            <w:r>
              <w:rPr>
                <w:rFonts w:ascii="Times New Roman" w:hAnsi="Times New Roman" w:cs="Times New Roman"/>
                <w:sz w:val="28"/>
                <w:szCs w:val="28"/>
                <w:lang w:val="uk-UA"/>
              </w:rPr>
              <w:t xml:space="preserve"> Електронний квиток як один із елементів в процесі розбудови цифрової інфраструктури територіальної громади</w:t>
            </w:r>
          </w:p>
        </w:tc>
        <w:tc>
          <w:tcPr>
            <w:tcW w:w="636" w:type="dxa"/>
          </w:tcPr>
          <w:p w14:paraId="1610C5CC" w14:textId="505F00E7" w:rsidR="00914898" w:rsidRDefault="0055568D"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914898" w14:paraId="3002587A" w14:textId="77777777" w:rsidTr="00C13FD6">
        <w:tc>
          <w:tcPr>
            <w:tcW w:w="8784" w:type="dxa"/>
          </w:tcPr>
          <w:p w14:paraId="157B8CC1" w14:textId="77777777" w:rsidR="00914898" w:rsidRPr="00B75643" w:rsidRDefault="00EC59B7" w:rsidP="005F348A">
            <w:pPr>
              <w:rPr>
                <w:rFonts w:ascii="Times New Roman" w:hAnsi="Times New Roman" w:cs="Times New Roman"/>
                <w:sz w:val="28"/>
                <w:szCs w:val="28"/>
                <w:lang w:val="uk-UA"/>
              </w:rPr>
            </w:pPr>
            <w:r w:rsidRPr="00D17279">
              <w:rPr>
                <w:rFonts w:ascii="Times New Roman" w:hAnsi="Times New Roman" w:cs="Times New Roman"/>
                <w:b/>
                <w:sz w:val="28"/>
                <w:szCs w:val="28"/>
                <w:lang w:val="uk-UA"/>
              </w:rPr>
              <w:t>Крюков О. І., Цимбал Б. М</w:t>
            </w:r>
            <w:r>
              <w:rPr>
                <w:rFonts w:ascii="Times New Roman" w:hAnsi="Times New Roman" w:cs="Times New Roman"/>
                <w:sz w:val="28"/>
                <w:szCs w:val="28"/>
                <w:lang w:val="uk-UA"/>
              </w:rPr>
              <w:t>. Соціальні принципи забезпечення безпеки особистості в системі публічного управління</w:t>
            </w:r>
          </w:p>
        </w:tc>
        <w:tc>
          <w:tcPr>
            <w:tcW w:w="636" w:type="dxa"/>
          </w:tcPr>
          <w:p w14:paraId="3FD380D6" w14:textId="461BEE77" w:rsidR="00914898" w:rsidRDefault="0055568D" w:rsidP="00262F1F">
            <w:pPr>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8B5AC2" w14:paraId="5A363269" w14:textId="77777777" w:rsidTr="00C13FD6">
        <w:tc>
          <w:tcPr>
            <w:tcW w:w="8784" w:type="dxa"/>
          </w:tcPr>
          <w:p w14:paraId="66808F3F" w14:textId="77777777" w:rsidR="008B5AC2" w:rsidRDefault="00EC59B7" w:rsidP="00B75643">
            <w:pPr>
              <w:rPr>
                <w:rFonts w:ascii="Times New Roman" w:hAnsi="Times New Roman" w:cs="Times New Roman"/>
                <w:b/>
                <w:sz w:val="28"/>
                <w:szCs w:val="28"/>
                <w:lang w:val="uk-UA"/>
              </w:rPr>
            </w:pPr>
            <w:r>
              <w:rPr>
                <w:rFonts w:ascii="Times New Roman" w:hAnsi="Times New Roman" w:cs="Times New Roman"/>
                <w:b/>
                <w:sz w:val="28"/>
                <w:szCs w:val="28"/>
                <w:lang w:val="uk-UA"/>
              </w:rPr>
              <w:t xml:space="preserve">Кузнєцова М. Є. </w:t>
            </w:r>
            <w:r w:rsidRPr="00D17279">
              <w:rPr>
                <w:rFonts w:ascii="Times New Roman" w:hAnsi="Times New Roman" w:cs="Times New Roman"/>
                <w:sz w:val="28"/>
                <w:szCs w:val="28"/>
                <w:lang w:val="uk-UA"/>
              </w:rPr>
              <w:t>Європейський Союз в умовах трансформації сучасної системи міжнародних відносин</w:t>
            </w:r>
          </w:p>
        </w:tc>
        <w:tc>
          <w:tcPr>
            <w:tcW w:w="636" w:type="dxa"/>
          </w:tcPr>
          <w:p w14:paraId="6D0454CD" w14:textId="7809C4B6" w:rsidR="008B5AC2"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65</w:t>
            </w:r>
          </w:p>
        </w:tc>
      </w:tr>
      <w:tr w:rsidR="00854CFD" w14:paraId="2FF07B22" w14:textId="77777777" w:rsidTr="00C13FD6">
        <w:tc>
          <w:tcPr>
            <w:tcW w:w="8784" w:type="dxa"/>
          </w:tcPr>
          <w:p w14:paraId="6C38BC62" w14:textId="77777777" w:rsidR="00854CFD" w:rsidRDefault="00EC59B7" w:rsidP="008B5AC2">
            <w:pPr>
              <w:rPr>
                <w:rFonts w:ascii="Times New Roman" w:hAnsi="Times New Roman" w:cs="Times New Roman"/>
                <w:b/>
                <w:iCs/>
                <w:sz w:val="28"/>
                <w:szCs w:val="28"/>
                <w:lang w:val="uk-UA" w:bidi="uk-UA"/>
              </w:rPr>
            </w:pPr>
            <w:proofErr w:type="spellStart"/>
            <w:r>
              <w:rPr>
                <w:rFonts w:ascii="Times New Roman" w:hAnsi="Times New Roman" w:cs="Times New Roman"/>
                <w:b/>
                <w:iCs/>
                <w:sz w:val="28"/>
                <w:szCs w:val="28"/>
                <w:lang w:val="uk-UA" w:bidi="uk-UA"/>
              </w:rPr>
              <w:t>Куц</w:t>
            </w:r>
            <w:proofErr w:type="spellEnd"/>
            <w:r>
              <w:rPr>
                <w:rFonts w:ascii="Times New Roman" w:hAnsi="Times New Roman" w:cs="Times New Roman"/>
                <w:b/>
                <w:iCs/>
                <w:sz w:val="28"/>
                <w:szCs w:val="28"/>
                <w:lang w:val="uk-UA" w:bidi="uk-UA"/>
              </w:rPr>
              <w:t xml:space="preserve"> Ю. О., Сергєєва О. Ю. </w:t>
            </w:r>
            <w:r w:rsidRPr="00D17279">
              <w:rPr>
                <w:rFonts w:ascii="Times New Roman" w:hAnsi="Times New Roman" w:cs="Times New Roman"/>
                <w:iCs/>
                <w:sz w:val="28"/>
                <w:szCs w:val="28"/>
                <w:lang w:val="uk-UA" w:bidi="uk-UA"/>
              </w:rPr>
              <w:t>Моделі формування Української національної ідентичності: Європейський вимір</w:t>
            </w:r>
          </w:p>
        </w:tc>
        <w:tc>
          <w:tcPr>
            <w:tcW w:w="636" w:type="dxa"/>
          </w:tcPr>
          <w:p w14:paraId="579FFE6D" w14:textId="48676D5E" w:rsidR="00854CFD"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68</w:t>
            </w:r>
          </w:p>
        </w:tc>
      </w:tr>
      <w:tr w:rsidR="00914898" w14:paraId="2796D633" w14:textId="77777777" w:rsidTr="00C13FD6">
        <w:tc>
          <w:tcPr>
            <w:tcW w:w="8784" w:type="dxa"/>
          </w:tcPr>
          <w:p w14:paraId="37B09188" w14:textId="77777777" w:rsidR="00914898" w:rsidRPr="00EC59B7" w:rsidRDefault="00EC59B7" w:rsidP="005F348A">
            <w:pPr>
              <w:rPr>
                <w:rFonts w:ascii="Times New Roman" w:hAnsi="Times New Roman" w:cs="Times New Roman"/>
                <w:sz w:val="28"/>
                <w:szCs w:val="28"/>
                <w:lang w:val="uk-UA"/>
              </w:rPr>
            </w:pPr>
            <w:r w:rsidRPr="00D17279">
              <w:rPr>
                <w:rFonts w:ascii="Times New Roman" w:hAnsi="Times New Roman" w:cs="Times New Roman"/>
                <w:b/>
                <w:sz w:val="28"/>
                <w:szCs w:val="28"/>
                <w:lang w:val="uk-UA"/>
              </w:rPr>
              <w:t xml:space="preserve">Мартиненко Н. В., </w:t>
            </w:r>
            <w:proofErr w:type="spellStart"/>
            <w:r w:rsidRPr="00D17279">
              <w:rPr>
                <w:rFonts w:ascii="Times New Roman" w:hAnsi="Times New Roman" w:cs="Times New Roman"/>
                <w:b/>
                <w:sz w:val="28"/>
                <w:szCs w:val="28"/>
                <w:lang w:val="uk-UA"/>
              </w:rPr>
              <w:t>Дрощенко</w:t>
            </w:r>
            <w:proofErr w:type="spellEnd"/>
            <w:r w:rsidRPr="00D17279">
              <w:rPr>
                <w:rFonts w:ascii="Times New Roman" w:hAnsi="Times New Roman" w:cs="Times New Roman"/>
                <w:b/>
                <w:sz w:val="28"/>
                <w:szCs w:val="28"/>
                <w:lang w:val="uk-UA"/>
              </w:rPr>
              <w:t xml:space="preserve"> Т. Ю.</w:t>
            </w:r>
            <w:r>
              <w:rPr>
                <w:rFonts w:ascii="Times New Roman" w:hAnsi="Times New Roman" w:cs="Times New Roman"/>
                <w:sz w:val="28"/>
                <w:szCs w:val="28"/>
                <w:lang w:val="uk-UA"/>
              </w:rPr>
              <w:t xml:space="preserve"> Міжнародні стандарти захисту прав споживачів фінансових послуг</w:t>
            </w:r>
          </w:p>
        </w:tc>
        <w:tc>
          <w:tcPr>
            <w:tcW w:w="636" w:type="dxa"/>
          </w:tcPr>
          <w:p w14:paraId="0BCBE181" w14:textId="7DCC64EE" w:rsidR="00914898" w:rsidRPr="0025652E" w:rsidRDefault="0055568D" w:rsidP="00262F1F">
            <w:pPr>
              <w:jc w:val="center"/>
              <w:rPr>
                <w:rFonts w:ascii="Times New Roman" w:hAnsi="Times New Roman" w:cs="Times New Roman"/>
                <w:sz w:val="28"/>
                <w:szCs w:val="28"/>
                <w:lang w:val="en-US"/>
              </w:rPr>
            </w:pPr>
            <w:r>
              <w:rPr>
                <w:rFonts w:ascii="Times New Roman" w:hAnsi="Times New Roman" w:cs="Times New Roman"/>
                <w:sz w:val="28"/>
                <w:szCs w:val="28"/>
                <w:lang w:val="uk-UA"/>
              </w:rPr>
              <w:t>7</w:t>
            </w:r>
            <w:r w:rsidR="0025652E">
              <w:rPr>
                <w:rFonts w:ascii="Times New Roman" w:hAnsi="Times New Roman" w:cs="Times New Roman"/>
                <w:sz w:val="28"/>
                <w:szCs w:val="28"/>
                <w:lang w:val="en-US"/>
              </w:rPr>
              <w:t>2</w:t>
            </w:r>
          </w:p>
        </w:tc>
      </w:tr>
      <w:tr w:rsidR="00B75643" w14:paraId="1152E093" w14:textId="77777777" w:rsidTr="00C13FD6">
        <w:trPr>
          <w:trHeight w:val="645"/>
        </w:trPr>
        <w:tc>
          <w:tcPr>
            <w:tcW w:w="8784" w:type="dxa"/>
          </w:tcPr>
          <w:p w14:paraId="6D8EB5BF" w14:textId="77777777" w:rsidR="00B75643" w:rsidRPr="006C61DC" w:rsidRDefault="007500E4" w:rsidP="006A1423">
            <w:pP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Медведєва М. Є. </w:t>
            </w:r>
            <w:r w:rsidRPr="00D17279">
              <w:rPr>
                <w:rFonts w:ascii="Times New Roman" w:eastAsia="Calibri" w:hAnsi="Times New Roman" w:cs="Times New Roman"/>
                <w:bCs/>
                <w:sz w:val="28"/>
                <w:szCs w:val="28"/>
                <w:lang w:val="uk-UA"/>
              </w:rPr>
              <w:t>Роль діаспори в формуванні іміджу України в країнах ЄС</w:t>
            </w:r>
          </w:p>
        </w:tc>
        <w:tc>
          <w:tcPr>
            <w:tcW w:w="636" w:type="dxa"/>
          </w:tcPr>
          <w:p w14:paraId="16DF5880" w14:textId="376257FC"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77</w:t>
            </w:r>
          </w:p>
        </w:tc>
      </w:tr>
      <w:tr w:rsidR="006C61DC" w14:paraId="6A605F53" w14:textId="77777777" w:rsidTr="00C13FD6">
        <w:trPr>
          <w:trHeight w:val="315"/>
        </w:trPr>
        <w:tc>
          <w:tcPr>
            <w:tcW w:w="8784" w:type="dxa"/>
          </w:tcPr>
          <w:p w14:paraId="337E121D" w14:textId="77777777" w:rsidR="006C61DC" w:rsidRPr="007500E4" w:rsidRDefault="007500E4" w:rsidP="00852BAF">
            <w:pP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Мовчан Є. В., Ковтун К. В. </w:t>
            </w:r>
            <w:r w:rsidRPr="00D17279">
              <w:rPr>
                <w:rFonts w:ascii="Times New Roman" w:eastAsia="Calibri" w:hAnsi="Times New Roman" w:cs="Times New Roman"/>
                <w:bCs/>
                <w:sz w:val="28"/>
                <w:szCs w:val="28"/>
                <w:lang w:val="uk-UA"/>
              </w:rPr>
              <w:t xml:space="preserve">Роль німецько-українських відносин у формуванні стратегічних </w:t>
            </w:r>
            <w:proofErr w:type="spellStart"/>
            <w:r w:rsidRPr="00D17279">
              <w:rPr>
                <w:rFonts w:ascii="Times New Roman" w:eastAsia="Calibri" w:hAnsi="Times New Roman" w:cs="Times New Roman"/>
                <w:bCs/>
                <w:sz w:val="28"/>
                <w:szCs w:val="28"/>
                <w:lang w:val="uk-UA"/>
              </w:rPr>
              <w:t>взаємозв</w:t>
            </w:r>
            <w:proofErr w:type="spellEnd"/>
            <w:r w:rsidRPr="00D17279">
              <w:rPr>
                <w:rFonts w:ascii="Times New Roman" w:eastAsia="Calibri" w:hAnsi="Times New Roman" w:cs="Times New Roman"/>
                <w:bCs/>
                <w:sz w:val="28"/>
                <w:szCs w:val="28"/>
              </w:rPr>
              <w:t>’</w:t>
            </w:r>
            <w:proofErr w:type="spellStart"/>
            <w:r w:rsidRPr="00D17279">
              <w:rPr>
                <w:rFonts w:ascii="Times New Roman" w:eastAsia="Calibri" w:hAnsi="Times New Roman" w:cs="Times New Roman"/>
                <w:bCs/>
                <w:sz w:val="28"/>
                <w:szCs w:val="28"/>
                <w:lang w:val="uk-UA"/>
              </w:rPr>
              <w:t>язків</w:t>
            </w:r>
            <w:proofErr w:type="spellEnd"/>
            <w:r w:rsidRPr="00D17279">
              <w:rPr>
                <w:rFonts w:ascii="Times New Roman" w:eastAsia="Calibri" w:hAnsi="Times New Roman" w:cs="Times New Roman"/>
                <w:bCs/>
                <w:sz w:val="28"/>
                <w:szCs w:val="28"/>
                <w:lang w:val="uk-UA"/>
              </w:rPr>
              <w:t xml:space="preserve"> між провідними державами-членами ЄС</w:t>
            </w:r>
          </w:p>
        </w:tc>
        <w:tc>
          <w:tcPr>
            <w:tcW w:w="636" w:type="dxa"/>
          </w:tcPr>
          <w:p w14:paraId="0689AA8C" w14:textId="169DE85E" w:rsidR="006C61DC"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79</w:t>
            </w:r>
          </w:p>
        </w:tc>
      </w:tr>
      <w:tr w:rsidR="00B75643" w14:paraId="74097F40" w14:textId="77777777" w:rsidTr="00C13FD6">
        <w:tc>
          <w:tcPr>
            <w:tcW w:w="8784" w:type="dxa"/>
          </w:tcPr>
          <w:p w14:paraId="0E35E246" w14:textId="77777777" w:rsidR="00B75643" w:rsidRPr="007500E4" w:rsidRDefault="007500E4" w:rsidP="005F348A">
            <w:pPr>
              <w:rPr>
                <w:rFonts w:ascii="Times New Roman" w:hAnsi="Times New Roman" w:cs="Times New Roman"/>
                <w:sz w:val="28"/>
                <w:szCs w:val="28"/>
                <w:lang w:val="uk-UA"/>
              </w:rPr>
            </w:pPr>
            <w:r w:rsidRPr="00906089">
              <w:rPr>
                <w:rFonts w:ascii="Times New Roman" w:hAnsi="Times New Roman" w:cs="Times New Roman"/>
                <w:b/>
                <w:sz w:val="28"/>
                <w:szCs w:val="28"/>
                <w:lang w:val="uk-UA"/>
              </w:rPr>
              <w:t>Руденко Р. С.</w:t>
            </w:r>
            <w:r>
              <w:rPr>
                <w:rFonts w:ascii="Times New Roman" w:hAnsi="Times New Roman" w:cs="Times New Roman"/>
                <w:sz w:val="28"/>
                <w:szCs w:val="28"/>
                <w:lang w:val="uk-UA"/>
              </w:rPr>
              <w:t xml:space="preserve"> Реакція Європейського Союзу на гібридну агресію Росії проти України</w:t>
            </w:r>
          </w:p>
        </w:tc>
        <w:tc>
          <w:tcPr>
            <w:tcW w:w="636" w:type="dxa"/>
          </w:tcPr>
          <w:p w14:paraId="44365938" w14:textId="10E5C464"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83</w:t>
            </w:r>
          </w:p>
        </w:tc>
      </w:tr>
      <w:tr w:rsidR="00B75643" w14:paraId="2BCB7D95" w14:textId="77777777" w:rsidTr="00C13FD6">
        <w:tc>
          <w:tcPr>
            <w:tcW w:w="8784" w:type="dxa"/>
          </w:tcPr>
          <w:p w14:paraId="2B63A626" w14:textId="77777777" w:rsidR="00B75643" w:rsidRDefault="007500E4" w:rsidP="005F348A">
            <w:pPr>
              <w:rPr>
                <w:rFonts w:ascii="Times New Roman" w:hAnsi="Times New Roman" w:cs="Times New Roman"/>
                <w:sz w:val="28"/>
                <w:szCs w:val="28"/>
                <w:lang w:val="uk-UA"/>
              </w:rPr>
            </w:pPr>
            <w:proofErr w:type="spellStart"/>
            <w:r w:rsidRPr="00906089">
              <w:rPr>
                <w:rFonts w:ascii="Times New Roman" w:hAnsi="Times New Roman" w:cs="Times New Roman"/>
                <w:b/>
                <w:sz w:val="28"/>
                <w:szCs w:val="28"/>
                <w:lang w:val="uk-UA"/>
              </w:rPr>
              <w:t>Сободєєва</w:t>
            </w:r>
            <w:proofErr w:type="spellEnd"/>
            <w:r w:rsidRPr="00906089">
              <w:rPr>
                <w:rFonts w:ascii="Times New Roman" w:hAnsi="Times New Roman" w:cs="Times New Roman"/>
                <w:b/>
                <w:sz w:val="28"/>
                <w:szCs w:val="28"/>
                <w:lang w:val="uk-UA"/>
              </w:rPr>
              <w:t xml:space="preserve"> А. О.</w:t>
            </w:r>
            <w:r>
              <w:rPr>
                <w:rFonts w:ascii="Times New Roman" w:hAnsi="Times New Roman" w:cs="Times New Roman"/>
                <w:sz w:val="28"/>
                <w:szCs w:val="28"/>
                <w:lang w:val="uk-UA"/>
              </w:rPr>
              <w:t xml:space="preserve"> Перспективи розширення Європейського Союзу в сучасних умовах: питання Туреччини</w:t>
            </w:r>
          </w:p>
        </w:tc>
        <w:tc>
          <w:tcPr>
            <w:tcW w:w="636" w:type="dxa"/>
          </w:tcPr>
          <w:p w14:paraId="28E9C8DD" w14:textId="431C1D13"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87</w:t>
            </w:r>
          </w:p>
        </w:tc>
      </w:tr>
      <w:tr w:rsidR="00B75643" w14:paraId="5033EEC0" w14:textId="77777777" w:rsidTr="00C13FD6">
        <w:tc>
          <w:tcPr>
            <w:tcW w:w="8784" w:type="dxa"/>
          </w:tcPr>
          <w:p w14:paraId="389D98EB" w14:textId="77777777" w:rsidR="00B75643" w:rsidRDefault="007500E4" w:rsidP="00852BAF">
            <w:pPr>
              <w:rPr>
                <w:rFonts w:ascii="Times New Roman" w:hAnsi="Times New Roman" w:cs="Times New Roman"/>
                <w:sz w:val="28"/>
                <w:szCs w:val="28"/>
                <w:lang w:val="uk-UA"/>
              </w:rPr>
            </w:pPr>
            <w:r w:rsidRPr="00906089">
              <w:rPr>
                <w:rFonts w:ascii="Times New Roman" w:hAnsi="Times New Roman" w:cs="Times New Roman"/>
                <w:b/>
                <w:sz w:val="28"/>
                <w:szCs w:val="28"/>
                <w:lang w:val="uk-UA"/>
              </w:rPr>
              <w:lastRenderedPageBreak/>
              <w:t>Солових В. П.</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Елекронне</w:t>
            </w:r>
            <w:proofErr w:type="spellEnd"/>
            <w:r>
              <w:rPr>
                <w:rFonts w:ascii="Times New Roman" w:hAnsi="Times New Roman" w:cs="Times New Roman"/>
                <w:sz w:val="28"/>
                <w:szCs w:val="28"/>
                <w:lang w:val="uk-UA"/>
              </w:rPr>
              <w:t xml:space="preserve"> урядування в умовах </w:t>
            </w:r>
            <w:proofErr w:type="spellStart"/>
            <w:r>
              <w:rPr>
                <w:rFonts w:ascii="Times New Roman" w:hAnsi="Times New Roman" w:cs="Times New Roman"/>
                <w:sz w:val="28"/>
                <w:szCs w:val="28"/>
                <w:lang w:val="uk-UA"/>
              </w:rPr>
              <w:t>війсбкової</w:t>
            </w:r>
            <w:proofErr w:type="spellEnd"/>
            <w:r>
              <w:rPr>
                <w:rFonts w:ascii="Times New Roman" w:hAnsi="Times New Roman" w:cs="Times New Roman"/>
                <w:sz w:val="28"/>
                <w:szCs w:val="28"/>
                <w:lang w:val="uk-UA"/>
              </w:rPr>
              <w:t xml:space="preserve"> агресі</w:t>
            </w:r>
            <w:r w:rsidR="00906089">
              <w:rPr>
                <w:rFonts w:ascii="Times New Roman" w:hAnsi="Times New Roman" w:cs="Times New Roman"/>
                <w:sz w:val="28"/>
                <w:szCs w:val="28"/>
                <w:lang w:val="uk-UA"/>
              </w:rPr>
              <w:t>ї</w:t>
            </w:r>
          </w:p>
        </w:tc>
        <w:tc>
          <w:tcPr>
            <w:tcW w:w="636" w:type="dxa"/>
          </w:tcPr>
          <w:p w14:paraId="11003668" w14:textId="4FBD52B6"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90</w:t>
            </w:r>
          </w:p>
        </w:tc>
      </w:tr>
      <w:tr w:rsidR="00B75643" w14:paraId="7111A43D" w14:textId="77777777" w:rsidTr="00C13FD6">
        <w:tc>
          <w:tcPr>
            <w:tcW w:w="8784" w:type="dxa"/>
          </w:tcPr>
          <w:p w14:paraId="735B13B7" w14:textId="77777777" w:rsidR="00B75643" w:rsidRDefault="00906089" w:rsidP="005F348A">
            <w:pPr>
              <w:rPr>
                <w:rFonts w:ascii="Times New Roman" w:hAnsi="Times New Roman" w:cs="Times New Roman"/>
                <w:sz w:val="28"/>
                <w:szCs w:val="28"/>
                <w:lang w:val="uk-UA"/>
              </w:rPr>
            </w:pPr>
            <w:r w:rsidRPr="00906089">
              <w:rPr>
                <w:rFonts w:ascii="Times New Roman" w:hAnsi="Times New Roman" w:cs="Times New Roman"/>
                <w:b/>
                <w:sz w:val="28"/>
                <w:szCs w:val="28"/>
                <w:lang w:val="uk-UA"/>
              </w:rPr>
              <w:t>Солових Є. М.</w:t>
            </w:r>
            <w:r>
              <w:rPr>
                <w:rFonts w:ascii="Times New Roman" w:hAnsi="Times New Roman" w:cs="Times New Roman"/>
                <w:sz w:val="28"/>
                <w:szCs w:val="28"/>
                <w:lang w:val="uk-UA"/>
              </w:rPr>
              <w:t xml:space="preserve"> Трансформація журналістських стандартів в умовах війни: Інформаційно-безпековий аспект</w:t>
            </w:r>
          </w:p>
        </w:tc>
        <w:tc>
          <w:tcPr>
            <w:tcW w:w="636" w:type="dxa"/>
          </w:tcPr>
          <w:p w14:paraId="081036C4" w14:textId="7C40FF29"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93</w:t>
            </w:r>
          </w:p>
        </w:tc>
      </w:tr>
      <w:tr w:rsidR="00B75643" w14:paraId="017B9D58" w14:textId="77777777" w:rsidTr="00C13FD6">
        <w:tc>
          <w:tcPr>
            <w:tcW w:w="8784" w:type="dxa"/>
          </w:tcPr>
          <w:p w14:paraId="4CD6AA5A" w14:textId="77777777" w:rsidR="00B75643" w:rsidRPr="00852BAF" w:rsidRDefault="00906089" w:rsidP="005F348A">
            <w:pPr>
              <w:rPr>
                <w:rFonts w:ascii="Times New Roman" w:hAnsi="Times New Roman" w:cs="Times New Roman"/>
                <w:sz w:val="28"/>
                <w:szCs w:val="28"/>
                <w:lang w:val="uk-UA"/>
              </w:rPr>
            </w:pPr>
            <w:r w:rsidRPr="00906089">
              <w:rPr>
                <w:rFonts w:ascii="Times New Roman" w:hAnsi="Times New Roman" w:cs="Times New Roman"/>
                <w:b/>
                <w:sz w:val="28"/>
                <w:szCs w:val="28"/>
                <w:lang w:val="uk-UA"/>
              </w:rPr>
              <w:t>Тимченко Л. Д., Кононенко В. П.</w:t>
            </w:r>
            <w:r>
              <w:rPr>
                <w:rFonts w:ascii="Times New Roman" w:hAnsi="Times New Roman" w:cs="Times New Roman"/>
                <w:sz w:val="28"/>
                <w:szCs w:val="28"/>
                <w:lang w:val="uk-UA"/>
              </w:rPr>
              <w:t xml:space="preserve"> Процедура взаємного узгодження в механізмі вирішення податкових спорів в зовнішній політиці ЄС та України</w:t>
            </w:r>
          </w:p>
        </w:tc>
        <w:tc>
          <w:tcPr>
            <w:tcW w:w="636" w:type="dxa"/>
          </w:tcPr>
          <w:p w14:paraId="625211A4" w14:textId="4D676C19"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98</w:t>
            </w:r>
          </w:p>
        </w:tc>
      </w:tr>
      <w:tr w:rsidR="00B75643" w14:paraId="390C1B23" w14:textId="77777777" w:rsidTr="00C13FD6">
        <w:tc>
          <w:tcPr>
            <w:tcW w:w="8784" w:type="dxa"/>
          </w:tcPr>
          <w:p w14:paraId="7E4FE77F" w14:textId="77777777" w:rsidR="00B75643" w:rsidRPr="00192199" w:rsidRDefault="00906089" w:rsidP="00192199">
            <w:pPr>
              <w:rPr>
                <w:rFonts w:ascii="Times New Roman" w:eastAsia="Times New Roman" w:hAnsi="Times New Roman" w:cs="Times New Roman"/>
                <w:b/>
                <w:sz w:val="28"/>
                <w:szCs w:val="28"/>
                <w:lang w:val="uk-UA"/>
              </w:rPr>
            </w:pPr>
            <w:proofErr w:type="spellStart"/>
            <w:r>
              <w:rPr>
                <w:rFonts w:ascii="Times New Roman" w:eastAsia="Times New Roman" w:hAnsi="Times New Roman" w:cs="Times New Roman"/>
                <w:b/>
                <w:sz w:val="28"/>
                <w:szCs w:val="28"/>
                <w:lang w:val="uk-UA"/>
              </w:rPr>
              <w:t>Усікова</w:t>
            </w:r>
            <w:proofErr w:type="spellEnd"/>
            <w:r>
              <w:rPr>
                <w:rFonts w:ascii="Times New Roman" w:eastAsia="Times New Roman" w:hAnsi="Times New Roman" w:cs="Times New Roman"/>
                <w:b/>
                <w:sz w:val="28"/>
                <w:szCs w:val="28"/>
                <w:lang w:val="uk-UA"/>
              </w:rPr>
              <w:t xml:space="preserve"> В. І. </w:t>
            </w:r>
            <w:r w:rsidRPr="00906089">
              <w:rPr>
                <w:rFonts w:ascii="Times New Roman" w:eastAsia="Times New Roman" w:hAnsi="Times New Roman" w:cs="Times New Roman"/>
                <w:sz w:val="28"/>
                <w:szCs w:val="28"/>
                <w:lang w:val="uk-UA"/>
              </w:rPr>
              <w:t>Культурна політика і дипломатія ЄС</w:t>
            </w:r>
          </w:p>
        </w:tc>
        <w:tc>
          <w:tcPr>
            <w:tcW w:w="636" w:type="dxa"/>
          </w:tcPr>
          <w:p w14:paraId="5A70EB9F" w14:textId="087F5505" w:rsidR="00B75643"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103</w:t>
            </w:r>
          </w:p>
        </w:tc>
      </w:tr>
      <w:tr w:rsidR="00192199" w14:paraId="780491F1" w14:textId="77777777" w:rsidTr="00C13FD6">
        <w:tc>
          <w:tcPr>
            <w:tcW w:w="8784" w:type="dxa"/>
          </w:tcPr>
          <w:p w14:paraId="2079E888" w14:textId="77777777" w:rsidR="00192199" w:rsidRDefault="00906089" w:rsidP="00192199">
            <w:pPr>
              <w:rPr>
                <w:rFonts w:ascii="Times New Roman" w:hAnsi="Times New Roman" w:cs="Times New Roman"/>
                <w:sz w:val="28"/>
                <w:szCs w:val="28"/>
                <w:lang w:val="uk-UA"/>
              </w:rPr>
            </w:pPr>
            <w:proofErr w:type="spellStart"/>
            <w:r w:rsidRPr="00906089">
              <w:rPr>
                <w:rFonts w:ascii="Times New Roman" w:hAnsi="Times New Roman" w:cs="Times New Roman"/>
                <w:b/>
                <w:sz w:val="28"/>
                <w:szCs w:val="28"/>
                <w:lang w:val="uk-UA"/>
              </w:rPr>
              <w:t>Хижняк</w:t>
            </w:r>
            <w:proofErr w:type="spellEnd"/>
            <w:r w:rsidRPr="00906089">
              <w:rPr>
                <w:rFonts w:ascii="Times New Roman" w:hAnsi="Times New Roman" w:cs="Times New Roman"/>
                <w:b/>
                <w:sz w:val="28"/>
                <w:szCs w:val="28"/>
                <w:lang w:val="uk-UA"/>
              </w:rPr>
              <w:t xml:space="preserve"> Л, М., </w:t>
            </w:r>
            <w:proofErr w:type="spellStart"/>
            <w:r w:rsidRPr="00906089">
              <w:rPr>
                <w:rFonts w:ascii="Times New Roman" w:hAnsi="Times New Roman" w:cs="Times New Roman"/>
                <w:b/>
                <w:sz w:val="28"/>
                <w:szCs w:val="28"/>
                <w:lang w:val="uk-UA"/>
              </w:rPr>
              <w:t>Хижняк</w:t>
            </w:r>
            <w:proofErr w:type="spellEnd"/>
            <w:r w:rsidRPr="00906089">
              <w:rPr>
                <w:rFonts w:ascii="Times New Roman" w:hAnsi="Times New Roman" w:cs="Times New Roman"/>
                <w:b/>
                <w:sz w:val="28"/>
                <w:szCs w:val="28"/>
                <w:lang w:val="uk-UA"/>
              </w:rPr>
              <w:t xml:space="preserve"> О. В.</w:t>
            </w:r>
            <w:r>
              <w:rPr>
                <w:rFonts w:ascii="Times New Roman" w:hAnsi="Times New Roman" w:cs="Times New Roman"/>
                <w:sz w:val="28"/>
                <w:szCs w:val="28"/>
                <w:lang w:val="uk-UA"/>
              </w:rPr>
              <w:t xml:space="preserve"> Соціальні блокатори стратегічного бачення зовнішньої політики Європейського Союзу</w:t>
            </w:r>
          </w:p>
        </w:tc>
        <w:tc>
          <w:tcPr>
            <w:tcW w:w="636" w:type="dxa"/>
          </w:tcPr>
          <w:p w14:paraId="7FDA6293" w14:textId="68CA4CCC" w:rsidR="00192199" w:rsidRPr="0025652E" w:rsidRDefault="0025652E" w:rsidP="00262F1F">
            <w:pPr>
              <w:jc w:val="center"/>
              <w:rPr>
                <w:rFonts w:ascii="Times New Roman" w:hAnsi="Times New Roman" w:cs="Times New Roman"/>
                <w:sz w:val="28"/>
                <w:szCs w:val="28"/>
                <w:lang w:val="en-US"/>
              </w:rPr>
            </w:pPr>
            <w:r>
              <w:rPr>
                <w:rFonts w:ascii="Times New Roman" w:hAnsi="Times New Roman" w:cs="Times New Roman"/>
                <w:sz w:val="28"/>
                <w:szCs w:val="28"/>
                <w:lang w:val="en-US"/>
              </w:rPr>
              <w:t>105</w:t>
            </w:r>
          </w:p>
        </w:tc>
      </w:tr>
      <w:tr w:rsidR="00192199" w14:paraId="6E88B4E6" w14:textId="77777777" w:rsidTr="00C13FD6">
        <w:tc>
          <w:tcPr>
            <w:tcW w:w="8784" w:type="dxa"/>
          </w:tcPr>
          <w:p w14:paraId="625FC428" w14:textId="77777777" w:rsidR="00192199" w:rsidRDefault="00906089" w:rsidP="00192199">
            <w:pPr>
              <w:rPr>
                <w:rFonts w:ascii="Times New Roman" w:hAnsi="Times New Roman" w:cs="Times New Roman"/>
                <w:sz w:val="28"/>
                <w:szCs w:val="28"/>
                <w:lang w:val="uk-UA"/>
              </w:rPr>
            </w:pPr>
            <w:proofErr w:type="spellStart"/>
            <w:r w:rsidRPr="00906089">
              <w:rPr>
                <w:rFonts w:ascii="Times New Roman" w:hAnsi="Times New Roman" w:cs="Times New Roman"/>
                <w:b/>
                <w:sz w:val="28"/>
                <w:szCs w:val="28"/>
                <w:lang w:val="uk-UA"/>
              </w:rPr>
              <w:t>Ціватий</w:t>
            </w:r>
            <w:proofErr w:type="spellEnd"/>
            <w:r w:rsidRPr="00906089">
              <w:rPr>
                <w:rFonts w:ascii="Times New Roman" w:hAnsi="Times New Roman" w:cs="Times New Roman"/>
                <w:b/>
                <w:sz w:val="28"/>
                <w:szCs w:val="28"/>
                <w:lang w:val="uk-UA"/>
              </w:rPr>
              <w:t xml:space="preserve"> В. Г.</w:t>
            </w:r>
            <w:r>
              <w:rPr>
                <w:rFonts w:ascii="Times New Roman" w:hAnsi="Times New Roman" w:cs="Times New Roman"/>
                <w:sz w:val="28"/>
                <w:szCs w:val="28"/>
                <w:lang w:val="uk-UA"/>
              </w:rPr>
              <w:t xml:space="preserve"> Дипломатії Європейського Союзу в умовах поліцентричного світоустрою ХХІ століття: міжнародно-політичний, </w:t>
            </w:r>
            <w:proofErr w:type="spellStart"/>
            <w:r>
              <w:rPr>
                <w:rFonts w:ascii="Times New Roman" w:hAnsi="Times New Roman" w:cs="Times New Roman"/>
                <w:sz w:val="28"/>
                <w:szCs w:val="28"/>
                <w:lang w:val="uk-UA"/>
              </w:rPr>
              <w:t>комікаційний</w:t>
            </w:r>
            <w:proofErr w:type="spellEnd"/>
            <w:r>
              <w:rPr>
                <w:rFonts w:ascii="Times New Roman" w:hAnsi="Times New Roman" w:cs="Times New Roman"/>
                <w:sz w:val="28"/>
                <w:szCs w:val="28"/>
                <w:lang w:val="uk-UA"/>
              </w:rPr>
              <w:t xml:space="preserve"> та інституціональний дискурси</w:t>
            </w:r>
          </w:p>
        </w:tc>
        <w:tc>
          <w:tcPr>
            <w:tcW w:w="636" w:type="dxa"/>
          </w:tcPr>
          <w:p w14:paraId="0EF52B3E" w14:textId="4B23B4F8" w:rsidR="00192199" w:rsidRPr="0025652E" w:rsidRDefault="0055568D" w:rsidP="00262F1F">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25652E">
              <w:rPr>
                <w:rFonts w:ascii="Times New Roman" w:hAnsi="Times New Roman" w:cs="Times New Roman"/>
                <w:sz w:val="28"/>
                <w:szCs w:val="28"/>
                <w:lang w:val="en-US"/>
              </w:rPr>
              <w:t>10</w:t>
            </w:r>
          </w:p>
        </w:tc>
      </w:tr>
      <w:tr w:rsidR="00192199" w14:paraId="3C9B1D27" w14:textId="77777777" w:rsidTr="00C13FD6">
        <w:tc>
          <w:tcPr>
            <w:tcW w:w="8784" w:type="dxa"/>
          </w:tcPr>
          <w:p w14:paraId="0D90D16C" w14:textId="77777777" w:rsidR="00192199" w:rsidRDefault="00906089" w:rsidP="005F348A">
            <w:pPr>
              <w:rPr>
                <w:rFonts w:ascii="Times New Roman" w:hAnsi="Times New Roman" w:cs="Times New Roman"/>
                <w:sz w:val="28"/>
                <w:szCs w:val="28"/>
                <w:lang w:val="uk-UA"/>
              </w:rPr>
            </w:pPr>
            <w:r w:rsidRPr="00906089">
              <w:rPr>
                <w:rFonts w:ascii="Times New Roman" w:hAnsi="Times New Roman" w:cs="Times New Roman"/>
                <w:b/>
                <w:sz w:val="28"/>
                <w:szCs w:val="28"/>
                <w:lang w:val="uk-UA"/>
              </w:rPr>
              <w:t>Чернишова Л. О., Губа А. Е.</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Етнополітична</w:t>
            </w:r>
            <w:proofErr w:type="spellEnd"/>
            <w:r>
              <w:rPr>
                <w:rFonts w:ascii="Times New Roman" w:hAnsi="Times New Roman" w:cs="Times New Roman"/>
                <w:sz w:val="28"/>
                <w:szCs w:val="28"/>
                <w:lang w:val="uk-UA"/>
              </w:rPr>
              <w:t xml:space="preserve"> дезінтеграція України в умовах російської воєнної агресії</w:t>
            </w:r>
          </w:p>
        </w:tc>
        <w:tc>
          <w:tcPr>
            <w:tcW w:w="636" w:type="dxa"/>
          </w:tcPr>
          <w:p w14:paraId="07BEC513" w14:textId="7BBA6159" w:rsidR="00192199" w:rsidRPr="0025652E" w:rsidRDefault="005534A5" w:rsidP="00262F1F">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25652E">
              <w:rPr>
                <w:rFonts w:ascii="Times New Roman" w:hAnsi="Times New Roman" w:cs="Times New Roman"/>
                <w:sz w:val="28"/>
                <w:szCs w:val="28"/>
                <w:lang w:val="en-US"/>
              </w:rPr>
              <w:t>15</w:t>
            </w:r>
          </w:p>
        </w:tc>
      </w:tr>
      <w:tr w:rsidR="00192199" w14:paraId="6D36A5E2" w14:textId="77777777" w:rsidTr="00C13FD6">
        <w:tc>
          <w:tcPr>
            <w:tcW w:w="8784" w:type="dxa"/>
          </w:tcPr>
          <w:p w14:paraId="25BA444D" w14:textId="77777777" w:rsidR="00192199" w:rsidRDefault="00906089" w:rsidP="00192199">
            <w:pPr>
              <w:rPr>
                <w:rFonts w:ascii="Times New Roman" w:hAnsi="Times New Roman" w:cs="Times New Roman"/>
                <w:sz w:val="28"/>
                <w:szCs w:val="28"/>
                <w:lang w:val="uk-UA"/>
              </w:rPr>
            </w:pPr>
            <w:r w:rsidRPr="00906089">
              <w:rPr>
                <w:rFonts w:ascii="Times New Roman" w:hAnsi="Times New Roman" w:cs="Times New Roman"/>
                <w:b/>
                <w:sz w:val="28"/>
                <w:szCs w:val="28"/>
                <w:lang w:val="uk-UA"/>
              </w:rPr>
              <w:t>Чиж В. А.</w:t>
            </w:r>
            <w:r>
              <w:rPr>
                <w:rFonts w:ascii="Times New Roman" w:hAnsi="Times New Roman" w:cs="Times New Roman"/>
                <w:sz w:val="28"/>
                <w:szCs w:val="28"/>
                <w:lang w:val="uk-UA"/>
              </w:rPr>
              <w:t xml:space="preserve"> Українсько-Російська та </w:t>
            </w:r>
            <w:proofErr w:type="spellStart"/>
            <w:r>
              <w:rPr>
                <w:rFonts w:ascii="Times New Roman" w:hAnsi="Times New Roman" w:cs="Times New Roman"/>
                <w:sz w:val="28"/>
                <w:szCs w:val="28"/>
                <w:lang w:val="uk-UA"/>
              </w:rPr>
              <w:t>Македонсько</w:t>
            </w:r>
            <w:proofErr w:type="spellEnd"/>
            <w:r>
              <w:rPr>
                <w:rFonts w:ascii="Times New Roman" w:hAnsi="Times New Roman" w:cs="Times New Roman"/>
                <w:sz w:val="28"/>
                <w:szCs w:val="28"/>
                <w:lang w:val="uk-UA"/>
              </w:rPr>
              <w:t>-Болгарська війни за історичну спадщину у 1992</w:t>
            </w:r>
            <w:r w:rsidR="00626B30">
              <w:rPr>
                <w:rFonts w:ascii="Times New Roman" w:hAnsi="Times New Roman" w:cs="Times New Roman"/>
                <w:sz w:val="28"/>
                <w:szCs w:val="28"/>
                <w:lang w:val="uk-UA"/>
              </w:rPr>
              <w:t>–</w:t>
            </w:r>
            <w:r>
              <w:rPr>
                <w:rFonts w:ascii="Times New Roman" w:hAnsi="Times New Roman" w:cs="Times New Roman"/>
                <w:sz w:val="28"/>
                <w:szCs w:val="28"/>
                <w:lang w:val="uk-UA"/>
              </w:rPr>
              <w:t>2022 роках: спроба порівняльного аналізу</w:t>
            </w:r>
          </w:p>
        </w:tc>
        <w:tc>
          <w:tcPr>
            <w:tcW w:w="636" w:type="dxa"/>
          </w:tcPr>
          <w:p w14:paraId="75DAFD5C" w14:textId="72322298" w:rsidR="00192199" w:rsidRPr="0025652E" w:rsidRDefault="005534A5" w:rsidP="00262F1F">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25652E">
              <w:rPr>
                <w:rFonts w:ascii="Times New Roman" w:hAnsi="Times New Roman" w:cs="Times New Roman"/>
                <w:sz w:val="28"/>
                <w:szCs w:val="28"/>
                <w:lang w:val="en-US"/>
              </w:rPr>
              <w:t>20</w:t>
            </w:r>
          </w:p>
        </w:tc>
      </w:tr>
      <w:tr w:rsidR="00192199" w14:paraId="2B47C005" w14:textId="77777777" w:rsidTr="00C13FD6">
        <w:tc>
          <w:tcPr>
            <w:tcW w:w="8784" w:type="dxa"/>
          </w:tcPr>
          <w:p w14:paraId="6486CBDB" w14:textId="77777777" w:rsidR="00192199" w:rsidRPr="00906089" w:rsidRDefault="00906089" w:rsidP="00192199">
            <w:pPr>
              <w:rPr>
                <w:rFonts w:ascii="Times New Roman" w:eastAsia="Calibri" w:hAnsi="Times New Roman" w:cs="Times New Roman"/>
                <w:sz w:val="28"/>
                <w:lang w:val="uk-UA"/>
              </w:rPr>
            </w:pPr>
            <w:proofErr w:type="spellStart"/>
            <w:r w:rsidRPr="00906089">
              <w:rPr>
                <w:rFonts w:ascii="Times New Roman" w:eastAsia="Calibri" w:hAnsi="Times New Roman" w:cs="Times New Roman"/>
                <w:b/>
                <w:sz w:val="28"/>
                <w:lang w:val="uk-UA"/>
              </w:rPr>
              <w:t>Шепелевич</w:t>
            </w:r>
            <w:proofErr w:type="spellEnd"/>
            <w:r w:rsidRPr="00906089">
              <w:rPr>
                <w:rFonts w:ascii="Times New Roman" w:eastAsia="Calibri" w:hAnsi="Times New Roman" w:cs="Times New Roman"/>
                <w:b/>
                <w:sz w:val="28"/>
                <w:lang w:val="uk-UA"/>
              </w:rPr>
              <w:t xml:space="preserve"> Н. О</w:t>
            </w:r>
            <w:r w:rsidRPr="00906089">
              <w:rPr>
                <w:rFonts w:ascii="Times New Roman" w:eastAsia="Calibri" w:hAnsi="Times New Roman" w:cs="Times New Roman"/>
                <w:sz w:val="28"/>
                <w:lang w:val="uk-UA"/>
              </w:rPr>
              <w:t>. Спільна зовнішня політика ЄС та США: пріоритетні напрями та перспективи їх реалізації для України</w:t>
            </w:r>
          </w:p>
        </w:tc>
        <w:tc>
          <w:tcPr>
            <w:tcW w:w="636" w:type="dxa"/>
          </w:tcPr>
          <w:p w14:paraId="22477B09" w14:textId="64E9A580" w:rsidR="00192199" w:rsidRPr="0025652E" w:rsidRDefault="005534A5" w:rsidP="00262F1F">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25652E">
              <w:rPr>
                <w:rFonts w:ascii="Times New Roman" w:hAnsi="Times New Roman" w:cs="Times New Roman"/>
                <w:sz w:val="28"/>
                <w:szCs w:val="28"/>
                <w:lang w:val="en-US"/>
              </w:rPr>
              <w:t>26</w:t>
            </w:r>
          </w:p>
        </w:tc>
      </w:tr>
    </w:tbl>
    <w:p w14:paraId="7A9E38AF" w14:textId="77777777" w:rsidR="0015776D" w:rsidRPr="0015776D" w:rsidRDefault="003316FB" w:rsidP="0015776D">
      <w:pPr>
        <w:jc w:val="center"/>
        <w:rPr>
          <w:rFonts w:ascii="Times New Roman" w:eastAsia="Times New Roman" w:hAnsi="Times New Roman" w:cs="Times New Roman"/>
          <w:b/>
          <w:sz w:val="28"/>
          <w:szCs w:val="28"/>
          <w:lang w:val="uk"/>
        </w:rPr>
      </w:pPr>
      <w:r>
        <w:rPr>
          <w:rFonts w:ascii="Times New Roman" w:hAnsi="Times New Roman" w:cs="Times New Roman"/>
          <w:sz w:val="28"/>
          <w:szCs w:val="28"/>
          <w:lang w:val="uk-UA"/>
        </w:rPr>
        <w:br w:type="column"/>
      </w:r>
      <w:r w:rsidR="0015776D" w:rsidRPr="0015776D">
        <w:rPr>
          <w:rFonts w:ascii="Times New Roman" w:eastAsia="Times New Roman" w:hAnsi="Times New Roman" w:cs="Times New Roman"/>
          <w:b/>
          <w:sz w:val="28"/>
          <w:szCs w:val="28"/>
          <w:lang w:val="uk"/>
        </w:rPr>
        <w:lastRenderedPageBreak/>
        <w:t>ЕКОЛОГІЧНА ПОЛІТИКА НІМЕЧЧИНИ: СТАН ТА ПЕРСПЕКТИВИ</w:t>
      </w:r>
    </w:p>
    <w:p w14:paraId="22F18C9C" w14:textId="77777777" w:rsidR="0015776D" w:rsidRPr="0015776D" w:rsidRDefault="0015776D" w:rsidP="0015776D">
      <w:pPr>
        <w:spacing w:after="0" w:line="276" w:lineRule="auto"/>
        <w:ind w:firstLine="708"/>
        <w:jc w:val="both"/>
        <w:rPr>
          <w:rFonts w:ascii="Times New Roman" w:eastAsia="Times New Roman" w:hAnsi="Times New Roman" w:cs="Times New Roman"/>
          <w:b/>
          <w:sz w:val="28"/>
          <w:szCs w:val="28"/>
          <w:lang w:val="uk"/>
        </w:rPr>
      </w:pPr>
    </w:p>
    <w:p w14:paraId="27ABFA0A" w14:textId="77777777" w:rsidR="0015776D" w:rsidRPr="001E4CFE" w:rsidRDefault="0015776D" w:rsidP="001E4CFE">
      <w:pPr>
        <w:spacing w:after="0" w:line="240" w:lineRule="auto"/>
        <w:ind w:left="4536"/>
        <w:jc w:val="both"/>
        <w:rPr>
          <w:rFonts w:ascii="Times New Roman" w:eastAsia="Times New Roman" w:hAnsi="Times New Roman" w:cs="Times New Roman"/>
          <w:b/>
          <w:i/>
          <w:sz w:val="28"/>
          <w:szCs w:val="28"/>
          <w:lang w:val="uk"/>
        </w:rPr>
      </w:pPr>
      <w:proofErr w:type="spellStart"/>
      <w:r w:rsidRPr="001E4CFE">
        <w:rPr>
          <w:rFonts w:ascii="Times New Roman" w:eastAsia="Times New Roman" w:hAnsi="Times New Roman" w:cs="Times New Roman"/>
          <w:b/>
          <w:i/>
          <w:sz w:val="28"/>
          <w:szCs w:val="28"/>
          <w:lang w:val="uk"/>
        </w:rPr>
        <w:t>Ахалаіа</w:t>
      </w:r>
      <w:proofErr w:type="spellEnd"/>
      <w:r w:rsidRPr="001E4CFE">
        <w:rPr>
          <w:rFonts w:ascii="Times New Roman" w:eastAsia="Times New Roman" w:hAnsi="Times New Roman" w:cs="Times New Roman"/>
          <w:b/>
          <w:i/>
          <w:sz w:val="28"/>
          <w:szCs w:val="28"/>
          <w:lang w:val="uk"/>
        </w:rPr>
        <w:t xml:space="preserve"> Діана </w:t>
      </w:r>
      <w:proofErr w:type="spellStart"/>
      <w:r w:rsidRPr="001E4CFE">
        <w:rPr>
          <w:rFonts w:ascii="Times New Roman" w:eastAsia="Times New Roman" w:hAnsi="Times New Roman" w:cs="Times New Roman"/>
          <w:b/>
          <w:i/>
          <w:sz w:val="28"/>
          <w:szCs w:val="28"/>
          <w:lang w:val="uk"/>
        </w:rPr>
        <w:t>Нугзаріївна</w:t>
      </w:r>
      <w:proofErr w:type="spellEnd"/>
    </w:p>
    <w:p w14:paraId="0BA42269" w14:textId="77777777" w:rsidR="0015776D" w:rsidRPr="001E4CFE" w:rsidRDefault="0015776D"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студентка 3-го курсу групи УМВ-31 факультету міжнародних економічних відносин та туристичного бізнесу, Харківський національний університет імені В. Н. Каразіна</w:t>
      </w:r>
    </w:p>
    <w:p w14:paraId="32C8C247" w14:textId="77777777" w:rsidR="0015776D" w:rsidRPr="001E4CFE" w:rsidRDefault="0015776D" w:rsidP="001E4CFE">
      <w:pPr>
        <w:spacing w:after="0" w:line="240" w:lineRule="auto"/>
        <w:ind w:left="4536"/>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Горбань Дар’я Олександрівна</w:t>
      </w:r>
    </w:p>
    <w:p w14:paraId="5AD1F71B" w14:textId="77777777" w:rsidR="0015776D" w:rsidRPr="001E4CFE" w:rsidRDefault="0015776D"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студентка 3-го курсу групи УМВ-31 факультету міжнародних економічних відносин та туристичного бізнесу, Харківський національний університет імені В. Н. Каразіна</w:t>
      </w:r>
    </w:p>
    <w:p w14:paraId="4401B46E"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p>
    <w:p w14:paraId="1073AFD6"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У ХХ столітті з активним розвитком індустріалізації та надмірним зростанням викидів парникових газів в атмосферу, Німеччина стикається з серйозними екологічними проблемами, що, у результаті, призводить до виникнення в країні суспільних рухів та партій із захисту навколишнього середовища.</w:t>
      </w:r>
    </w:p>
    <w:p w14:paraId="412D7058"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У Німеччині екологічна політика почала формуватися як самостійна галузь політики наприкінці 1960-х років. У 1969 році в міністерстві внутрішніх справ ФРН створили відділ із захисту навколишнього середовища [2, с. 180]. Важливою віхою в історії стало прийняття в 1971 році першої екологічної програми федерального уряду, де були викладені найбільш прогресивні для того часу загальні напрямки екологічної політики. Вони включали такі пункти:</w:t>
      </w:r>
    </w:p>
    <w:p w14:paraId="073BC460"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1. Екологічна політика – це сукупність усіх заходів, які необхідні, по-перше, для збереження навколишнього середовища, необхідного для міцного здоров'я та гідного існування людини, по-друге, для захисту ґрунту, повітря, води, флори та фауни від згубного впливу втручання людини.</w:t>
      </w:r>
    </w:p>
    <w:p w14:paraId="1AE959A4"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2. Сплачувати за спричинення шкоди навколишньому середовищу повинен суб’єкт (принцип «забруднювач платить»).</w:t>
      </w:r>
    </w:p>
    <w:p w14:paraId="052095FD"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3. Технологічний прогрес має відбуватися в екологічно чистий або дбайливий спосіб. Однією з цілей цієї програми є сприяння розвитку технології, застосування якої має незначний негативний вплив на навколишнє середовище або взагалі ніякого.</w:t>
      </w:r>
    </w:p>
    <w:p w14:paraId="4E26C13C"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4. Охорона навколишнього середовища стосується кожного громадянина. Федеральний уряд вважає сприяння екологічній обізнаності важливим компонентом своєї екологічної політики.</w:t>
      </w:r>
    </w:p>
    <w:p w14:paraId="3FCFE8B9"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lastRenderedPageBreak/>
        <w:t>5. Захист навколишнього середовища вимагає міжнародного співробітництва. Федеральний уряд готовий до цього в усіх сферах і підтримує міжнародні угоди [8, с. 5].</w:t>
      </w:r>
    </w:p>
    <w:p w14:paraId="261FD774"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У своєму вступі до цієї програми міністр внутрішніх справ Ганс-</w:t>
      </w:r>
      <w:proofErr w:type="spellStart"/>
      <w:r w:rsidRPr="0015776D">
        <w:rPr>
          <w:rFonts w:ascii="Times New Roman" w:eastAsia="Times New Roman" w:hAnsi="Times New Roman" w:cs="Times New Roman"/>
          <w:sz w:val="28"/>
          <w:szCs w:val="28"/>
          <w:lang w:val="uk"/>
        </w:rPr>
        <w:t>Дітріх</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Геншер</w:t>
      </w:r>
      <w:proofErr w:type="spellEnd"/>
      <w:r w:rsidRPr="0015776D">
        <w:rPr>
          <w:rFonts w:ascii="Times New Roman" w:eastAsia="Times New Roman" w:hAnsi="Times New Roman" w:cs="Times New Roman"/>
          <w:sz w:val="28"/>
          <w:szCs w:val="28"/>
          <w:lang w:val="uk"/>
        </w:rPr>
        <w:t xml:space="preserve"> зазначив, що охорона навколишнього середовища «повинна не тільки реагувати на шкоду, яка вже сталася, але й повинна запобігати розвитку майбутніх збитків шляхом обережності та планування» [8, с. 5]. Цією заявою влада показала, що відтоді надає особливого значення темі екології. Важливою частиною цієї політичної кампанії було стимулювання наукових досліджень, які дозволили проаналізувати багато проблем навколишнього середовища та його захисту. Засоби масової інформації теж почали активно висвітлювати цю тематику [2, с. 180].</w:t>
      </w:r>
    </w:p>
    <w:p w14:paraId="2E99333E"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Починають створюватися організації як на міжнародному (</w:t>
      </w:r>
      <w:proofErr w:type="spellStart"/>
      <w:r w:rsidRPr="0015776D">
        <w:rPr>
          <w:rFonts w:ascii="Times New Roman" w:eastAsia="Times New Roman" w:hAnsi="Times New Roman" w:cs="Times New Roman"/>
          <w:sz w:val="28"/>
          <w:szCs w:val="28"/>
          <w:lang w:val="uk"/>
        </w:rPr>
        <w:t>Greenpeace</w:t>
      </w:r>
      <w:proofErr w:type="spellEnd"/>
      <w:r w:rsidRPr="0015776D">
        <w:rPr>
          <w:rFonts w:ascii="Times New Roman" w:eastAsia="Times New Roman" w:hAnsi="Times New Roman" w:cs="Times New Roman"/>
          <w:sz w:val="28"/>
          <w:szCs w:val="28"/>
          <w:lang w:val="uk"/>
        </w:rPr>
        <w:t xml:space="preserve"> 1971 р.), так і на регіональному рівнях (Асоціація охорони навколишнього середовища та природи (BUND) 1975 р., Німецька екологічна організація (</w:t>
      </w:r>
      <w:proofErr w:type="spellStart"/>
      <w:r w:rsidRPr="0015776D">
        <w:rPr>
          <w:rFonts w:ascii="Times New Roman" w:eastAsia="Times New Roman" w:hAnsi="Times New Roman" w:cs="Times New Roman"/>
          <w:sz w:val="28"/>
          <w:szCs w:val="28"/>
          <w:lang w:val="uk"/>
        </w:rPr>
        <w:t>Deutsche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Umwelthilfe</w:t>
      </w:r>
      <w:proofErr w:type="spellEnd"/>
      <w:r w:rsidRPr="0015776D">
        <w:rPr>
          <w:rFonts w:ascii="Times New Roman" w:eastAsia="Times New Roman" w:hAnsi="Times New Roman" w:cs="Times New Roman"/>
          <w:sz w:val="28"/>
          <w:szCs w:val="28"/>
          <w:lang w:val="uk"/>
        </w:rPr>
        <w:t xml:space="preserve">) 1975 р.), котрі, разом з вже існуючими (Союз охорони природи Німеччини (NABU) 1899 р., Німецький союз природозахисних об'єднань (DNR) 1950 р., Всесвітній фонд дикої природи (WWF – </w:t>
      </w:r>
      <w:proofErr w:type="spellStart"/>
      <w:r w:rsidRPr="0015776D">
        <w:rPr>
          <w:rFonts w:ascii="Times New Roman" w:eastAsia="Times New Roman" w:hAnsi="Times New Roman" w:cs="Times New Roman"/>
          <w:sz w:val="28"/>
          <w:szCs w:val="28"/>
          <w:lang w:val="uk"/>
        </w:rPr>
        <w:t>World</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Wildlife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Fund</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For</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Nature</w:t>
      </w:r>
      <w:proofErr w:type="spellEnd"/>
      <w:r w:rsidRPr="0015776D">
        <w:rPr>
          <w:rFonts w:ascii="Times New Roman" w:eastAsia="Times New Roman" w:hAnsi="Times New Roman" w:cs="Times New Roman"/>
          <w:sz w:val="28"/>
          <w:szCs w:val="28"/>
          <w:lang w:val="uk"/>
        </w:rPr>
        <w:t>) 1961 р.), долучаються до боротьби за збереження навколишнього середовища [5]. Передусім вони виступали проти ядерних випробувань, забруднення морів, повітря та ґрунтів, а також проти шкідливих виробництв та атомних електростанцій. Організації й донині борються за майбутнє, в якому людина і природа зможуть жити в гармонії.</w:t>
      </w:r>
    </w:p>
    <w:p w14:paraId="464F8A8B"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Питання збереження навколишнього середовища назавжди викорінили у політичну сферу з появою у 1980 році політичної партії «Зелених» (</w:t>
      </w:r>
      <w:proofErr w:type="spellStart"/>
      <w:r w:rsidRPr="0015776D">
        <w:rPr>
          <w:rFonts w:ascii="Times New Roman" w:eastAsia="Times New Roman" w:hAnsi="Times New Roman" w:cs="Times New Roman"/>
          <w:sz w:val="28"/>
          <w:szCs w:val="28"/>
          <w:lang w:val="uk"/>
        </w:rPr>
        <w:t>Die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Grünen</w:t>
      </w:r>
      <w:proofErr w:type="spellEnd"/>
      <w:r w:rsidRPr="0015776D">
        <w:rPr>
          <w:rFonts w:ascii="Times New Roman" w:eastAsia="Times New Roman" w:hAnsi="Times New Roman" w:cs="Times New Roman"/>
          <w:sz w:val="28"/>
          <w:szCs w:val="28"/>
          <w:lang w:val="uk"/>
        </w:rPr>
        <w:t xml:space="preserve">), які й сьогодні продовжують боротьбу за захист клімату, екологічно чистий транспорт і стійке сільське господарство, що зберігає біорізноманіття, за припинення будівництва та експлуатації всіх атомних електростанцій, за стійку економіку, яка використовує можливості </w:t>
      </w:r>
      <w:proofErr w:type="spellStart"/>
      <w:r w:rsidRPr="0015776D">
        <w:rPr>
          <w:rFonts w:ascii="Times New Roman" w:eastAsia="Times New Roman" w:hAnsi="Times New Roman" w:cs="Times New Roman"/>
          <w:sz w:val="28"/>
          <w:szCs w:val="28"/>
          <w:lang w:val="uk"/>
        </w:rPr>
        <w:t>цифровізації</w:t>
      </w:r>
      <w:proofErr w:type="spellEnd"/>
      <w:r w:rsidRPr="0015776D">
        <w:rPr>
          <w:rFonts w:ascii="Times New Roman" w:eastAsia="Times New Roman" w:hAnsi="Times New Roman" w:cs="Times New Roman"/>
          <w:sz w:val="28"/>
          <w:szCs w:val="28"/>
          <w:lang w:val="uk"/>
        </w:rPr>
        <w:t xml:space="preserve"> і створює кліматично нейтральне процвітання. «Зелені» активно просувають альтернативні джерела енергії та комплексну програму енергозбереження. Партія наразі має 118 місць з 736 в Бундестазі та 21 із 96 німецьких місць у Європарламенті [7]. Партія «Зелених», на нашу думку, є прикладом для багатьох міжнародних, регіональних й локальних організацій та партій, які борються за екологічні зміни заради спільного майбутнього.</w:t>
      </w:r>
    </w:p>
    <w:p w14:paraId="7482D919"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Сьогодні німецькі регіони характеризуються дуже високим ступенем розвитку відновлюваної енергетики. Якщо в 1990 р. частка відновлюваних джерел у валовому споживанні електроенергії становила 3,4%, то в 2019 р. цей показник досяг 45,4%. Не дивно, що деякі експерти почали називати Німеччину </w:t>
      </w:r>
      <w:r w:rsidRPr="0015776D">
        <w:rPr>
          <w:rFonts w:ascii="Times New Roman" w:eastAsia="Times New Roman" w:hAnsi="Times New Roman" w:cs="Times New Roman"/>
          <w:sz w:val="28"/>
          <w:szCs w:val="28"/>
          <w:lang w:val="uk"/>
        </w:rPr>
        <w:lastRenderedPageBreak/>
        <w:t>«першою в світі великою економікою відновлюваної енергії». Серед великих джерел відновлюваної енергії в Німеччині існує гідроенергетика (генерація якої не змінювалася протягом останніх трьох десятиліть), енергетика від сили вітру, сонця та біомаси (їхня частка швидко зростає). Відносно меншу частку становить спалювання геотермальних або біогенних відходів. Однак використання відновлюваних джерел енергії в транспортному секторі та в галузі опалення в Німеччині все ще відносно низьке.</w:t>
      </w:r>
    </w:p>
    <w:p w14:paraId="5ACF95C8"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Закон про відновлювальну енергетику узгоджується з амбітними кліматичними цілями ЄС до 2030 р. Згідно з новим законом заплановано збільшити потужність сонячної енергії до 100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наземних вітряків до 71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біоенергетики до 8,4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і берегових вітряків до 20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до кінця десятиліття. Зазначені цілі трохи перевищують орієнтири «Програми дій щодо клімату на 2030 рік», ухваленої наприкінці 2019 р. [3, с. 469].</w:t>
      </w:r>
    </w:p>
    <w:p w14:paraId="68B203AD"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Потужність відновлюваної енергетики країни в 2021 році становила 138.1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З них: потужність біогазу склала 7,6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біоенергетики - 10,4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вітроенергетики - 63,7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сонячної енергетики 58,4 </w:t>
      </w:r>
      <w:proofErr w:type="spellStart"/>
      <w:r w:rsidRPr="0015776D">
        <w:rPr>
          <w:rFonts w:ascii="Times New Roman" w:eastAsia="Times New Roman" w:hAnsi="Times New Roman" w:cs="Times New Roman"/>
          <w:sz w:val="28"/>
          <w:szCs w:val="28"/>
          <w:lang w:val="uk"/>
        </w:rPr>
        <w:t>ГВт</w:t>
      </w:r>
      <w:proofErr w:type="spellEnd"/>
      <w:r w:rsidRPr="0015776D">
        <w:rPr>
          <w:rFonts w:ascii="Times New Roman" w:eastAsia="Times New Roman" w:hAnsi="Times New Roman" w:cs="Times New Roman"/>
          <w:sz w:val="28"/>
          <w:szCs w:val="28"/>
          <w:lang w:val="uk"/>
        </w:rPr>
        <w:t xml:space="preserve"> [9]. Ми можемо побачити, що Німеччина поступово здійснює поставленні цілі й у деяких галузях навіть вже перевищує, зазначені у програмі, показники, зокрема у біоенергетиці.</w:t>
      </w:r>
    </w:p>
    <w:p w14:paraId="104404E1"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Німеччина займає друге місце в Європі за рівнем споживчих цін на електроенергію. Проте громадська підтримка агресивного переходу на відновлювані джерела енергії становить вражаючі 92%. Враховуючи різноманітність інструментів, що використовуються для досягнення «зеленої» Німеччини, мета вже не здається такою нереалістичною. Природне середовище Німеччини краще відповідає розвитку вітрової енергетики, хоча сонячну системи можна вважати заміною існуючих вугільних електростанцій [3, с. 473].</w:t>
      </w:r>
    </w:p>
    <w:p w14:paraId="1C7BD6F9"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Національна система торгівлі викидами стимулює перехід на екологічно чисті альтернативи в секторах транспорту та опалення. У рамках цієї системи торгівлі викидами палива, яка розпочалася у 2021 року, викиди парникових газів від спалювання мазуту, природного газу, бензину та дизельного палива обкладаються щорічно зростаючим податком на CO2. Ціна на сертифікат викидів, який дає право власнику виділяти одну тонну парникових газів, становить 25 євро і буде підвищена до 55 євро до 2025 року [1, с.102].</w:t>
      </w:r>
    </w:p>
    <w:p w14:paraId="55F2E0E1"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Також у Німеччині на законодавчому рівні почали боротися із переповненими смітниками. Виробники повинні запобігати утворенню відходів та утилізувати вироблені ними товари після втрати споживчих властивостей. На споживачів поклали ж обов'язок сортувати свої відходи і здавати їх в різні контейнери. Поряд з цим з 2003 року функціонує система заставної тари: покупці разом з напоями оплачують на касі заставну вартість (</w:t>
      </w:r>
      <w:proofErr w:type="spellStart"/>
      <w:r w:rsidRPr="0015776D">
        <w:rPr>
          <w:rFonts w:ascii="Times New Roman" w:eastAsia="Times New Roman" w:hAnsi="Times New Roman" w:cs="Times New Roman"/>
          <w:sz w:val="28"/>
          <w:szCs w:val="28"/>
          <w:lang w:val="uk"/>
        </w:rPr>
        <w:t>Pfand</w:t>
      </w:r>
      <w:proofErr w:type="spellEnd"/>
      <w:r w:rsidRPr="0015776D">
        <w:rPr>
          <w:rFonts w:ascii="Times New Roman" w:eastAsia="Times New Roman" w:hAnsi="Times New Roman" w:cs="Times New Roman"/>
          <w:sz w:val="28"/>
          <w:szCs w:val="28"/>
          <w:lang w:val="uk"/>
        </w:rPr>
        <w:t xml:space="preserve">), яка підлягає </w:t>
      </w:r>
      <w:r w:rsidRPr="0015776D">
        <w:rPr>
          <w:rFonts w:ascii="Times New Roman" w:eastAsia="Times New Roman" w:hAnsi="Times New Roman" w:cs="Times New Roman"/>
          <w:sz w:val="28"/>
          <w:szCs w:val="28"/>
          <w:lang w:val="uk"/>
        </w:rPr>
        <w:lastRenderedPageBreak/>
        <w:t>поверненню в магазинах через автомати. До заставної тари належать алюмінієві банки, скляні та деякі пластикові пляшки [4].</w:t>
      </w:r>
    </w:p>
    <w:p w14:paraId="61A9EA15"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Такі міри дали свої результати, так за даними Федерального відомства з охорони навколишнього середовища Німеччини, в 2018 році в країні утворилося 18,9 млн </w:t>
      </w:r>
      <w:proofErr w:type="spellStart"/>
      <w:r w:rsidRPr="0015776D">
        <w:rPr>
          <w:rFonts w:ascii="Times New Roman" w:eastAsia="Times New Roman" w:hAnsi="Times New Roman" w:cs="Times New Roman"/>
          <w:sz w:val="28"/>
          <w:szCs w:val="28"/>
          <w:lang w:val="uk"/>
        </w:rPr>
        <w:t>тонн</w:t>
      </w:r>
      <w:proofErr w:type="spellEnd"/>
      <w:r w:rsidRPr="0015776D">
        <w:rPr>
          <w:rFonts w:ascii="Times New Roman" w:eastAsia="Times New Roman" w:hAnsi="Times New Roman" w:cs="Times New Roman"/>
          <w:sz w:val="28"/>
          <w:szCs w:val="28"/>
          <w:lang w:val="uk"/>
        </w:rPr>
        <w:t xml:space="preserve"> відходів упаковки, з них було перероблено 69%. Високі показники утилізації простежуються у наступних матеріалів: сталь </w:t>
      </w:r>
      <w:r w:rsidR="00B85C34">
        <w:rPr>
          <w:rFonts w:ascii="Times New Roman" w:eastAsia="Times New Roman" w:hAnsi="Times New Roman" w:cs="Times New Roman"/>
          <w:sz w:val="28"/>
          <w:szCs w:val="28"/>
          <w:lang w:val="uk"/>
        </w:rPr>
        <w:t>–</w:t>
      </w:r>
      <w:r w:rsidR="00B85C34" w:rsidRPr="00C13FD6">
        <w:rPr>
          <w:rFonts w:ascii="Times New Roman" w:eastAsia="Times New Roman" w:hAnsi="Times New Roman" w:cs="Times New Roman"/>
          <w:sz w:val="28"/>
          <w:szCs w:val="28"/>
        </w:rPr>
        <w:t xml:space="preserve"> </w:t>
      </w:r>
      <w:r w:rsidRPr="0015776D">
        <w:rPr>
          <w:rFonts w:ascii="Times New Roman" w:eastAsia="Times New Roman" w:hAnsi="Times New Roman" w:cs="Times New Roman"/>
          <w:sz w:val="28"/>
          <w:szCs w:val="28"/>
          <w:lang w:val="uk"/>
        </w:rPr>
        <w:t xml:space="preserve">91,9%, алюміній - 90,1%, папір та картон </w:t>
      </w:r>
      <w:r w:rsidR="00B85C34">
        <w:rPr>
          <w:rFonts w:ascii="Times New Roman" w:eastAsia="Times New Roman" w:hAnsi="Times New Roman" w:cs="Times New Roman"/>
          <w:sz w:val="28"/>
          <w:szCs w:val="28"/>
          <w:lang w:val="uk"/>
        </w:rPr>
        <w:t>–</w:t>
      </w:r>
      <w:r w:rsidR="00B85C34" w:rsidRPr="00C13FD6">
        <w:rPr>
          <w:rFonts w:ascii="Times New Roman" w:eastAsia="Times New Roman" w:hAnsi="Times New Roman" w:cs="Times New Roman"/>
          <w:sz w:val="28"/>
          <w:szCs w:val="28"/>
        </w:rPr>
        <w:t xml:space="preserve"> </w:t>
      </w:r>
      <w:r w:rsidRPr="0015776D">
        <w:rPr>
          <w:rFonts w:ascii="Times New Roman" w:eastAsia="Times New Roman" w:hAnsi="Times New Roman" w:cs="Times New Roman"/>
          <w:sz w:val="28"/>
          <w:szCs w:val="28"/>
          <w:lang w:val="uk"/>
        </w:rPr>
        <w:t xml:space="preserve">87,7%, скло </w:t>
      </w:r>
      <w:r w:rsidR="00B85C34">
        <w:rPr>
          <w:rFonts w:ascii="Times New Roman" w:eastAsia="Times New Roman" w:hAnsi="Times New Roman" w:cs="Times New Roman"/>
          <w:sz w:val="28"/>
          <w:szCs w:val="28"/>
          <w:lang w:val="uk"/>
        </w:rPr>
        <w:t>–</w:t>
      </w:r>
      <w:r w:rsidR="00B85C34" w:rsidRPr="00C13FD6">
        <w:rPr>
          <w:rFonts w:ascii="Times New Roman" w:eastAsia="Times New Roman" w:hAnsi="Times New Roman" w:cs="Times New Roman"/>
          <w:sz w:val="28"/>
          <w:szCs w:val="28"/>
        </w:rPr>
        <w:t xml:space="preserve"> </w:t>
      </w:r>
      <w:r w:rsidRPr="0015776D">
        <w:rPr>
          <w:rFonts w:ascii="Times New Roman" w:eastAsia="Times New Roman" w:hAnsi="Times New Roman" w:cs="Times New Roman"/>
          <w:sz w:val="28"/>
          <w:szCs w:val="28"/>
          <w:lang w:val="uk"/>
        </w:rPr>
        <w:t>83%. Що стосується пластикової упаковки, всього було перероблено 47,1% [4].</w:t>
      </w:r>
    </w:p>
    <w:p w14:paraId="4E86195F"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Але вже з липня 2021 року Німеччина заборонила ряд одноразових виробів із пластику. Під заборону потрапили трубочки для напоїв, одноразовий посуд зі звичайного пластику і </w:t>
      </w:r>
      <w:proofErr w:type="spellStart"/>
      <w:r w:rsidRPr="0015776D">
        <w:rPr>
          <w:rFonts w:ascii="Times New Roman" w:eastAsia="Times New Roman" w:hAnsi="Times New Roman" w:cs="Times New Roman"/>
          <w:sz w:val="28"/>
          <w:szCs w:val="28"/>
          <w:lang w:val="uk"/>
        </w:rPr>
        <w:t>біопластику</w:t>
      </w:r>
      <w:proofErr w:type="spellEnd"/>
      <w:r w:rsidRPr="0015776D">
        <w:rPr>
          <w:rFonts w:ascii="Times New Roman" w:eastAsia="Times New Roman" w:hAnsi="Times New Roman" w:cs="Times New Roman"/>
          <w:sz w:val="28"/>
          <w:szCs w:val="28"/>
          <w:lang w:val="uk"/>
        </w:rPr>
        <w:t>, ватні палички, а також одноразові стакани для напоїв і контейнери зі спіненого полістиролу [4].</w:t>
      </w:r>
    </w:p>
    <w:p w14:paraId="09882104"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24 червня 2021 року Бундестаг ухвалив новий Федеральний закон про захист клімату (KSG). Німеччина взяла на себе зобов'язання стати нейтральною до парникових газів до 2045 року. До 2030 року викиди парникових газів в енергетичному секторі повинні скоротитися на 77%, в будівельному секторі - на 68%, в промисловості - на 58%, в транспортному секторі </w:t>
      </w:r>
      <w:r w:rsidR="00B85C34">
        <w:rPr>
          <w:rFonts w:ascii="Times New Roman" w:eastAsia="Times New Roman" w:hAnsi="Times New Roman" w:cs="Times New Roman"/>
          <w:sz w:val="28"/>
          <w:szCs w:val="28"/>
          <w:lang w:val="uk"/>
        </w:rPr>
        <w:t>–</w:t>
      </w:r>
      <w:r w:rsidR="00B85C34" w:rsidRPr="00C13FD6">
        <w:rPr>
          <w:rFonts w:ascii="Times New Roman" w:eastAsia="Times New Roman" w:hAnsi="Times New Roman" w:cs="Times New Roman"/>
          <w:sz w:val="28"/>
          <w:szCs w:val="28"/>
        </w:rPr>
        <w:t xml:space="preserve"> </w:t>
      </w:r>
      <w:r w:rsidRPr="0015776D">
        <w:rPr>
          <w:rFonts w:ascii="Times New Roman" w:eastAsia="Times New Roman" w:hAnsi="Times New Roman" w:cs="Times New Roman"/>
          <w:sz w:val="28"/>
          <w:szCs w:val="28"/>
          <w:lang w:val="uk"/>
        </w:rPr>
        <w:t>на 48%, в сільському господарстві - на 36% в порівнянні з 1990 роком [1, с. 101].</w:t>
      </w:r>
    </w:p>
    <w:p w14:paraId="46673F37"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Також, починаючи з 2022 року, Експертна рада з питань клімату кожні два роки представлятиме звіт про досягнуті цілі, заходи та тенденції [6].</w:t>
      </w:r>
    </w:p>
    <w:p w14:paraId="01F0F3A1"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До 2030 року також заплановано зареєструвати від 7 до 10 мільйонів електромобілів.</w:t>
      </w:r>
    </w:p>
    <w:p w14:paraId="13BF2861"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На 2040 рік застосовується нова національна мета захисту клімату - скорочення викидів щонайменше на 88%, а вже у 2045 року повне досягнення нейтральності парникових газів [6].</w:t>
      </w:r>
    </w:p>
    <w:p w14:paraId="277CD042"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Федеральний уряд Німеччини представив ключові пункти Програми захисту клімату на 2030 рік для досягнення кліматичних цілей. Програма включає заходи для всіх секторів економіки, введення ціноутворення на CO</w:t>
      </w:r>
      <w:r w:rsidRPr="00B85C34">
        <w:rPr>
          <w:rFonts w:ascii="Times New Roman" w:eastAsia="Times New Roman" w:hAnsi="Times New Roman" w:cs="Times New Roman"/>
          <w:sz w:val="28"/>
          <w:szCs w:val="28"/>
          <w:vertAlign w:val="subscript"/>
          <w:lang w:val="uk"/>
        </w:rPr>
        <w:t>2</w:t>
      </w:r>
      <w:r w:rsidRPr="0015776D">
        <w:rPr>
          <w:rFonts w:ascii="Times New Roman" w:eastAsia="Times New Roman" w:hAnsi="Times New Roman" w:cs="Times New Roman"/>
          <w:sz w:val="28"/>
          <w:szCs w:val="28"/>
          <w:lang w:val="uk"/>
        </w:rPr>
        <w:t xml:space="preserve"> в опалювальному та транспортному секторах, а також велику кількість інших заходів захисту клімату в галузі енергетики, промисловості, будівництва, транспорту, сільського та лісового господарства, та поводження з відходами. Вони включають прискорене поширення відновлюваних джерел енергії, інвестиції в місцевий громадський транспорт і сприяння стійкому сільському господарству та енергоефективному будівництву [1, с. 102].</w:t>
      </w:r>
    </w:p>
    <w:p w14:paraId="7A4E353C"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Федеральний уряд Німеччини переслідує мету збільшити частку відновлюваних джерел енергії у валовому кінцевому споживанні енергії до 30% і в валовому споживанні електроенергії до 65% до 2030 року. До 2020 року їх частка валового кінцевого споживання енергії повинна була становити 18%, але ця мета була перевищена з часткою в 19,6 %. Закон про відновлювані джерела </w:t>
      </w:r>
      <w:r w:rsidRPr="0015776D">
        <w:rPr>
          <w:rFonts w:ascii="Times New Roman" w:eastAsia="Times New Roman" w:hAnsi="Times New Roman" w:cs="Times New Roman"/>
          <w:sz w:val="28"/>
          <w:szCs w:val="28"/>
          <w:lang w:val="uk"/>
        </w:rPr>
        <w:lastRenderedPageBreak/>
        <w:t>енергії передбачає, що постачання електроенергії в Німеччину буде нейтральним до 2050 року [1, с. 103].</w:t>
      </w:r>
    </w:p>
    <w:p w14:paraId="255D4705"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У сфері енергоефективності Німеччина переслідує мету скорочення споживання первинної енергії (вугілля, природний газ тощо) вдвічі до 2050 року порівняно з базовим 2008 роком, а до 2030 року воно має знизитися на 30%. З цією метою в 2019 році федеральний уряд прийняв Стратегію енергоефективності до 2050 року [1, с. 103].</w:t>
      </w:r>
    </w:p>
    <w:p w14:paraId="067A46FD"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Також національною водневою стратегією передбачено перехід на зелений водень з метою завершення енергетичних трансформацій. Основна увага приділяється застосуванню водню в секторах, які важко </w:t>
      </w:r>
      <w:proofErr w:type="spellStart"/>
      <w:r w:rsidRPr="0015776D">
        <w:rPr>
          <w:rFonts w:ascii="Times New Roman" w:eastAsia="Times New Roman" w:hAnsi="Times New Roman" w:cs="Times New Roman"/>
          <w:sz w:val="28"/>
          <w:szCs w:val="28"/>
          <w:lang w:val="uk"/>
        </w:rPr>
        <w:t>декарбонізувати</w:t>
      </w:r>
      <w:proofErr w:type="spellEnd"/>
      <w:r w:rsidRPr="0015776D">
        <w:rPr>
          <w:rFonts w:ascii="Times New Roman" w:eastAsia="Times New Roman" w:hAnsi="Times New Roman" w:cs="Times New Roman"/>
          <w:sz w:val="28"/>
          <w:szCs w:val="28"/>
          <w:lang w:val="uk"/>
        </w:rPr>
        <w:t>, таких як сталеливарна та хімічна промисловість, авіація та морський транспорт, де все ще недостатньо альтернатив для досягнення довгострокових кліматичних цілей. У цих секторах зелений водень призначений для заміни викопного палива [1, с. 103].</w:t>
      </w:r>
    </w:p>
    <w:p w14:paraId="1C0205EB"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На прикладі Німеччини можна побачити, що одним із головних завдань екологічної політики наступних десятиліть є впровадження багатогалузевого шляху розвитку, який допоможе країні досягнути бажаних цілей, а саме максимального скорочення викидів для кожного окремого сектору економіки.</w:t>
      </w:r>
    </w:p>
    <w:p w14:paraId="14A9D015"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Для екологічної політики Німеччини характерно закриття атомних електростанцій, використання альтернативних джерел енергії, застосування передових технологій в галузі переробки сміття, досягнення нейтральності парникових газів, а також екологізація свідомості громадян.</w:t>
      </w:r>
    </w:p>
    <w:p w14:paraId="51A06296"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З урахуванням усього вищевикладеного, ми можемо констатувати, що ні федеральний уряд Німеччини, зокрема партія «Зелених», ні численні організації з їхніми членами, а також з активістами та свідомими громадянами не зупиняться на досягнутих екологічних змінах, а й надалі впроваджуватимуть все більш ефективні заходи щодо збереження навколишнього середовища, щоб бути прикладом екологічної держави в усьому світі.</w:t>
      </w:r>
    </w:p>
    <w:p w14:paraId="10F2EDBC" w14:textId="77777777" w:rsidR="0015776D" w:rsidRPr="0015776D" w:rsidRDefault="0015776D" w:rsidP="0015776D">
      <w:pPr>
        <w:spacing w:after="0" w:line="276" w:lineRule="auto"/>
        <w:ind w:firstLine="708"/>
        <w:jc w:val="both"/>
        <w:rPr>
          <w:rFonts w:ascii="Times New Roman" w:eastAsia="Times New Roman" w:hAnsi="Times New Roman" w:cs="Times New Roman"/>
          <w:sz w:val="28"/>
          <w:szCs w:val="28"/>
          <w:lang w:val="uk"/>
        </w:rPr>
      </w:pPr>
    </w:p>
    <w:p w14:paraId="52970596" w14:textId="77777777" w:rsidR="0015776D" w:rsidRPr="0015776D" w:rsidRDefault="0015776D" w:rsidP="0015776D">
      <w:pPr>
        <w:spacing w:after="0" w:line="276" w:lineRule="auto"/>
        <w:ind w:firstLine="708"/>
        <w:jc w:val="both"/>
        <w:rPr>
          <w:rFonts w:ascii="Times New Roman" w:eastAsia="Times New Roman" w:hAnsi="Times New Roman" w:cs="Times New Roman"/>
          <w:b/>
          <w:sz w:val="28"/>
          <w:szCs w:val="28"/>
          <w:lang w:val="uk"/>
        </w:rPr>
      </w:pPr>
      <w:r w:rsidRPr="0015776D">
        <w:rPr>
          <w:rFonts w:ascii="Times New Roman" w:eastAsia="Times New Roman" w:hAnsi="Times New Roman" w:cs="Times New Roman"/>
          <w:b/>
          <w:sz w:val="28"/>
          <w:szCs w:val="28"/>
          <w:lang w:val="uk"/>
        </w:rPr>
        <w:t>Список використаних джерел:</w:t>
      </w:r>
    </w:p>
    <w:p w14:paraId="06BE1F7E"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Бойченко Р. В. Політика Німеччини у сфері протидії зміні клімату. Збірник наукових праць «SCIENTIA». 2022. Литовська Республіка. С. 101 – 103. URL:</w:t>
      </w:r>
      <w:hyperlink r:id="rId10" w:anchor="page37" w:history="1">
        <w:r w:rsidR="001E4CFE" w:rsidRPr="00DF564F">
          <w:rPr>
            <w:rStyle w:val="a5"/>
            <w:rFonts w:ascii="Times New Roman" w:eastAsia="Times New Roman" w:hAnsi="Times New Roman" w:cs="Times New Roman"/>
            <w:sz w:val="28"/>
            <w:szCs w:val="28"/>
            <w:lang w:val="uk"/>
          </w:rPr>
          <w:t>http://repo.snau.edu.ua/bitstream/123456789/9837/1/Політика%20Німеччини%20у%20сфері%20протидії%20зміні%20клімату.pdf#page37</w:t>
        </w:r>
      </w:hyperlink>
      <w:r w:rsidRPr="0015776D">
        <w:rPr>
          <w:rFonts w:ascii="Times New Roman" w:eastAsia="Times New Roman" w:hAnsi="Times New Roman" w:cs="Times New Roman"/>
          <w:sz w:val="28"/>
          <w:szCs w:val="28"/>
          <w:lang w:val="uk"/>
        </w:rPr>
        <w:t xml:space="preserve"> (дата звернення: 25.10.2022).</w:t>
      </w:r>
    </w:p>
    <w:p w14:paraId="46CAC9A3"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Павлик О. Б. Охорона навколишнього середовища в ФРН. Стратегічні напрями соціально-економічного розвитку держави в умовах глобалізації. 2022. Хмельницький. 179 – 180. URL: </w:t>
      </w:r>
      <w:hyperlink r:id="rId11" w:anchor="page=180">
        <w:r w:rsidRPr="0015776D">
          <w:rPr>
            <w:rFonts w:ascii="Times New Roman" w:eastAsia="Times New Roman" w:hAnsi="Times New Roman" w:cs="Times New Roman"/>
            <w:color w:val="1155CC"/>
            <w:sz w:val="28"/>
            <w:szCs w:val="28"/>
            <w:u w:val="single"/>
            <w:lang w:val="uk"/>
          </w:rPr>
          <w:t>http://dspace.wunu.edu.ua/bitstream/316497/45637/1/Збірник%20тез%20ХУУП.pdf#page=180</w:t>
        </w:r>
      </w:hyperlink>
      <w:r w:rsidRPr="0015776D">
        <w:rPr>
          <w:rFonts w:ascii="Times New Roman" w:eastAsia="Times New Roman" w:hAnsi="Times New Roman" w:cs="Times New Roman"/>
          <w:sz w:val="28"/>
          <w:szCs w:val="28"/>
          <w:lang w:val="uk"/>
        </w:rPr>
        <w:t xml:space="preserve"> (дата звернення: 22.10.2022).</w:t>
      </w:r>
    </w:p>
    <w:p w14:paraId="6CA65A23"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Фрайєр.Е</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Ліщинський.І</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Лизун.М</w:t>
      </w:r>
      <w:proofErr w:type="spellEnd"/>
      <w:r w:rsidRPr="0015776D">
        <w:rPr>
          <w:rFonts w:ascii="Times New Roman" w:eastAsia="Times New Roman" w:hAnsi="Times New Roman" w:cs="Times New Roman"/>
          <w:sz w:val="28"/>
          <w:szCs w:val="28"/>
          <w:lang w:val="uk"/>
        </w:rPr>
        <w:t xml:space="preserve">. Розвиток відновлювальної енергетики: досвід Східної Німеччини для України. Журнал європейської економіки. 2021. Том 20. </w:t>
      </w:r>
      <w:proofErr w:type="spellStart"/>
      <w:r w:rsidRPr="0015776D">
        <w:rPr>
          <w:rFonts w:ascii="Times New Roman" w:eastAsia="Times New Roman" w:hAnsi="Times New Roman" w:cs="Times New Roman"/>
          <w:sz w:val="28"/>
          <w:szCs w:val="28"/>
          <w:lang w:val="uk"/>
        </w:rPr>
        <w:t>No</w:t>
      </w:r>
      <w:proofErr w:type="spellEnd"/>
      <w:r w:rsidRPr="0015776D">
        <w:rPr>
          <w:rFonts w:ascii="Times New Roman" w:eastAsia="Times New Roman" w:hAnsi="Times New Roman" w:cs="Times New Roman"/>
          <w:sz w:val="28"/>
          <w:szCs w:val="28"/>
          <w:lang w:val="uk"/>
        </w:rPr>
        <w:t xml:space="preserve"> 3 (78). C. 464 – 483. URL: </w:t>
      </w:r>
      <w:hyperlink r:id="rId12">
        <w:r w:rsidRPr="0015776D">
          <w:rPr>
            <w:rFonts w:ascii="Times New Roman" w:eastAsia="Times New Roman" w:hAnsi="Times New Roman" w:cs="Times New Roman"/>
            <w:color w:val="1155CC"/>
            <w:sz w:val="28"/>
            <w:szCs w:val="28"/>
            <w:u w:val="single"/>
            <w:lang w:val="uk"/>
          </w:rPr>
          <w:t>http://jeej.wunu.edu.ua/index.php/ukjee/article/download/1550/1551</w:t>
        </w:r>
      </w:hyperlink>
      <w:r w:rsidRPr="0015776D">
        <w:rPr>
          <w:rFonts w:ascii="Times New Roman" w:eastAsia="Times New Roman" w:hAnsi="Times New Roman" w:cs="Times New Roman"/>
          <w:sz w:val="28"/>
          <w:szCs w:val="28"/>
          <w:lang w:val="uk"/>
        </w:rPr>
        <w:t xml:space="preserve"> (дата звернення 23.10.2022).</w:t>
      </w:r>
    </w:p>
    <w:p w14:paraId="44DCEE72"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r w:rsidRPr="0015776D">
        <w:rPr>
          <w:rFonts w:ascii="Times New Roman" w:eastAsia="Times New Roman" w:hAnsi="Times New Roman" w:cs="Times New Roman"/>
          <w:sz w:val="28"/>
          <w:szCs w:val="28"/>
          <w:lang w:val="uk"/>
        </w:rPr>
        <w:t xml:space="preserve">Як Німеччина бореться з промисловим забрудненням. 2021. URL: </w:t>
      </w:r>
      <w:hyperlink r:id="rId13">
        <w:r w:rsidRPr="0015776D">
          <w:rPr>
            <w:rFonts w:ascii="Times New Roman" w:eastAsia="Times New Roman" w:hAnsi="Times New Roman" w:cs="Times New Roman"/>
            <w:color w:val="1155CC"/>
            <w:sz w:val="28"/>
            <w:szCs w:val="28"/>
            <w:u w:val="single"/>
            <w:lang w:val="uk"/>
          </w:rPr>
          <w:t>https://ecolog-ua.com/news/yak-nimechchyna-boretsya-z-promyslovym-zabrudnennyam</w:t>
        </w:r>
      </w:hyperlink>
      <w:r w:rsidRPr="0015776D">
        <w:rPr>
          <w:rFonts w:ascii="Times New Roman" w:eastAsia="Times New Roman" w:hAnsi="Times New Roman" w:cs="Times New Roman"/>
          <w:sz w:val="28"/>
          <w:szCs w:val="28"/>
          <w:lang w:val="uk"/>
        </w:rPr>
        <w:t xml:space="preserve"> (дата звернення: 25.10.2022).</w:t>
      </w:r>
    </w:p>
    <w:p w14:paraId="6AB45D75"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Environmental</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organizations</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in</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Germany</w:t>
      </w:r>
      <w:proofErr w:type="spellEnd"/>
      <w:r w:rsidRPr="0015776D">
        <w:rPr>
          <w:rFonts w:ascii="Times New Roman" w:eastAsia="Times New Roman" w:hAnsi="Times New Roman" w:cs="Times New Roman"/>
          <w:sz w:val="28"/>
          <w:szCs w:val="28"/>
          <w:lang w:val="uk"/>
        </w:rPr>
        <w:t xml:space="preserve">. URL: </w:t>
      </w:r>
      <w:hyperlink r:id="rId14">
        <w:r w:rsidRPr="0015776D">
          <w:rPr>
            <w:rFonts w:ascii="Times New Roman" w:eastAsia="Times New Roman" w:hAnsi="Times New Roman" w:cs="Times New Roman"/>
            <w:color w:val="1155CC"/>
            <w:sz w:val="28"/>
            <w:szCs w:val="28"/>
            <w:u w:val="single"/>
            <w:lang w:val="uk"/>
          </w:rPr>
          <w:t>https://www.deutschland.de/en/topic/environment/earth-climate/environmental-organizations</w:t>
        </w:r>
      </w:hyperlink>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last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accessed</w:t>
      </w:r>
      <w:proofErr w:type="spellEnd"/>
      <w:r w:rsidRPr="0015776D">
        <w:rPr>
          <w:rFonts w:ascii="Times New Roman" w:eastAsia="Times New Roman" w:hAnsi="Times New Roman" w:cs="Times New Roman"/>
          <w:sz w:val="28"/>
          <w:szCs w:val="28"/>
          <w:lang w:val="uk"/>
        </w:rPr>
        <w:t>: 24.10.2022).</w:t>
      </w:r>
    </w:p>
    <w:p w14:paraId="24724DBD"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Generationenvertrag</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für</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das</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Klima</w:t>
      </w:r>
      <w:proofErr w:type="spellEnd"/>
      <w:r w:rsidRPr="0015776D">
        <w:rPr>
          <w:rFonts w:ascii="Times New Roman" w:eastAsia="Times New Roman" w:hAnsi="Times New Roman" w:cs="Times New Roman"/>
          <w:sz w:val="28"/>
          <w:szCs w:val="28"/>
          <w:lang w:val="uk"/>
        </w:rPr>
        <w:t xml:space="preserve">. URL: </w:t>
      </w:r>
      <w:hyperlink r:id="rId15" w:anchor=":~:text=Mit%20der%20%C3%84nderung%20des%20Klimaschutzgesetzes,August%202021%20in%20Kraft%20getreten" w:history="1">
        <w:r w:rsidR="001E4CFE" w:rsidRPr="00DF564F">
          <w:rPr>
            <w:rStyle w:val="a5"/>
            <w:rFonts w:ascii="Times New Roman" w:eastAsia="Times New Roman" w:hAnsi="Times New Roman" w:cs="Times New Roman"/>
            <w:sz w:val="28"/>
            <w:szCs w:val="28"/>
            <w:lang w:val="uk"/>
          </w:rPr>
          <w:t>https://www.bundesregierung.de/breg-de/themen/klimaschutz/klimaschutzgesetz-20211913672#:~:text=Mit%20der%20%C3%84nderung%20des%20Klimaschutzgesetzes,August%202021%20in%20Kraft%20getreten</w:t>
        </w:r>
      </w:hyperlink>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zuletzt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aufgerufen</w:t>
      </w:r>
      <w:proofErr w:type="spellEnd"/>
      <w:r w:rsidRPr="0015776D">
        <w:rPr>
          <w:rFonts w:ascii="Times New Roman" w:eastAsia="Times New Roman" w:hAnsi="Times New Roman" w:cs="Times New Roman"/>
          <w:sz w:val="28"/>
          <w:szCs w:val="28"/>
          <w:lang w:val="uk"/>
        </w:rPr>
        <w:t>: 25.10.2022).</w:t>
      </w:r>
    </w:p>
    <w:p w14:paraId="501D0548"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Gruene</w:t>
      </w:r>
      <w:proofErr w:type="spellEnd"/>
      <w:r w:rsidRPr="0015776D">
        <w:rPr>
          <w:rFonts w:ascii="Times New Roman" w:eastAsia="Times New Roman" w:hAnsi="Times New Roman" w:cs="Times New Roman"/>
          <w:sz w:val="28"/>
          <w:szCs w:val="28"/>
          <w:lang w:val="uk"/>
        </w:rPr>
        <w:t xml:space="preserve">. URL: </w:t>
      </w:r>
      <w:hyperlink r:id="rId16">
        <w:r w:rsidRPr="0015776D">
          <w:rPr>
            <w:rFonts w:ascii="Times New Roman" w:eastAsia="Times New Roman" w:hAnsi="Times New Roman" w:cs="Times New Roman"/>
            <w:color w:val="0563C1"/>
            <w:sz w:val="28"/>
            <w:szCs w:val="28"/>
            <w:u w:val="single"/>
            <w:lang w:val="uk"/>
          </w:rPr>
          <w:t>https://www.gruene.de/</w:t>
        </w:r>
      </w:hyperlink>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zuletzt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aufgerufen</w:t>
      </w:r>
      <w:proofErr w:type="spellEnd"/>
      <w:r w:rsidRPr="0015776D">
        <w:rPr>
          <w:rFonts w:ascii="Times New Roman" w:eastAsia="Times New Roman" w:hAnsi="Times New Roman" w:cs="Times New Roman"/>
          <w:sz w:val="28"/>
          <w:szCs w:val="28"/>
          <w:lang w:val="uk"/>
        </w:rPr>
        <w:t>: 25.10.2022).</w:t>
      </w:r>
    </w:p>
    <w:p w14:paraId="046068C9" w14:textId="77777777" w:rsidR="0015776D" w:rsidRP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Helmut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Weidner</w:t>
      </w:r>
      <w:proofErr w:type="spellEnd"/>
      <w:r w:rsidRPr="0015776D">
        <w:rPr>
          <w:rFonts w:ascii="Times New Roman" w:eastAsia="Times New Roman" w:hAnsi="Times New Roman" w:cs="Times New Roman"/>
          <w:sz w:val="28"/>
          <w:szCs w:val="28"/>
          <w:lang w:val="uk"/>
        </w:rPr>
        <w:t xml:space="preserve">. 25 </w:t>
      </w:r>
      <w:proofErr w:type="spellStart"/>
      <w:r w:rsidRPr="0015776D">
        <w:rPr>
          <w:rFonts w:ascii="Times New Roman" w:eastAsia="Times New Roman" w:hAnsi="Times New Roman" w:cs="Times New Roman"/>
          <w:sz w:val="28"/>
          <w:szCs w:val="28"/>
          <w:lang w:val="uk"/>
        </w:rPr>
        <w:t>Years</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of</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Modern</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Environmental</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Policy</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in</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Germany</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Treading</w:t>
      </w:r>
      <w:proofErr w:type="spellEnd"/>
      <w:r w:rsidRPr="0015776D">
        <w:rPr>
          <w:rFonts w:ascii="Times New Roman" w:eastAsia="Times New Roman" w:hAnsi="Times New Roman" w:cs="Times New Roman"/>
          <w:sz w:val="28"/>
          <w:szCs w:val="28"/>
          <w:lang w:val="uk"/>
        </w:rPr>
        <w:t xml:space="preserve"> a </w:t>
      </w:r>
      <w:proofErr w:type="spellStart"/>
      <w:r w:rsidRPr="0015776D">
        <w:rPr>
          <w:rFonts w:ascii="Times New Roman" w:eastAsia="Times New Roman" w:hAnsi="Times New Roman" w:cs="Times New Roman"/>
          <w:sz w:val="28"/>
          <w:szCs w:val="28"/>
          <w:lang w:val="uk"/>
        </w:rPr>
        <w:t>Well-Worn</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Path</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to</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the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Top</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of</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the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International</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Field</w:t>
      </w:r>
      <w:proofErr w:type="spellEnd"/>
      <w:r w:rsidRPr="0015776D">
        <w:rPr>
          <w:rFonts w:ascii="Times New Roman" w:eastAsia="Times New Roman" w:hAnsi="Times New Roman" w:cs="Times New Roman"/>
          <w:sz w:val="28"/>
          <w:szCs w:val="28"/>
          <w:lang w:val="uk"/>
        </w:rPr>
        <w:t xml:space="preserve">. URL: </w:t>
      </w:r>
      <w:hyperlink r:id="rId17">
        <w:r w:rsidRPr="0015776D">
          <w:rPr>
            <w:rFonts w:ascii="Times New Roman" w:eastAsia="Times New Roman" w:hAnsi="Times New Roman" w:cs="Times New Roman"/>
            <w:color w:val="1155CC"/>
            <w:sz w:val="28"/>
            <w:szCs w:val="28"/>
            <w:u w:val="single"/>
            <w:lang w:val="uk"/>
          </w:rPr>
          <w:t>https://www.econstor.eu/obitstream/10419/48980/1/189347120.pdf</w:t>
        </w:r>
      </w:hyperlink>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last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accessed</w:t>
      </w:r>
      <w:proofErr w:type="spellEnd"/>
      <w:r w:rsidRPr="0015776D">
        <w:rPr>
          <w:rFonts w:ascii="Times New Roman" w:eastAsia="Times New Roman" w:hAnsi="Times New Roman" w:cs="Times New Roman"/>
          <w:sz w:val="28"/>
          <w:szCs w:val="28"/>
          <w:lang w:val="uk"/>
        </w:rPr>
        <w:t>: 25.10.2022).</w:t>
      </w:r>
    </w:p>
    <w:p w14:paraId="01A0A165" w14:textId="77777777" w:rsidR="0015776D" w:rsidRDefault="0015776D" w:rsidP="00B47934">
      <w:pPr>
        <w:numPr>
          <w:ilvl w:val="0"/>
          <w:numId w:val="1"/>
        </w:numPr>
        <w:spacing w:after="0" w:line="276" w:lineRule="auto"/>
        <w:ind w:left="0" w:firstLine="708"/>
        <w:jc w:val="both"/>
        <w:rPr>
          <w:rFonts w:ascii="Times New Roman" w:eastAsia="Times New Roman" w:hAnsi="Times New Roman" w:cs="Times New Roman"/>
          <w:sz w:val="28"/>
          <w:szCs w:val="28"/>
          <w:lang w:val="uk"/>
        </w:rPr>
      </w:pPr>
      <w:proofErr w:type="spellStart"/>
      <w:r w:rsidRPr="0015776D">
        <w:rPr>
          <w:rFonts w:ascii="Times New Roman" w:eastAsia="Times New Roman" w:hAnsi="Times New Roman" w:cs="Times New Roman"/>
          <w:sz w:val="28"/>
          <w:szCs w:val="28"/>
          <w:lang w:val="uk"/>
        </w:rPr>
        <w:t>Renewable</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capacity</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statistics</w:t>
      </w:r>
      <w:proofErr w:type="spellEnd"/>
      <w:r w:rsidRPr="0015776D">
        <w:rPr>
          <w:rFonts w:ascii="Times New Roman" w:eastAsia="Times New Roman" w:hAnsi="Times New Roman" w:cs="Times New Roman"/>
          <w:sz w:val="28"/>
          <w:szCs w:val="28"/>
          <w:lang w:val="uk"/>
        </w:rPr>
        <w:t xml:space="preserve"> 2022. URL: </w:t>
      </w:r>
      <w:hyperlink r:id="rId18">
        <w:r w:rsidRPr="0015776D">
          <w:rPr>
            <w:rFonts w:ascii="Times New Roman" w:eastAsia="Times New Roman" w:hAnsi="Times New Roman" w:cs="Times New Roman"/>
            <w:color w:val="0563C1"/>
            <w:sz w:val="28"/>
            <w:szCs w:val="28"/>
            <w:u w:val="single"/>
            <w:lang w:val="uk"/>
          </w:rPr>
          <w:t>https://irena.org/-/media/Files/IRENA/Agency/Publication/2022/Apr/IRENA_RE_Capacity_Statistics_2022.pdf</w:t>
        </w:r>
      </w:hyperlink>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last</w:t>
      </w:r>
      <w:proofErr w:type="spellEnd"/>
      <w:r w:rsidRPr="0015776D">
        <w:rPr>
          <w:rFonts w:ascii="Times New Roman" w:eastAsia="Times New Roman" w:hAnsi="Times New Roman" w:cs="Times New Roman"/>
          <w:sz w:val="28"/>
          <w:szCs w:val="28"/>
          <w:lang w:val="uk"/>
        </w:rPr>
        <w:t xml:space="preserve"> </w:t>
      </w:r>
      <w:proofErr w:type="spellStart"/>
      <w:r w:rsidRPr="0015776D">
        <w:rPr>
          <w:rFonts w:ascii="Times New Roman" w:eastAsia="Times New Roman" w:hAnsi="Times New Roman" w:cs="Times New Roman"/>
          <w:sz w:val="28"/>
          <w:szCs w:val="28"/>
          <w:lang w:val="uk"/>
        </w:rPr>
        <w:t>accessed</w:t>
      </w:r>
      <w:proofErr w:type="spellEnd"/>
      <w:r w:rsidRPr="0015776D">
        <w:rPr>
          <w:rFonts w:ascii="Times New Roman" w:eastAsia="Times New Roman" w:hAnsi="Times New Roman" w:cs="Times New Roman"/>
          <w:sz w:val="28"/>
          <w:szCs w:val="28"/>
          <w:lang w:val="uk"/>
        </w:rPr>
        <w:t>: 25.10.2022).</w:t>
      </w:r>
    </w:p>
    <w:p w14:paraId="0A5C3FEA" w14:textId="77777777" w:rsidR="0015776D" w:rsidRDefault="0015776D" w:rsidP="0015776D">
      <w:pPr>
        <w:spacing w:after="0" w:line="276" w:lineRule="auto"/>
        <w:ind w:left="708"/>
        <w:jc w:val="both"/>
        <w:rPr>
          <w:rFonts w:ascii="Times New Roman" w:eastAsia="Times New Roman" w:hAnsi="Times New Roman" w:cs="Times New Roman"/>
          <w:sz w:val="28"/>
          <w:szCs w:val="28"/>
          <w:lang w:val="uk"/>
        </w:rPr>
      </w:pPr>
    </w:p>
    <w:p w14:paraId="100CAB89" w14:textId="77777777" w:rsidR="0015776D" w:rsidRDefault="0015776D" w:rsidP="0015776D">
      <w:pPr>
        <w:spacing w:after="0" w:line="276" w:lineRule="auto"/>
        <w:ind w:left="708"/>
        <w:jc w:val="both"/>
        <w:rPr>
          <w:rFonts w:ascii="Times New Roman" w:eastAsia="Times New Roman" w:hAnsi="Times New Roman" w:cs="Times New Roman"/>
          <w:sz w:val="28"/>
          <w:szCs w:val="28"/>
          <w:lang w:val="uk"/>
        </w:rPr>
      </w:pPr>
    </w:p>
    <w:p w14:paraId="511D563C" w14:textId="77777777" w:rsidR="00B019A5" w:rsidRPr="00B019A5" w:rsidRDefault="00B019A5" w:rsidP="00B019A5">
      <w:pPr>
        <w:widowControl w:val="0"/>
        <w:spacing w:after="0" w:line="276" w:lineRule="auto"/>
        <w:ind w:firstLine="709"/>
        <w:jc w:val="center"/>
        <w:outlineLvl w:val="0"/>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ДОСВІД ВИКОРИСТАННЯ ІНСТРУМЕНТІВ Е-ДЕМОКРАТІЇ У КРАЇНАХ ЄС: ОРІЄНТИРИ ДЛЯ УКРАЇНИ</w:t>
      </w:r>
    </w:p>
    <w:p w14:paraId="6D822B7A" w14:textId="77777777" w:rsidR="00B019A5" w:rsidRPr="00B019A5" w:rsidRDefault="00B019A5" w:rsidP="00B019A5">
      <w:pPr>
        <w:spacing w:after="0" w:line="240" w:lineRule="auto"/>
        <w:ind w:firstLine="709"/>
        <w:rPr>
          <w:rFonts w:ascii="Calibri" w:eastAsia="Calibri" w:hAnsi="Calibri" w:cs="Calibri"/>
          <w:b/>
          <w:sz w:val="28"/>
          <w:szCs w:val="28"/>
          <w:lang w:val="uk"/>
        </w:rPr>
      </w:pPr>
    </w:p>
    <w:p w14:paraId="35CACA3A"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b/>
          <w:i/>
          <w:sz w:val="28"/>
          <w:szCs w:val="28"/>
          <w:lang w:val="uk"/>
        </w:rPr>
        <w:t xml:space="preserve">Баландіна Олександра Євгеніївна </w:t>
      </w:r>
      <w:r w:rsidRPr="001E4CFE">
        <w:rPr>
          <w:rFonts w:ascii="Times New Roman" w:eastAsia="Times New Roman" w:hAnsi="Times New Roman" w:cs="Times New Roman"/>
          <w:i/>
          <w:sz w:val="28"/>
          <w:szCs w:val="28"/>
          <w:lang w:val="uk"/>
        </w:rPr>
        <w:t xml:space="preserve">  </w:t>
      </w:r>
    </w:p>
    <w:p w14:paraId="3FBCE3EB"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студентка 3-го курсу групи УМІ-31 факультету міжнародних економічних відносин та туристичного бізнесу, Харківський національний університет імені В. Н. Каразіна</w:t>
      </w:r>
    </w:p>
    <w:p w14:paraId="4C8087D6"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b/>
          <w:i/>
          <w:sz w:val="28"/>
          <w:szCs w:val="28"/>
          <w:lang w:val="uk"/>
        </w:rPr>
        <w:t>Білоусова Тетяна Вікторівна</w:t>
      </w:r>
    </w:p>
    <w:p w14:paraId="79E7F1EF"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 xml:space="preserve">студентка 3-го курсу групи УМІ-31 факультету міжнародних економічних відносин та туристичного </w:t>
      </w:r>
      <w:r w:rsidRPr="001E4CFE">
        <w:rPr>
          <w:rFonts w:ascii="Times New Roman" w:eastAsia="Times New Roman" w:hAnsi="Times New Roman" w:cs="Times New Roman"/>
          <w:i/>
          <w:sz w:val="28"/>
          <w:szCs w:val="28"/>
          <w:lang w:val="uk"/>
        </w:rPr>
        <w:lastRenderedPageBreak/>
        <w:t>бізнесу, Харківський національний університет імені В. Н. Каразіна</w:t>
      </w:r>
    </w:p>
    <w:p w14:paraId="52394BD1"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p>
    <w:p w14:paraId="7B1E83A3"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Динамічний розвиток інформаційних технологій, поширення Інтернету та глобальний масштаб комунікацій створює величезні можливості для нових соціальних порядків, які диктують нові стратегії взаємодії держави та громадян. Традиційні бюрократичні моделі яскраво продемонстрували неспроможність вчасно реагувати на постійні зміни з необхідною швидкістю та оптимальністю, що призводить до пошуку нових стратегій управління, взаємодії між державою та суспільством та розвитку е-демократії. </w:t>
      </w:r>
    </w:p>
    <w:p w14:paraId="5CAD07F0"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Метою нашого дослідження є визначення основних інструментів е-демократії для розвитку громадянського суспільства та успішних практик використання цих інструментів в країнах Європейського Союзу для наслідування Україною цього досвіду.</w:t>
      </w:r>
    </w:p>
    <w:p w14:paraId="7516689D"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Е-демократія зараз є широко вживаним терміном, який полягає у застосуванні сучасних інформаційно-комунікаційних технологій (ІКТ) для залучення населення до участі в громадсько-політичному житті держави. Сучасні технології надають можливість більшій кількості людей брати участь у багатьох дискусіях, які раніше були локалізованими та недоступними.</w:t>
      </w:r>
    </w:p>
    <w:p w14:paraId="77B8347C"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Мотиви та рушійні сили е-демократії у країнах ЄС різноманітні. Важливо зазначити, що е-демократія не тільки відкриває нові канали для інформації, спілкування та дискусій, підвищує рівень підзвітності та прозорості, а і має високий потенціал вирішення так званого «демократичного дефіциту», що спричинений непрямою легітимацією європейським виборцем. Крім створення міцніших </w:t>
      </w:r>
      <w:proofErr w:type="spellStart"/>
      <w:r w:rsidRPr="00B019A5">
        <w:rPr>
          <w:rFonts w:ascii="Times New Roman" w:eastAsia="Times New Roman" w:hAnsi="Times New Roman" w:cs="Times New Roman"/>
          <w:sz w:val="28"/>
          <w:szCs w:val="28"/>
          <w:lang w:val="uk"/>
        </w:rPr>
        <w:t>зв’язків</w:t>
      </w:r>
      <w:proofErr w:type="spellEnd"/>
      <w:r w:rsidRPr="00B019A5">
        <w:rPr>
          <w:rFonts w:ascii="Times New Roman" w:eastAsia="Times New Roman" w:hAnsi="Times New Roman" w:cs="Times New Roman"/>
          <w:sz w:val="28"/>
          <w:szCs w:val="28"/>
          <w:lang w:val="uk"/>
        </w:rPr>
        <w:t xml:space="preserve"> між європейськими громадянами та процесом прийняття рішень в ЄС, цифрові інструменти можуть ще більше посилити міжнародну та глобальну сутність політики [5, с. 28].</w:t>
      </w:r>
    </w:p>
    <w:p w14:paraId="70C27726"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Є багато інструментів, які допомагають під час реалізації е-демократії, наприклад е-участь, що має на меті сприяти більш розширеним політичним дебатам через </w:t>
      </w:r>
      <w:proofErr w:type="spellStart"/>
      <w:r w:rsidRPr="00B019A5">
        <w:rPr>
          <w:rFonts w:ascii="Times New Roman" w:eastAsia="Times New Roman" w:hAnsi="Times New Roman" w:cs="Times New Roman"/>
          <w:sz w:val="28"/>
          <w:szCs w:val="28"/>
          <w:lang w:val="uk"/>
        </w:rPr>
        <w:t>цифровізацію</w:t>
      </w:r>
      <w:proofErr w:type="spellEnd"/>
      <w:r w:rsidRPr="00B019A5">
        <w:rPr>
          <w:rFonts w:ascii="Times New Roman" w:eastAsia="Times New Roman" w:hAnsi="Times New Roman" w:cs="Times New Roman"/>
          <w:sz w:val="28"/>
          <w:szCs w:val="28"/>
          <w:lang w:val="uk"/>
        </w:rPr>
        <w:t xml:space="preserve">. </w:t>
      </w:r>
    </w:p>
    <w:p w14:paraId="6F61E19E"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 початку 21-го століття електронна участь розглядалася як спосіб відновити довіру до державних інституцій, підвищити їхню легітимність і знову залучити громадян до демократичних процесів попри зростаючу байдужість до формальних політичних процесів. Європейський Союз активно підтримував </w:t>
      </w:r>
      <w:proofErr w:type="spellStart"/>
      <w:r w:rsidRPr="00B019A5">
        <w:rPr>
          <w:rFonts w:ascii="Times New Roman" w:eastAsia="Times New Roman" w:hAnsi="Times New Roman" w:cs="Times New Roman"/>
          <w:sz w:val="28"/>
          <w:szCs w:val="28"/>
          <w:lang w:val="uk"/>
        </w:rPr>
        <w:t>проєкти</w:t>
      </w:r>
      <w:proofErr w:type="spellEnd"/>
      <w:r w:rsidRPr="00B019A5">
        <w:rPr>
          <w:rFonts w:ascii="Times New Roman" w:eastAsia="Times New Roman" w:hAnsi="Times New Roman" w:cs="Times New Roman"/>
          <w:sz w:val="28"/>
          <w:szCs w:val="28"/>
          <w:lang w:val="uk"/>
        </w:rPr>
        <w:t xml:space="preserve"> електронної участі в державах-членах ЄС, а також дослідження електронної участі, зокрема через підтримку мережі практиків </w:t>
      </w:r>
      <w:proofErr w:type="spellStart"/>
      <w:r w:rsidRPr="00B019A5">
        <w:rPr>
          <w:rFonts w:ascii="Times New Roman" w:eastAsia="Times New Roman" w:hAnsi="Times New Roman" w:cs="Times New Roman"/>
          <w:sz w:val="28"/>
          <w:szCs w:val="28"/>
          <w:lang w:val="uk"/>
        </w:rPr>
        <w:t>Demo-Net</w:t>
      </w:r>
      <w:proofErr w:type="spellEnd"/>
      <w:r w:rsidRPr="00B019A5">
        <w:rPr>
          <w:rFonts w:ascii="Times New Roman" w:eastAsia="Times New Roman" w:hAnsi="Times New Roman" w:cs="Times New Roman"/>
          <w:sz w:val="28"/>
          <w:szCs w:val="28"/>
          <w:lang w:val="uk"/>
        </w:rPr>
        <w:t>. Багато нововведень в електронній участі прийшли саме з місцевого рівня [4, с. 9].</w:t>
      </w:r>
    </w:p>
    <w:p w14:paraId="19194B22"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Основними методами є сайти, де громадяни можуть звертатися та вирішувати проблеми, а також форуми, де є можливості безпосередньо висловлювати свої занепокоєння уряду.</w:t>
      </w:r>
    </w:p>
    <w:p w14:paraId="7A641E01"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Прикладом успішного втілення е-участі є Іспанія зі своєю віртуальною платформою </w:t>
      </w:r>
      <w:proofErr w:type="spellStart"/>
      <w:r w:rsidRPr="00B019A5">
        <w:rPr>
          <w:rFonts w:ascii="Times New Roman" w:eastAsia="Times New Roman" w:hAnsi="Times New Roman" w:cs="Times New Roman"/>
          <w:sz w:val="28"/>
          <w:szCs w:val="28"/>
          <w:lang w:val="uk"/>
        </w:rPr>
        <w:t>Decide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Madrid</w:t>
      </w:r>
      <w:proofErr w:type="spellEnd"/>
      <w:r w:rsidRPr="00B019A5">
        <w:rPr>
          <w:rFonts w:ascii="Times New Roman" w:eastAsia="Times New Roman" w:hAnsi="Times New Roman" w:cs="Times New Roman"/>
          <w:sz w:val="28"/>
          <w:szCs w:val="28"/>
          <w:lang w:val="uk"/>
        </w:rPr>
        <w:t xml:space="preserve">, що була запроваджена у 2015 році у місті Мадрид. Ця платформа отримала нагороду Організації Об’єднаних Націй за державну службу. Після багатьох років зниження довіри громадськості до місцевої влади та в розпал корупційних скандалів в Іспанії, ця платформа стала частиною нового покоління громадських технологій для залучення населення до прийняття рішень та забезпечення прозорості урядових процедур у Мадриді. </w:t>
      </w:r>
    </w:p>
    <w:p w14:paraId="6DE01794"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Веб-сайт дозволяв громадянам взаємодіяти з місцевою владою чотирма способами, а саме: бюджет участі, завдяки якому можна робити пропозиції щодо витрат на </w:t>
      </w:r>
      <w:proofErr w:type="spellStart"/>
      <w:r w:rsidRPr="00B019A5">
        <w:rPr>
          <w:rFonts w:ascii="Times New Roman" w:eastAsia="Times New Roman" w:hAnsi="Times New Roman" w:cs="Times New Roman"/>
          <w:sz w:val="28"/>
          <w:szCs w:val="28"/>
          <w:lang w:val="uk"/>
        </w:rPr>
        <w:t>проєкти</w:t>
      </w:r>
      <w:proofErr w:type="spellEnd"/>
      <w:r w:rsidRPr="00B019A5">
        <w:rPr>
          <w:rFonts w:ascii="Times New Roman" w:eastAsia="Times New Roman" w:hAnsi="Times New Roman" w:cs="Times New Roman"/>
          <w:sz w:val="28"/>
          <w:szCs w:val="28"/>
          <w:lang w:val="uk"/>
        </w:rPr>
        <w:t xml:space="preserve"> в місті з бюджетом до 100 мільйонів євро; пропозиції  – громадяни можуть формувати дії уряду, безпосередньо пропонуючи та підтримуючи ідеї щодо нового законодавства; консультації – Мадридська міська рада дає можливість висловлювати свої думки щодо роботи ради та голосувати за них; дебати – платформа для обговорення, яка не веде до безпосереднього прийняття рішень, але дає місту доступ до громадської думки. </w:t>
      </w:r>
    </w:p>
    <w:p w14:paraId="48F5757D"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Ключовим моментом успіху даної платформи було те, що муніципальна служба, відповідальна за управління платформою активно займалася розповсюдженням інформації про </w:t>
      </w:r>
      <w:proofErr w:type="spellStart"/>
      <w:r w:rsidRPr="00B019A5">
        <w:rPr>
          <w:rFonts w:ascii="Times New Roman" w:eastAsia="Times New Roman" w:hAnsi="Times New Roman" w:cs="Times New Roman"/>
          <w:sz w:val="28"/>
          <w:szCs w:val="28"/>
          <w:lang w:val="uk"/>
        </w:rPr>
        <w:t>Decide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Madrid</w:t>
      </w:r>
      <w:proofErr w:type="spellEnd"/>
      <w:r w:rsidRPr="00B019A5">
        <w:rPr>
          <w:rFonts w:ascii="Times New Roman" w:eastAsia="Times New Roman" w:hAnsi="Times New Roman" w:cs="Times New Roman"/>
          <w:sz w:val="28"/>
          <w:szCs w:val="28"/>
          <w:lang w:val="uk"/>
        </w:rPr>
        <w:t>, наприклад листи додому для інформування про процеси голосування, плакати, інформаційні брошури, контент для преси, розміщення в соціальних мережах та різноманітні конференції.</w:t>
      </w:r>
    </w:p>
    <w:p w14:paraId="0BA90578"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Ця платформа виявилась найбільш вдалою в залученні громадян до проєкту реконструкції площі Іспанії, де більше 26 тисяч громадян брали участь у внесенні та голосуванні пропозицій. За перший рік платформи в бюджеті залучили 45 тисяч людей, а у 2018 році </w:t>
      </w:r>
      <w:proofErr w:type="spellStart"/>
      <w:r w:rsidRPr="00B019A5">
        <w:rPr>
          <w:rFonts w:ascii="Times New Roman" w:eastAsia="Times New Roman" w:hAnsi="Times New Roman" w:cs="Times New Roman"/>
          <w:sz w:val="28"/>
          <w:szCs w:val="28"/>
          <w:lang w:val="uk"/>
        </w:rPr>
        <w:t>Decide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Madrid</w:t>
      </w:r>
      <w:proofErr w:type="spellEnd"/>
      <w:r w:rsidRPr="00B019A5">
        <w:rPr>
          <w:rFonts w:ascii="Times New Roman" w:eastAsia="Times New Roman" w:hAnsi="Times New Roman" w:cs="Times New Roman"/>
          <w:sz w:val="28"/>
          <w:szCs w:val="28"/>
          <w:lang w:val="uk"/>
        </w:rPr>
        <w:t xml:space="preserve"> мав 400 000 зареєстрованих користувачів [1]. </w:t>
      </w:r>
    </w:p>
    <w:p w14:paraId="6E4383E3"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Досвід Іспанії свідчить про те, що уряди починають усвідомлювати необхідність залучення громадськості до громадсько-політичного життя міста та держави шляхом віртуальних платформ, де населення може стати частиною політичних процесів.</w:t>
      </w:r>
    </w:p>
    <w:p w14:paraId="2F279D9E"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Система сучасної електронної демократії неможлива без концепції е-урядування. Західні науковці, орієнтуючись на дослідження ООН, стверджують, що е-урядування є не лише інструментом надання доступної інформації про діяльність уряду. Це ще й форма комунікації уряду з найрізноманітнішими елементами громадянського суспільства або спосіб взаємодії всередині самих </w:t>
      </w:r>
      <w:r w:rsidRPr="00B019A5">
        <w:rPr>
          <w:rFonts w:ascii="Times New Roman" w:eastAsia="Times New Roman" w:hAnsi="Times New Roman" w:cs="Times New Roman"/>
          <w:sz w:val="28"/>
          <w:szCs w:val="28"/>
          <w:lang w:val="uk"/>
        </w:rPr>
        <w:lastRenderedPageBreak/>
        <w:t xml:space="preserve">державних відомств. Причому, цей процес здійснюється онлайн, двадцять чотири години на добу та сім днів на тиждень. </w:t>
      </w:r>
    </w:p>
    <w:p w14:paraId="1DD67D82"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Враховуючи ці фактори, дослідники також виділяють найрізноманітніші рівні реалізації концепції е-урядування. Наприклад,  G2C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citizen</w:t>
      </w:r>
      <w:proofErr w:type="spellEnd"/>
      <w:r w:rsidRPr="00B019A5">
        <w:rPr>
          <w:rFonts w:ascii="Times New Roman" w:eastAsia="Times New Roman" w:hAnsi="Times New Roman" w:cs="Times New Roman"/>
          <w:sz w:val="28"/>
          <w:szCs w:val="28"/>
          <w:lang w:val="uk"/>
        </w:rPr>
        <w:t>) – «уряд-громадянин», G2B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business</w:t>
      </w:r>
      <w:proofErr w:type="spellEnd"/>
      <w:r w:rsidRPr="00B019A5">
        <w:rPr>
          <w:rFonts w:ascii="Times New Roman" w:eastAsia="Times New Roman" w:hAnsi="Times New Roman" w:cs="Times New Roman"/>
          <w:sz w:val="28"/>
          <w:szCs w:val="28"/>
          <w:lang w:val="uk"/>
        </w:rPr>
        <w:t>) – «уряд – бізнес», G2G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 «уряд – уряд», G2E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employee</w:t>
      </w:r>
      <w:proofErr w:type="spellEnd"/>
      <w:r w:rsidRPr="00B019A5">
        <w:rPr>
          <w:rFonts w:ascii="Times New Roman" w:eastAsia="Times New Roman" w:hAnsi="Times New Roman" w:cs="Times New Roman"/>
          <w:sz w:val="28"/>
          <w:szCs w:val="28"/>
          <w:lang w:val="uk"/>
        </w:rPr>
        <w:t>) – «уряд – державні службовці», G2N (</w:t>
      </w:r>
      <w:proofErr w:type="spellStart"/>
      <w:r w:rsidRPr="00B019A5">
        <w:rPr>
          <w:rFonts w:ascii="Times New Roman" w:eastAsia="Times New Roman" w:hAnsi="Times New Roman" w:cs="Times New Roman"/>
          <w:sz w:val="28"/>
          <w:szCs w:val="28"/>
          <w:lang w:val="uk"/>
        </w:rPr>
        <w:t>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non-profit</w:t>
      </w:r>
      <w:proofErr w:type="spellEnd"/>
      <w:r w:rsidRPr="00B019A5">
        <w:rPr>
          <w:rFonts w:ascii="Times New Roman" w:eastAsia="Times New Roman" w:hAnsi="Times New Roman" w:cs="Times New Roman"/>
          <w:sz w:val="28"/>
          <w:szCs w:val="28"/>
          <w:lang w:val="uk"/>
        </w:rPr>
        <w:t>) – «уряд – неурядові організації» тощо. Розглянемо перші три складові, які прийнято вважати найбільш класичними.</w:t>
      </w:r>
    </w:p>
    <w:p w14:paraId="4899A62A"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Рівень G2C – модель надання урядом спрощеного та швидкого зворотного зв’язку громадянам щодо їх тематичних запитів за допомогою сучасних інформаційно-комунікаційних технологій (Інтернет, факс, телефон тощо). Власне, концепція е-участі і є прямим відображенням такого формату взаємодії.</w:t>
      </w:r>
    </w:p>
    <w:p w14:paraId="49886D1A"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Рівень G2B – модель відносин між урядом та комерційними структурами, що передбачає автоматизацію системи електронних транзакцій з урахуванням податків, наприклад, електронні урядові закупівлі. Це дозволяє зменшити ступінь бюрократизації процесів транзакцій, заощадити час і гроші держави, збільшити прозорість взаємодії з урядом та створити сприятливе середовище для розвитку бізнесу.</w:t>
      </w:r>
    </w:p>
    <w:p w14:paraId="11CE621A"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Рівень G2G – модель відносин, що забезпечує автоматизацію взаємодії всередині уряду держави та створення єдиної бази електронних даних для кращої співпраці. Цей процес може відбуватися як на горизонтальному рівні (між різними державними установами), так і на вертикальному (між національними, регіональними та муніципальними органами влади) [6, с.5]. </w:t>
      </w:r>
    </w:p>
    <w:p w14:paraId="35964940"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Внаслідок впровадження системи е-урядування, економія коштів у деяких європейських країнах значно підвищилася. У Данії, наприклад, електронне виставлення рахунків заощаджує платникам податків 150 мільйонів євро на рік, а підприємствам – 50 мільйонів євро на рік. В Італії, натомість, системи електронних </w:t>
      </w:r>
      <w:proofErr w:type="spellStart"/>
      <w:r w:rsidRPr="00B019A5">
        <w:rPr>
          <w:rFonts w:ascii="Times New Roman" w:eastAsia="Times New Roman" w:hAnsi="Times New Roman" w:cs="Times New Roman"/>
          <w:sz w:val="28"/>
          <w:szCs w:val="28"/>
          <w:lang w:val="uk"/>
        </w:rPr>
        <w:t>закупівель</w:t>
      </w:r>
      <w:proofErr w:type="spellEnd"/>
      <w:r w:rsidRPr="00B019A5">
        <w:rPr>
          <w:rFonts w:ascii="Times New Roman" w:eastAsia="Times New Roman" w:hAnsi="Times New Roman" w:cs="Times New Roman"/>
          <w:sz w:val="28"/>
          <w:szCs w:val="28"/>
          <w:lang w:val="uk"/>
        </w:rPr>
        <w:t xml:space="preserve"> заощадили витрати в сумою понад 3 мільярди євро. Якщо таку систему запровадити в рамках всього ЄС, річна економія може перевищити 50 мільярдів євро [3]. </w:t>
      </w:r>
    </w:p>
    <w:p w14:paraId="6184F2DE"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Ще одна цікава форма е-демократії – це е-голосування, що представляє собою безпосереднє волевиявлення громадян за допомогою сучасних інформаційно-комунікаційних технологій при проведенні голосування. Деякі дослідники відносять до цієї категорії і підрахунок самих голосів («е-підрахунок»). </w:t>
      </w:r>
    </w:p>
    <w:p w14:paraId="44660797"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Для виборців е-голосування має очевидні переваги. Зокрема варто зазначити можливість голосувати віддалено – це зможе зацікавити молодь, яка не дуже прагне приходити на дільниці, або людей з обмеженими можливостями, </w:t>
      </w:r>
      <w:r w:rsidRPr="00B019A5">
        <w:rPr>
          <w:rFonts w:ascii="Times New Roman" w:eastAsia="Times New Roman" w:hAnsi="Times New Roman" w:cs="Times New Roman"/>
          <w:sz w:val="28"/>
          <w:szCs w:val="28"/>
          <w:lang w:val="uk"/>
        </w:rPr>
        <w:lastRenderedPageBreak/>
        <w:t xml:space="preserve">які фізично не мають змоги дістатися до місця виборів. Крім того, е-голосування, на відміну від класичного, не потребує територіальної прив’язки до виборчої дільниці. Громадянину більше не буде потрібно писати заяву для зміни місця голосування, якщо попереднє його не влаштовує, адже він зможе відвідувати вибори онлайн вдома [7]. </w:t>
      </w:r>
    </w:p>
    <w:p w14:paraId="193DF6A3"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 Естонії, наприклад, за підрахунками естонських фахівців, одне е-голосування вартує 2 євро за один голос, тоді як класичне обходиться у 4-6 євро, що суттєво зменшує витримати бюджету держави. Окрім того, е-голосування в Естонії дозволяє виборцям протягом певного проміжку часу декілька разів змінити відданий за кандидата голос. Така ініціатива, закономірно, суттєво підвищує явку на віртуальну «дільницю». Врешті-решт, довіра населення Естонії до свого уряду проявилася вже на парламентських виборах 2019 року. В електронному вигляді проголосували 247 232 громадян із загальних 565 028 голосів. Це на 40% більше, ніж на попередніх виборах, коли було підраховано 186 034 е-голоси [2].</w:t>
      </w:r>
    </w:p>
    <w:p w14:paraId="792B8954"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Отож, електронна демократія – це невід’ємний атрибут сучасної форми комунікації держави зі своїми громадянами за допомогою інформаційно-комунікаційних технологій. Враховуючи тенденції, що спостерігаються на світовій арені у ХХІ сторіччі, класичні бюрократичні механізми такої взаємодії виявилися неспроможними вчасно реагувати на зовнішні та внутрішні виклики. Саме із цієї причини довіра до уряду з боку громадян значно підривається, а зацікавленість у політичних процесах з боку суспільства суттєво зменшується. </w:t>
      </w:r>
    </w:p>
    <w:p w14:paraId="16404B9C"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Натомість, найрізноманітніші форми е-демократії (наприклад, е-участь, е-урядування, є-голосування тощо) здатні збільшити рівень доступності та прозорості інформації щодо діяльності уряду як для пересічних громадян, так і для юридичних осіб і недержавних структур. Окрім того, е-демократія полегшує процедуру комунікації сторін з мінімальними часовими та бюджетними витратами. Це доводять нам приклади таких європейських країн як Іспанія, Данія, Італія та Естонія, що є однозначним взірцем для наслідування нашою державою. Необхідність введення в Україну нових аспектів електронної демократії диктується не лише нашим курсом на євроатлантичну інтеграцію, але й складними часами російсько-української війни, в якій інформацію по праву можна вважати зброєю масового ураження. </w:t>
      </w:r>
    </w:p>
    <w:p w14:paraId="3BA16F52"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p>
    <w:p w14:paraId="3B3879DA" w14:textId="77777777" w:rsidR="00B019A5" w:rsidRPr="00B019A5" w:rsidRDefault="00B019A5" w:rsidP="00B019A5">
      <w:pPr>
        <w:spacing w:after="0" w:line="276" w:lineRule="auto"/>
        <w:ind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00A76A9A"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Decide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Madrid</w:t>
      </w:r>
      <w:proofErr w:type="spellEnd"/>
      <w:r w:rsidRPr="00B019A5">
        <w:rPr>
          <w:rFonts w:ascii="Times New Roman" w:eastAsia="Times New Roman" w:hAnsi="Times New Roman" w:cs="Times New Roman"/>
          <w:sz w:val="28"/>
          <w:szCs w:val="28"/>
          <w:lang w:val="uk"/>
        </w:rPr>
        <w:t xml:space="preserve">. URL: </w:t>
      </w:r>
      <w:hyperlink r:id="rId19">
        <w:r w:rsidRPr="00B019A5">
          <w:rPr>
            <w:rFonts w:ascii="Times New Roman" w:eastAsia="Times New Roman" w:hAnsi="Times New Roman" w:cs="Times New Roman"/>
            <w:color w:val="0563C1"/>
            <w:sz w:val="28"/>
            <w:szCs w:val="28"/>
            <w:u w:val="single"/>
            <w:lang w:val="uk"/>
          </w:rPr>
          <w:t>https://involve.org.uk/resources/case-studies/decide-madrid</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17.10.2022)</w:t>
      </w:r>
    </w:p>
    <w:p w14:paraId="31B15795"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E-</w:t>
      </w:r>
      <w:proofErr w:type="spellStart"/>
      <w:r w:rsidRPr="00B019A5">
        <w:rPr>
          <w:rFonts w:ascii="Times New Roman" w:eastAsia="Times New Roman" w:hAnsi="Times New Roman" w:cs="Times New Roman"/>
          <w:sz w:val="28"/>
          <w:szCs w:val="28"/>
          <w:lang w:val="uk"/>
        </w:rPr>
        <w:t>Estonia</w:t>
      </w:r>
      <w:proofErr w:type="spellEnd"/>
      <w:r w:rsidRPr="00B019A5">
        <w:rPr>
          <w:rFonts w:ascii="Times New Roman" w:eastAsia="Times New Roman" w:hAnsi="Times New Roman" w:cs="Times New Roman"/>
          <w:sz w:val="28"/>
          <w:szCs w:val="28"/>
          <w:lang w:val="uk"/>
        </w:rPr>
        <w:t xml:space="preserve">. URL: </w:t>
      </w:r>
      <w:hyperlink r:id="rId20">
        <w:r w:rsidRPr="00B019A5">
          <w:rPr>
            <w:rFonts w:ascii="Times New Roman" w:eastAsia="Times New Roman" w:hAnsi="Times New Roman" w:cs="Times New Roman"/>
            <w:color w:val="0563C1"/>
            <w:sz w:val="28"/>
            <w:szCs w:val="28"/>
            <w:u w:val="single"/>
            <w:lang w:val="uk"/>
          </w:rPr>
          <w:t>https://e-estonia.com/i-voting-the-future-of-elections/</w:t>
        </w:r>
      </w:hyperlink>
      <w:r w:rsidRPr="00B019A5">
        <w:rPr>
          <w:rFonts w:ascii="Times New Roman" w:eastAsia="Times New Roman" w:hAnsi="Times New Roman" w:cs="Times New Roman"/>
          <w:sz w:val="28"/>
          <w:szCs w:val="28"/>
          <w:lang w:val="uk"/>
        </w:rPr>
        <w:t xml:space="preserve"> (дата звернення 25.10.2022);</w:t>
      </w:r>
    </w:p>
    <w:p w14:paraId="7B79CD76"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lastRenderedPageBreak/>
        <w:t>eGovernment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digital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public</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services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Comission</w:t>
      </w:r>
      <w:proofErr w:type="spellEnd"/>
      <w:r w:rsidRPr="00B019A5">
        <w:rPr>
          <w:rFonts w:ascii="Times New Roman" w:eastAsia="Times New Roman" w:hAnsi="Times New Roman" w:cs="Times New Roman"/>
          <w:sz w:val="28"/>
          <w:szCs w:val="28"/>
          <w:lang w:val="uk"/>
        </w:rPr>
        <w:t xml:space="preserve">. 2022. URL: </w:t>
      </w:r>
      <w:hyperlink r:id="rId21">
        <w:r w:rsidRPr="00B019A5">
          <w:rPr>
            <w:rFonts w:ascii="Times New Roman" w:eastAsia="Times New Roman" w:hAnsi="Times New Roman" w:cs="Times New Roman"/>
            <w:color w:val="0563C1"/>
            <w:sz w:val="28"/>
            <w:szCs w:val="28"/>
            <w:u w:val="single"/>
            <w:lang w:val="uk"/>
          </w:rPr>
          <w:t>https://digital-strategy.ec.europa.eu/en/policies/egovernment</w:t>
        </w:r>
      </w:hyperlink>
      <w:r w:rsidRPr="00B019A5">
        <w:rPr>
          <w:rFonts w:ascii="Times New Roman" w:eastAsia="Times New Roman" w:hAnsi="Times New Roman" w:cs="Times New Roman"/>
          <w:sz w:val="28"/>
          <w:szCs w:val="28"/>
          <w:lang w:val="uk"/>
        </w:rPr>
        <w:t xml:space="preserve"> (дата звернення 20.10.2022);</w:t>
      </w:r>
    </w:p>
    <w:p w14:paraId="0ACC2783"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Le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Blanc</w:t>
      </w:r>
      <w:proofErr w:type="spellEnd"/>
      <w:r w:rsidRPr="00B019A5">
        <w:rPr>
          <w:rFonts w:ascii="Times New Roman" w:eastAsia="Times New Roman" w:hAnsi="Times New Roman" w:cs="Times New Roman"/>
          <w:sz w:val="28"/>
          <w:szCs w:val="28"/>
          <w:lang w:val="uk"/>
        </w:rPr>
        <w:t xml:space="preserve"> D. E-</w:t>
      </w:r>
      <w:proofErr w:type="spellStart"/>
      <w:r w:rsidRPr="00B019A5">
        <w:rPr>
          <w:rFonts w:ascii="Times New Roman" w:eastAsia="Times New Roman" w:hAnsi="Times New Roman" w:cs="Times New Roman"/>
          <w:sz w:val="28"/>
          <w:szCs w:val="28"/>
          <w:lang w:val="uk"/>
        </w:rPr>
        <w:t>participation</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quick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overview</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recent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qualitive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trends</w:t>
      </w:r>
      <w:proofErr w:type="spellEnd"/>
      <w:r w:rsidRPr="00B019A5">
        <w:rPr>
          <w:rFonts w:ascii="Times New Roman" w:eastAsia="Times New Roman" w:hAnsi="Times New Roman" w:cs="Times New Roman"/>
          <w:sz w:val="28"/>
          <w:szCs w:val="28"/>
          <w:lang w:val="uk"/>
        </w:rPr>
        <w:t xml:space="preserve">. 2020.– 33 p. URL: </w:t>
      </w:r>
      <w:hyperlink r:id="rId22">
        <w:r w:rsidRPr="00B019A5">
          <w:rPr>
            <w:rFonts w:ascii="Times New Roman" w:eastAsia="Times New Roman" w:hAnsi="Times New Roman" w:cs="Times New Roman"/>
            <w:color w:val="0563C1"/>
            <w:sz w:val="28"/>
            <w:szCs w:val="28"/>
            <w:u w:val="single"/>
            <w:lang w:val="uk"/>
          </w:rPr>
          <w:t>https://www.un.org/esa/desa/papers/2020/wp163_2020.pdf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15.10.2022);</w:t>
      </w:r>
    </w:p>
    <w:p w14:paraId="55147D38"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Грицяк</w:t>
      </w:r>
      <w:proofErr w:type="spellEnd"/>
      <w:r w:rsidRPr="00B019A5">
        <w:rPr>
          <w:rFonts w:ascii="Times New Roman" w:eastAsia="Times New Roman" w:hAnsi="Times New Roman" w:cs="Times New Roman"/>
          <w:sz w:val="28"/>
          <w:szCs w:val="28"/>
          <w:lang w:val="uk"/>
        </w:rPr>
        <w:t xml:space="preserve"> Н.В., Жиляєв І.Б., Семенченко А.І. Електронна демократія: основи та стратегії реалізації. Електронне урядування та електронна демократія: </w:t>
      </w:r>
      <w:proofErr w:type="spellStart"/>
      <w:r w:rsidRPr="00B019A5">
        <w:rPr>
          <w:rFonts w:ascii="Times New Roman" w:eastAsia="Times New Roman" w:hAnsi="Times New Roman" w:cs="Times New Roman"/>
          <w:sz w:val="28"/>
          <w:szCs w:val="28"/>
          <w:lang w:val="uk"/>
        </w:rPr>
        <w:t>навч</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посіб</w:t>
      </w:r>
      <w:proofErr w:type="spellEnd"/>
      <w:r w:rsidRPr="00B019A5">
        <w:rPr>
          <w:rFonts w:ascii="Times New Roman" w:eastAsia="Times New Roman" w:hAnsi="Times New Roman" w:cs="Times New Roman"/>
          <w:sz w:val="28"/>
          <w:szCs w:val="28"/>
          <w:lang w:val="uk"/>
        </w:rPr>
        <w:t>.: у 15 ч. Київ, 2017. – 84 с. (дата звернення: 08.10.2022);</w:t>
      </w:r>
    </w:p>
    <w:p w14:paraId="0E14A2C4"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Жекало</w:t>
      </w:r>
      <w:proofErr w:type="spellEnd"/>
      <w:r w:rsidRPr="00B019A5">
        <w:rPr>
          <w:rFonts w:ascii="Times New Roman" w:eastAsia="Times New Roman" w:hAnsi="Times New Roman" w:cs="Times New Roman"/>
          <w:sz w:val="28"/>
          <w:szCs w:val="28"/>
          <w:lang w:val="uk"/>
        </w:rPr>
        <w:t xml:space="preserve"> Г.І., </w:t>
      </w:r>
      <w:proofErr w:type="spellStart"/>
      <w:r w:rsidRPr="00B019A5">
        <w:rPr>
          <w:rFonts w:ascii="Times New Roman" w:eastAsia="Times New Roman" w:hAnsi="Times New Roman" w:cs="Times New Roman"/>
          <w:sz w:val="28"/>
          <w:szCs w:val="28"/>
          <w:lang w:val="uk"/>
        </w:rPr>
        <w:t>Заяць</w:t>
      </w:r>
      <w:proofErr w:type="spellEnd"/>
      <w:r w:rsidRPr="00B019A5">
        <w:rPr>
          <w:rFonts w:ascii="Times New Roman" w:eastAsia="Times New Roman" w:hAnsi="Times New Roman" w:cs="Times New Roman"/>
          <w:sz w:val="28"/>
          <w:szCs w:val="28"/>
          <w:lang w:val="uk"/>
        </w:rPr>
        <w:t xml:space="preserve"> М.Я., </w:t>
      </w:r>
      <w:proofErr w:type="spellStart"/>
      <w:r w:rsidRPr="00B019A5">
        <w:rPr>
          <w:rFonts w:ascii="Times New Roman" w:eastAsia="Times New Roman" w:hAnsi="Times New Roman" w:cs="Times New Roman"/>
          <w:sz w:val="28"/>
          <w:szCs w:val="28"/>
          <w:lang w:val="uk"/>
        </w:rPr>
        <w:t>Вакун</w:t>
      </w:r>
      <w:proofErr w:type="spellEnd"/>
      <w:r w:rsidRPr="00B019A5">
        <w:rPr>
          <w:rFonts w:ascii="Times New Roman" w:eastAsia="Times New Roman" w:hAnsi="Times New Roman" w:cs="Times New Roman"/>
          <w:sz w:val="28"/>
          <w:szCs w:val="28"/>
          <w:lang w:val="uk"/>
        </w:rPr>
        <w:t xml:space="preserve"> О.В. Сутність та зміст електронного врядування: концептуальний вимір. 2022. URL: </w:t>
      </w:r>
      <w:hyperlink r:id="rId23">
        <w:r w:rsidRPr="00B019A5">
          <w:rPr>
            <w:rFonts w:ascii="Times New Roman" w:eastAsia="Times New Roman" w:hAnsi="Times New Roman" w:cs="Times New Roman"/>
            <w:color w:val="0563C1"/>
            <w:sz w:val="28"/>
            <w:szCs w:val="28"/>
            <w:u w:val="single"/>
            <w:lang w:val="uk"/>
          </w:rPr>
          <w:t>http://www.dy.nayka.com.ua/pdf/8_2020/54.pdf</w:t>
        </w:r>
      </w:hyperlink>
      <w:r w:rsidRPr="00B019A5">
        <w:rPr>
          <w:rFonts w:ascii="Times New Roman" w:eastAsia="Times New Roman" w:hAnsi="Times New Roman" w:cs="Times New Roman"/>
          <w:sz w:val="28"/>
          <w:szCs w:val="28"/>
          <w:lang w:val="uk"/>
        </w:rPr>
        <w:t xml:space="preserve"> (дата звернення 18.10.2022);</w:t>
      </w:r>
    </w:p>
    <w:p w14:paraId="48B4EF60" w14:textId="77777777" w:rsidR="00B019A5" w:rsidRPr="00B019A5" w:rsidRDefault="00B019A5" w:rsidP="00B47934">
      <w:pPr>
        <w:numPr>
          <w:ilvl w:val="0"/>
          <w:numId w:val="2"/>
        </w:numPr>
        <w:spacing w:after="0" w:line="276" w:lineRule="auto"/>
        <w:ind w:left="0" w:firstLine="705"/>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Топалова</w:t>
      </w:r>
      <w:proofErr w:type="spellEnd"/>
      <w:r w:rsidRPr="00B019A5">
        <w:rPr>
          <w:rFonts w:ascii="Times New Roman" w:eastAsia="Times New Roman" w:hAnsi="Times New Roman" w:cs="Times New Roman"/>
          <w:sz w:val="28"/>
          <w:szCs w:val="28"/>
          <w:lang w:val="uk"/>
        </w:rPr>
        <w:t xml:space="preserve"> С., </w:t>
      </w:r>
      <w:proofErr w:type="spellStart"/>
      <w:r w:rsidRPr="00B019A5">
        <w:rPr>
          <w:rFonts w:ascii="Times New Roman" w:eastAsia="Times New Roman" w:hAnsi="Times New Roman" w:cs="Times New Roman"/>
          <w:sz w:val="28"/>
          <w:szCs w:val="28"/>
          <w:lang w:val="uk"/>
        </w:rPr>
        <w:t>Фоломеєв</w:t>
      </w:r>
      <w:proofErr w:type="spellEnd"/>
      <w:r w:rsidRPr="00B019A5">
        <w:rPr>
          <w:rFonts w:ascii="Times New Roman" w:eastAsia="Times New Roman" w:hAnsi="Times New Roman" w:cs="Times New Roman"/>
          <w:sz w:val="28"/>
          <w:szCs w:val="28"/>
          <w:lang w:val="uk"/>
        </w:rPr>
        <w:t xml:space="preserve"> М. Е-вибори та е-голосування: потенційні переваги та виклики. Лівий берег: веб-сайт. 2020. URL: </w:t>
      </w:r>
      <w:hyperlink r:id="rId24">
        <w:r w:rsidRPr="00B019A5">
          <w:rPr>
            <w:rFonts w:ascii="Times New Roman" w:eastAsia="Times New Roman" w:hAnsi="Times New Roman" w:cs="Times New Roman"/>
            <w:color w:val="0563C1"/>
            <w:sz w:val="28"/>
            <w:szCs w:val="28"/>
            <w:u w:val="single"/>
            <w:lang w:val="uk"/>
          </w:rPr>
          <w:t>https://lb.ua/blog/svetlana_topalova/456060_evibori_egolosuvannya.html</w:t>
        </w:r>
      </w:hyperlink>
      <w:r w:rsidRPr="00B019A5">
        <w:rPr>
          <w:rFonts w:ascii="Times New Roman" w:eastAsia="Times New Roman" w:hAnsi="Times New Roman" w:cs="Times New Roman"/>
          <w:sz w:val="28"/>
          <w:szCs w:val="28"/>
          <w:lang w:val="uk"/>
        </w:rPr>
        <w:t xml:space="preserve"> (дата звернення 23.10.2022).</w:t>
      </w:r>
    </w:p>
    <w:p w14:paraId="60501C3A" w14:textId="77777777" w:rsidR="0015776D" w:rsidRDefault="0015776D" w:rsidP="0015776D">
      <w:pPr>
        <w:spacing w:after="0" w:line="276" w:lineRule="auto"/>
        <w:ind w:left="708"/>
        <w:jc w:val="both"/>
        <w:rPr>
          <w:rFonts w:ascii="Times New Roman" w:eastAsia="Times New Roman" w:hAnsi="Times New Roman" w:cs="Times New Roman"/>
          <w:sz w:val="28"/>
          <w:szCs w:val="28"/>
          <w:lang w:val="uk"/>
        </w:rPr>
      </w:pPr>
    </w:p>
    <w:p w14:paraId="7C57BB8D" w14:textId="77777777" w:rsidR="00B019A5" w:rsidRDefault="00B019A5" w:rsidP="0015776D">
      <w:pPr>
        <w:spacing w:after="0" w:line="276" w:lineRule="auto"/>
        <w:ind w:left="708"/>
        <w:jc w:val="both"/>
        <w:rPr>
          <w:rFonts w:ascii="Times New Roman" w:eastAsia="Times New Roman" w:hAnsi="Times New Roman" w:cs="Times New Roman"/>
          <w:sz w:val="28"/>
          <w:szCs w:val="28"/>
          <w:lang w:val="uk"/>
        </w:rPr>
      </w:pPr>
    </w:p>
    <w:p w14:paraId="4CC3124C" w14:textId="77777777" w:rsidR="00B019A5" w:rsidRPr="00B019A5" w:rsidRDefault="00B019A5" w:rsidP="00B019A5">
      <w:pPr>
        <w:spacing w:after="0" w:line="276" w:lineRule="auto"/>
        <w:ind w:firstLine="709"/>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РЕАЛІЗАЦІЯ ЗОВНІШНЬОЇ ПОЛІТИКИ ІТАЛІЇ ЗАСОБАМИ «М’ЯКОЇ СИЛИ»</w:t>
      </w:r>
    </w:p>
    <w:p w14:paraId="72A1D409" w14:textId="77777777" w:rsidR="00B019A5" w:rsidRPr="00B019A5" w:rsidRDefault="00B019A5" w:rsidP="00B019A5">
      <w:pPr>
        <w:spacing w:after="0" w:line="276" w:lineRule="auto"/>
        <w:ind w:left="4535"/>
        <w:jc w:val="both"/>
        <w:rPr>
          <w:rFonts w:ascii="Times New Roman" w:eastAsia="Times New Roman" w:hAnsi="Times New Roman" w:cs="Times New Roman"/>
          <w:sz w:val="28"/>
          <w:szCs w:val="28"/>
          <w:lang w:val="uk"/>
        </w:rPr>
      </w:pPr>
    </w:p>
    <w:p w14:paraId="455042B9"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b/>
          <w:i/>
          <w:sz w:val="28"/>
          <w:szCs w:val="28"/>
          <w:lang w:val="uk"/>
        </w:rPr>
        <w:t>Бутенко Анастасія Сергіївна</w:t>
      </w:r>
      <w:r w:rsidRPr="001E4CFE">
        <w:rPr>
          <w:rFonts w:ascii="Times New Roman" w:eastAsia="Times New Roman" w:hAnsi="Times New Roman" w:cs="Times New Roman"/>
          <w:i/>
          <w:sz w:val="28"/>
          <w:szCs w:val="28"/>
          <w:lang w:val="uk"/>
        </w:rPr>
        <w:t>,</w:t>
      </w:r>
    </w:p>
    <w:p w14:paraId="331C8AF3"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здобувачка 2-го курсу другого (магістерського) рівня вищої освіти спеціальності 291 «Міжнародні відносини, суспільні комунікації та регіональні студії» факультету міжнародних економічних відносин</w:t>
      </w:r>
      <w:r w:rsidR="001E4CFE" w:rsidRPr="001E4CFE">
        <w:rPr>
          <w:rFonts w:ascii="Times New Roman" w:eastAsia="Times New Roman" w:hAnsi="Times New Roman" w:cs="Times New Roman"/>
          <w:i/>
          <w:sz w:val="28"/>
          <w:szCs w:val="28"/>
          <w:lang w:val="uk"/>
        </w:rPr>
        <w:t xml:space="preserve"> </w:t>
      </w:r>
      <w:r w:rsidRPr="001E4CFE">
        <w:rPr>
          <w:rFonts w:ascii="Times New Roman" w:eastAsia="Times New Roman" w:hAnsi="Times New Roman" w:cs="Times New Roman"/>
          <w:i/>
          <w:sz w:val="28"/>
          <w:szCs w:val="28"/>
          <w:lang w:val="uk"/>
        </w:rPr>
        <w:t>та туристичного бізнесу, Харківський  національний  університет  імені  В.  Н. Каразіна,</w:t>
      </w:r>
    </w:p>
    <w:p w14:paraId="690B5AA6"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p>
    <w:p w14:paraId="73A1925B"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Захоплююче спостерігати, як по-різному люди сприймають інші нації в усьому світі. Сприйняття сильних сторін і викликів країни часто повністю суперечить реальності життя її громадян.</w:t>
      </w:r>
    </w:p>
    <w:p w14:paraId="1878972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Сьогодні держави, для збереження конкурентоспроможності у сфері міжнародних відносин, все більше переорієнтовують свої дії на впровадження та укріплення своєї «м’якої сили».</w:t>
      </w:r>
    </w:p>
    <w:p w14:paraId="654BBB2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Метою нашого дослідження є виявлення слабких та сильних сторін реалізації зовнішньої політики Італії за допомогою «м’якої сили».</w:t>
      </w:r>
    </w:p>
    <w:p w14:paraId="255807BC"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Незважаючи на те, що термін «м’яка сила» в Італії раніше не існував і був взятий із США, політика, яка характеризує саме цей аспект внутрішньої та зовнішньої політики Італії, простежується протягом всієї історії самої країни: від часів Римської республіки до сьогодні.</w:t>
      </w:r>
    </w:p>
    <w:p w14:paraId="3D2D8A1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Більше ніж два тисячоліття Італія змінює свою внутрішню і зовнішню політику та засоби її реалізації. Італійські підходи здійснення «м’якої сили» теж не стоять на місці, вони змінюються та удосконалюються відповідно до тієї чи іншої епохи.</w:t>
      </w:r>
    </w:p>
    <w:p w14:paraId="1717898C"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міжнародному рейтингу </w:t>
      </w:r>
      <w:proofErr w:type="spellStart"/>
      <w:r w:rsidRPr="00B019A5">
        <w:rPr>
          <w:rFonts w:ascii="Times New Roman" w:eastAsia="Times New Roman" w:hAnsi="Times New Roman" w:cs="Times New Roman"/>
          <w:sz w:val="28"/>
          <w:szCs w:val="28"/>
          <w:lang w:val="uk"/>
        </w:rPr>
        <w:t>Soft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Power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Portland</w:t>
      </w:r>
      <w:proofErr w:type="spellEnd"/>
      <w:r w:rsidRPr="00B019A5">
        <w:rPr>
          <w:rFonts w:ascii="Times New Roman" w:eastAsia="Times New Roman" w:hAnsi="Times New Roman" w:cs="Times New Roman"/>
          <w:sz w:val="28"/>
          <w:szCs w:val="28"/>
          <w:lang w:val="uk"/>
        </w:rPr>
        <w:t>, Італія знаходилася на 11-13 місці протягом 2018-2021 років, тобто приблизно на одній й тій самій позиції, але треба згадати, що бали з кожним роком зростають.</w:t>
      </w:r>
    </w:p>
    <w:p w14:paraId="7D0476A1"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Слід визнати, що Італія потерпала потрясіння у політиці, переживала безробіття серед населення, але це не завадило їй бути у «топ чартах» міжнародних рейтингів «м’якої сили». На нашу думку, це відбувається завдяки тому, що Італія має багато об’єктів, які є частиною спадщини ЮНЕСКО. Саме завдяки ним, Італія вважається культурною країною та саме культура «витягає» на собі велику частину «м’якої сили» країни.</w:t>
      </w:r>
    </w:p>
    <w:p w14:paraId="2F47F63A"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Як і італійські об’єкти спадщини ЮНЕСКО, італійська кухня виконує свою справу, оскільки є однією з найпопулярніших у всьому світі, так само, як і індустрія моди та бренд «</w:t>
      </w:r>
      <w:proofErr w:type="spellStart"/>
      <w:r w:rsidRPr="00B019A5">
        <w:rPr>
          <w:rFonts w:ascii="Times New Roman" w:eastAsia="Times New Roman" w:hAnsi="Times New Roman" w:cs="Times New Roman"/>
          <w:sz w:val="28"/>
          <w:szCs w:val="28"/>
          <w:lang w:val="uk"/>
        </w:rPr>
        <w:t>Made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Italy</w:t>
      </w:r>
      <w:proofErr w:type="spellEnd"/>
      <w:r w:rsidRPr="00B019A5">
        <w:rPr>
          <w:rFonts w:ascii="Times New Roman" w:eastAsia="Times New Roman" w:hAnsi="Times New Roman" w:cs="Times New Roman"/>
          <w:sz w:val="28"/>
          <w:szCs w:val="28"/>
          <w:lang w:val="uk"/>
        </w:rPr>
        <w:t>». Мілан вважається світовою столицею моди. Самі це аспекти італійської культури є так званим фундаментом «м’якої сили» Італії, який прекрасно функціонує без будь-яких великих зусиль зі сторони влади.</w:t>
      </w:r>
    </w:p>
    <w:p w14:paraId="76BDCCBC"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Одним із головних пріоритетів «м’якої сили» Італії є поширення культури країни та італійської мови за кордоном. З 2001 року в рамках популяризації італійської культури за кордоном Італійські інститути культури щороку організовують Тиждень італійської мови у світі.</w:t>
      </w:r>
    </w:p>
    <w:p w14:paraId="6A6434F1"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Але слід визнати той факт, що все ж таки Італія не виділяє достатньо  коштів на зміцнення та просування своєї «м’якої сили», хоча має дуже великий потенціал для цього. Це, більшою мірою, пов’язано з економічною кризою, яка загострила соціальні та економічні проблеми Італії через наплив мігрантів.</w:t>
      </w:r>
    </w:p>
    <w:p w14:paraId="214FEA1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Згідно з рейтингом країн за рівнем витрат на культуру, розваги та релігію, складеним </w:t>
      </w:r>
      <w:proofErr w:type="spellStart"/>
      <w:r w:rsidRPr="00B019A5">
        <w:rPr>
          <w:rFonts w:ascii="Times New Roman" w:eastAsia="Times New Roman" w:hAnsi="Times New Roman" w:cs="Times New Roman"/>
          <w:sz w:val="28"/>
          <w:szCs w:val="28"/>
          <w:lang w:val="uk"/>
        </w:rPr>
        <w:t>Eurostat</w:t>
      </w:r>
      <w:proofErr w:type="spellEnd"/>
      <w:r w:rsidRPr="00B019A5">
        <w:rPr>
          <w:rFonts w:ascii="Times New Roman" w:eastAsia="Times New Roman" w:hAnsi="Times New Roman" w:cs="Times New Roman"/>
          <w:sz w:val="28"/>
          <w:szCs w:val="28"/>
          <w:lang w:val="uk"/>
        </w:rPr>
        <w:t>, Італія у 2021 році витратила на культурні потреби лише 0,9% ВВП. Це менше 1% держбюджету, що становить лише половину середньоєвропейського показника (2,2%) і значно менше аналогічних показників, особливо Естонії (2,1%) та Угорщини (3,3%).</w:t>
      </w:r>
    </w:p>
    <w:p w14:paraId="11D3C3A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Тож, можна сказати, що держава, маючи потенціал, не використовує його для посилення особистого впливу, а </w:t>
      </w:r>
      <w:proofErr w:type="spellStart"/>
      <w:r w:rsidRPr="00B019A5">
        <w:rPr>
          <w:rFonts w:ascii="Times New Roman" w:eastAsia="Times New Roman" w:hAnsi="Times New Roman" w:cs="Times New Roman"/>
          <w:sz w:val="28"/>
          <w:szCs w:val="28"/>
          <w:lang w:val="uk"/>
        </w:rPr>
        <w:t>залишково</w:t>
      </w:r>
      <w:proofErr w:type="spellEnd"/>
      <w:r w:rsidRPr="00B019A5">
        <w:rPr>
          <w:rFonts w:ascii="Times New Roman" w:eastAsia="Times New Roman" w:hAnsi="Times New Roman" w:cs="Times New Roman"/>
          <w:sz w:val="28"/>
          <w:szCs w:val="28"/>
          <w:lang w:val="uk"/>
        </w:rPr>
        <w:t xml:space="preserve"> фінансує культурні програми.</w:t>
      </w:r>
    </w:p>
    <w:p w14:paraId="0405B4F7"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В умовах кризи створення умов для залучення туристів є ключовим компонентом «м’якої сили» Італії у сфері культури. Значний вплив на стан економіки має туристичний сектор: за статистикою Всесвітньої туристичної організації країна є п’ятим за популярністю міжнародним туристичним напрямком. Крім того, за даними ЮНЕСКО, Італія займає перше місце в списку країн з культурною спадщиною (54 пам'ятки культури). Орієнтовний приріст туристів становить близько 4,5 млн осіб за 1 рік, що, безумовно, відображає позитивну динаміку популярності та відвідуваності Італії [1].</w:t>
      </w:r>
    </w:p>
    <w:p w14:paraId="69FC0C4B"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Італійська модель культурної дипломатії характеризується культурно-історичним і туристичним потенціалом, децентралізацією «м’якої сили», яка проявляється в автономії посольств та активній участі неурядових організацій у культурних ініціативах, а також мережевий характер взаємодії суб’єктів «м’якої сили» [2, с. 48].</w:t>
      </w:r>
    </w:p>
    <w:p w14:paraId="05708BAA"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Тому стратегічними пріоритетами політики «м’якої сили» Італії є: нарощування торговельно-економічної співпраці з країнами, що розвиваються; зміцнення позицій італійських компаній за кордоном; поширення італійської культури та італійської мови у світі [3, с. 206].</w:t>
      </w:r>
    </w:p>
    <w:p w14:paraId="49AABA3F"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Слабкими сторонами італійської культурної дипломатії є недостатня оцінка державою багатого культурного потенціалу країни та низький рівень державного фінансування культури у зв'язку з економічною рецесією. Відсутність стратегічного підходу у забезпеченні «м’якої сили» та культурної дипломатії може поставити під загрозу подальші перспективні розробки в цій сфері.</w:t>
      </w:r>
    </w:p>
    <w:p w14:paraId="35B7D34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Якщо застосувати риси італійської «м’якої сили» на практиці в Україні, то одним із найважливіших і ефективних інструментів реалізації культурної дипломатії стане залучення до українського мистецтва, кіно, музики, скульптури, моди, театру тощо. Це означає, що в цьому напрямку необхідно проводити різноманітні культурні заходи як на міжнародному рівні, так і всередині країни.</w:t>
      </w:r>
    </w:p>
    <w:p w14:paraId="68316D89" w14:textId="77777777" w:rsidR="00B019A5" w:rsidRPr="00B019A5" w:rsidRDefault="00B019A5" w:rsidP="00B019A5">
      <w:pPr>
        <w:spacing w:after="0" w:line="276" w:lineRule="auto"/>
        <w:ind w:firstLine="709"/>
        <w:jc w:val="both"/>
        <w:rPr>
          <w:rFonts w:ascii="Times New Roman" w:eastAsia="Times New Roman" w:hAnsi="Times New Roman" w:cs="Times New Roman"/>
          <w:b/>
          <w:sz w:val="28"/>
          <w:szCs w:val="28"/>
          <w:lang w:val="uk"/>
        </w:rPr>
      </w:pPr>
    </w:p>
    <w:p w14:paraId="4B440EB0"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0CF461B0" w14:textId="77777777" w:rsidR="00B019A5" w:rsidRPr="00B019A5" w:rsidRDefault="00B019A5" w:rsidP="001E4CFE">
      <w:pPr>
        <w:numPr>
          <w:ilvl w:val="0"/>
          <w:numId w:val="3"/>
        </w:numPr>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Бобило</w:t>
      </w:r>
      <w:proofErr w:type="spellEnd"/>
      <w:r w:rsidRPr="00B019A5">
        <w:rPr>
          <w:rFonts w:ascii="Times New Roman" w:eastAsia="Times New Roman" w:hAnsi="Times New Roman" w:cs="Times New Roman"/>
          <w:sz w:val="28"/>
          <w:szCs w:val="28"/>
          <w:lang w:val="uk"/>
        </w:rPr>
        <w:t xml:space="preserve"> А.М. «М'яка сила» у світовій політиці: проблема </w:t>
      </w:r>
      <w:proofErr w:type="spellStart"/>
      <w:r w:rsidRPr="00B019A5">
        <w:rPr>
          <w:rFonts w:ascii="Times New Roman" w:eastAsia="Times New Roman" w:hAnsi="Times New Roman" w:cs="Times New Roman"/>
          <w:sz w:val="28"/>
          <w:szCs w:val="28"/>
          <w:lang w:val="uk"/>
        </w:rPr>
        <w:t>операціоналізації</w:t>
      </w:r>
      <w:proofErr w:type="spellEnd"/>
      <w:r w:rsidRPr="00B019A5">
        <w:rPr>
          <w:rFonts w:ascii="Times New Roman" w:eastAsia="Times New Roman" w:hAnsi="Times New Roman" w:cs="Times New Roman"/>
          <w:sz w:val="28"/>
          <w:szCs w:val="28"/>
          <w:lang w:val="uk"/>
        </w:rPr>
        <w:t xml:space="preserve"> теоретичного концепту // Записки журналіста. Історія. 2015. № 2. С. 108-114.</w:t>
      </w:r>
    </w:p>
    <w:p w14:paraId="1654580F" w14:textId="77777777" w:rsidR="00B019A5" w:rsidRPr="00B019A5" w:rsidRDefault="00B019A5" w:rsidP="001E4CFE">
      <w:pPr>
        <w:numPr>
          <w:ilvl w:val="0"/>
          <w:numId w:val="3"/>
        </w:numPr>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Бродовська О.В., Домбровська О.Ю. Розвиток методології та методики інтелектуального пошуку цифрових маркерів політичних процесів у соціальних медіа // Моніторинг громадської думки: економічні та соціальні зміни. 2017. №5 (141). С. 48 </w:t>
      </w:r>
    </w:p>
    <w:p w14:paraId="3CC2F6FD" w14:textId="77777777" w:rsidR="00B019A5" w:rsidRPr="00B019A5" w:rsidRDefault="00B019A5" w:rsidP="001E4CFE">
      <w:pPr>
        <w:numPr>
          <w:ilvl w:val="0"/>
          <w:numId w:val="3"/>
        </w:numPr>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lastRenderedPageBreak/>
        <w:t>Горбатенко</w:t>
      </w:r>
      <w:proofErr w:type="spellEnd"/>
      <w:r w:rsidRPr="00B019A5">
        <w:rPr>
          <w:rFonts w:ascii="Times New Roman" w:eastAsia="Times New Roman" w:hAnsi="Times New Roman" w:cs="Times New Roman"/>
          <w:sz w:val="28"/>
          <w:szCs w:val="28"/>
          <w:lang w:val="uk"/>
        </w:rPr>
        <w:t xml:space="preserve"> В.В. «М’яка сила» як основа сучасної геополітичної стратегії. </w:t>
      </w:r>
      <w:proofErr w:type="spellStart"/>
      <w:r w:rsidRPr="00B019A5">
        <w:rPr>
          <w:rFonts w:ascii="Times New Roman" w:eastAsia="Times New Roman" w:hAnsi="Times New Roman" w:cs="Times New Roman"/>
          <w:sz w:val="28"/>
          <w:szCs w:val="28"/>
          <w:lang w:val="uk"/>
        </w:rPr>
        <w:t>Studia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politologica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Ucraino-Polona</w:t>
      </w:r>
      <w:proofErr w:type="spellEnd"/>
      <w:r w:rsidRPr="00B019A5">
        <w:rPr>
          <w:rFonts w:ascii="Times New Roman" w:eastAsia="Times New Roman" w:hAnsi="Times New Roman" w:cs="Times New Roman"/>
          <w:sz w:val="28"/>
          <w:szCs w:val="28"/>
          <w:lang w:val="uk"/>
        </w:rPr>
        <w:t xml:space="preserve">. 2014. </w:t>
      </w:r>
      <w:proofErr w:type="spellStart"/>
      <w:r w:rsidRPr="00B019A5">
        <w:rPr>
          <w:rFonts w:ascii="Times New Roman" w:eastAsia="Times New Roman" w:hAnsi="Times New Roman" w:cs="Times New Roman"/>
          <w:sz w:val="28"/>
          <w:szCs w:val="28"/>
          <w:lang w:val="uk"/>
        </w:rPr>
        <w:t>Вип</w:t>
      </w:r>
      <w:proofErr w:type="spellEnd"/>
      <w:r w:rsidRPr="00B019A5">
        <w:rPr>
          <w:rFonts w:ascii="Times New Roman" w:eastAsia="Times New Roman" w:hAnsi="Times New Roman" w:cs="Times New Roman"/>
          <w:sz w:val="28"/>
          <w:szCs w:val="28"/>
          <w:lang w:val="uk"/>
        </w:rPr>
        <w:t xml:space="preserve">. 4. С. 206. </w:t>
      </w:r>
    </w:p>
    <w:p w14:paraId="1E8A22F3" w14:textId="77777777" w:rsidR="00B019A5" w:rsidRDefault="00B019A5" w:rsidP="00B019A5">
      <w:pPr>
        <w:spacing w:after="0" w:line="276" w:lineRule="auto"/>
        <w:jc w:val="both"/>
        <w:rPr>
          <w:rFonts w:ascii="Arial" w:eastAsia="Arial" w:hAnsi="Arial" w:cs="Arial"/>
          <w:lang w:val="uk"/>
        </w:rPr>
      </w:pPr>
    </w:p>
    <w:p w14:paraId="346B925B" w14:textId="77777777" w:rsidR="00B019A5" w:rsidRDefault="00B019A5" w:rsidP="00B019A5">
      <w:pPr>
        <w:spacing w:after="0" w:line="276" w:lineRule="auto"/>
        <w:jc w:val="both"/>
        <w:rPr>
          <w:rFonts w:ascii="Arial" w:eastAsia="Arial" w:hAnsi="Arial" w:cs="Arial"/>
          <w:lang w:val="uk"/>
        </w:rPr>
      </w:pPr>
    </w:p>
    <w:p w14:paraId="1DDA6AE0"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ШТУЧНИЙ ІНТЕЛЕКТ В ОБОРОННО-БЕЗПЕКОВІЙ ПОЛІТИЦІ</w:t>
      </w:r>
    </w:p>
    <w:p w14:paraId="5F42E798"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ЄВРОПЕЙСЬКОГО СОЮЗУ</w:t>
      </w:r>
    </w:p>
    <w:p w14:paraId="24BB925B"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p>
    <w:p w14:paraId="4AEA6242"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proofErr w:type="spellStart"/>
      <w:r w:rsidRPr="001E4CFE">
        <w:rPr>
          <w:rFonts w:ascii="Times New Roman" w:eastAsia="Times New Roman" w:hAnsi="Times New Roman" w:cs="Times New Roman"/>
          <w:b/>
          <w:i/>
          <w:sz w:val="28"/>
          <w:szCs w:val="28"/>
          <w:lang w:val="uk"/>
        </w:rPr>
        <w:t>Вінникова</w:t>
      </w:r>
      <w:proofErr w:type="spellEnd"/>
      <w:r w:rsidRPr="001E4CFE">
        <w:rPr>
          <w:rFonts w:ascii="Times New Roman" w:eastAsia="Times New Roman" w:hAnsi="Times New Roman" w:cs="Times New Roman"/>
          <w:b/>
          <w:i/>
          <w:sz w:val="28"/>
          <w:szCs w:val="28"/>
          <w:lang w:val="uk"/>
        </w:rPr>
        <w:t xml:space="preserve"> Наталія Анатоліївна</w:t>
      </w:r>
      <w:r w:rsidRPr="001E4CFE">
        <w:rPr>
          <w:rFonts w:ascii="Times New Roman" w:eastAsia="Times New Roman" w:hAnsi="Times New Roman" w:cs="Times New Roman"/>
          <w:i/>
          <w:sz w:val="28"/>
          <w:szCs w:val="28"/>
          <w:lang w:val="uk"/>
        </w:rPr>
        <w:t>,</w:t>
      </w:r>
    </w:p>
    <w:p w14:paraId="1CC85678"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proofErr w:type="spellStart"/>
      <w:r w:rsidRPr="001E4CFE">
        <w:rPr>
          <w:rFonts w:ascii="Times New Roman" w:eastAsia="Times New Roman" w:hAnsi="Times New Roman" w:cs="Times New Roman"/>
          <w:i/>
          <w:sz w:val="28"/>
          <w:szCs w:val="28"/>
          <w:lang w:val="uk"/>
        </w:rPr>
        <w:t>д.політ.н</w:t>
      </w:r>
      <w:proofErr w:type="spellEnd"/>
      <w:r w:rsidRPr="001E4CFE">
        <w:rPr>
          <w:rFonts w:ascii="Times New Roman" w:eastAsia="Times New Roman" w:hAnsi="Times New Roman" w:cs="Times New Roman"/>
          <w:i/>
          <w:sz w:val="28"/>
          <w:szCs w:val="28"/>
          <w:lang w:val="uk"/>
        </w:rPr>
        <w:t>., доцент, професор кафедри міжнародних відносин, міжнародної інформації та безпеки Харківського національного університету імені В.Н. Каразіна</w:t>
      </w:r>
    </w:p>
    <w:p w14:paraId="4CAA00ED"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p>
    <w:p w14:paraId="30F25AF1"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Цифрові технології усе більше впливають на міжнародні відносини, внутрішню та зовнішню політику держав. Однією з найбільш суперечливих технологій сучасності є штучний інтелект (ШІ). Серед багатьох проблем, пов’язаних із впровадженням ШІ, використання штучного інтелекту в безпековому й оборонному секторах викликає ще більше занепокоєння. Крім того, ці технології можуть змінювати динаміку конфліктів. Війна </w:t>
      </w:r>
      <w:proofErr w:type="spellStart"/>
      <w:r w:rsidRPr="00B019A5">
        <w:rPr>
          <w:rFonts w:ascii="Times New Roman" w:eastAsia="Times New Roman" w:hAnsi="Times New Roman" w:cs="Times New Roman"/>
          <w:sz w:val="28"/>
          <w:szCs w:val="28"/>
          <w:lang w:val="uk"/>
        </w:rPr>
        <w:t>рф</w:t>
      </w:r>
      <w:proofErr w:type="spellEnd"/>
      <w:r w:rsidRPr="00B019A5">
        <w:rPr>
          <w:rFonts w:ascii="Times New Roman" w:eastAsia="Times New Roman" w:hAnsi="Times New Roman" w:cs="Times New Roman"/>
          <w:sz w:val="28"/>
          <w:szCs w:val="28"/>
          <w:lang w:val="uk"/>
        </w:rPr>
        <w:t xml:space="preserve"> проти Україна, що відбувається одночасно і в цифровому просторі, виявила не лише ризики поширення кібератак на інші країни, а й небезпеку застосування ШІ як технологію інформаційної війни. «</w:t>
      </w:r>
      <w:proofErr w:type="spellStart"/>
      <w:r w:rsidRPr="00B019A5">
        <w:rPr>
          <w:rFonts w:ascii="Times New Roman" w:eastAsia="Times New Roman" w:hAnsi="Times New Roman" w:cs="Times New Roman"/>
          <w:sz w:val="28"/>
          <w:szCs w:val="28"/>
          <w:lang w:val="uk"/>
        </w:rPr>
        <w:t>Deep</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Fake</w:t>
      </w:r>
      <w:proofErr w:type="spellEnd"/>
      <w:r w:rsidRPr="00B019A5">
        <w:rPr>
          <w:rFonts w:ascii="Times New Roman" w:eastAsia="Times New Roman" w:hAnsi="Times New Roman" w:cs="Times New Roman"/>
          <w:sz w:val="28"/>
          <w:szCs w:val="28"/>
          <w:lang w:val="uk"/>
        </w:rPr>
        <w:t>»-</w:t>
      </w:r>
      <w:proofErr w:type="spellStart"/>
      <w:r w:rsidRPr="00B019A5">
        <w:rPr>
          <w:rFonts w:ascii="Times New Roman" w:eastAsia="Times New Roman" w:hAnsi="Times New Roman" w:cs="Times New Roman"/>
          <w:sz w:val="28"/>
          <w:szCs w:val="28"/>
          <w:lang w:val="uk"/>
        </w:rPr>
        <w:t>відеозвернення</w:t>
      </w:r>
      <w:proofErr w:type="spellEnd"/>
      <w:r w:rsidRPr="00B019A5">
        <w:rPr>
          <w:rFonts w:ascii="Times New Roman" w:eastAsia="Times New Roman" w:hAnsi="Times New Roman" w:cs="Times New Roman"/>
          <w:sz w:val="28"/>
          <w:szCs w:val="28"/>
          <w:lang w:val="uk"/>
        </w:rPr>
        <w:t xml:space="preserve"> Президента України до громадян про «капітуляцію» у березні 2022 року, що набуло понад 120 тис. переглядів у </w:t>
      </w:r>
      <w:proofErr w:type="spellStart"/>
      <w:r w:rsidRPr="00B019A5">
        <w:rPr>
          <w:rFonts w:ascii="Times New Roman" w:eastAsia="Times New Roman" w:hAnsi="Times New Roman" w:cs="Times New Roman"/>
          <w:sz w:val="28"/>
          <w:szCs w:val="28"/>
          <w:lang w:val="uk"/>
        </w:rPr>
        <w:t>Twitter</w:t>
      </w:r>
      <w:proofErr w:type="spellEnd"/>
      <w:r w:rsidRPr="00B019A5">
        <w:rPr>
          <w:rFonts w:ascii="Times New Roman" w:eastAsia="Times New Roman" w:hAnsi="Times New Roman" w:cs="Times New Roman"/>
          <w:sz w:val="28"/>
          <w:szCs w:val="28"/>
          <w:lang w:val="uk"/>
        </w:rPr>
        <w:t xml:space="preserve">, здійснено на основі штучного інтелекту [12]. Попри оперативне реагування українських служб на цю «цифрову диверсію», усвідомлення потенційних коротко- і довгострокових наслідків використання ШІ в кіберпросторі, змусило Європейський Союз не лише рішуче засудити зловмисну </w:t>
      </w:r>
      <w:proofErr w:type="spellStart"/>
      <w:r w:rsidRPr="00B019A5">
        <w:rPr>
          <w:rFonts w:ascii="Times New Roman" w:eastAsia="Times New Roman" w:hAnsi="Times New Roman" w:cs="Times New Roman"/>
          <w:sz w:val="28"/>
          <w:szCs w:val="28"/>
          <w:lang w:val="uk"/>
        </w:rPr>
        <w:t>кіберактивність</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рф</w:t>
      </w:r>
      <w:proofErr w:type="spellEnd"/>
      <w:r w:rsidRPr="00B019A5">
        <w:rPr>
          <w:rFonts w:ascii="Times New Roman" w:eastAsia="Times New Roman" w:hAnsi="Times New Roman" w:cs="Times New Roman"/>
          <w:sz w:val="28"/>
          <w:szCs w:val="28"/>
          <w:lang w:val="uk"/>
        </w:rPr>
        <w:t>, а й сконцентрувати увагу на проблемах впровадження ШІ в галузь безпеки й оборони [2].</w:t>
      </w:r>
    </w:p>
    <w:p w14:paraId="5C97970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Штучний інтелект відносять до «проривних технологій», що спричиняють радикальні та комплексні зміни в підходах у будь-яких сферах, як цивільній, так оборонній, та мають великий потенційний вплив. У «Плані дій для </w:t>
      </w:r>
      <w:proofErr w:type="spellStart"/>
      <w:r w:rsidRPr="00B019A5">
        <w:rPr>
          <w:rFonts w:ascii="Times New Roman" w:eastAsia="Times New Roman" w:hAnsi="Times New Roman" w:cs="Times New Roman"/>
          <w:sz w:val="28"/>
          <w:szCs w:val="28"/>
          <w:lang w:val="uk"/>
        </w:rPr>
        <w:t>синергій</w:t>
      </w:r>
      <w:proofErr w:type="spellEnd"/>
      <w:r w:rsidRPr="00B019A5">
        <w:rPr>
          <w:rFonts w:ascii="Times New Roman" w:eastAsia="Times New Roman" w:hAnsi="Times New Roman" w:cs="Times New Roman"/>
          <w:sz w:val="28"/>
          <w:szCs w:val="28"/>
          <w:lang w:val="uk"/>
        </w:rPr>
        <w:t xml:space="preserve"> між цивільною, оборонною та космічною індустріями», затвердженому Європейською Комісією, зазначається </w:t>
      </w:r>
      <w:proofErr w:type="spellStart"/>
      <w:r w:rsidRPr="00B019A5">
        <w:rPr>
          <w:rFonts w:ascii="Times New Roman" w:eastAsia="Times New Roman" w:hAnsi="Times New Roman" w:cs="Times New Roman"/>
          <w:sz w:val="28"/>
          <w:szCs w:val="28"/>
          <w:lang w:val="uk"/>
        </w:rPr>
        <w:t>мультисекторальна</w:t>
      </w:r>
      <w:proofErr w:type="spellEnd"/>
      <w:r w:rsidRPr="00B019A5">
        <w:rPr>
          <w:rFonts w:ascii="Times New Roman" w:eastAsia="Times New Roman" w:hAnsi="Times New Roman" w:cs="Times New Roman"/>
          <w:sz w:val="28"/>
          <w:szCs w:val="28"/>
          <w:lang w:val="uk"/>
        </w:rPr>
        <w:t xml:space="preserve"> компліментарність проривних технологій, тобто можливість того, що технології для оборонної галузі можуть ґрунтуватися на концепціях чи ідеях, які походять з цивільної сфери [2].</w:t>
      </w:r>
    </w:p>
    <w:p w14:paraId="3E89F2AF"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Транснаціональне співробітництво в галузі ШІ в ЄС відбувається під парасолькою Європейського оборонного агентства (EDA), Постійного </w:t>
      </w:r>
      <w:r w:rsidRPr="00B019A5">
        <w:rPr>
          <w:rFonts w:ascii="Times New Roman" w:eastAsia="Times New Roman" w:hAnsi="Times New Roman" w:cs="Times New Roman"/>
          <w:sz w:val="28"/>
          <w:szCs w:val="28"/>
          <w:lang w:val="uk"/>
        </w:rPr>
        <w:lastRenderedPageBreak/>
        <w:t xml:space="preserve">структурованого співробітництва в галузі оборони (PESCO) та Агентства Європейського Союзу з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(ENISA). Європейське оборонне агентство схвалює </w:t>
      </w:r>
      <w:proofErr w:type="spellStart"/>
      <w:r w:rsidRPr="00B019A5">
        <w:rPr>
          <w:rFonts w:ascii="Times New Roman" w:eastAsia="Times New Roman" w:hAnsi="Times New Roman" w:cs="Times New Roman"/>
          <w:sz w:val="28"/>
          <w:szCs w:val="28"/>
          <w:lang w:val="uk"/>
        </w:rPr>
        <w:t>проєкти</w:t>
      </w:r>
      <w:proofErr w:type="spellEnd"/>
      <w:r w:rsidRPr="00B019A5">
        <w:rPr>
          <w:rFonts w:ascii="Times New Roman" w:eastAsia="Times New Roman" w:hAnsi="Times New Roman" w:cs="Times New Roman"/>
          <w:sz w:val="28"/>
          <w:szCs w:val="28"/>
          <w:lang w:val="uk"/>
        </w:rPr>
        <w:t xml:space="preserve">, пов’язані зі штучним інтелектом для радарних систем, збором даних за допомогою </w:t>
      </w:r>
      <w:proofErr w:type="spellStart"/>
      <w:r w:rsidRPr="00B019A5">
        <w:rPr>
          <w:rFonts w:ascii="Times New Roman" w:eastAsia="Times New Roman" w:hAnsi="Times New Roman" w:cs="Times New Roman"/>
          <w:sz w:val="28"/>
          <w:szCs w:val="28"/>
          <w:lang w:val="uk"/>
        </w:rPr>
        <w:t>симуляційного</w:t>
      </w:r>
      <w:proofErr w:type="spellEnd"/>
      <w:r w:rsidRPr="00B019A5">
        <w:rPr>
          <w:rFonts w:ascii="Times New Roman" w:eastAsia="Times New Roman" w:hAnsi="Times New Roman" w:cs="Times New Roman"/>
          <w:sz w:val="28"/>
          <w:szCs w:val="28"/>
          <w:lang w:val="uk"/>
        </w:rPr>
        <w:t xml:space="preserve"> навчання, автономних детекторів </w:t>
      </w:r>
      <w:proofErr w:type="spellStart"/>
      <w:r w:rsidRPr="00B019A5">
        <w:rPr>
          <w:rFonts w:ascii="Times New Roman" w:eastAsia="Times New Roman" w:hAnsi="Times New Roman" w:cs="Times New Roman"/>
          <w:sz w:val="28"/>
          <w:szCs w:val="28"/>
          <w:lang w:val="uk"/>
        </w:rPr>
        <w:t>дронів</w:t>
      </w:r>
      <w:proofErr w:type="spellEnd"/>
      <w:r w:rsidRPr="00B019A5">
        <w:rPr>
          <w:rFonts w:ascii="Times New Roman" w:eastAsia="Times New Roman" w:hAnsi="Times New Roman" w:cs="Times New Roman"/>
          <w:sz w:val="28"/>
          <w:szCs w:val="28"/>
          <w:lang w:val="uk"/>
        </w:rPr>
        <w:t xml:space="preserve"> тощо [5]. Ці </w:t>
      </w:r>
      <w:proofErr w:type="spellStart"/>
      <w:r w:rsidRPr="00B019A5">
        <w:rPr>
          <w:rFonts w:ascii="Times New Roman" w:eastAsia="Times New Roman" w:hAnsi="Times New Roman" w:cs="Times New Roman"/>
          <w:sz w:val="28"/>
          <w:szCs w:val="28"/>
          <w:lang w:val="uk"/>
        </w:rPr>
        <w:t>проєкти</w:t>
      </w:r>
      <w:proofErr w:type="spellEnd"/>
      <w:r w:rsidRPr="00B019A5">
        <w:rPr>
          <w:rFonts w:ascii="Times New Roman" w:eastAsia="Times New Roman" w:hAnsi="Times New Roman" w:cs="Times New Roman"/>
          <w:sz w:val="28"/>
          <w:szCs w:val="28"/>
          <w:lang w:val="uk"/>
        </w:rPr>
        <w:t xml:space="preserve"> фінансуються Європейським оборонним фондом [6]. Серед </w:t>
      </w:r>
      <w:proofErr w:type="spellStart"/>
      <w:r w:rsidRPr="00B019A5">
        <w:rPr>
          <w:rFonts w:ascii="Times New Roman" w:eastAsia="Times New Roman" w:hAnsi="Times New Roman" w:cs="Times New Roman"/>
          <w:sz w:val="28"/>
          <w:szCs w:val="28"/>
          <w:lang w:val="uk"/>
        </w:rPr>
        <w:t>проєктів</w:t>
      </w:r>
      <w:proofErr w:type="spellEnd"/>
      <w:r w:rsidRPr="00B019A5">
        <w:rPr>
          <w:rFonts w:ascii="Times New Roman" w:eastAsia="Times New Roman" w:hAnsi="Times New Roman" w:cs="Times New Roman"/>
          <w:sz w:val="28"/>
          <w:szCs w:val="28"/>
          <w:lang w:val="uk"/>
        </w:rPr>
        <w:t xml:space="preserve"> PESCO морська безпілотна протичовнова система (MUSAS) є єдиною, яка безпосередньо вказує на ШІ як частину свого порядку денного [14]. </w:t>
      </w:r>
    </w:p>
    <w:p w14:paraId="4D30092D"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Агентство Європейського Союзу з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здійснює аналітичний огляд і попереджає про загрози, пов’язані з  використанням ШІ: зловмисне програмне забезпечення, розширені атаки на інфраструктурні об’єкти, </w:t>
      </w:r>
      <w:proofErr w:type="spellStart"/>
      <w:r w:rsidRPr="00B019A5">
        <w:rPr>
          <w:rFonts w:ascii="Times New Roman" w:eastAsia="Times New Roman" w:hAnsi="Times New Roman" w:cs="Times New Roman"/>
          <w:sz w:val="28"/>
          <w:szCs w:val="28"/>
          <w:lang w:val="uk"/>
        </w:rPr>
        <w:t>дезінформаційні</w:t>
      </w:r>
      <w:proofErr w:type="spellEnd"/>
      <w:r w:rsidRPr="00B019A5">
        <w:rPr>
          <w:rFonts w:ascii="Times New Roman" w:eastAsia="Times New Roman" w:hAnsi="Times New Roman" w:cs="Times New Roman"/>
          <w:sz w:val="28"/>
          <w:szCs w:val="28"/>
          <w:lang w:val="uk"/>
        </w:rPr>
        <w:t xml:space="preserve"> кампанії на основі штучного інтелекту [11].</w:t>
      </w:r>
    </w:p>
    <w:p w14:paraId="46DCE8E0"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Однак безпекова, а тим більше оборонна політика залишається  прерогативою держав-членів ЄС. З моменту схвалення Договору про Європейський Союз країни-члени погодилися з необхідністю колективного зобов’язання щодо створення узгодженого середовища оборонної політики. Проте керівні установи ЄС до цих пір мають обмежений вплив на питання оборони. Деякі держави-члени ЄС прагнуть до тіснішої співпраці та визначення ролі ШІ в оборонній галузі, інші є доволі консервативними в цьому питанні. Такий неоднозначний підхід до штучного інтелекту в секторі безпеки та оборони відображає традиційні розбіжності щодо необхідності мати спільну оборонну стратегію для держав-членів, а отже перешкоджає створенню наднаціонального оборонно-технологічного проєкту в Європейському Союзі. </w:t>
      </w:r>
    </w:p>
    <w:p w14:paraId="23DEB7F0"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Більшість держав-членів ЄС затвердили національні стратегії з розвитку штучного інтелекту [3]. Утім лише Франція запровадила окрему військову стратегію штучного інтелекту [13]. На основі цієї стратегії розроблено рекомендації щодо військових застосувань із підтримкою штучного інтелекту та встановлені засади для створення структур із впровадження військового ШІ.</w:t>
      </w:r>
    </w:p>
    <w:p w14:paraId="32432E82"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Відсутність спільного підходу до впровадження технологій штучного інтелекту в оборонному секторі впливає на фінансування науково-дослідних робіт. Так, лише 16,9% загальних інвестицій на оборонну галузь закладено на фінансування досліджень і розробок, що є «найнижчим рівнем спільних витрат, коли-небудь вимірюваним Європейським оборонним агентством» [11]. Решту спрямовано на закупівлю військової техніки. </w:t>
      </w:r>
    </w:p>
    <w:p w14:paraId="565BED2B"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Світовим лідером у галузі штучного інтелекту в параметрах талантів, досліджень, розробок та апаратного забезпечення наразі є Сполучені Штати Америки. Першість у впровадженні штучного інтелекту та даних утримує Китай. Європейський Союз поступається в інноваційній діяльності учасників індустрії штучного інтелекту, як наслідок, має повільніше проникнення проривних технологій. Відсутність індустрії цифрових технологій та інших форм </w:t>
      </w:r>
      <w:r w:rsidRPr="00B019A5">
        <w:rPr>
          <w:rFonts w:ascii="Times New Roman" w:eastAsia="Times New Roman" w:hAnsi="Times New Roman" w:cs="Times New Roman"/>
          <w:sz w:val="28"/>
          <w:szCs w:val="28"/>
          <w:lang w:val="uk"/>
        </w:rPr>
        <w:lastRenderedPageBreak/>
        <w:t xml:space="preserve">інвестицій, що надходять з оборонного сектора, заважає ЄС відігравати </w:t>
      </w:r>
      <w:proofErr w:type="spellStart"/>
      <w:r w:rsidRPr="00B019A5">
        <w:rPr>
          <w:rFonts w:ascii="Times New Roman" w:eastAsia="Times New Roman" w:hAnsi="Times New Roman" w:cs="Times New Roman"/>
          <w:sz w:val="28"/>
          <w:szCs w:val="28"/>
          <w:lang w:val="uk"/>
        </w:rPr>
        <w:t>проактивну</w:t>
      </w:r>
      <w:proofErr w:type="spellEnd"/>
      <w:r w:rsidRPr="00B019A5">
        <w:rPr>
          <w:rFonts w:ascii="Times New Roman" w:eastAsia="Times New Roman" w:hAnsi="Times New Roman" w:cs="Times New Roman"/>
          <w:sz w:val="28"/>
          <w:szCs w:val="28"/>
          <w:lang w:val="uk"/>
        </w:rPr>
        <w:t xml:space="preserve"> роль у стрімкому досягненні глобальної технологічної переваги та цифрового суверенітету. </w:t>
      </w:r>
    </w:p>
    <w:p w14:paraId="1FA67073"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Натомість пріоритетом у формуванні безпекової та оборонної політики з впровадженням технологій ШІ для Європейського Союзу стає розвиток нормативних засад. Варто зауважити, що Європейський Союз має одну з найбільш розвинутих нормативно-регуляторних баз з розвитку та впровадження технологій штучного інтелекту в світі. У «Стратегії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ЄС для Цифрового десятиліття» (2020) визначено такі важливі для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ключові технології, як штучний інтелект, шифрування, квантові обчислення та мережі майбутнього покоління [4]. У документі зазначається, що питання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повинні бути інтегровані в усі цифрові інвестиції, пов’язані з вищезазначеними технологічними сферами та цілісністю їхніх ланцюжків поставок. </w:t>
      </w:r>
    </w:p>
    <w:p w14:paraId="4F34BFD9"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Із затвердженням регуляторних ініціатив, спрямованих на цифровий ринок, ЄС запровадив стандарти, спрямовані на захист персональних даних своїх громадян, які водночас застосовуються до технологічної індустрії третіх країн. Крім того, Європейський Союз зосередився на встановленні етичних стандартів у впровадженні ШІ в оборонній промисловості. Зокрема, у рекомендаціях, прийнятих Європейським Парламентом у травні 2022 року підкреслена нагальна потреба для ЄС діяти «як установник глобальних стандартів у сфері штучного інтелекту» [9]. Усвідомлення ризиків потрапляння в матрицю технічних стандартів, ініційованих іншими акторами, зокрема з недемократичними політичними режимами, спонукає Європейський Союз до нормотворчої активності в цьому питанні.</w:t>
      </w:r>
    </w:p>
    <w:p w14:paraId="35B0BA0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Європейський Парламент затвердив керівні принципи військового та невійськового використання штучного інтелекту, закріпивши для цих технологій норми міжнародного публічного права. Ця резолюція визначає законне використання ШІ у військовому секторі. Визнається доцільність застосування ШІ під час масового моніторингу стану здоров’я та прогнозування ризиків для навколишнього середовища, а також можливість військового персоналу залишатися на відстані під час операцій у середовищах високого ризику для розмінування та захисту від роїв безпілотників [10].</w:t>
      </w:r>
    </w:p>
    <w:p w14:paraId="57DD8259"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«Стратегічному компасі політики безпеки та оборони ЄС» (2022) штучний інтелект визнається як одна з «критичних </w:t>
      </w:r>
      <w:proofErr w:type="spellStart"/>
      <w:r w:rsidRPr="00B019A5">
        <w:rPr>
          <w:rFonts w:ascii="Times New Roman" w:eastAsia="Times New Roman" w:hAnsi="Times New Roman" w:cs="Times New Roman"/>
          <w:sz w:val="28"/>
          <w:szCs w:val="28"/>
          <w:lang w:val="uk"/>
        </w:rPr>
        <w:t>залежностей</w:t>
      </w:r>
      <w:proofErr w:type="spellEnd"/>
      <w:r w:rsidRPr="00B019A5">
        <w:rPr>
          <w:rFonts w:ascii="Times New Roman" w:eastAsia="Times New Roman" w:hAnsi="Times New Roman" w:cs="Times New Roman"/>
          <w:sz w:val="28"/>
          <w:szCs w:val="28"/>
          <w:lang w:val="uk"/>
        </w:rPr>
        <w:t xml:space="preserve">» [7, с. 48]; підкреслено його значущість для вдосконалення військової мобільності, інновацій та проведення операцій у </w:t>
      </w:r>
      <w:proofErr w:type="spellStart"/>
      <w:r w:rsidRPr="00B019A5">
        <w:rPr>
          <w:rFonts w:ascii="Times New Roman" w:eastAsia="Times New Roman" w:hAnsi="Times New Roman" w:cs="Times New Roman"/>
          <w:sz w:val="28"/>
          <w:szCs w:val="28"/>
          <w:lang w:val="uk"/>
        </w:rPr>
        <w:t>кіберсфері</w:t>
      </w:r>
      <w:proofErr w:type="spellEnd"/>
      <w:r w:rsidRPr="00B019A5">
        <w:rPr>
          <w:rFonts w:ascii="Times New Roman" w:eastAsia="Times New Roman" w:hAnsi="Times New Roman" w:cs="Times New Roman"/>
          <w:sz w:val="28"/>
          <w:szCs w:val="28"/>
          <w:lang w:val="uk"/>
        </w:rPr>
        <w:t xml:space="preserve"> [7].</w:t>
      </w:r>
    </w:p>
    <w:p w14:paraId="67DE6812"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bookmarkStart w:id="0" w:name="_30j0zll" w:colFirst="0" w:colLast="0"/>
      <w:bookmarkEnd w:id="0"/>
      <w:r w:rsidRPr="00B019A5">
        <w:rPr>
          <w:rFonts w:ascii="Times New Roman" w:eastAsia="Times New Roman" w:hAnsi="Times New Roman" w:cs="Times New Roman"/>
          <w:sz w:val="28"/>
          <w:szCs w:val="28"/>
          <w:lang w:val="uk"/>
        </w:rPr>
        <w:t xml:space="preserve">Отже, нормотворча активність Європейського Союзу в регулюванні технологій ШІ поки що зосереджена на питаннях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та встановленні етичних стандартів. Більшість документів містять лише визнання вагомої ролі </w:t>
      </w:r>
      <w:r w:rsidRPr="00B019A5">
        <w:rPr>
          <w:rFonts w:ascii="Times New Roman" w:eastAsia="Times New Roman" w:hAnsi="Times New Roman" w:cs="Times New Roman"/>
          <w:sz w:val="28"/>
          <w:szCs w:val="28"/>
          <w:lang w:val="uk"/>
        </w:rPr>
        <w:lastRenderedPageBreak/>
        <w:t xml:space="preserve">технологій ШІ для безпекової та оборонної галузей, а також ризиків, пов’язаних із ними. З точки зору економічних і геополітичних наслідків такого підходу необхідно зважати на те, що країни, які лідирують у технологічному розвитку, матимуть перевагу у встановленні стандартів щодо використання цих технологій. ЄС може зіткнутися з ризиками втрати контролю та/або автономії у питаннях регулювання проривних технологій. Водночас Європейський Союз поступається США і КНР у інвестиціях у розвиток ШІ в межах безпекової та оборонної галузей. </w:t>
      </w:r>
    </w:p>
    <w:p w14:paraId="5A4B6F4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Виправити ситуацію покликана нова Стратегічна європейська ініціатива безпеки Європейського інвестиційного банку (ЄІБ), зосереджена на дослідженнях, розробках та інноваціях подвійного призначення, інфраструктурі цивільної безпеки та передових технологічних </w:t>
      </w:r>
      <w:proofErr w:type="spellStart"/>
      <w:r w:rsidRPr="00B019A5">
        <w:rPr>
          <w:rFonts w:ascii="Times New Roman" w:eastAsia="Times New Roman" w:hAnsi="Times New Roman" w:cs="Times New Roman"/>
          <w:sz w:val="28"/>
          <w:szCs w:val="28"/>
          <w:lang w:val="uk"/>
        </w:rPr>
        <w:t>проєктах</w:t>
      </w:r>
      <w:proofErr w:type="spellEnd"/>
      <w:r w:rsidRPr="00B019A5">
        <w:rPr>
          <w:rFonts w:ascii="Times New Roman" w:eastAsia="Times New Roman" w:hAnsi="Times New Roman" w:cs="Times New Roman"/>
          <w:sz w:val="28"/>
          <w:szCs w:val="28"/>
          <w:lang w:val="uk"/>
        </w:rPr>
        <w:t xml:space="preserve"> [8]. Для реалізації цієї програми ЄІБ </w:t>
      </w:r>
      <w:proofErr w:type="spellStart"/>
      <w:r w:rsidRPr="00B019A5">
        <w:rPr>
          <w:rFonts w:ascii="Times New Roman" w:eastAsia="Times New Roman" w:hAnsi="Times New Roman" w:cs="Times New Roman"/>
          <w:sz w:val="28"/>
          <w:szCs w:val="28"/>
          <w:lang w:val="uk"/>
        </w:rPr>
        <w:t>надасть</w:t>
      </w:r>
      <w:proofErr w:type="spellEnd"/>
      <w:r w:rsidRPr="00B019A5">
        <w:rPr>
          <w:rFonts w:ascii="Times New Roman" w:eastAsia="Times New Roman" w:hAnsi="Times New Roman" w:cs="Times New Roman"/>
          <w:sz w:val="28"/>
          <w:szCs w:val="28"/>
          <w:lang w:val="uk"/>
        </w:rPr>
        <w:t xml:space="preserve"> фінансування до 6 мільярдів євро до 2027 року [8]. Європейський інвестиційний банк не буде інвестувати в розвиток військових технологій. Утім означена ініціатива стосуватиметься інвестицій у розвиток технологій подвійного призначення та безпеки цивільної інфраструктури, як-от супутники, шифрування та безпека даних, лікарні подвійного призначення, огорожі та заходи безпеки для електростанцій (включаючи заходи високого рівня безпеки для ядерних та гідроенергетичних </w:t>
      </w:r>
      <w:proofErr w:type="spellStart"/>
      <w:r w:rsidRPr="00B019A5">
        <w:rPr>
          <w:rFonts w:ascii="Times New Roman" w:eastAsia="Times New Roman" w:hAnsi="Times New Roman" w:cs="Times New Roman"/>
          <w:sz w:val="28"/>
          <w:szCs w:val="28"/>
          <w:lang w:val="uk"/>
        </w:rPr>
        <w:t>проєктів</w:t>
      </w:r>
      <w:proofErr w:type="spellEnd"/>
      <w:r w:rsidRPr="00B019A5">
        <w:rPr>
          <w:rFonts w:ascii="Times New Roman" w:eastAsia="Times New Roman" w:hAnsi="Times New Roman" w:cs="Times New Roman"/>
          <w:sz w:val="28"/>
          <w:szCs w:val="28"/>
          <w:lang w:val="uk"/>
        </w:rPr>
        <w:t xml:space="preserve">) або критичної цивільної комунікаційної інфраструктури; програм і розробок з </w:t>
      </w:r>
      <w:proofErr w:type="spellStart"/>
      <w:r w:rsidRPr="00B019A5">
        <w:rPr>
          <w:rFonts w:ascii="Times New Roman" w:eastAsia="Times New Roman" w:hAnsi="Times New Roman" w:cs="Times New Roman"/>
          <w:sz w:val="28"/>
          <w:szCs w:val="28"/>
          <w:lang w:val="uk"/>
        </w:rPr>
        <w:t>біозахисту</w:t>
      </w:r>
      <w:proofErr w:type="spellEnd"/>
      <w:r w:rsidRPr="00B019A5">
        <w:rPr>
          <w:rFonts w:ascii="Times New Roman" w:eastAsia="Times New Roman" w:hAnsi="Times New Roman" w:cs="Times New Roman"/>
          <w:sz w:val="28"/>
          <w:szCs w:val="28"/>
          <w:lang w:val="uk"/>
        </w:rPr>
        <w:t xml:space="preserve"> тощо [8].</w:t>
      </w:r>
    </w:p>
    <w:p w14:paraId="1AF8D07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 тлі світових перегонів з </w:t>
      </w:r>
      <w:proofErr w:type="spellStart"/>
      <w:r w:rsidRPr="00B019A5">
        <w:rPr>
          <w:rFonts w:ascii="Times New Roman" w:eastAsia="Times New Roman" w:hAnsi="Times New Roman" w:cs="Times New Roman"/>
          <w:sz w:val="28"/>
          <w:szCs w:val="28"/>
          <w:lang w:val="uk"/>
        </w:rPr>
        <w:t>вепонізації</w:t>
      </w:r>
      <w:proofErr w:type="spellEnd"/>
      <w:r w:rsidRPr="00B019A5">
        <w:rPr>
          <w:rFonts w:ascii="Times New Roman" w:eastAsia="Times New Roman" w:hAnsi="Times New Roman" w:cs="Times New Roman"/>
          <w:sz w:val="28"/>
          <w:szCs w:val="28"/>
          <w:lang w:val="uk"/>
        </w:rPr>
        <w:t xml:space="preserve"> штучного інтелекту такий підхід може бути розцінений як занадто поміркований. Однак у практиці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багато складних проблем вирішуються завдяки застосуванню інструментів штучного інтелекту та інтелектуальних рішень. Тому технології ШІ, які вже використовуються в низці секторів, таких як промисловість, охорона здоров’я, фінанси, правоохоронні органи та безпека кордонів, а також оборона  потребують захисту від атак, націлених безпосередньо на штучний інтелект, коли зловмисники додають алгоритму змінені дані, щоб </w:t>
      </w:r>
      <w:proofErr w:type="spellStart"/>
      <w:r w:rsidRPr="00B019A5">
        <w:rPr>
          <w:rFonts w:ascii="Times New Roman" w:eastAsia="Times New Roman" w:hAnsi="Times New Roman" w:cs="Times New Roman"/>
          <w:sz w:val="28"/>
          <w:szCs w:val="28"/>
          <w:lang w:val="uk"/>
        </w:rPr>
        <w:t>переформатувати</w:t>
      </w:r>
      <w:proofErr w:type="spellEnd"/>
      <w:r w:rsidRPr="00B019A5">
        <w:rPr>
          <w:rFonts w:ascii="Times New Roman" w:eastAsia="Times New Roman" w:hAnsi="Times New Roman" w:cs="Times New Roman"/>
          <w:sz w:val="28"/>
          <w:szCs w:val="28"/>
          <w:lang w:val="uk"/>
        </w:rPr>
        <w:t xml:space="preserve"> його поведінку відповідно до власних цілей. Тому концентруючи ресурси, фінансові та наукові зокрема, на вирішенні проблем, пов’язаних із впровадженням штучного інтелекту в різноманітні аспекти </w:t>
      </w:r>
      <w:proofErr w:type="spellStart"/>
      <w:r w:rsidRPr="00B019A5">
        <w:rPr>
          <w:rFonts w:ascii="Times New Roman" w:eastAsia="Times New Roman" w:hAnsi="Times New Roman" w:cs="Times New Roman"/>
          <w:sz w:val="28"/>
          <w:szCs w:val="28"/>
          <w:lang w:val="uk"/>
        </w:rPr>
        <w:t>кібербезпеки</w:t>
      </w:r>
      <w:proofErr w:type="spellEnd"/>
      <w:r w:rsidRPr="00B019A5">
        <w:rPr>
          <w:rFonts w:ascii="Times New Roman" w:eastAsia="Times New Roman" w:hAnsi="Times New Roman" w:cs="Times New Roman"/>
          <w:sz w:val="28"/>
          <w:szCs w:val="28"/>
          <w:lang w:val="uk"/>
        </w:rPr>
        <w:t xml:space="preserve"> цивільних галузей, Європейський Союз цілком може набути світового лідерства в розвитку проривних технологій подвійного призначення.</w:t>
      </w:r>
    </w:p>
    <w:p w14:paraId="5662E8C8" w14:textId="77777777" w:rsidR="00B019A5" w:rsidRPr="00B019A5" w:rsidRDefault="00B019A5" w:rsidP="00B019A5">
      <w:pPr>
        <w:spacing w:after="0" w:line="276" w:lineRule="auto"/>
        <w:ind w:firstLine="708"/>
        <w:jc w:val="both"/>
        <w:rPr>
          <w:rFonts w:ascii="Times New Roman" w:eastAsia="Times New Roman" w:hAnsi="Times New Roman" w:cs="Times New Roman"/>
          <w:b/>
          <w:sz w:val="28"/>
          <w:szCs w:val="28"/>
          <w:lang w:val="uk"/>
        </w:rPr>
      </w:pPr>
    </w:p>
    <w:p w14:paraId="2B89224A"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46F53E5C"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Russian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cyber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operations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against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Ukraine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Declaration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High</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Representative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behalf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i/>
          <w:sz w:val="28"/>
          <w:szCs w:val="28"/>
          <w:lang w:val="uk"/>
        </w:rPr>
        <w:t>Press</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release</w:t>
      </w:r>
      <w:proofErr w:type="spellEnd"/>
      <w:r w:rsidRPr="00B019A5">
        <w:rPr>
          <w:rFonts w:ascii="Times New Roman" w:eastAsia="Times New Roman" w:hAnsi="Times New Roman" w:cs="Times New Roman"/>
          <w:sz w:val="28"/>
          <w:szCs w:val="28"/>
          <w:lang w:val="uk"/>
        </w:rPr>
        <w:t xml:space="preserve"> 10 </w:t>
      </w:r>
      <w:proofErr w:type="spellStart"/>
      <w:r w:rsidRPr="00B019A5">
        <w:rPr>
          <w:rFonts w:ascii="Times New Roman" w:eastAsia="Times New Roman" w:hAnsi="Times New Roman" w:cs="Times New Roman"/>
          <w:sz w:val="28"/>
          <w:szCs w:val="28"/>
          <w:lang w:val="uk"/>
        </w:rPr>
        <w:t>May</w:t>
      </w:r>
      <w:proofErr w:type="spellEnd"/>
      <w:r w:rsidRPr="00B019A5">
        <w:rPr>
          <w:rFonts w:ascii="Times New Roman" w:eastAsia="Times New Roman" w:hAnsi="Times New Roman" w:cs="Times New Roman"/>
          <w:sz w:val="28"/>
          <w:szCs w:val="28"/>
          <w:lang w:val="uk"/>
        </w:rPr>
        <w:t xml:space="preserve"> 2022. URL: </w:t>
      </w:r>
      <w:hyperlink r:id="rId25">
        <w:r w:rsidRPr="00B019A5">
          <w:rPr>
            <w:rFonts w:ascii="Times New Roman" w:eastAsia="Times New Roman" w:hAnsi="Times New Roman" w:cs="Times New Roman"/>
            <w:sz w:val="28"/>
            <w:szCs w:val="28"/>
            <w:lang w:val="uk"/>
          </w:rPr>
          <w:t>https://www.consilium.europa.eu/en/press/press-</w:t>
        </w:r>
        <w:r w:rsidRPr="00B019A5">
          <w:rPr>
            <w:rFonts w:ascii="Times New Roman" w:eastAsia="Times New Roman" w:hAnsi="Times New Roman" w:cs="Times New Roman"/>
            <w:sz w:val="28"/>
            <w:szCs w:val="28"/>
            <w:lang w:val="uk"/>
          </w:rPr>
          <w:lastRenderedPageBreak/>
          <w:t>releases/2022/05/10/russian-cyber-operations-against-ukraine-declaration-by-the-high-representative-on-behalf-of-the-european-union/</w:t>
        </w:r>
      </w:hyperlink>
    </w:p>
    <w:p w14:paraId="49662238"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Commission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Plan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Synergies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between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Civil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Defense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Space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Industries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COM(2021) 70 </w:t>
      </w:r>
      <w:proofErr w:type="spellStart"/>
      <w:r w:rsidRPr="00B019A5">
        <w:rPr>
          <w:rFonts w:ascii="Times New Roman" w:eastAsia="Times New Roman" w:hAnsi="Times New Roman" w:cs="Times New Roman"/>
          <w:sz w:val="28"/>
          <w:szCs w:val="28"/>
          <w:lang w:val="uk"/>
        </w:rPr>
        <w:t>final</w:t>
      </w:r>
      <w:proofErr w:type="spellEnd"/>
      <w:r w:rsidRPr="00B019A5">
        <w:rPr>
          <w:rFonts w:ascii="Times New Roman" w:eastAsia="Times New Roman" w:hAnsi="Times New Roman" w:cs="Times New Roman"/>
          <w:sz w:val="28"/>
          <w:szCs w:val="28"/>
          <w:lang w:val="uk"/>
        </w:rPr>
        <w:t xml:space="preserve"> 22.02.2021 URL: </w:t>
      </w:r>
      <w:hyperlink r:id="rId26">
        <w:r w:rsidRPr="00B019A5">
          <w:rPr>
            <w:rFonts w:ascii="Times New Roman" w:eastAsia="Times New Roman" w:hAnsi="Times New Roman" w:cs="Times New Roman"/>
            <w:sz w:val="28"/>
            <w:szCs w:val="28"/>
            <w:lang w:val="uk"/>
          </w:rPr>
          <w:t>https://ec.europa.eu/info/sites/default/files/action_plan_on_synergies_en.pdf</w:t>
        </w:r>
      </w:hyperlink>
    </w:p>
    <w:p w14:paraId="6E3B8D2A"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Commission</w:t>
      </w:r>
      <w:proofErr w:type="spellEnd"/>
      <w:r w:rsidRPr="00B019A5">
        <w:rPr>
          <w:rFonts w:ascii="Times New Roman" w:eastAsia="Times New Roman" w:hAnsi="Times New Roman" w:cs="Times New Roman"/>
          <w:sz w:val="28"/>
          <w:szCs w:val="28"/>
          <w:lang w:val="uk"/>
        </w:rPr>
        <w:t xml:space="preserve">. AI </w:t>
      </w:r>
      <w:proofErr w:type="spellStart"/>
      <w:r w:rsidRPr="00B019A5">
        <w:rPr>
          <w:rFonts w:ascii="Times New Roman" w:eastAsia="Times New Roman" w:hAnsi="Times New Roman" w:cs="Times New Roman"/>
          <w:sz w:val="28"/>
          <w:szCs w:val="28"/>
          <w:lang w:val="uk"/>
        </w:rPr>
        <w:t>Watch</w:t>
      </w:r>
      <w:proofErr w:type="spellEnd"/>
      <w:r w:rsidRPr="00B019A5">
        <w:rPr>
          <w:rFonts w:ascii="Times New Roman" w:eastAsia="Times New Roman" w:hAnsi="Times New Roman" w:cs="Times New Roman"/>
          <w:sz w:val="28"/>
          <w:szCs w:val="28"/>
          <w:lang w:val="uk"/>
        </w:rPr>
        <w:t xml:space="preserve"> - </w:t>
      </w:r>
      <w:proofErr w:type="spellStart"/>
      <w:r w:rsidRPr="00B019A5">
        <w:rPr>
          <w:rFonts w:ascii="Times New Roman" w:eastAsia="Times New Roman" w:hAnsi="Times New Roman" w:cs="Times New Roman"/>
          <w:sz w:val="28"/>
          <w:szCs w:val="28"/>
          <w:lang w:val="uk"/>
        </w:rPr>
        <w:t>National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strategies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perspective</w:t>
      </w:r>
      <w:proofErr w:type="spellEnd"/>
      <w:r w:rsidRPr="00B019A5">
        <w:rPr>
          <w:rFonts w:ascii="Times New Roman" w:eastAsia="Times New Roman" w:hAnsi="Times New Roman" w:cs="Times New Roman"/>
          <w:sz w:val="28"/>
          <w:szCs w:val="28"/>
          <w:lang w:val="uk"/>
        </w:rPr>
        <w:t xml:space="preserve">, 2021 </w:t>
      </w:r>
      <w:proofErr w:type="spellStart"/>
      <w:r w:rsidRPr="00B019A5">
        <w:rPr>
          <w:rFonts w:ascii="Times New Roman" w:eastAsia="Times New Roman" w:hAnsi="Times New Roman" w:cs="Times New Roman"/>
          <w:sz w:val="28"/>
          <w:szCs w:val="28"/>
          <w:lang w:val="uk"/>
        </w:rPr>
        <w:t>edition</w:t>
      </w:r>
      <w:proofErr w:type="spellEnd"/>
      <w:r w:rsidRPr="00B019A5">
        <w:rPr>
          <w:rFonts w:ascii="Times New Roman" w:eastAsia="Times New Roman" w:hAnsi="Times New Roman" w:cs="Times New Roman"/>
          <w:sz w:val="28"/>
          <w:szCs w:val="28"/>
          <w:lang w:val="uk"/>
        </w:rPr>
        <w:t>. URL: https://ai-watch.ec.europa.eu/publications/ai-watch-national-strategies-artificial-intelligence-european-perspective-2021-edition_en</w:t>
      </w:r>
    </w:p>
    <w:p w14:paraId="7DA387C1"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Commission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Digital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Decade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digital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targets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2030. 9 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2021. URL: </w:t>
      </w:r>
      <w:hyperlink r:id="rId27">
        <w:r w:rsidRPr="00B019A5">
          <w:rPr>
            <w:rFonts w:ascii="Times New Roman" w:eastAsia="Times New Roman" w:hAnsi="Times New Roman" w:cs="Times New Roman"/>
            <w:sz w:val="28"/>
            <w:szCs w:val="28"/>
            <w:lang w:val="uk"/>
          </w:rPr>
          <w:t>https://ec.europa.eu/info/strategy/priorities-2019-2024/europe-fit-digital-age/europes-digital-decade-digital-targets-2030_en</w:t>
        </w:r>
      </w:hyperlink>
    </w:p>
    <w:p w14:paraId="059BEEED"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Agency</w:t>
      </w:r>
      <w:proofErr w:type="spellEnd"/>
      <w:r w:rsidRPr="00B019A5">
        <w:rPr>
          <w:rFonts w:ascii="Times New Roman" w:eastAsia="Times New Roman" w:hAnsi="Times New Roman" w:cs="Times New Roman"/>
          <w:sz w:val="28"/>
          <w:szCs w:val="28"/>
          <w:lang w:val="uk"/>
        </w:rPr>
        <w:t>. URL: https://eda.europa.eu/search?searchQuery=Artificial%20Intelligence</w:t>
      </w:r>
    </w:p>
    <w:p w14:paraId="4A29BEA8"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Fund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industry</w:t>
      </w:r>
      <w:proofErr w:type="spellEnd"/>
      <w:r w:rsidRPr="00B019A5">
        <w:rPr>
          <w:rFonts w:ascii="Times New Roman" w:eastAsia="Times New Roman" w:hAnsi="Times New Roman" w:cs="Times New Roman"/>
          <w:sz w:val="28"/>
          <w:szCs w:val="28"/>
          <w:lang w:val="uk"/>
        </w:rPr>
        <w:t>. URL: https://defence-industry-space.ec.europa.eu/eu-defence-industry_en</w:t>
      </w:r>
    </w:p>
    <w:p w14:paraId="3E841497"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External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Service</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Strategic</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Compass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that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Protects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Citizens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Values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Interests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Contributes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International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Peace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External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Service</w:t>
      </w:r>
      <w:proofErr w:type="spellEnd"/>
      <w:r w:rsidRPr="00B019A5">
        <w:rPr>
          <w:rFonts w:ascii="Times New Roman" w:eastAsia="Times New Roman" w:hAnsi="Times New Roman" w:cs="Times New Roman"/>
          <w:sz w:val="28"/>
          <w:szCs w:val="28"/>
          <w:lang w:val="uk"/>
        </w:rPr>
        <w:t>. 2022. URL: https://www.eeas.europa.eu/eeas/strategic-compass-security-and-defence-1_en</w:t>
      </w:r>
    </w:p>
    <w:p w14:paraId="6C16AB5C"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Investment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Bank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EIB </w:t>
      </w:r>
      <w:proofErr w:type="spellStart"/>
      <w:r w:rsidRPr="00B019A5">
        <w:rPr>
          <w:rFonts w:ascii="Times New Roman" w:eastAsia="Times New Roman" w:hAnsi="Times New Roman" w:cs="Times New Roman"/>
          <w:sz w:val="28"/>
          <w:szCs w:val="28"/>
          <w:lang w:val="uk"/>
        </w:rPr>
        <w:t>continues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support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Agenda</w:t>
      </w:r>
      <w:proofErr w:type="spellEnd"/>
      <w:r w:rsidRPr="00B019A5">
        <w:rPr>
          <w:rFonts w:ascii="Times New Roman" w:eastAsia="Times New Roman" w:hAnsi="Times New Roman" w:cs="Times New Roman"/>
          <w:sz w:val="28"/>
          <w:szCs w:val="28"/>
          <w:lang w:val="uk"/>
        </w:rPr>
        <w:t xml:space="preserve"> 10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2022. URL: https://www.eib.org/en/press/all/2022-123-the-eib-continues-its-support-to-the-eu-s-security-and-defence-agenda</w:t>
      </w:r>
    </w:p>
    <w:p w14:paraId="3CB8E5B4"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Parliament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MEPs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want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be</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global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standard-setter</w:t>
      </w:r>
      <w:proofErr w:type="spellEnd"/>
      <w:r w:rsidRPr="00B019A5">
        <w:rPr>
          <w:rFonts w:ascii="Times New Roman" w:eastAsia="Times New Roman" w:hAnsi="Times New Roman" w:cs="Times New Roman"/>
          <w:sz w:val="28"/>
          <w:szCs w:val="28"/>
          <w:lang w:val="uk"/>
        </w:rPr>
        <w:t>. 2022. URL: https://www.europarl.europa.eu/news/en/press-room/20220429IPR28228/artificial-intelligence-meps-want-the-eu-to-be-a-global-standard-setter</w:t>
      </w:r>
    </w:p>
    <w:p w14:paraId="1C50F8D8"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Parliament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Questions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Interpretation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Application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International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Law</w:t>
      </w:r>
      <w:proofErr w:type="spellEnd"/>
      <w:r w:rsidRPr="00B019A5">
        <w:rPr>
          <w:rFonts w:ascii="Times New Roman" w:eastAsia="Times New Roman" w:hAnsi="Times New Roman" w:cs="Times New Roman"/>
          <w:sz w:val="28"/>
          <w:szCs w:val="28"/>
          <w:lang w:val="uk"/>
        </w:rPr>
        <w:t xml:space="preserve">. 2021. URL: </w:t>
      </w:r>
      <w:hyperlink r:id="rId28">
        <w:r w:rsidRPr="00B019A5">
          <w:rPr>
            <w:rFonts w:ascii="Times New Roman" w:eastAsia="Times New Roman" w:hAnsi="Times New Roman" w:cs="Times New Roman"/>
            <w:sz w:val="28"/>
            <w:szCs w:val="28"/>
            <w:lang w:val="uk"/>
          </w:rPr>
          <w:t>https://www.europarl.europa.eu/doceo/document/TA-9-2021-0009_EN.html</w:t>
        </w:r>
      </w:hyperlink>
    </w:p>
    <w:p w14:paraId="696730C3"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Agency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Cybersecurity</w:t>
      </w:r>
      <w:proofErr w:type="spellEnd"/>
      <w:r w:rsidRPr="00B019A5">
        <w:rPr>
          <w:rFonts w:ascii="Times New Roman" w:eastAsia="Times New Roman" w:hAnsi="Times New Roman" w:cs="Times New Roman"/>
          <w:sz w:val="28"/>
          <w:szCs w:val="28"/>
          <w:lang w:val="uk"/>
        </w:rPr>
        <w:t xml:space="preserve"> (ENISA).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Cybersecurity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Challenges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Threat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Landscape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December</w:t>
      </w:r>
      <w:proofErr w:type="spellEnd"/>
      <w:r w:rsidRPr="00B019A5">
        <w:rPr>
          <w:rFonts w:ascii="Times New Roman" w:eastAsia="Times New Roman" w:hAnsi="Times New Roman" w:cs="Times New Roman"/>
          <w:sz w:val="28"/>
          <w:szCs w:val="28"/>
          <w:lang w:val="uk"/>
        </w:rPr>
        <w:t xml:space="preserve"> 15, 2020. URL: https://www.enisa.europa.eu/publications/artificial-intelligence-cybersecurity-challenges</w:t>
      </w:r>
    </w:p>
    <w:p w14:paraId="36C68ED1"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Holroyd</w:t>
      </w:r>
      <w:proofErr w:type="spellEnd"/>
      <w:r w:rsidRPr="00B019A5">
        <w:rPr>
          <w:rFonts w:ascii="Times New Roman" w:eastAsia="Times New Roman" w:hAnsi="Times New Roman" w:cs="Times New Roman"/>
          <w:sz w:val="28"/>
          <w:szCs w:val="28"/>
          <w:lang w:val="uk"/>
        </w:rPr>
        <w:t xml:space="preserve"> M., </w:t>
      </w:r>
      <w:proofErr w:type="spellStart"/>
      <w:r w:rsidRPr="00B019A5">
        <w:rPr>
          <w:rFonts w:ascii="Times New Roman" w:eastAsia="Times New Roman" w:hAnsi="Times New Roman" w:cs="Times New Roman"/>
          <w:sz w:val="28"/>
          <w:szCs w:val="28"/>
          <w:lang w:val="uk"/>
        </w:rPr>
        <w:t>Olorunselu</w:t>
      </w:r>
      <w:proofErr w:type="spellEnd"/>
      <w:r w:rsidRPr="00B019A5">
        <w:rPr>
          <w:rFonts w:ascii="Times New Roman" w:eastAsia="Times New Roman" w:hAnsi="Times New Roman" w:cs="Times New Roman"/>
          <w:sz w:val="28"/>
          <w:szCs w:val="28"/>
          <w:lang w:val="uk"/>
        </w:rPr>
        <w:t xml:space="preserve"> F. </w:t>
      </w:r>
      <w:proofErr w:type="spellStart"/>
      <w:r w:rsidRPr="00B019A5">
        <w:rPr>
          <w:rFonts w:ascii="Times New Roman" w:eastAsia="Times New Roman" w:hAnsi="Times New Roman" w:cs="Times New Roman"/>
          <w:sz w:val="28"/>
          <w:szCs w:val="28"/>
          <w:lang w:val="uk"/>
        </w:rPr>
        <w:t>Deepfake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Zelenskyy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surrender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video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first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intentionally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used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Ukraine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war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i/>
          <w:sz w:val="28"/>
          <w:szCs w:val="28"/>
          <w:lang w:val="uk"/>
        </w:rPr>
        <w:t>Euronews</w:t>
      </w:r>
      <w:proofErr w:type="spellEnd"/>
      <w:r w:rsidRPr="00B019A5">
        <w:rPr>
          <w:rFonts w:ascii="Times New Roman" w:eastAsia="Times New Roman" w:hAnsi="Times New Roman" w:cs="Times New Roman"/>
          <w:sz w:val="28"/>
          <w:szCs w:val="28"/>
          <w:lang w:val="uk"/>
        </w:rPr>
        <w:t>. 2022.</w:t>
      </w:r>
      <w:r w:rsidRPr="00B019A5">
        <w:rPr>
          <w:rFonts w:ascii="Times New Roman" w:eastAsia="Times New Roman" w:hAnsi="Times New Roman" w:cs="Times New Roman"/>
          <w:i/>
          <w:sz w:val="28"/>
          <w:szCs w:val="28"/>
          <w:lang w:val="uk"/>
        </w:rPr>
        <w:t xml:space="preserve"> </w:t>
      </w:r>
      <w:r w:rsidRPr="00B019A5">
        <w:rPr>
          <w:rFonts w:ascii="Times New Roman" w:eastAsia="Times New Roman" w:hAnsi="Times New Roman" w:cs="Times New Roman"/>
          <w:sz w:val="28"/>
          <w:szCs w:val="28"/>
          <w:lang w:val="uk"/>
        </w:rPr>
        <w:t xml:space="preserve">URL: </w:t>
      </w:r>
      <w:hyperlink r:id="rId29">
        <w:r w:rsidRPr="00B019A5">
          <w:rPr>
            <w:rFonts w:ascii="Times New Roman" w:eastAsia="Times New Roman" w:hAnsi="Times New Roman" w:cs="Times New Roman"/>
            <w:sz w:val="28"/>
            <w:szCs w:val="28"/>
            <w:lang w:val="uk"/>
          </w:rPr>
          <w:t>https://www.euronews.com/my-europe/2022/03/16/deepfake-zelenskyy-surrender-video-is-the-first-intentionally-used-in-ukraine-war</w:t>
        </w:r>
      </w:hyperlink>
    </w:p>
    <w:p w14:paraId="7A61C9EE"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Ministère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Armées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Artificial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Intelligence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Support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Defence</w:t>
      </w:r>
      <w:proofErr w:type="spellEnd"/>
      <w:r w:rsidRPr="00B019A5">
        <w:rPr>
          <w:rFonts w:ascii="Times New Roman" w:eastAsia="Times New Roman" w:hAnsi="Times New Roman" w:cs="Times New Roman"/>
          <w:sz w:val="28"/>
          <w:szCs w:val="28"/>
          <w:lang w:val="uk"/>
        </w:rPr>
        <w:t>. 2019. URL: https://www.defense.gouv.fr/sites/default/files/aid/Report%20of%20the%20AI%20Task%20Force%20September%202019.pdf</w:t>
      </w:r>
    </w:p>
    <w:p w14:paraId="148C9FC8" w14:textId="77777777" w:rsidR="00B019A5" w:rsidRPr="00B019A5" w:rsidRDefault="00B019A5" w:rsidP="00B47934">
      <w:pPr>
        <w:numPr>
          <w:ilvl w:val="0"/>
          <w:numId w:val="4"/>
        </w:numPr>
        <w:spacing w:after="0" w:line="276" w:lineRule="auto"/>
        <w:ind w:left="0" w:firstLine="708"/>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Permanent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Structured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Cooperation</w:t>
      </w:r>
      <w:proofErr w:type="spellEnd"/>
      <w:r w:rsidRPr="00B019A5">
        <w:rPr>
          <w:rFonts w:ascii="Times New Roman" w:eastAsia="Times New Roman" w:hAnsi="Times New Roman" w:cs="Times New Roman"/>
          <w:sz w:val="28"/>
          <w:szCs w:val="28"/>
          <w:lang w:val="uk"/>
        </w:rPr>
        <w:t xml:space="preserve"> (PESCO). </w:t>
      </w:r>
      <w:proofErr w:type="spellStart"/>
      <w:r w:rsidRPr="00B019A5">
        <w:rPr>
          <w:rFonts w:ascii="Times New Roman" w:eastAsia="Times New Roman" w:hAnsi="Times New Roman" w:cs="Times New Roman"/>
          <w:sz w:val="28"/>
          <w:szCs w:val="28"/>
          <w:highlight w:val="white"/>
          <w:lang w:val="uk"/>
        </w:rPr>
        <w:t>Maritime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Unmanned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Anti-Submarine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System</w:t>
      </w:r>
      <w:proofErr w:type="spellEnd"/>
      <w:r w:rsidRPr="00B019A5">
        <w:rPr>
          <w:rFonts w:ascii="Times New Roman" w:eastAsia="Times New Roman" w:hAnsi="Times New Roman" w:cs="Times New Roman"/>
          <w:sz w:val="28"/>
          <w:szCs w:val="28"/>
          <w:highlight w:val="white"/>
          <w:lang w:val="uk"/>
        </w:rPr>
        <w:t xml:space="preserve"> (MUSAS). URL: https://www.pesco.europa.eu/project/maritime-unmanned-anti-submarine-system-musas/</w:t>
      </w:r>
    </w:p>
    <w:p w14:paraId="71DA79EB" w14:textId="77777777" w:rsidR="00B019A5" w:rsidRDefault="00B019A5" w:rsidP="00B019A5">
      <w:pPr>
        <w:spacing w:after="0" w:line="276" w:lineRule="auto"/>
        <w:jc w:val="both"/>
        <w:rPr>
          <w:rFonts w:ascii="Arial" w:eastAsia="Arial" w:hAnsi="Arial" w:cs="Arial"/>
          <w:lang w:val="uk"/>
        </w:rPr>
      </w:pPr>
    </w:p>
    <w:p w14:paraId="65842A66" w14:textId="77777777" w:rsidR="00B019A5" w:rsidRDefault="00B019A5" w:rsidP="00B019A5">
      <w:pPr>
        <w:spacing w:after="0" w:line="276" w:lineRule="auto"/>
        <w:jc w:val="both"/>
        <w:rPr>
          <w:rFonts w:ascii="Arial" w:eastAsia="Arial" w:hAnsi="Arial" w:cs="Arial"/>
          <w:lang w:val="uk"/>
        </w:rPr>
      </w:pPr>
    </w:p>
    <w:p w14:paraId="1A5B78FA" w14:textId="77777777" w:rsidR="00B019A5" w:rsidRDefault="00B019A5" w:rsidP="00B019A5">
      <w:pPr>
        <w:spacing w:after="0" w:line="276" w:lineRule="auto"/>
        <w:jc w:val="both"/>
        <w:rPr>
          <w:rFonts w:ascii="Arial" w:eastAsia="Arial" w:hAnsi="Arial" w:cs="Arial"/>
          <w:lang w:val="uk"/>
        </w:rPr>
      </w:pPr>
    </w:p>
    <w:p w14:paraId="423CD434" w14:textId="77777777" w:rsidR="00B019A5" w:rsidRPr="00B019A5" w:rsidRDefault="00B019A5" w:rsidP="00B019A5">
      <w:pPr>
        <w:keepNext/>
        <w:keepLines/>
        <w:spacing w:after="0" w:line="276" w:lineRule="auto"/>
        <w:ind w:right="1"/>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САНКЦІЙНА ПОЛІТИКА ЄВРОПЕЙСЬКОГО СОЮЗУ ПРОТИ РФ ЧЕРЕЗ ВТОРГНЕННЯ В УКРАЇНУ</w:t>
      </w:r>
    </w:p>
    <w:p w14:paraId="32A5B060" w14:textId="77777777" w:rsidR="00B019A5" w:rsidRPr="001E4CFE" w:rsidRDefault="00B019A5" w:rsidP="001E4CFE">
      <w:pPr>
        <w:spacing w:after="0" w:line="240" w:lineRule="auto"/>
        <w:ind w:right="57" w:firstLine="708"/>
        <w:jc w:val="both"/>
        <w:rPr>
          <w:rFonts w:ascii="Times New Roman" w:eastAsia="Times New Roman" w:hAnsi="Times New Roman" w:cs="Times New Roman"/>
          <w:i/>
          <w:sz w:val="28"/>
          <w:szCs w:val="28"/>
          <w:lang w:val="uk"/>
        </w:rPr>
      </w:pPr>
    </w:p>
    <w:p w14:paraId="196C126B" w14:textId="77777777" w:rsidR="00B019A5" w:rsidRPr="001E4CFE" w:rsidRDefault="00B019A5" w:rsidP="001E4CFE">
      <w:pPr>
        <w:spacing w:after="0" w:line="240" w:lineRule="auto"/>
        <w:ind w:left="4535" w:right="57"/>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Волошина Вікторія Вадимівна,</w:t>
      </w:r>
    </w:p>
    <w:p w14:paraId="620B478B" w14:textId="77777777" w:rsidR="00B019A5" w:rsidRPr="001E4CFE" w:rsidRDefault="00B019A5" w:rsidP="001E4CFE">
      <w:pPr>
        <w:spacing w:after="0" w:line="240" w:lineRule="auto"/>
        <w:ind w:left="4535" w:right="57"/>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студентка 4-го курсу групи УМВ-41 факультету міжнародних економічних відносин та туристичного бізнесу, Харківський національний університет імені В. Н. Каразіна</w:t>
      </w:r>
    </w:p>
    <w:p w14:paraId="65C493EF"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p>
    <w:p w14:paraId="416C1C01"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відповідь на окупацію Кримського півострова та частини Донецької та Луганської областей України у 2014 році країни, що входять до Європейського Союзу та інші демократичні держави, наклали численні персональні та економічні санкції проти окремих осіб, компаній і посадових осіб. Але пізніше стало очевидним, що такі заходи не завдали Росії достатньої шкоди для запобігання повномасштабної війни у Європі. </w:t>
      </w:r>
      <w:r w:rsidRPr="00B019A5">
        <w:rPr>
          <w:rFonts w:ascii="Times New Roman" w:eastAsia="Times New Roman" w:hAnsi="Times New Roman" w:cs="Times New Roman"/>
          <w:sz w:val="28"/>
          <w:szCs w:val="28"/>
          <w:lang w:val="uk"/>
        </w:rPr>
        <w:br/>
      </w:r>
      <w:r w:rsidRPr="00B019A5">
        <w:rPr>
          <w:rFonts w:ascii="Times New Roman" w:eastAsia="Times New Roman" w:hAnsi="Times New Roman" w:cs="Times New Roman"/>
          <w:sz w:val="28"/>
          <w:szCs w:val="28"/>
          <w:lang w:val="uk"/>
        </w:rPr>
        <w:tab/>
        <w:t xml:space="preserve">Протягом 2014-2022 років існували такі схеми обходу </w:t>
      </w:r>
      <w:proofErr w:type="spellStart"/>
      <w:r w:rsidRPr="00B019A5">
        <w:rPr>
          <w:rFonts w:ascii="Times New Roman" w:eastAsia="Times New Roman" w:hAnsi="Times New Roman" w:cs="Times New Roman"/>
          <w:sz w:val="28"/>
          <w:szCs w:val="28"/>
          <w:lang w:val="uk"/>
        </w:rPr>
        <w:t>санкційної</w:t>
      </w:r>
      <w:proofErr w:type="spellEnd"/>
      <w:r w:rsidRPr="00B019A5">
        <w:rPr>
          <w:rFonts w:ascii="Times New Roman" w:eastAsia="Times New Roman" w:hAnsi="Times New Roman" w:cs="Times New Roman"/>
          <w:sz w:val="28"/>
          <w:szCs w:val="28"/>
          <w:lang w:val="uk"/>
        </w:rPr>
        <w:t xml:space="preserve"> політики Заходу щодо РФ: приховування походження товару, зокрема зміна прапора чи призначення транспортного судна, вимикання ідентифікаційної системи на кораблях, зміна маркування виробника, пакування, контрабанда та митні порушення; для приховування </w:t>
      </w:r>
      <w:proofErr w:type="spellStart"/>
      <w:r w:rsidRPr="00B019A5">
        <w:rPr>
          <w:rFonts w:ascii="Times New Roman" w:eastAsia="Times New Roman" w:hAnsi="Times New Roman" w:cs="Times New Roman"/>
          <w:sz w:val="28"/>
          <w:szCs w:val="28"/>
          <w:lang w:val="uk"/>
        </w:rPr>
        <w:t>бенефіціарів</w:t>
      </w:r>
      <w:proofErr w:type="spellEnd"/>
      <w:r w:rsidRPr="00B019A5">
        <w:rPr>
          <w:rFonts w:ascii="Times New Roman" w:eastAsia="Times New Roman" w:hAnsi="Times New Roman" w:cs="Times New Roman"/>
          <w:sz w:val="28"/>
          <w:szCs w:val="28"/>
          <w:lang w:val="uk"/>
        </w:rPr>
        <w:t xml:space="preserve"> компанії використовувалися офшори, передача власності </w:t>
      </w:r>
      <w:proofErr w:type="spellStart"/>
      <w:r w:rsidRPr="00B019A5">
        <w:rPr>
          <w:rFonts w:ascii="Times New Roman" w:eastAsia="Times New Roman" w:hAnsi="Times New Roman" w:cs="Times New Roman"/>
          <w:sz w:val="28"/>
          <w:szCs w:val="28"/>
          <w:lang w:val="uk"/>
        </w:rPr>
        <w:t>непідсанкційним</w:t>
      </w:r>
      <w:proofErr w:type="spellEnd"/>
      <w:r w:rsidRPr="00B019A5">
        <w:rPr>
          <w:rFonts w:ascii="Times New Roman" w:eastAsia="Times New Roman" w:hAnsi="Times New Roman" w:cs="Times New Roman"/>
          <w:sz w:val="28"/>
          <w:szCs w:val="28"/>
          <w:lang w:val="uk"/>
        </w:rPr>
        <w:t xml:space="preserve"> керівникам, фіктивні компанії та </w:t>
      </w:r>
      <w:proofErr w:type="spellStart"/>
      <w:r w:rsidRPr="00B019A5">
        <w:rPr>
          <w:rFonts w:ascii="Times New Roman" w:eastAsia="Times New Roman" w:hAnsi="Times New Roman" w:cs="Times New Roman"/>
          <w:sz w:val="28"/>
          <w:szCs w:val="28"/>
          <w:lang w:val="uk"/>
        </w:rPr>
        <w:t>непідсанкційні</w:t>
      </w:r>
      <w:proofErr w:type="spellEnd"/>
      <w:r w:rsidRPr="00B019A5">
        <w:rPr>
          <w:rFonts w:ascii="Times New Roman" w:eastAsia="Times New Roman" w:hAnsi="Times New Roman" w:cs="Times New Roman"/>
          <w:sz w:val="28"/>
          <w:szCs w:val="28"/>
          <w:lang w:val="uk"/>
        </w:rPr>
        <w:t xml:space="preserve"> компанії-прокладки.</w:t>
      </w:r>
    </w:p>
    <w:p w14:paraId="6B7B2695"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Для обходу санкцій також приховували кінцеве місце призначення товару та використовували </w:t>
      </w:r>
      <w:proofErr w:type="spellStart"/>
      <w:r w:rsidRPr="00B019A5">
        <w:rPr>
          <w:rFonts w:ascii="Times New Roman" w:eastAsia="Times New Roman" w:hAnsi="Times New Roman" w:cs="Times New Roman"/>
          <w:sz w:val="28"/>
          <w:szCs w:val="28"/>
          <w:lang w:val="uk"/>
        </w:rPr>
        <w:t>непідсанкційну</w:t>
      </w:r>
      <w:proofErr w:type="spellEnd"/>
      <w:r w:rsidRPr="00B019A5">
        <w:rPr>
          <w:rFonts w:ascii="Times New Roman" w:eastAsia="Times New Roman" w:hAnsi="Times New Roman" w:cs="Times New Roman"/>
          <w:sz w:val="28"/>
          <w:szCs w:val="28"/>
          <w:lang w:val="uk"/>
        </w:rPr>
        <w:t xml:space="preserve"> юрисдикцію для ведення бізнесу. Також розповсюдженим було ведення бізнесу західними компаніями в Росії та окупованому Криму через місцевих </w:t>
      </w:r>
      <w:proofErr w:type="spellStart"/>
      <w:r w:rsidRPr="00B019A5">
        <w:rPr>
          <w:rFonts w:ascii="Times New Roman" w:eastAsia="Times New Roman" w:hAnsi="Times New Roman" w:cs="Times New Roman"/>
          <w:sz w:val="28"/>
          <w:szCs w:val="28"/>
          <w:lang w:val="uk"/>
        </w:rPr>
        <w:t>рітейлерів</w:t>
      </w:r>
      <w:proofErr w:type="spellEnd"/>
      <w:r w:rsidRPr="00B019A5">
        <w:rPr>
          <w:rFonts w:ascii="Times New Roman" w:eastAsia="Times New Roman" w:hAnsi="Times New Roman" w:cs="Times New Roman"/>
          <w:sz w:val="28"/>
          <w:szCs w:val="28"/>
          <w:lang w:val="uk"/>
        </w:rPr>
        <w:t xml:space="preserve"> та через дочірні підприємства, </w:t>
      </w:r>
      <w:r w:rsidRPr="00B019A5">
        <w:rPr>
          <w:rFonts w:ascii="Times New Roman" w:eastAsia="Times New Roman" w:hAnsi="Times New Roman" w:cs="Times New Roman"/>
          <w:sz w:val="28"/>
          <w:szCs w:val="28"/>
          <w:lang w:val="uk"/>
        </w:rPr>
        <w:lastRenderedPageBreak/>
        <w:t>обхід санкцій через треті країни, зокрема у фінансовій сфері, та через прийняття змін до російського законодавства [9].</w:t>
      </w:r>
    </w:p>
    <w:p w14:paraId="6E840242"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24 лютого 2022 року Російська Федерація почала повномасштабне вторгнення в суверенну демократичну Україну без оголошення війни та недотримання будь-яких міжнародних правил її ведення. У відповідь на безпрецедентний військовий напад на Україну, станом на жовтень 2022 р. Радою ЄС введено вже вісім пакетів економічних та індивідуальних санкцій, що спрямовані на:</w:t>
      </w:r>
    </w:p>
    <w:p w14:paraId="59579FFA" w14:textId="77777777" w:rsidR="00B019A5" w:rsidRPr="00B019A5" w:rsidRDefault="00B019A5" w:rsidP="00B47934">
      <w:pPr>
        <w:numPr>
          <w:ilvl w:val="0"/>
          <w:numId w:val="6"/>
        </w:numPr>
        <w:spacing w:after="0" w:line="276" w:lineRule="auto"/>
        <w:ind w:left="0" w:firstLine="708"/>
        <w:jc w:val="both"/>
        <w:rPr>
          <w:rFonts w:ascii="Arial" w:eastAsia="Arial" w:hAnsi="Arial" w:cs="Arial"/>
          <w:sz w:val="28"/>
          <w:szCs w:val="28"/>
          <w:lang w:val="uk"/>
        </w:rPr>
      </w:pPr>
      <w:r w:rsidRPr="00B019A5">
        <w:rPr>
          <w:rFonts w:ascii="Times New Roman" w:eastAsia="Times New Roman" w:hAnsi="Times New Roman" w:cs="Times New Roman"/>
          <w:sz w:val="28"/>
          <w:szCs w:val="28"/>
          <w:lang w:val="uk"/>
        </w:rPr>
        <w:t>підрив здатності РФ фінансувати війну;</w:t>
      </w:r>
    </w:p>
    <w:p w14:paraId="11A1195B" w14:textId="77777777" w:rsidR="00B019A5" w:rsidRPr="00B019A5" w:rsidRDefault="00B019A5" w:rsidP="00B47934">
      <w:pPr>
        <w:numPr>
          <w:ilvl w:val="0"/>
          <w:numId w:val="6"/>
        </w:numPr>
        <w:spacing w:after="0" w:line="276" w:lineRule="auto"/>
        <w:ind w:left="0" w:firstLine="708"/>
        <w:jc w:val="both"/>
        <w:rPr>
          <w:rFonts w:ascii="Arial" w:eastAsia="Arial" w:hAnsi="Arial" w:cs="Arial"/>
          <w:sz w:val="28"/>
          <w:szCs w:val="28"/>
          <w:lang w:val="uk"/>
        </w:rPr>
      </w:pPr>
      <w:r w:rsidRPr="00B019A5">
        <w:rPr>
          <w:rFonts w:ascii="Times New Roman" w:eastAsia="Times New Roman" w:hAnsi="Times New Roman" w:cs="Times New Roman"/>
          <w:sz w:val="28"/>
          <w:szCs w:val="28"/>
          <w:lang w:val="uk"/>
        </w:rPr>
        <w:t>накладення економічних і політичних обмежень на політичну еліту Росії, відповідальну за вторгнення;</w:t>
      </w:r>
    </w:p>
    <w:p w14:paraId="6C56823C" w14:textId="77777777" w:rsidR="00B019A5" w:rsidRPr="00B019A5" w:rsidRDefault="00B019A5" w:rsidP="00B47934">
      <w:pPr>
        <w:numPr>
          <w:ilvl w:val="0"/>
          <w:numId w:val="6"/>
        </w:numPr>
        <w:spacing w:after="0" w:line="276" w:lineRule="auto"/>
        <w:ind w:left="0" w:firstLine="708"/>
        <w:jc w:val="both"/>
        <w:rPr>
          <w:rFonts w:ascii="Arial" w:eastAsia="Arial" w:hAnsi="Arial" w:cs="Arial"/>
          <w:sz w:val="28"/>
          <w:szCs w:val="28"/>
          <w:lang w:val="uk"/>
        </w:rPr>
      </w:pPr>
      <w:r w:rsidRPr="00B019A5">
        <w:rPr>
          <w:rFonts w:ascii="Times New Roman" w:eastAsia="Times New Roman" w:hAnsi="Times New Roman" w:cs="Times New Roman"/>
          <w:sz w:val="28"/>
          <w:szCs w:val="28"/>
          <w:lang w:val="uk"/>
        </w:rPr>
        <w:t>звуження її економічної бази [1].</w:t>
      </w:r>
    </w:p>
    <w:p w14:paraId="4DCF3141"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Обмежувальні заходи наразі застосовані до 1 212 фізичних осіб – провідних політичних діячів, олігархів, військовослужбовців та пропагандистів, в тому числі понад 30 олігархів, та 108 юридичних осіб [2].</w:t>
      </w:r>
    </w:p>
    <w:p w14:paraId="20A17563"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Перший пакет санкцій Євросоюз ввів проти 351 депутата Держдуми, які проголосували 15 лютого 2022 року за підтримку звернення до президента Путіна з проханням визнати ДНР і ЛНР, проти 27 фізичних і юридичних осіб, які несуть загрозу територіальній цілісності, суверенітету та незалежності України (у тому числі проти Сергія Шойгу, Андрія </w:t>
      </w:r>
      <w:proofErr w:type="spellStart"/>
      <w:r w:rsidRPr="00B019A5">
        <w:rPr>
          <w:rFonts w:ascii="Times New Roman" w:eastAsia="Times New Roman" w:hAnsi="Times New Roman" w:cs="Times New Roman"/>
          <w:sz w:val="28"/>
          <w:szCs w:val="28"/>
          <w:lang w:val="uk"/>
        </w:rPr>
        <w:t>Костіна</w:t>
      </w:r>
      <w:proofErr w:type="spellEnd"/>
      <w:r w:rsidRPr="00B019A5">
        <w:rPr>
          <w:rFonts w:ascii="Times New Roman" w:eastAsia="Times New Roman" w:hAnsi="Times New Roman" w:cs="Times New Roman"/>
          <w:sz w:val="28"/>
          <w:szCs w:val="28"/>
          <w:lang w:val="uk"/>
        </w:rPr>
        <w:t xml:space="preserve">, Ігоря </w:t>
      </w:r>
      <w:proofErr w:type="spellStart"/>
      <w:r w:rsidRPr="00B019A5">
        <w:rPr>
          <w:rFonts w:ascii="Times New Roman" w:eastAsia="Times New Roman" w:hAnsi="Times New Roman" w:cs="Times New Roman"/>
          <w:sz w:val="28"/>
          <w:szCs w:val="28"/>
          <w:lang w:val="uk"/>
        </w:rPr>
        <w:t>Шувалова</w:t>
      </w:r>
      <w:proofErr w:type="spellEnd"/>
      <w:r w:rsidRPr="00B019A5">
        <w:rPr>
          <w:rFonts w:ascii="Times New Roman" w:eastAsia="Times New Roman" w:hAnsi="Times New Roman" w:cs="Times New Roman"/>
          <w:sz w:val="28"/>
          <w:szCs w:val="28"/>
          <w:lang w:val="uk"/>
        </w:rPr>
        <w:t xml:space="preserve">, Марії Захарової, Маргарити </w:t>
      </w:r>
      <w:proofErr w:type="spellStart"/>
      <w:r w:rsidRPr="00B019A5">
        <w:rPr>
          <w:rFonts w:ascii="Times New Roman" w:eastAsia="Times New Roman" w:hAnsi="Times New Roman" w:cs="Times New Roman"/>
          <w:sz w:val="28"/>
          <w:szCs w:val="28"/>
          <w:lang w:val="uk"/>
        </w:rPr>
        <w:t>Симоньян</w:t>
      </w:r>
      <w:proofErr w:type="spellEnd"/>
      <w:r w:rsidRPr="00B019A5">
        <w:rPr>
          <w:rFonts w:ascii="Times New Roman" w:eastAsia="Times New Roman" w:hAnsi="Times New Roman" w:cs="Times New Roman"/>
          <w:sz w:val="28"/>
          <w:szCs w:val="28"/>
          <w:lang w:val="uk"/>
        </w:rPr>
        <w:t xml:space="preserve">, Володимира Соловйова, Агентства інтернет-досліджень, банку «Росія», </w:t>
      </w:r>
      <w:proofErr w:type="spellStart"/>
      <w:r w:rsidRPr="00B019A5">
        <w:rPr>
          <w:rFonts w:ascii="Times New Roman" w:eastAsia="Times New Roman" w:hAnsi="Times New Roman" w:cs="Times New Roman"/>
          <w:sz w:val="28"/>
          <w:szCs w:val="28"/>
          <w:lang w:val="uk"/>
        </w:rPr>
        <w:t>Промсвязьбанку</w:t>
      </w:r>
      <w:proofErr w:type="spellEnd"/>
      <w:r w:rsidRPr="00B019A5">
        <w:rPr>
          <w:rFonts w:ascii="Times New Roman" w:eastAsia="Times New Roman" w:hAnsi="Times New Roman" w:cs="Times New Roman"/>
          <w:sz w:val="28"/>
          <w:szCs w:val="28"/>
          <w:lang w:val="uk"/>
        </w:rPr>
        <w:t xml:space="preserve"> та ВЕБ), крім того, забороняється фінансування російського уряду та ЦБ. На «ДНР» і «ЛНР» були накладені торгові та інвестиційні санкції.</w:t>
      </w:r>
    </w:p>
    <w:p w14:paraId="6D212A95"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Другий пакет санкцій, запроваджених ЄС за вторгнення в Україну, включає замороження активів високопосадовців, включаючи президента Путіна, прем’єр-міністра Михайла </w:t>
      </w:r>
      <w:proofErr w:type="spellStart"/>
      <w:r w:rsidRPr="00B019A5">
        <w:rPr>
          <w:rFonts w:ascii="Times New Roman" w:eastAsia="Times New Roman" w:hAnsi="Times New Roman" w:cs="Times New Roman"/>
          <w:sz w:val="28"/>
          <w:szCs w:val="28"/>
          <w:lang w:val="uk"/>
        </w:rPr>
        <w:t>Мішустіна</w:t>
      </w:r>
      <w:proofErr w:type="spellEnd"/>
      <w:r w:rsidRPr="00B019A5">
        <w:rPr>
          <w:rFonts w:ascii="Times New Roman" w:eastAsia="Times New Roman" w:hAnsi="Times New Roman" w:cs="Times New Roman"/>
          <w:sz w:val="28"/>
          <w:szCs w:val="28"/>
          <w:lang w:val="uk"/>
        </w:rPr>
        <w:t xml:space="preserve">, міністра закордонних справ Сергія Лаврова та міністра оборони Шойгу, заступника голови Ради безпеки Дмитра Медведєва та депутатів Держдуми РФ. Забороняється постачання товарів і технологій, а також надання фінансової допомоги Росії. Під санкції також потрапили російські банки – Альфа-банк, «Відкриття», банку «Росія» та </w:t>
      </w:r>
      <w:proofErr w:type="spellStart"/>
      <w:r w:rsidRPr="00B019A5">
        <w:rPr>
          <w:rFonts w:ascii="Times New Roman" w:eastAsia="Times New Roman" w:hAnsi="Times New Roman" w:cs="Times New Roman"/>
          <w:sz w:val="28"/>
          <w:szCs w:val="28"/>
          <w:lang w:val="uk"/>
        </w:rPr>
        <w:t>Промсвязьбанку</w:t>
      </w:r>
      <w:proofErr w:type="spellEnd"/>
      <w:r w:rsidRPr="00B019A5">
        <w:rPr>
          <w:rFonts w:ascii="Times New Roman" w:eastAsia="Times New Roman" w:hAnsi="Times New Roman" w:cs="Times New Roman"/>
          <w:sz w:val="28"/>
          <w:szCs w:val="28"/>
          <w:lang w:val="uk"/>
        </w:rPr>
        <w:t xml:space="preserve"> забороняється здійснювати угоди, у тому числі купівлю та продаж, а також інвестування, операції з цінними паперами, випущеними після 12 квітня 2022 [3]. Дипломати, інші російські чиновники та бізнесмени більше не зможуть користуватись положеннями про спрощення візового режиму, які надають привілейований доступ до ЄС. </w:t>
      </w:r>
    </w:p>
    <w:p w14:paraId="2C6B8B3E"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26 лютого 2022 року голова Єврокомісії Урсула фон дер </w:t>
      </w:r>
      <w:proofErr w:type="spellStart"/>
      <w:r w:rsidRPr="00B019A5">
        <w:rPr>
          <w:rFonts w:ascii="Times New Roman" w:eastAsia="Times New Roman" w:hAnsi="Times New Roman" w:cs="Times New Roman"/>
          <w:sz w:val="28"/>
          <w:szCs w:val="28"/>
          <w:lang w:val="uk"/>
        </w:rPr>
        <w:t>Ляєн</w:t>
      </w:r>
      <w:proofErr w:type="spellEnd"/>
      <w:r w:rsidRPr="00B019A5">
        <w:rPr>
          <w:rFonts w:ascii="Times New Roman" w:eastAsia="Times New Roman" w:hAnsi="Times New Roman" w:cs="Times New Roman"/>
          <w:sz w:val="28"/>
          <w:szCs w:val="28"/>
          <w:lang w:val="uk"/>
        </w:rPr>
        <w:t xml:space="preserve"> оголосила про запровадження нового пакету санкцій. 70% російської банківської системи (в активах), уряд і головні державні компанії більше не мають доступу до </w:t>
      </w:r>
      <w:r w:rsidRPr="00B019A5">
        <w:rPr>
          <w:rFonts w:ascii="Times New Roman" w:eastAsia="Times New Roman" w:hAnsi="Times New Roman" w:cs="Times New Roman"/>
          <w:sz w:val="28"/>
          <w:szCs w:val="28"/>
          <w:lang w:val="uk"/>
        </w:rPr>
        <w:lastRenderedPageBreak/>
        <w:t>додаткового фінансування на ринку капіталу ЄС. Це стало результатом блокування обміну валютних резервів Росії, які зберігаються в ЄС через:</w:t>
      </w:r>
    </w:p>
    <w:p w14:paraId="34C99FC4" w14:textId="77777777" w:rsidR="00B019A5" w:rsidRPr="00B019A5" w:rsidRDefault="00B019A5" w:rsidP="00B47934">
      <w:pPr>
        <w:numPr>
          <w:ilvl w:val="0"/>
          <w:numId w:val="5"/>
        </w:numPr>
        <w:spacing w:after="0" w:line="276" w:lineRule="auto"/>
        <w:ind w:left="0" w:firstLine="708"/>
        <w:jc w:val="both"/>
        <w:rPr>
          <w:rFonts w:ascii="Arial" w:eastAsia="Arial" w:hAnsi="Arial" w:cs="Arial"/>
          <w:sz w:val="28"/>
          <w:szCs w:val="28"/>
          <w:lang w:val="uk"/>
        </w:rPr>
      </w:pPr>
      <w:r w:rsidRPr="00B019A5">
        <w:rPr>
          <w:rFonts w:ascii="Times New Roman" w:eastAsia="Times New Roman" w:hAnsi="Times New Roman" w:cs="Times New Roman"/>
          <w:sz w:val="28"/>
          <w:szCs w:val="28"/>
          <w:lang w:val="uk"/>
        </w:rPr>
        <w:t>відключення ключових російських банків від системи SWIFT – міжнародної міжбанківської системи передачі інформації та здійснення платежів;</w:t>
      </w:r>
    </w:p>
    <w:p w14:paraId="3602FEAA" w14:textId="77777777" w:rsidR="00B019A5" w:rsidRPr="00B019A5" w:rsidRDefault="00B019A5" w:rsidP="00B47934">
      <w:pPr>
        <w:numPr>
          <w:ilvl w:val="0"/>
          <w:numId w:val="5"/>
        </w:numPr>
        <w:spacing w:after="0" w:line="276" w:lineRule="auto"/>
        <w:ind w:left="0" w:firstLine="708"/>
        <w:jc w:val="both"/>
        <w:rPr>
          <w:rFonts w:ascii="Arial" w:eastAsia="Arial" w:hAnsi="Arial" w:cs="Arial"/>
          <w:sz w:val="28"/>
          <w:szCs w:val="28"/>
          <w:lang w:val="uk"/>
        </w:rPr>
      </w:pPr>
      <w:r w:rsidRPr="00B019A5">
        <w:rPr>
          <w:rFonts w:ascii="Times New Roman" w:eastAsia="Times New Roman" w:hAnsi="Times New Roman" w:cs="Times New Roman"/>
          <w:sz w:val="28"/>
          <w:szCs w:val="28"/>
          <w:lang w:val="uk"/>
        </w:rPr>
        <w:t xml:space="preserve">заборони інвестиції в </w:t>
      </w:r>
      <w:proofErr w:type="spellStart"/>
      <w:r w:rsidRPr="00B019A5">
        <w:rPr>
          <w:rFonts w:ascii="Times New Roman" w:eastAsia="Times New Roman" w:hAnsi="Times New Roman" w:cs="Times New Roman"/>
          <w:sz w:val="28"/>
          <w:szCs w:val="28"/>
          <w:lang w:val="uk"/>
        </w:rPr>
        <w:t>проєкти</w:t>
      </w:r>
      <w:proofErr w:type="spellEnd"/>
      <w:r w:rsidRPr="00B019A5">
        <w:rPr>
          <w:rFonts w:ascii="Times New Roman" w:eastAsia="Times New Roman" w:hAnsi="Times New Roman" w:cs="Times New Roman"/>
          <w:sz w:val="28"/>
          <w:szCs w:val="28"/>
          <w:lang w:val="uk"/>
        </w:rPr>
        <w:t xml:space="preserve">, які </w:t>
      </w:r>
      <w:proofErr w:type="spellStart"/>
      <w:r w:rsidRPr="00B019A5">
        <w:rPr>
          <w:rFonts w:ascii="Times New Roman" w:eastAsia="Times New Roman" w:hAnsi="Times New Roman" w:cs="Times New Roman"/>
          <w:sz w:val="28"/>
          <w:szCs w:val="28"/>
          <w:lang w:val="uk"/>
        </w:rPr>
        <w:t>співфінансуються</w:t>
      </w:r>
      <w:proofErr w:type="spellEnd"/>
      <w:r w:rsidRPr="00B019A5">
        <w:rPr>
          <w:rFonts w:ascii="Times New Roman" w:eastAsia="Times New Roman" w:hAnsi="Times New Roman" w:cs="Times New Roman"/>
          <w:sz w:val="28"/>
          <w:szCs w:val="28"/>
          <w:lang w:val="uk"/>
        </w:rPr>
        <w:t xml:space="preserve"> Російським фондом прямих інвестицій. Крім того, заборонено надавати Росії банкноти євро.</w:t>
      </w:r>
    </w:p>
    <w:p w14:paraId="2BF09F25"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З 27 лютого Євросоюз повністю закрив свій повітряний простір для будь-яких літаків, що належать, зареєстровані або контрольовані Росією, а також для приватних літаків «олігархів». Крім того, ЄС ввів заборону мовлення </w:t>
      </w:r>
      <w:proofErr w:type="spellStart"/>
      <w:r w:rsidRPr="00B019A5">
        <w:rPr>
          <w:rFonts w:ascii="Times New Roman" w:eastAsia="Times New Roman" w:hAnsi="Times New Roman" w:cs="Times New Roman"/>
          <w:sz w:val="28"/>
          <w:szCs w:val="28"/>
          <w:lang w:val="uk"/>
        </w:rPr>
        <w:t>Russia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Today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Sputnik</w:t>
      </w:r>
      <w:proofErr w:type="spellEnd"/>
      <w:r w:rsidRPr="00B019A5">
        <w:rPr>
          <w:rFonts w:ascii="Times New Roman" w:eastAsia="Times New Roman" w:hAnsi="Times New Roman" w:cs="Times New Roman"/>
          <w:sz w:val="28"/>
          <w:szCs w:val="28"/>
          <w:lang w:val="uk"/>
        </w:rPr>
        <w:t xml:space="preserve"> та їхніх дочірніх організацій на своїй території.</w:t>
      </w:r>
    </w:p>
    <w:p w14:paraId="49160AAF"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Рада ЄС 15 березня ухвалила рішення запровадити обмежувальні заходи ще щодо 15 фізичних та 9 юридичних осіб. У </w:t>
      </w:r>
      <w:proofErr w:type="spellStart"/>
      <w:r w:rsidRPr="00B019A5">
        <w:rPr>
          <w:rFonts w:ascii="Times New Roman" w:eastAsia="Times New Roman" w:hAnsi="Times New Roman" w:cs="Times New Roman"/>
          <w:sz w:val="28"/>
          <w:szCs w:val="28"/>
          <w:lang w:val="uk"/>
        </w:rPr>
        <w:t>санкційний</w:t>
      </w:r>
      <w:proofErr w:type="spellEnd"/>
      <w:r w:rsidRPr="00B019A5">
        <w:rPr>
          <w:rFonts w:ascii="Times New Roman" w:eastAsia="Times New Roman" w:hAnsi="Times New Roman" w:cs="Times New Roman"/>
          <w:sz w:val="28"/>
          <w:szCs w:val="28"/>
          <w:lang w:val="uk"/>
        </w:rPr>
        <w:t xml:space="preserve"> перелік включені олігархи та відомі бізнесмени, пов’язані з ключовими галузями економіки – чорна металургія, енергетика, банківська сфера, ЗМІ, виробництво військових товарів та товарів подвійного призначення та пов’язаних із ними послуг. До переліку також </w:t>
      </w:r>
      <w:proofErr w:type="spellStart"/>
      <w:r w:rsidRPr="00B019A5">
        <w:rPr>
          <w:rFonts w:ascii="Times New Roman" w:eastAsia="Times New Roman" w:hAnsi="Times New Roman" w:cs="Times New Roman"/>
          <w:sz w:val="28"/>
          <w:szCs w:val="28"/>
          <w:lang w:val="uk"/>
        </w:rPr>
        <w:t>внесено</w:t>
      </w:r>
      <w:proofErr w:type="spellEnd"/>
      <w:r w:rsidRPr="00B019A5">
        <w:rPr>
          <w:rFonts w:ascii="Times New Roman" w:eastAsia="Times New Roman" w:hAnsi="Times New Roman" w:cs="Times New Roman"/>
          <w:sz w:val="28"/>
          <w:szCs w:val="28"/>
          <w:lang w:val="uk"/>
        </w:rPr>
        <w:t xml:space="preserve"> лобістів та пропагандистів. Серед юридичних осіб, які потрапили під санкції, – підприємства в військовій, авіаційній галузях та виробництві товарів подвійного призначення, суднобудуванні та машинобудуванні [4].</w:t>
      </w:r>
      <w:r w:rsidRPr="00B019A5">
        <w:rPr>
          <w:rFonts w:ascii="Times New Roman" w:eastAsia="Times New Roman" w:hAnsi="Times New Roman" w:cs="Times New Roman"/>
          <w:sz w:val="28"/>
          <w:szCs w:val="28"/>
          <w:lang w:val="uk"/>
        </w:rPr>
        <w:tab/>
      </w:r>
    </w:p>
    <w:p w14:paraId="6DA4B6E9"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8 квітня 2022 р. ЄС впровадив 5-й пакет санкцій проти Росії. Співтовариство офіційно запровадило заборону на заходи російських судів у свої порти. Крім того, із серпня поточного року почало діяти ембарго на постачання до Євросоюзу російського вугілля. Також під заборону потрапили перевезення територією ЄС автотранспортними операторами з РФ та Білорусії, крім медичних та продовольчих товарів. Вирішено повністю заборонити транзакції та заморозити активи чотирьох ключових російських банків. Під обмеження на експорт до Росії потрапили паливо для реактивних двигунів, квантові комп’ютери та новітні напівпровідники, високотехнологічна електроніка, програмне забезпечення, машинобудівне та транспортне обладнання [5]. Запровадились обмеження імпорту з Росії деревини, цементу, добрив, морепродуктів, спиртних напоїв. Розширилася і заборона на продаж банкнот та цінних паперів юридичним особам Росії та Білорусі.</w:t>
      </w:r>
    </w:p>
    <w:p w14:paraId="6309F29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3 червня Європейський Союз опублікував в офіційному журналі документ про шостий пакет санкцій проти Росії та Білорусі. Затверджені Радою ЄС заходи проти Москви припускають поступову відмову від російської нафти та нафтопродуктів, відключення від системи обміну фінансовою інформацією SWIFT Сбербанку, </w:t>
      </w:r>
      <w:proofErr w:type="spellStart"/>
      <w:r w:rsidRPr="00B019A5">
        <w:rPr>
          <w:rFonts w:ascii="Times New Roman" w:eastAsia="Times New Roman" w:hAnsi="Times New Roman" w:cs="Times New Roman"/>
          <w:sz w:val="28"/>
          <w:szCs w:val="28"/>
          <w:lang w:val="uk"/>
        </w:rPr>
        <w:t>Россільгоспбанку</w:t>
      </w:r>
      <w:proofErr w:type="spellEnd"/>
      <w:r w:rsidRPr="00B019A5">
        <w:rPr>
          <w:rFonts w:ascii="Times New Roman" w:eastAsia="Times New Roman" w:hAnsi="Times New Roman" w:cs="Times New Roman"/>
          <w:sz w:val="28"/>
          <w:szCs w:val="28"/>
          <w:lang w:val="uk"/>
        </w:rPr>
        <w:t xml:space="preserve"> та Московського кредитного банку, заборону мовлення в Європі телеканалів «Росія РТР», «РТР Планета», «Росія 24» </w:t>
      </w:r>
      <w:r w:rsidRPr="00B019A5">
        <w:rPr>
          <w:rFonts w:ascii="Times New Roman" w:eastAsia="Times New Roman" w:hAnsi="Times New Roman" w:cs="Times New Roman"/>
          <w:sz w:val="28"/>
          <w:szCs w:val="28"/>
          <w:lang w:val="uk"/>
        </w:rPr>
        <w:lastRenderedPageBreak/>
        <w:t xml:space="preserve">і «ТВ Центр – Міжнародний» [6]. У списку санкцій також знаходиться Національний розрахунковий депозитарій (входить до групи Московської біржі), який використовується для обслуговування цінних паперів, включаючи російський </w:t>
      </w:r>
      <w:proofErr w:type="spellStart"/>
      <w:r w:rsidRPr="00B019A5">
        <w:rPr>
          <w:rFonts w:ascii="Times New Roman" w:eastAsia="Times New Roman" w:hAnsi="Times New Roman" w:cs="Times New Roman"/>
          <w:sz w:val="28"/>
          <w:szCs w:val="28"/>
          <w:lang w:val="uk"/>
        </w:rPr>
        <w:t>держборг</w:t>
      </w:r>
      <w:proofErr w:type="spellEnd"/>
      <w:r w:rsidRPr="00B019A5">
        <w:rPr>
          <w:rFonts w:ascii="Times New Roman" w:eastAsia="Times New Roman" w:hAnsi="Times New Roman" w:cs="Times New Roman"/>
          <w:sz w:val="28"/>
          <w:szCs w:val="28"/>
          <w:lang w:val="uk"/>
        </w:rPr>
        <w:t>. Також санкції введено щодо 65 фізичних та 18 юридичних осіб із Росії, пов’язаних з оборонним сектором, чиновників, політиків, журналістів.</w:t>
      </w:r>
    </w:p>
    <w:p w14:paraId="0FAC8511"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Євросоюз запровадив черговий пакет антиросійських санкцій 21 липня. Обмеження вводяться на прямий та опосередкований імпорт, купівлю чи передачу золота, що є найзначнішою статтею російського експорту після енергоресурсів. Крім того, заборона стосується золота, якщо воно походить із Росії та експортовано з РФ. ЄС включив до </w:t>
      </w:r>
      <w:proofErr w:type="spellStart"/>
      <w:r w:rsidRPr="00B019A5">
        <w:rPr>
          <w:rFonts w:ascii="Times New Roman" w:eastAsia="Times New Roman" w:hAnsi="Times New Roman" w:cs="Times New Roman"/>
          <w:sz w:val="28"/>
          <w:szCs w:val="28"/>
          <w:lang w:val="uk"/>
        </w:rPr>
        <w:t>санкційних</w:t>
      </w:r>
      <w:proofErr w:type="spellEnd"/>
      <w:r w:rsidRPr="00B019A5">
        <w:rPr>
          <w:rFonts w:ascii="Times New Roman" w:eastAsia="Times New Roman" w:hAnsi="Times New Roman" w:cs="Times New Roman"/>
          <w:sz w:val="28"/>
          <w:szCs w:val="28"/>
          <w:lang w:val="uk"/>
        </w:rPr>
        <w:t xml:space="preserve"> списків 57 фізичних осіб та структур із Росії. Нові обмеження ввели проти мера Москви Сергія </w:t>
      </w:r>
      <w:proofErr w:type="spellStart"/>
      <w:r w:rsidRPr="00B019A5">
        <w:rPr>
          <w:rFonts w:ascii="Times New Roman" w:eastAsia="Times New Roman" w:hAnsi="Times New Roman" w:cs="Times New Roman"/>
          <w:sz w:val="28"/>
          <w:szCs w:val="28"/>
          <w:lang w:val="uk"/>
        </w:rPr>
        <w:t>Собяніна</w:t>
      </w:r>
      <w:proofErr w:type="spellEnd"/>
      <w:r w:rsidRPr="00B019A5">
        <w:rPr>
          <w:rFonts w:ascii="Times New Roman" w:eastAsia="Times New Roman" w:hAnsi="Times New Roman" w:cs="Times New Roman"/>
          <w:sz w:val="28"/>
          <w:szCs w:val="28"/>
          <w:lang w:val="uk"/>
        </w:rPr>
        <w:t xml:space="preserve">, першого заступника прем’єр-міністра Росії Андрія Білоусова, депутата Держдуми Адама </w:t>
      </w:r>
      <w:proofErr w:type="spellStart"/>
      <w:r w:rsidRPr="00B019A5">
        <w:rPr>
          <w:rFonts w:ascii="Times New Roman" w:eastAsia="Times New Roman" w:hAnsi="Times New Roman" w:cs="Times New Roman"/>
          <w:sz w:val="28"/>
          <w:szCs w:val="28"/>
          <w:lang w:val="uk"/>
        </w:rPr>
        <w:t>Делімханова</w:t>
      </w:r>
      <w:proofErr w:type="spellEnd"/>
      <w:r w:rsidRPr="00B019A5">
        <w:rPr>
          <w:rFonts w:ascii="Times New Roman" w:eastAsia="Times New Roman" w:hAnsi="Times New Roman" w:cs="Times New Roman"/>
          <w:sz w:val="28"/>
          <w:szCs w:val="28"/>
          <w:lang w:val="uk"/>
        </w:rPr>
        <w:t xml:space="preserve">, уповноваженого з прав дитини Марії </w:t>
      </w:r>
      <w:proofErr w:type="spellStart"/>
      <w:r w:rsidRPr="00B019A5">
        <w:rPr>
          <w:rFonts w:ascii="Times New Roman" w:eastAsia="Times New Roman" w:hAnsi="Times New Roman" w:cs="Times New Roman"/>
          <w:sz w:val="28"/>
          <w:szCs w:val="28"/>
          <w:lang w:val="uk"/>
        </w:rPr>
        <w:t>Львової-Бєлової</w:t>
      </w:r>
      <w:proofErr w:type="spellEnd"/>
      <w:r w:rsidRPr="00B019A5">
        <w:rPr>
          <w:rFonts w:ascii="Times New Roman" w:eastAsia="Times New Roman" w:hAnsi="Times New Roman" w:cs="Times New Roman"/>
          <w:sz w:val="28"/>
          <w:szCs w:val="28"/>
          <w:lang w:val="uk"/>
        </w:rPr>
        <w:t xml:space="preserve">. Крім того, під обмеження потрапили фонд «Російський світ», Фонд підтримки публічної дипломатії імені А.М. </w:t>
      </w:r>
      <w:proofErr w:type="spellStart"/>
      <w:r w:rsidRPr="00B019A5">
        <w:rPr>
          <w:rFonts w:ascii="Times New Roman" w:eastAsia="Times New Roman" w:hAnsi="Times New Roman" w:cs="Times New Roman"/>
          <w:sz w:val="28"/>
          <w:szCs w:val="28"/>
          <w:lang w:val="uk"/>
        </w:rPr>
        <w:t>Горчакова</w:t>
      </w:r>
      <w:proofErr w:type="spellEnd"/>
      <w:r w:rsidRPr="00B019A5">
        <w:rPr>
          <w:rFonts w:ascii="Times New Roman" w:eastAsia="Times New Roman" w:hAnsi="Times New Roman" w:cs="Times New Roman"/>
          <w:sz w:val="28"/>
          <w:szCs w:val="28"/>
          <w:lang w:val="uk"/>
        </w:rPr>
        <w:t xml:space="preserve">, актори Сергій </w:t>
      </w:r>
      <w:proofErr w:type="spellStart"/>
      <w:r w:rsidRPr="00B019A5">
        <w:rPr>
          <w:rFonts w:ascii="Times New Roman" w:eastAsia="Times New Roman" w:hAnsi="Times New Roman" w:cs="Times New Roman"/>
          <w:sz w:val="28"/>
          <w:szCs w:val="28"/>
          <w:lang w:val="uk"/>
        </w:rPr>
        <w:t>Безруков</w:t>
      </w:r>
      <w:proofErr w:type="spellEnd"/>
      <w:r w:rsidRPr="00B019A5">
        <w:rPr>
          <w:rFonts w:ascii="Times New Roman" w:eastAsia="Times New Roman" w:hAnsi="Times New Roman" w:cs="Times New Roman"/>
          <w:sz w:val="28"/>
          <w:szCs w:val="28"/>
          <w:lang w:val="uk"/>
        </w:rPr>
        <w:t xml:space="preserve"> та Володимир Машков [7]. Фізичним та юридичним особам, які потрапили до </w:t>
      </w:r>
      <w:proofErr w:type="spellStart"/>
      <w:r w:rsidRPr="00B019A5">
        <w:rPr>
          <w:rFonts w:ascii="Times New Roman" w:eastAsia="Times New Roman" w:hAnsi="Times New Roman" w:cs="Times New Roman"/>
          <w:sz w:val="28"/>
          <w:szCs w:val="28"/>
          <w:lang w:val="uk"/>
        </w:rPr>
        <w:t>санкційних</w:t>
      </w:r>
      <w:proofErr w:type="spellEnd"/>
      <w:r w:rsidRPr="00B019A5">
        <w:rPr>
          <w:rFonts w:ascii="Times New Roman" w:eastAsia="Times New Roman" w:hAnsi="Times New Roman" w:cs="Times New Roman"/>
          <w:sz w:val="28"/>
          <w:szCs w:val="28"/>
          <w:lang w:val="uk"/>
        </w:rPr>
        <w:t xml:space="preserve"> списків, будуть заборонені поїздки до країн Євросоюзу, а їхні активи будуть заморожені. При цьому Євросоюз вирішив вивести з-під обмежень фінансові трансакції для оплати постачання російської нафти до третіх країн та російського експорту продовольства. Крім цього, ЄС вивів з-під санкцій постачання до Росії низки товарів та послуг для авіаційної галузі.</w:t>
      </w:r>
    </w:p>
    <w:p w14:paraId="68799A7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світлі наростаючої військової агресії проти України та незаконної анексії українських Донецької, Луганської, Запорізької та Херсонської областей 6 жовтня Євросоюз оголосив про введення нового, восьмого за рахунком пакету економічних та персональних санкцій щодо Росії. У прийнятому пакеті санкцій ЄС прописано повну заборону на надання послуг </w:t>
      </w:r>
      <w:proofErr w:type="spellStart"/>
      <w:r w:rsidRPr="00B019A5">
        <w:rPr>
          <w:rFonts w:ascii="Times New Roman" w:eastAsia="Times New Roman" w:hAnsi="Times New Roman" w:cs="Times New Roman"/>
          <w:sz w:val="28"/>
          <w:szCs w:val="28"/>
          <w:lang w:val="uk"/>
        </w:rPr>
        <w:t>криптогаманців</w:t>
      </w:r>
      <w:proofErr w:type="spellEnd"/>
      <w:r w:rsidRPr="00B019A5">
        <w:rPr>
          <w:rFonts w:ascii="Times New Roman" w:eastAsia="Times New Roman" w:hAnsi="Times New Roman" w:cs="Times New Roman"/>
          <w:sz w:val="28"/>
          <w:szCs w:val="28"/>
          <w:lang w:val="uk"/>
        </w:rPr>
        <w:t xml:space="preserve">, рахунків та сервісів зберігання </w:t>
      </w:r>
      <w:proofErr w:type="spellStart"/>
      <w:r w:rsidRPr="00B019A5">
        <w:rPr>
          <w:rFonts w:ascii="Times New Roman" w:eastAsia="Times New Roman" w:hAnsi="Times New Roman" w:cs="Times New Roman"/>
          <w:sz w:val="28"/>
          <w:szCs w:val="28"/>
          <w:lang w:val="uk"/>
        </w:rPr>
        <w:t>криптовалюти</w:t>
      </w:r>
      <w:proofErr w:type="spellEnd"/>
      <w:r w:rsidRPr="00B019A5">
        <w:rPr>
          <w:rFonts w:ascii="Times New Roman" w:eastAsia="Times New Roman" w:hAnsi="Times New Roman" w:cs="Times New Roman"/>
          <w:sz w:val="28"/>
          <w:szCs w:val="28"/>
          <w:lang w:val="uk"/>
        </w:rPr>
        <w:t xml:space="preserve"> російським громадянам, резидентам та юридичним особам. Документ також містить базу для визначення максимальної ціни на російську нафту для її транспортування морем. При цьому транспортування палива вище за цю ціну підпадає під заборону. Крім цього, </w:t>
      </w:r>
      <w:proofErr w:type="spellStart"/>
      <w:r w:rsidRPr="00B019A5">
        <w:rPr>
          <w:rFonts w:ascii="Times New Roman" w:eastAsia="Times New Roman" w:hAnsi="Times New Roman" w:cs="Times New Roman"/>
          <w:sz w:val="28"/>
          <w:szCs w:val="28"/>
          <w:lang w:val="uk"/>
        </w:rPr>
        <w:t>санкційний</w:t>
      </w:r>
      <w:proofErr w:type="spellEnd"/>
      <w:r w:rsidRPr="00B019A5">
        <w:rPr>
          <w:rFonts w:ascii="Times New Roman" w:eastAsia="Times New Roman" w:hAnsi="Times New Roman" w:cs="Times New Roman"/>
          <w:sz w:val="28"/>
          <w:szCs w:val="28"/>
          <w:lang w:val="uk"/>
        </w:rPr>
        <w:t xml:space="preserve"> пакет включає: розширену заборону на постачання сталевої продукції, техніки, хімікатів, пластику та сигарет; заборона на продаж до Росії цивільної вогнепальної зброї, військових транспортних засобів та обладнання; заборона надання російським компаніям IT, інжинірингових та юридичних послуг; заборона для громадян країн ЄС обіймати керівні посади у низці російських держкомпаній [8]. Також Євросоюз розширив списки громадян Росії, щодо яких діють персональні обмеження. До нього, зокрема, потрапили філософ </w:t>
      </w:r>
      <w:r w:rsidRPr="00B019A5">
        <w:rPr>
          <w:rFonts w:ascii="Times New Roman" w:eastAsia="Times New Roman" w:hAnsi="Times New Roman" w:cs="Times New Roman"/>
          <w:sz w:val="28"/>
          <w:szCs w:val="28"/>
          <w:lang w:val="uk"/>
        </w:rPr>
        <w:lastRenderedPageBreak/>
        <w:t xml:space="preserve">Олександр </w:t>
      </w:r>
      <w:proofErr w:type="spellStart"/>
      <w:r w:rsidRPr="00B019A5">
        <w:rPr>
          <w:rFonts w:ascii="Times New Roman" w:eastAsia="Times New Roman" w:hAnsi="Times New Roman" w:cs="Times New Roman"/>
          <w:sz w:val="28"/>
          <w:szCs w:val="28"/>
          <w:lang w:val="uk"/>
        </w:rPr>
        <w:t>Дугін</w:t>
      </w:r>
      <w:proofErr w:type="spellEnd"/>
      <w:r w:rsidRPr="00B019A5">
        <w:rPr>
          <w:rFonts w:ascii="Times New Roman" w:eastAsia="Times New Roman" w:hAnsi="Times New Roman" w:cs="Times New Roman"/>
          <w:sz w:val="28"/>
          <w:szCs w:val="28"/>
          <w:lang w:val="uk"/>
        </w:rPr>
        <w:t xml:space="preserve">, музиканти Юлія Чичеріна, Микола </w:t>
      </w:r>
      <w:proofErr w:type="spellStart"/>
      <w:r w:rsidRPr="00B019A5">
        <w:rPr>
          <w:rFonts w:ascii="Times New Roman" w:eastAsia="Times New Roman" w:hAnsi="Times New Roman" w:cs="Times New Roman"/>
          <w:sz w:val="28"/>
          <w:szCs w:val="28"/>
          <w:lang w:val="uk"/>
        </w:rPr>
        <w:t>Расторгуєв</w:t>
      </w:r>
      <w:proofErr w:type="spellEnd"/>
      <w:r w:rsidRPr="00B019A5">
        <w:rPr>
          <w:rFonts w:ascii="Times New Roman" w:eastAsia="Times New Roman" w:hAnsi="Times New Roman" w:cs="Times New Roman"/>
          <w:sz w:val="28"/>
          <w:szCs w:val="28"/>
          <w:lang w:val="uk"/>
        </w:rPr>
        <w:t xml:space="preserve"> та Олег </w:t>
      </w:r>
      <w:proofErr w:type="spellStart"/>
      <w:r w:rsidRPr="00B019A5">
        <w:rPr>
          <w:rFonts w:ascii="Times New Roman" w:eastAsia="Times New Roman" w:hAnsi="Times New Roman" w:cs="Times New Roman"/>
          <w:sz w:val="28"/>
          <w:szCs w:val="28"/>
          <w:lang w:val="uk"/>
        </w:rPr>
        <w:t>Газманов</w:t>
      </w:r>
      <w:proofErr w:type="spellEnd"/>
      <w:r w:rsidRPr="00B019A5">
        <w:rPr>
          <w:rFonts w:ascii="Times New Roman" w:eastAsia="Times New Roman" w:hAnsi="Times New Roman" w:cs="Times New Roman"/>
          <w:sz w:val="28"/>
          <w:szCs w:val="28"/>
          <w:lang w:val="uk"/>
        </w:rPr>
        <w:t xml:space="preserve">, голова ЦВК Елла Памфілова та інші. </w:t>
      </w:r>
    </w:p>
    <w:p w14:paraId="1C27B76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Наразі країни-члени Євросоюзу обговорюють запровадження чергового, дев’ятого пакету антиросійських санкцій після чергової ескалації 10 жовтня. Наступний пакет санкцій може містити і економічні, і індивідуальні обмежувальні заходи. Країни ЄС обговорюють можливу конфіскацію заморожених активів юридичних та фізичних осіб РФ.</w:t>
      </w:r>
    </w:p>
    <w:p w14:paraId="3AB39AA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Обмежувальні заходи з боку Європейського Союзу стають реальним важелем впливу та посилюють ізоляцію агресора на міжнародній арені. Сьогодні Російська Федерація є найбільш </w:t>
      </w:r>
      <w:proofErr w:type="spellStart"/>
      <w:r w:rsidRPr="00B019A5">
        <w:rPr>
          <w:rFonts w:ascii="Times New Roman" w:eastAsia="Times New Roman" w:hAnsi="Times New Roman" w:cs="Times New Roman"/>
          <w:sz w:val="28"/>
          <w:szCs w:val="28"/>
          <w:lang w:val="uk"/>
        </w:rPr>
        <w:t>підсанкційною</w:t>
      </w:r>
      <w:proofErr w:type="spellEnd"/>
      <w:r w:rsidRPr="00B019A5">
        <w:rPr>
          <w:rFonts w:ascii="Times New Roman" w:eastAsia="Times New Roman" w:hAnsi="Times New Roman" w:cs="Times New Roman"/>
          <w:sz w:val="28"/>
          <w:szCs w:val="28"/>
          <w:lang w:val="uk"/>
        </w:rPr>
        <w:t xml:space="preserve"> країною у світі. Міністерство закордонних справ України системно працює з іноземними партнерами щодо посилення </w:t>
      </w:r>
      <w:proofErr w:type="spellStart"/>
      <w:r w:rsidRPr="00B019A5">
        <w:rPr>
          <w:rFonts w:ascii="Times New Roman" w:eastAsia="Times New Roman" w:hAnsi="Times New Roman" w:cs="Times New Roman"/>
          <w:sz w:val="28"/>
          <w:szCs w:val="28"/>
          <w:lang w:val="uk"/>
        </w:rPr>
        <w:t>санкційного</w:t>
      </w:r>
      <w:proofErr w:type="spellEnd"/>
      <w:r w:rsidRPr="00B019A5">
        <w:rPr>
          <w:rFonts w:ascii="Times New Roman" w:eastAsia="Times New Roman" w:hAnsi="Times New Roman" w:cs="Times New Roman"/>
          <w:sz w:val="28"/>
          <w:szCs w:val="28"/>
          <w:lang w:val="uk"/>
        </w:rPr>
        <w:t xml:space="preserve"> тиску на Російську Федерацію та Республіку Білорусь.</w:t>
      </w:r>
    </w:p>
    <w:p w14:paraId="1741916D" w14:textId="77777777" w:rsidR="00B019A5" w:rsidRPr="00B019A5" w:rsidRDefault="00B019A5" w:rsidP="00B019A5">
      <w:pPr>
        <w:spacing w:after="0" w:line="276" w:lineRule="auto"/>
        <w:ind w:firstLine="695"/>
        <w:jc w:val="both"/>
        <w:rPr>
          <w:rFonts w:ascii="Times New Roman" w:eastAsia="Times New Roman" w:hAnsi="Times New Roman" w:cs="Times New Roman"/>
          <w:b/>
          <w:sz w:val="28"/>
          <w:szCs w:val="28"/>
          <w:lang w:val="uk"/>
        </w:rPr>
      </w:pPr>
    </w:p>
    <w:p w14:paraId="4974CD60" w14:textId="77777777" w:rsidR="00B019A5" w:rsidRPr="00B019A5" w:rsidRDefault="00B019A5" w:rsidP="00B019A5">
      <w:pPr>
        <w:spacing w:after="0" w:line="276" w:lineRule="auto"/>
        <w:ind w:firstLine="695"/>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20F7C05B" w14:textId="77777777" w:rsidR="00B019A5" w:rsidRPr="00B019A5" w:rsidRDefault="00B019A5" w:rsidP="00B019A5">
      <w:pPr>
        <w:spacing w:after="0" w:line="276" w:lineRule="auto"/>
        <w:ind w:right="60"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1. Санкції проти РФ. </w:t>
      </w:r>
      <w:r w:rsidRPr="00B019A5">
        <w:rPr>
          <w:rFonts w:ascii="Times New Roman" w:eastAsia="Times New Roman" w:hAnsi="Times New Roman" w:cs="Times New Roman"/>
          <w:i/>
          <w:sz w:val="28"/>
          <w:szCs w:val="28"/>
          <w:lang w:val="uk"/>
        </w:rPr>
        <w:t xml:space="preserve">Міністерство закордонних справ України </w:t>
      </w:r>
      <w:r w:rsidRPr="00B019A5">
        <w:rPr>
          <w:rFonts w:ascii="Times New Roman" w:eastAsia="Times New Roman" w:hAnsi="Times New Roman" w:cs="Times New Roman"/>
          <w:sz w:val="28"/>
          <w:szCs w:val="28"/>
          <w:lang w:val="uk"/>
        </w:rPr>
        <w:t xml:space="preserve">: веб-сайт. URL: </w:t>
      </w:r>
      <w:hyperlink r:id="rId30">
        <w:r w:rsidRPr="00B019A5">
          <w:rPr>
            <w:rFonts w:ascii="Times New Roman" w:eastAsia="Times New Roman" w:hAnsi="Times New Roman" w:cs="Times New Roman"/>
            <w:color w:val="0563C1"/>
            <w:sz w:val="28"/>
            <w:szCs w:val="28"/>
            <w:u w:val="single"/>
            <w:lang w:val="uk"/>
          </w:rPr>
          <w:t>https://mfa.gov.ua/sankciyi-proti-rf</w:t>
        </w:r>
      </w:hyperlink>
      <w:r w:rsidRPr="00B019A5">
        <w:rPr>
          <w:rFonts w:ascii="Times New Roman" w:eastAsia="Times New Roman" w:hAnsi="Times New Roman" w:cs="Times New Roman"/>
          <w:sz w:val="28"/>
          <w:szCs w:val="28"/>
          <w:lang w:val="uk"/>
        </w:rPr>
        <w:t xml:space="preserve"> (дата звернення: 08.10.2022).</w:t>
      </w:r>
    </w:p>
    <w:p w14:paraId="5B9B2CC9" w14:textId="77777777" w:rsidR="00B019A5" w:rsidRPr="00B019A5" w:rsidRDefault="00B019A5" w:rsidP="00B019A5">
      <w:pPr>
        <w:spacing w:after="0" w:line="276" w:lineRule="auto"/>
        <w:ind w:right="60"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2. </w:t>
      </w:r>
      <w:proofErr w:type="spellStart"/>
      <w:r w:rsidRPr="00B019A5">
        <w:rPr>
          <w:rFonts w:ascii="Times New Roman" w:eastAsia="Times New Roman" w:hAnsi="Times New Roman" w:cs="Times New Roman"/>
          <w:sz w:val="28"/>
          <w:szCs w:val="28"/>
          <w:lang w:val="uk"/>
        </w:rPr>
        <w:t>Санкційні</w:t>
      </w:r>
      <w:proofErr w:type="spellEnd"/>
      <w:r w:rsidRPr="00B019A5">
        <w:rPr>
          <w:rFonts w:ascii="Times New Roman" w:eastAsia="Times New Roman" w:hAnsi="Times New Roman" w:cs="Times New Roman"/>
          <w:sz w:val="28"/>
          <w:szCs w:val="28"/>
          <w:lang w:val="uk"/>
        </w:rPr>
        <w:t xml:space="preserve"> списки. </w:t>
      </w:r>
      <w:r w:rsidRPr="00B019A5">
        <w:rPr>
          <w:rFonts w:ascii="Times New Roman" w:eastAsia="Times New Roman" w:hAnsi="Times New Roman" w:cs="Times New Roman"/>
          <w:i/>
          <w:sz w:val="28"/>
          <w:szCs w:val="28"/>
          <w:lang w:val="uk"/>
        </w:rPr>
        <w:t>Війна й санкції</w:t>
      </w:r>
      <w:r w:rsidRPr="00B019A5">
        <w:rPr>
          <w:rFonts w:ascii="Times New Roman" w:eastAsia="Times New Roman" w:hAnsi="Times New Roman" w:cs="Times New Roman"/>
          <w:sz w:val="28"/>
          <w:szCs w:val="28"/>
          <w:lang w:val="uk"/>
        </w:rPr>
        <w:t xml:space="preserve"> : веб-сайт. URL: </w:t>
      </w:r>
      <w:hyperlink r:id="rId31">
        <w:r w:rsidRPr="00B019A5">
          <w:rPr>
            <w:rFonts w:ascii="Times New Roman" w:eastAsia="Times New Roman" w:hAnsi="Times New Roman" w:cs="Times New Roman"/>
            <w:color w:val="0563C1"/>
            <w:sz w:val="28"/>
            <w:szCs w:val="28"/>
            <w:u w:val="single"/>
            <w:lang w:val="uk"/>
          </w:rPr>
          <w:t>https://sanctions.nazk.gov.ua/sanction-lists/</w:t>
        </w:r>
      </w:hyperlink>
      <w:r w:rsidRPr="00B019A5">
        <w:rPr>
          <w:rFonts w:ascii="Times New Roman" w:eastAsia="Times New Roman" w:hAnsi="Times New Roman" w:cs="Times New Roman"/>
          <w:sz w:val="28"/>
          <w:szCs w:val="28"/>
          <w:lang w:val="uk"/>
        </w:rPr>
        <w:t xml:space="preserve"> (дата звернення: 10.10.2022).</w:t>
      </w:r>
    </w:p>
    <w:p w14:paraId="6B12110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3.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2022/259.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23 </w:t>
      </w:r>
      <w:proofErr w:type="spellStart"/>
      <w:r w:rsidRPr="00B019A5">
        <w:rPr>
          <w:rFonts w:ascii="Times New Roman" w:eastAsia="Times New Roman" w:hAnsi="Times New Roman" w:cs="Times New Roman"/>
          <w:sz w:val="28"/>
          <w:szCs w:val="28"/>
          <w:lang w:val="uk"/>
        </w:rPr>
        <w:t>February</w:t>
      </w:r>
      <w:proofErr w:type="spellEnd"/>
      <w:r w:rsidRPr="00B019A5">
        <w:rPr>
          <w:rFonts w:ascii="Times New Roman" w:eastAsia="Times New Roman" w:hAnsi="Times New Roman" w:cs="Times New Roman"/>
          <w:sz w:val="28"/>
          <w:szCs w:val="28"/>
          <w:lang w:val="uk"/>
        </w:rPr>
        <w:t xml:space="preserve"> 2022. </w:t>
      </w:r>
      <w:proofErr w:type="spellStart"/>
      <w:r w:rsidRPr="00B019A5">
        <w:rPr>
          <w:rFonts w:ascii="Times New Roman" w:eastAsia="Times New Roman" w:hAnsi="Times New Roman" w:cs="Times New Roman"/>
          <w:sz w:val="28"/>
          <w:szCs w:val="28"/>
          <w:lang w:val="uk"/>
        </w:rPr>
        <w:t>Volume</w:t>
      </w:r>
      <w:proofErr w:type="spellEnd"/>
      <w:r w:rsidRPr="00B019A5">
        <w:rPr>
          <w:rFonts w:ascii="Times New Roman" w:eastAsia="Times New Roman" w:hAnsi="Times New Roman" w:cs="Times New Roman"/>
          <w:sz w:val="28"/>
          <w:szCs w:val="28"/>
          <w:lang w:val="uk"/>
        </w:rPr>
        <w:t xml:space="preserve"> 65. URL: </w:t>
      </w:r>
      <w:hyperlink r:id="rId32">
        <w:r w:rsidRPr="00B019A5">
          <w:rPr>
            <w:rFonts w:ascii="Times New Roman" w:eastAsia="Times New Roman" w:hAnsi="Times New Roman" w:cs="Times New Roman"/>
            <w:color w:val="0563C1"/>
            <w:sz w:val="28"/>
            <w:szCs w:val="28"/>
            <w:u w:val="single"/>
            <w:lang w:val="uk"/>
          </w:rPr>
          <w:t>https://eur-lex.europa.eu/legal-content/EN/TXT/PDF/?uri=OJ:L:2022:042I:FULL&amp;from=EN</w:t>
        </w:r>
      </w:hyperlink>
      <w:r w:rsidRPr="00B019A5">
        <w:rPr>
          <w:rFonts w:ascii="Times New Roman" w:eastAsia="Times New Roman" w:hAnsi="Times New Roman" w:cs="Times New Roman"/>
          <w:sz w:val="28"/>
          <w:szCs w:val="28"/>
          <w:lang w:val="uk"/>
        </w:rPr>
        <w:t xml:space="preserve">  (дата звернення: 12.10.2022).</w:t>
      </w:r>
    </w:p>
    <w:p w14:paraId="2F243CF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Calibri" w:eastAsia="Calibri" w:hAnsi="Calibri" w:cs="Calibri"/>
          <w:sz w:val="28"/>
          <w:szCs w:val="28"/>
          <w:lang w:val="uk"/>
        </w:rPr>
        <w:t xml:space="preserve">4.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Implementing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2022/427.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15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2022. URL: </w:t>
      </w:r>
      <w:hyperlink r:id="rId33">
        <w:r w:rsidRPr="00B019A5">
          <w:rPr>
            <w:rFonts w:ascii="Times New Roman" w:eastAsia="Times New Roman" w:hAnsi="Times New Roman" w:cs="Times New Roman"/>
            <w:color w:val="0563C1"/>
            <w:sz w:val="28"/>
            <w:szCs w:val="28"/>
            <w:u w:val="single"/>
            <w:lang w:val="uk"/>
          </w:rPr>
          <w:t>https://eur-lex.europa.eu/legal-content/EN/TXT/PDF/?uri=OJ:L:2022:087I:FULL&amp;from=EN</w:t>
        </w:r>
      </w:hyperlink>
      <w:r w:rsidRPr="00B019A5">
        <w:rPr>
          <w:rFonts w:ascii="Times New Roman" w:eastAsia="Times New Roman" w:hAnsi="Times New Roman" w:cs="Times New Roman"/>
          <w:sz w:val="28"/>
          <w:szCs w:val="28"/>
          <w:lang w:val="uk"/>
        </w:rPr>
        <w:t xml:space="preserve"> (дата звернення: 11.10.2022).</w:t>
      </w:r>
    </w:p>
    <w:p w14:paraId="1C43C0A6" w14:textId="77777777" w:rsidR="00B019A5" w:rsidRPr="00B019A5" w:rsidRDefault="00B019A5" w:rsidP="00B019A5">
      <w:pPr>
        <w:spacing w:after="0" w:line="276" w:lineRule="auto"/>
        <w:ind w:firstLine="708"/>
        <w:jc w:val="both"/>
        <w:rPr>
          <w:rFonts w:ascii="Quattrocento Sans" w:eastAsia="Quattrocento Sans" w:hAnsi="Quattrocento Sans" w:cs="Quattrocento Sans"/>
          <w:sz w:val="28"/>
          <w:szCs w:val="28"/>
          <w:lang w:val="uk"/>
        </w:rPr>
      </w:pPr>
      <w:r w:rsidRPr="00B019A5">
        <w:rPr>
          <w:rFonts w:ascii="Calibri" w:eastAsia="Calibri" w:hAnsi="Calibri" w:cs="Calibri"/>
          <w:sz w:val="28"/>
          <w:szCs w:val="28"/>
          <w:lang w:val="uk"/>
        </w:rPr>
        <w:t>5.</w:t>
      </w:r>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2022/580.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8 </w:t>
      </w:r>
      <w:proofErr w:type="spellStart"/>
      <w:r w:rsidRPr="00B019A5">
        <w:rPr>
          <w:rFonts w:ascii="Times New Roman" w:eastAsia="Times New Roman" w:hAnsi="Times New Roman" w:cs="Times New Roman"/>
          <w:sz w:val="28"/>
          <w:szCs w:val="28"/>
          <w:lang w:val="uk"/>
        </w:rPr>
        <w:t>April</w:t>
      </w:r>
      <w:proofErr w:type="spellEnd"/>
      <w:r w:rsidRPr="00B019A5">
        <w:rPr>
          <w:rFonts w:ascii="Times New Roman" w:eastAsia="Times New Roman" w:hAnsi="Times New Roman" w:cs="Times New Roman"/>
          <w:sz w:val="28"/>
          <w:szCs w:val="28"/>
          <w:lang w:val="uk"/>
        </w:rPr>
        <w:t xml:space="preserve"> 2022. URL: </w:t>
      </w:r>
      <w:hyperlink r:id="rId34">
        <w:r w:rsidRPr="00B019A5">
          <w:rPr>
            <w:rFonts w:ascii="Times New Roman" w:eastAsia="Times New Roman" w:hAnsi="Times New Roman" w:cs="Times New Roman"/>
            <w:color w:val="0563C1"/>
            <w:sz w:val="28"/>
            <w:szCs w:val="28"/>
            <w:u w:val="single"/>
            <w:lang w:val="uk"/>
          </w:rPr>
          <w:t>https://eur-lex.europa.eu/legal-content/EN/TXT/PDF/?uri=OJ:L:2022:110:FULL&amp;from=EN</w:t>
        </w:r>
      </w:hyperlink>
      <w:r w:rsidRPr="00B019A5">
        <w:rPr>
          <w:rFonts w:ascii="Times New Roman" w:eastAsia="Times New Roman" w:hAnsi="Times New Roman" w:cs="Times New Roman"/>
          <w:sz w:val="28"/>
          <w:szCs w:val="28"/>
          <w:lang w:val="uk"/>
        </w:rPr>
        <w:t xml:space="preserve"> (дата звернення: 14.10.2022).</w:t>
      </w:r>
    </w:p>
    <w:p w14:paraId="6E426FE0"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6.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Implementing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2022/876.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3 </w:t>
      </w:r>
      <w:proofErr w:type="spellStart"/>
      <w:r w:rsidRPr="00B019A5">
        <w:rPr>
          <w:rFonts w:ascii="Times New Roman" w:eastAsia="Times New Roman" w:hAnsi="Times New Roman" w:cs="Times New Roman"/>
          <w:sz w:val="28"/>
          <w:szCs w:val="28"/>
          <w:lang w:val="uk"/>
        </w:rPr>
        <w:t>June</w:t>
      </w:r>
      <w:proofErr w:type="spellEnd"/>
      <w:r w:rsidRPr="00B019A5">
        <w:rPr>
          <w:rFonts w:ascii="Times New Roman" w:eastAsia="Times New Roman" w:hAnsi="Times New Roman" w:cs="Times New Roman"/>
          <w:sz w:val="28"/>
          <w:szCs w:val="28"/>
          <w:lang w:val="uk"/>
        </w:rPr>
        <w:t xml:space="preserve"> 2022. </w:t>
      </w:r>
      <w:proofErr w:type="spellStart"/>
      <w:r w:rsidRPr="00B019A5">
        <w:rPr>
          <w:rFonts w:ascii="Times New Roman" w:eastAsia="Times New Roman" w:hAnsi="Times New Roman" w:cs="Times New Roman"/>
          <w:sz w:val="28"/>
          <w:szCs w:val="28"/>
          <w:lang w:val="uk"/>
        </w:rPr>
        <w:t>Volume</w:t>
      </w:r>
      <w:proofErr w:type="spellEnd"/>
      <w:r w:rsidRPr="00B019A5">
        <w:rPr>
          <w:rFonts w:ascii="Times New Roman" w:eastAsia="Times New Roman" w:hAnsi="Times New Roman" w:cs="Times New Roman"/>
          <w:sz w:val="28"/>
          <w:szCs w:val="28"/>
          <w:lang w:val="uk"/>
        </w:rPr>
        <w:t xml:space="preserve"> 65. URL: </w:t>
      </w:r>
      <w:hyperlink r:id="rId35">
        <w:r w:rsidRPr="00B019A5">
          <w:rPr>
            <w:rFonts w:ascii="Times New Roman" w:eastAsia="Times New Roman" w:hAnsi="Times New Roman" w:cs="Times New Roman"/>
            <w:color w:val="0563C1"/>
            <w:sz w:val="28"/>
            <w:szCs w:val="28"/>
            <w:u w:val="single"/>
            <w:lang w:val="uk"/>
          </w:rPr>
          <w:t>https://eur-lex.europa.eu/legal-content/EN/TXT/PDF/?uri=OJ:L:2022:153:FULL&amp;from=EN</w:t>
        </w:r>
      </w:hyperlink>
      <w:r w:rsidRPr="00B019A5">
        <w:rPr>
          <w:rFonts w:ascii="Times New Roman" w:eastAsia="Times New Roman" w:hAnsi="Times New Roman" w:cs="Times New Roman"/>
          <w:sz w:val="28"/>
          <w:szCs w:val="28"/>
          <w:lang w:val="uk"/>
        </w:rPr>
        <w:t xml:space="preserve"> (дата звернення: 12.10.2022).</w:t>
      </w:r>
    </w:p>
    <w:p w14:paraId="05CAE0D6"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7.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2022/1269.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21 </w:t>
      </w:r>
      <w:proofErr w:type="spellStart"/>
      <w:r w:rsidRPr="00B019A5">
        <w:rPr>
          <w:rFonts w:ascii="Times New Roman" w:eastAsia="Times New Roman" w:hAnsi="Times New Roman" w:cs="Times New Roman"/>
          <w:sz w:val="28"/>
          <w:szCs w:val="28"/>
          <w:lang w:val="uk"/>
        </w:rPr>
        <w:t>July</w:t>
      </w:r>
      <w:proofErr w:type="spellEnd"/>
      <w:r w:rsidRPr="00B019A5">
        <w:rPr>
          <w:rFonts w:ascii="Times New Roman" w:eastAsia="Times New Roman" w:hAnsi="Times New Roman" w:cs="Times New Roman"/>
          <w:sz w:val="28"/>
          <w:szCs w:val="28"/>
          <w:lang w:val="uk"/>
        </w:rPr>
        <w:t xml:space="preserve"> 2022. </w:t>
      </w:r>
      <w:proofErr w:type="spellStart"/>
      <w:r w:rsidRPr="00B019A5">
        <w:rPr>
          <w:rFonts w:ascii="Times New Roman" w:eastAsia="Times New Roman" w:hAnsi="Times New Roman" w:cs="Times New Roman"/>
          <w:sz w:val="28"/>
          <w:szCs w:val="28"/>
          <w:lang w:val="uk"/>
        </w:rPr>
        <w:t>Volume</w:t>
      </w:r>
      <w:proofErr w:type="spellEnd"/>
      <w:r w:rsidRPr="00B019A5">
        <w:rPr>
          <w:rFonts w:ascii="Times New Roman" w:eastAsia="Times New Roman" w:hAnsi="Times New Roman" w:cs="Times New Roman"/>
          <w:sz w:val="28"/>
          <w:szCs w:val="28"/>
          <w:lang w:val="uk"/>
        </w:rPr>
        <w:t xml:space="preserve"> 65. URL: </w:t>
      </w:r>
      <w:hyperlink r:id="rId36">
        <w:r w:rsidRPr="00B019A5">
          <w:rPr>
            <w:rFonts w:ascii="Times New Roman" w:eastAsia="Times New Roman" w:hAnsi="Times New Roman" w:cs="Times New Roman"/>
            <w:color w:val="0563C1"/>
            <w:sz w:val="28"/>
            <w:szCs w:val="28"/>
            <w:u w:val="single"/>
            <w:lang w:val="uk"/>
          </w:rPr>
          <w:t>https://eur-lex.europa.eu/legal-content/EN/TXT/PDF/?uri=OJ:L:2022:193:FULL&amp;from=EN</w:t>
        </w:r>
      </w:hyperlink>
      <w:r w:rsidRPr="00B019A5">
        <w:rPr>
          <w:rFonts w:ascii="Times New Roman" w:eastAsia="Times New Roman" w:hAnsi="Times New Roman" w:cs="Times New Roman"/>
          <w:sz w:val="28"/>
          <w:szCs w:val="28"/>
          <w:lang w:val="uk"/>
        </w:rPr>
        <w:t xml:space="preserve"> (дата звернення: 15.10.2022).</w:t>
      </w:r>
    </w:p>
    <w:p w14:paraId="532019FA"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 xml:space="preserve">8.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Regulation</w:t>
      </w:r>
      <w:proofErr w:type="spellEnd"/>
      <w:r w:rsidRPr="00B019A5">
        <w:rPr>
          <w:rFonts w:ascii="Times New Roman" w:eastAsia="Times New Roman" w:hAnsi="Times New Roman" w:cs="Times New Roman"/>
          <w:sz w:val="28"/>
          <w:szCs w:val="28"/>
          <w:lang w:val="uk"/>
        </w:rPr>
        <w:t xml:space="preserve"> (EU) 2022/1903. </w:t>
      </w:r>
      <w:proofErr w:type="spellStart"/>
      <w:r w:rsidRPr="00B019A5">
        <w:rPr>
          <w:rFonts w:ascii="Times New Roman" w:eastAsia="Times New Roman" w:hAnsi="Times New Roman" w:cs="Times New Roman"/>
          <w:i/>
          <w:sz w:val="28"/>
          <w:szCs w:val="28"/>
          <w:lang w:val="uk"/>
        </w:rPr>
        <w:t>Official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Journal</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of</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Union</w:t>
      </w:r>
      <w:proofErr w:type="spellEnd"/>
      <w:r w:rsidRPr="00B019A5">
        <w:rPr>
          <w:rFonts w:ascii="Times New Roman" w:eastAsia="Times New Roman" w:hAnsi="Times New Roman" w:cs="Times New Roman"/>
          <w:sz w:val="28"/>
          <w:szCs w:val="28"/>
          <w:lang w:val="uk"/>
        </w:rPr>
        <w:t xml:space="preserve">. 6 </w:t>
      </w:r>
      <w:proofErr w:type="spellStart"/>
      <w:r w:rsidRPr="00B019A5">
        <w:rPr>
          <w:rFonts w:ascii="Times New Roman" w:eastAsia="Times New Roman" w:hAnsi="Times New Roman" w:cs="Times New Roman"/>
          <w:sz w:val="28"/>
          <w:szCs w:val="28"/>
          <w:lang w:val="uk"/>
        </w:rPr>
        <w:t>October</w:t>
      </w:r>
      <w:proofErr w:type="spellEnd"/>
      <w:r w:rsidRPr="00B019A5">
        <w:rPr>
          <w:rFonts w:ascii="Times New Roman" w:eastAsia="Times New Roman" w:hAnsi="Times New Roman" w:cs="Times New Roman"/>
          <w:sz w:val="28"/>
          <w:szCs w:val="28"/>
          <w:lang w:val="uk"/>
        </w:rPr>
        <w:t xml:space="preserve"> 2022. </w:t>
      </w:r>
      <w:proofErr w:type="spellStart"/>
      <w:r w:rsidRPr="00B019A5">
        <w:rPr>
          <w:rFonts w:ascii="Times New Roman" w:eastAsia="Times New Roman" w:hAnsi="Times New Roman" w:cs="Times New Roman"/>
          <w:sz w:val="28"/>
          <w:szCs w:val="28"/>
          <w:lang w:val="uk"/>
        </w:rPr>
        <w:t>Volume</w:t>
      </w:r>
      <w:proofErr w:type="spellEnd"/>
      <w:r w:rsidRPr="00B019A5">
        <w:rPr>
          <w:rFonts w:ascii="Times New Roman" w:eastAsia="Times New Roman" w:hAnsi="Times New Roman" w:cs="Times New Roman"/>
          <w:sz w:val="28"/>
          <w:szCs w:val="28"/>
          <w:lang w:val="uk"/>
        </w:rPr>
        <w:t xml:space="preserve"> 65. URL: </w:t>
      </w:r>
      <w:hyperlink r:id="rId37">
        <w:r w:rsidRPr="00B019A5">
          <w:rPr>
            <w:rFonts w:ascii="Times New Roman" w:eastAsia="Times New Roman" w:hAnsi="Times New Roman" w:cs="Times New Roman"/>
            <w:color w:val="0563C1"/>
            <w:sz w:val="28"/>
            <w:szCs w:val="28"/>
            <w:u w:val="single"/>
            <w:lang w:val="uk"/>
          </w:rPr>
          <w:t>https://eur-lex.europa.eu/legal-content/EN/TXT/PDF/?uri=OJ:L:2022:259:FULL&amp;from=EN</w:t>
        </w:r>
      </w:hyperlink>
      <w:r w:rsidRPr="00B019A5">
        <w:rPr>
          <w:rFonts w:ascii="Times New Roman" w:eastAsia="Times New Roman" w:hAnsi="Times New Roman" w:cs="Times New Roman"/>
          <w:sz w:val="28"/>
          <w:szCs w:val="28"/>
          <w:lang w:val="uk"/>
        </w:rPr>
        <w:t xml:space="preserve"> (дата звернення: 17.10.2022).</w:t>
      </w:r>
    </w:p>
    <w:p w14:paraId="11917A6B"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9. 10 способів обходу санкцій, до яких вдаються росіяни. </w:t>
      </w:r>
      <w:r w:rsidRPr="00B019A5">
        <w:rPr>
          <w:rFonts w:ascii="Times New Roman" w:eastAsia="Times New Roman" w:hAnsi="Times New Roman" w:cs="Times New Roman"/>
          <w:i/>
          <w:sz w:val="28"/>
          <w:szCs w:val="28"/>
          <w:lang w:val="uk"/>
        </w:rPr>
        <w:t>УКРРУДПРОМ</w:t>
      </w:r>
      <w:r w:rsidRPr="00B019A5">
        <w:rPr>
          <w:rFonts w:ascii="Times New Roman" w:eastAsia="Times New Roman" w:hAnsi="Times New Roman" w:cs="Times New Roman"/>
          <w:sz w:val="28"/>
          <w:szCs w:val="28"/>
          <w:lang w:val="uk"/>
        </w:rPr>
        <w:t xml:space="preserve"> : веб-сайт.</w:t>
      </w:r>
      <w:r w:rsidR="001E4CFE">
        <w:rPr>
          <w:rFonts w:ascii="Times New Roman" w:eastAsia="Times New Roman" w:hAnsi="Times New Roman" w:cs="Times New Roman"/>
          <w:sz w:val="28"/>
          <w:szCs w:val="28"/>
          <w:lang w:val="uk"/>
        </w:rPr>
        <w:t> </w:t>
      </w:r>
      <w:r w:rsidRPr="00B019A5">
        <w:rPr>
          <w:rFonts w:ascii="Times New Roman" w:eastAsia="Times New Roman" w:hAnsi="Times New Roman" w:cs="Times New Roman"/>
          <w:sz w:val="28"/>
          <w:szCs w:val="28"/>
          <w:lang w:val="uk"/>
        </w:rPr>
        <w:t>URL:</w:t>
      </w:r>
      <w:r w:rsidR="001E4CFE">
        <w:rPr>
          <w:rFonts w:ascii="Times New Roman" w:eastAsia="Times New Roman" w:hAnsi="Times New Roman" w:cs="Times New Roman"/>
          <w:sz w:val="28"/>
          <w:szCs w:val="28"/>
          <w:lang w:val="uk"/>
        </w:rPr>
        <w:t xml:space="preserve"> </w:t>
      </w:r>
      <w:hyperlink r:id="rId38" w:history="1">
        <w:r w:rsidR="001E4CFE" w:rsidRPr="00DF564F">
          <w:rPr>
            <w:rStyle w:val="a5"/>
            <w:rFonts w:ascii="Times New Roman" w:eastAsia="Times New Roman" w:hAnsi="Times New Roman" w:cs="Times New Roman"/>
            <w:sz w:val="28"/>
            <w:szCs w:val="28"/>
            <w:lang w:val="uk"/>
          </w:rPr>
          <w:t>https://ukrrudprom.ua/digest/10_sposobv_obhodu_sanktsy_do_yakih_vdayutsya_rosyani.html</w:t>
        </w:r>
      </w:hyperlink>
      <w:r w:rsidRPr="00B019A5">
        <w:rPr>
          <w:rFonts w:ascii="Times New Roman" w:eastAsia="Times New Roman" w:hAnsi="Times New Roman" w:cs="Times New Roman"/>
          <w:sz w:val="28"/>
          <w:szCs w:val="28"/>
          <w:lang w:val="uk"/>
        </w:rPr>
        <w:t xml:space="preserve"> (дата звернення: 10.10.2022).</w:t>
      </w:r>
    </w:p>
    <w:p w14:paraId="1512123F" w14:textId="77777777" w:rsidR="00B019A5" w:rsidRDefault="00B019A5" w:rsidP="00B019A5">
      <w:pPr>
        <w:spacing w:after="0" w:line="276" w:lineRule="auto"/>
        <w:ind w:firstLine="708"/>
        <w:jc w:val="both"/>
        <w:rPr>
          <w:rFonts w:ascii="Arial" w:eastAsia="Arial" w:hAnsi="Arial" w:cs="Arial"/>
          <w:lang w:val="uk"/>
        </w:rPr>
      </w:pPr>
    </w:p>
    <w:p w14:paraId="7152B747" w14:textId="77777777" w:rsidR="00B019A5" w:rsidRDefault="00B019A5" w:rsidP="00B019A5">
      <w:pPr>
        <w:spacing w:after="0" w:line="276" w:lineRule="auto"/>
        <w:ind w:firstLine="708"/>
        <w:jc w:val="both"/>
        <w:rPr>
          <w:rFonts w:ascii="Arial" w:eastAsia="Arial" w:hAnsi="Arial" w:cs="Arial"/>
          <w:lang w:val="uk"/>
        </w:rPr>
      </w:pPr>
    </w:p>
    <w:p w14:paraId="0D4E0812" w14:textId="77777777" w:rsidR="00B019A5" w:rsidRPr="00B019A5" w:rsidRDefault="00B019A5" w:rsidP="00B019A5">
      <w:pPr>
        <w:spacing w:after="0" w:line="276" w:lineRule="auto"/>
        <w:ind w:firstLine="708"/>
        <w:jc w:val="center"/>
        <w:rPr>
          <w:rFonts w:ascii="Times New Roman" w:eastAsia="Times New Roman" w:hAnsi="Times New Roman" w:cs="Times New Roman"/>
          <w:b/>
          <w:sz w:val="24"/>
          <w:szCs w:val="24"/>
          <w:lang w:val="uk"/>
        </w:rPr>
      </w:pPr>
      <w:r w:rsidRPr="00B019A5">
        <w:rPr>
          <w:rFonts w:ascii="Times New Roman" w:eastAsia="Times New Roman" w:hAnsi="Times New Roman" w:cs="Times New Roman"/>
          <w:b/>
          <w:sz w:val="24"/>
          <w:szCs w:val="24"/>
          <w:lang w:val="uk"/>
        </w:rPr>
        <w:t xml:space="preserve">МОЛОДІЖНА ПОЛІТИКА НІМЕЧЧИНИ </w:t>
      </w:r>
      <w:r w:rsidRPr="00B019A5">
        <w:rPr>
          <w:rFonts w:ascii="Times New Roman" w:eastAsia="Times New Roman" w:hAnsi="Times New Roman" w:cs="Times New Roman"/>
          <w:sz w:val="28"/>
          <w:szCs w:val="28"/>
          <w:lang w:val="uk"/>
        </w:rPr>
        <w:t>–</w:t>
      </w:r>
      <w:r w:rsidRPr="00B019A5">
        <w:rPr>
          <w:rFonts w:ascii="Times New Roman" w:eastAsia="Times New Roman" w:hAnsi="Times New Roman" w:cs="Times New Roman"/>
          <w:b/>
          <w:sz w:val="24"/>
          <w:szCs w:val="24"/>
          <w:lang w:val="uk"/>
        </w:rPr>
        <w:t xml:space="preserve"> ПРИКЛАД ДЛЯ УКРАЇНИ</w:t>
      </w:r>
    </w:p>
    <w:p w14:paraId="059855F6" w14:textId="77777777" w:rsidR="00B019A5" w:rsidRPr="00B019A5" w:rsidRDefault="00B019A5" w:rsidP="00B019A5">
      <w:pPr>
        <w:spacing w:after="0" w:line="276" w:lineRule="auto"/>
        <w:ind w:firstLine="709"/>
        <w:jc w:val="right"/>
        <w:rPr>
          <w:rFonts w:ascii="Times New Roman" w:eastAsia="Times New Roman" w:hAnsi="Times New Roman" w:cs="Times New Roman"/>
          <w:b/>
          <w:sz w:val="28"/>
          <w:szCs w:val="28"/>
          <w:lang w:val="uk"/>
        </w:rPr>
      </w:pPr>
    </w:p>
    <w:p w14:paraId="4026736B" w14:textId="77777777" w:rsidR="00B019A5" w:rsidRPr="001E4CFE" w:rsidRDefault="00B019A5" w:rsidP="001E4CFE">
      <w:pPr>
        <w:spacing w:after="0" w:line="240" w:lineRule="auto"/>
        <w:ind w:left="4536"/>
        <w:jc w:val="both"/>
        <w:rPr>
          <w:rFonts w:ascii="Times New Roman" w:eastAsia="Times New Roman" w:hAnsi="Times New Roman" w:cs="Times New Roman"/>
          <w:b/>
          <w:i/>
          <w:sz w:val="28"/>
          <w:szCs w:val="28"/>
          <w:lang w:val="uk"/>
        </w:rPr>
      </w:pPr>
      <w:proofErr w:type="spellStart"/>
      <w:r w:rsidRPr="001E4CFE">
        <w:rPr>
          <w:rFonts w:ascii="Times New Roman" w:eastAsia="Times New Roman" w:hAnsi="Times New Roman" w:cs="Times New Roman"/>
          <w:b/>
          <w:i/>
          <w:sz w:val="28"/>
          <w:szCs w:val="28"/>
          <w:lang w:val="uk"/>
        </w:rPr>
        <w:t>Ганжа</w:t>
      </w:r>
      <w:proofErr w:type="spellEnd"/>
      <w:r w:rsidRPr="001E4CFE">
        <w:rPr>
          <w:rFonts w:ascii="Times New Roman" w:eastAsia="Times New Roman" w:hAnsi="Times New Roman" w:cs="Times New Roman"/>
          <w:b/>
          <w:i/>
          <w:sz w:val="28"/>
          <w:szCs w:val="28"/>
          <w:lang w:val="uk"/>
        </w:rPr>
        <w:t xml:space="preserve">  Денис</w:t>
      </w:r>
    </w:p>
    <w:p w14:paraId="1E269A6D" w14:textId="77777777" w:rsidR="00B019A5" w:rsidRPr="001E4CFE" w:rsidRDefault="00B019A5" w:rsidP="001E4CFE">
      <w:pPr>
        <w:spacing w:after="0" w:line="240" w:lineRule="auto"/>
        <w:ind w:left="4536"/>
        <w:jc w:val="both"/>
        <w:rPr>
          <w:rFonts w:ascii="Times New Roman" w:eastAsia="Times New Roman" w:hAnsi="Times New Roman" w:cs="Times New Roman"/>
          <w:i/>
          <w:sz w:val="24"/>
          <w:szCs w:val="24"/>
          <w:lang w:val="uk"/>
        </w:rPr>
      </w:pPr>
      <w:r w:rsidRPr="001E4CFE">
        <w:rPr>
          <w:rFonts w:ascii="Times New Roman" w:eastAsia="Times New Roman" w:hAnsi="Times New Roman" w:cs="Times New Roman"/>
          <w:i/>
          <w:sz w:val="28"/>
          <w:szCs w:val="28"/>
          <w:lang w:val="uk"/>
        </w:rPr>
        <w:t xml:space="preserve">здобувач другого (магістерського) рівня вищої освіти факультету міжнародних економічних відносин та туристичного бізнесу, </w:t>
      </w:r>
      <w:proofErr w:type="spellStart"/>
      <w:r w:rsidRPr="001E4CFE">
        <w:rPr>
          <w:rFonts w:ascii="Times New Roman" w:eastAsia="Times New Roman" w:hAnsi="Times New Roman" w:cs="Times New Roman"/>
          <w:i/>
          <w:sz w:val="28"/>
          <w:szCs w:val="28"/>
          <w:lang w:val="uk"/>
        </w:rPr>
        <w:t>Харківськии</w:t>
      </w:r>
      <w:proofErr w:type="spellEnd"/>
      <w:r w:rsidRPr="001E4CFE">
        <w:rPr>
          <w:rFonts w:ascii="Times New Roman" w:eastAsia="Times New Roman" w:hAnsi="Times New Roman" w:cs="Times New Roman"/>
          <w:i/>
          <w:sz w:val="28"/>
          <w:szCs w:val="28"/>
          <w:lang w:val="uk"/>
        </w:rPr>
        <w:t xml:space="preserve">̆ </w:t>
      </w:r>
      <w:proofErr w:type="spellStart"/>
      <w:r w:rsidRPr="001E4CFE">
        <w:rPr>
          <w:rFonts w:ascii="Times New Roman" w:eastAsia="Times New Roman" w:hAnsi="Times New Roman" w:cs="Times New Roman"/>
          <w:i/>
          <w:sz w:val="28"/>
          <w:szCs w:val="28"/>
          <w:lang w:val="uk"/>
        </w:rPr>
        <w:t>національнии</w:t>
      </w:r>
      <w:proofErr w:type="spellEnd"/>
      <w:r w:rsidRPr="001E4CFE">
        <w:rPr>
          <w:rFonts w:ascii="Times New Roman" w:eastAsia="Times New Roman" w:hAnsi="Times New Roman" w:cs="Times New Roman"/>
          <w:i/>
          <w:sz w:val="28"/>
          <w:szCs w:val="28"/>
          <w:lang w:val="uk"/>
        </w:rPr>
        <w:t xml:space="preserve">̆ університет імені В. Н. Каразіна </w:t>
      </w:r>
    </w:p>
    <w:p w14:paraId="49FF172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p>
    <w:p w14:paraId="5A28C91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Молодь як особлива вікова категорія та соціальна група є об'єктом вивчення комплексу гуманітарних наук - політології, соціології, політичної філософії, політичної психології, культурології, конфліктології, права. Необхідність дослідження молоді зумовлена формуванням актуальної стратегії і тактики державної молодіжної політики, яка здатна </w:t>
      </w:r>
      <w:proofErr w:type="spellStart"/>
      <w:r w:rsidRPr="00B019A5">
        <w:rPr>
          <w:rFonts w:ascii="Times New Roman" w:eastAsia="Times New Roman" w:hAnsi="Times New Roman" w:cs="Times New Roman"/>
          <w:sz w:val="28"/>
          <w:szCs w:val="28"/>
          <w:lang w:val="uk"/>
        </w:rPr>
        <w:t>привнести</w:t>
      </w:r>
      <w:proofErr w:type="spellEnd"/>
      <w:r w:rsidRPr="00B019A5">
        <w:rPr>
          <w:rFonts w:ascii="Times New Roman" w:eastAsia="Times New Roman" w:hAnsi="Times New Roman" w:cs="Times New Roman"/>
          <w:sz w:val="28"/>
          <w:szCs w:val="28"/>
          <w:lang w:val="uk"/>
        </w:rPr>
        <w:t xml:space="preserve"> свій вклад у підвищення результативності діяльності політичних інститутів, органів влади та управління, сприяти динамічному розвитку держави та суспільства.</w:t>
      </w:r>
    </w:p>
    <w:p w14:paraId="69B6D2CA"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Повномасштабна </w:t>
      </w:r>
      <w:proofErr w:type="spellStart"/>
      <w:r w:rsidRPr="00B019A5">
        <w:rPr>
          <w:rFonts w:ascii="Times New Roman" w:eastAsia="Times New Roman" w:hAnsi="Times New Roman" w:cs="Times New Roman"/>
          <w:sz w:val="28"/>
          <w:szCs w:val="28"/>
          <w:lang w:val="uk"/>
        </w:rPr>
        <w:t>війна</w:t>
      </w:r>
      <w:proofErr w:type="spellEnd"/>
      <w:r w:rsidRPr="00B019A5">
        <w:rPr>
          <w:rFonts w:ascii="Times New Roman" w:eastAsia="Times New Roman" w:hAnsi="Times New Roman" w:cs="Times New Roman"/>
          <w:sz w:val="28"/>
          <w:szCs w:val="28"/>
          <w:lang w:val="uk"/>
        </w:rPr>
        <w:t xml:space="preserve"> між </w:t>
      </w:r>
      <w:proofErr w:type="spellStart"/>
      <w:r w:rsidRPr="00B019A5">
        <w:rPr>
          <w:rFonts w:ascii="Times New Roman" w:eastAsia="Times New Roman" w:hAnsi="Times New Roman" w:cs="Times New Roman"/>
          <w:sz w:val="28"/>
          <w:szCs w:val="28"/>
          <w:lang w:val="uk"/>
        </w:rPr>
        <w:t>Україною</w:t>
      </w:r>
      <w:proofErr w:type="spellEnd"/>
      <w:r w:rsidRPr="00B019A5">
        <w:rPr>
          <w:rFonts w:ascii="Times New Roman" w:eastAsia="Times New Roman" w:hAnsi="Times New Roman" w:cs="Times New Roman"/>
          <w:sz w:val="28"/>
          <w:szCs w:val="28"/>
          <w:lang w:val="uk"/>
        </w:rPr>
        <w:t xml:space="preserve"> та Росією, що почалася 24 лютого 2022 року, спричинила посилення </w:t>
      </w:r>
      <w:proofErr w:type="spellStart"/>
      <w:r w:rsidRPr="00B019A5">
        <w:rPr>
          <w:rFonts w:ascii="Times New Roman" w:eastAsia="Times New Roman" w:hAnsi="Times New Roman" w:cs="Times New Roman"/>
          <w:sz w:val="28"/>
          <w:szCs w:val="28"/>
          <w:lang w:val="uk"/>
        </w:rPr>
        <w:t>соціальноі</w:t>
      </w:r>
      <w:proofErr w:type="spellEnd"/>
      <w:r w:rsidRPr="00B019A5">
        <w:rPr>
          <w:rFonts w:ascii="Times New Roman" w:eastAsia="Times New Roman" w:hAnsi="Times New Roman" w:cs="Times New Roman"/>
          <w:sz w:val="28"/>
          <w:szCs w:val="28"/>
          <w:lang w:val="uk"/>
        </w:rPr>
        <w:t xml:space="preserve">̈ мобільності </w:t>
      </w:r>
      <w:proofErr w:type="spellStart"/>
      <w:r w:rsidRPr="00B019A5">
        <w:rPr>
          <w:rFonts w:ascii="Times New Roman" w:eastAsia="Times New Roman" w:hAnsi="Times New Roman" w:cs="Times New Roman"/>
          <w:sz w:val="28"/>
          <w:szCs w:val="28"/>
          <w:lang w:val="uk"/>
        </w:rPr>
        <w:t>українськоі</w:t>
      </w:r>
      <w:proofErr w:type="spellEnd"/>
      <w:r w:rsidRPr="00B019A5">
        <w:rPr>
          <w:rFonts w:ascii="Times New Roman" w:eastAsia="Times New Roman" w:hAnsi="Times New Roman" w:cs="Times New Roman"/>
          <w:sz w:val="28"/>
          <w:szCs w:val="28"/>
          <w:lang w:val="uk"/>
        </w:rPr>
        <w:t xml:space="preserve">̈ молоді як вимушено, так і добровільно. Разом із тим для </w:t>
      </w:r>
      <w:proofErr w:type="spellStart"/>
      <w:r w:rsidRPr="00B019A5">
        <w:rPr>
          <w:rFonts w:ascii="Times New Roman" w:eastAsia="Times New Roman" w:hAnsi="Times New Roman" w:cs="Times New Roman"/>
          <w:sz w:val="28"/>
          <w:szCs w:val="28"/>
          <w:lang w:val="uk"/>
        </w:rPr>
        <w:t>повоєнноі</w:t>
      </w:r>
      <w:proofErr w:type="spellEnd"/>
      <w:r w:rsidRPr="00B019A5">
        <w:rPr>
          <w:rFonts w:ascii="Times New Roman" w:eastAsia="Times New Roman" w:hAnsi="Times New Roman" w:cs="Times New Roman"/>
          <w:sz w:val="28"/>
          <w:szCs w:val="28"/>
          <w:lang w:val="uk"/>
        </w:rPr>
        <w:t xml:space="preserve">̈ розбудови </w:t>
      </w:r>
      <w:proofErr w:type="spellStart"/>
      <w:r w:rsidRPr="00B019A5">
        <w:rPr>
          <w:rFonts w:ascii="Times New Roman" w:eastAsia="Times New Roman" w:hAnsi="Times New Roman" w:cs="Times New Roman"/>
          <w:sz w:val="28"/>
          <w:szCs w:val="28"/>
          <w:lang w:val="uk"/>
        </w:rPr>
        <w:t>зруйнованого</w:t>
      </w:r>
      <w:proofErr w:type="spellEnd"/>
      <w:r w:rsidRPr="00B019A5">
        <w:rPr>
          <w:rFonts w:ascii="Times New Roman" w:eastAsia="Times New Roman" w:hAnsi="Times New Roman" w:cs="Times New Roman"/>
          <w:sz w:val="28"/>
          <w:szCs w:val="28"/>
          <w:lang w:val="uk"/>
        </w:rPr>
        <w:t xml:space="preserve"> господарства державі, як ніколи, потрібні молоді фахівці, що візьмуть на себе відповідальність за відновлення економічних процесів в </w:t>
      </w:r>
      <w:proofErr w:type="spellStart"/>
      <w:r w:rsidRPr="00B019A5">
        <w:rPr>
          <w:rFonts w:ascii="Times New Roman" w:eastAsia="Times New Roman" w:hAnsi="Times New Roman" w:cs="Times New Roman"/>
          <w:sz w:val="28"/>
          <w:szCs w:val="28"/>
          <w:lang w:val="uk"/>
        </w:rPr>
        <w:t>Україні</w:t>
      </w:r>
      <w:proofErr w:type="spellEnd"/>
      <w:r w:rsidRPr="00B019A5">
        <w:rPr>
          <w:rFonts w:ascii="Times New Roman" w:eastAsia="Times New Roman" w:hAnsi="Times New Roman" w:cs="Times New Roman"/>
          <w:sz w:val="28"/>
          <w:szCs w:val="28"/>
          <w:lang w:val="uk"/>
        </w:rPr>
        <w:t xml:space="preserve"> та управління соціальним і політичним життям [1]. Тому для України дуже важливе значення має побудувати свою систему молодіжної політики, враховуючи кращий міжнародний досвід реалізації молодіжної політики.</w:t>
      </w:r>
    </w:p>
    <w:p w14:paraId="25C1770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Молодіжна політика </w:t>
      </w:r>
      <w:r w:rsidRPr="00B019A5">
        <w:rPr>
          <w:rFonts w:ascii="Calibri" w:eastAsia="Calibri" w:hAnsi="Calibri" w:cs="Calibri"/>
          <w:sz w:val="28"/>
          <w:szCs w:val="28"/>
          <w:lang w:val="uk"/>
        </w:rPr>
        <w:t xml:space="preserve">– </w:t>
      </w:r>
      <w:r w:rsidRPr="00B019A5">
        <w:rPr>
          <w:rFonts w:ascii="Times New Roman" w:eastAsia="Times New Roman" w:hAnsi="Times New Roman" w:cs="Times New Roman"/>
          <w:sz w:val="28"/>
          <w:szCs w:val="28"/>
          <w:lang w:val="uk"/>
        </w:rPr>
        <w:t xml:space="preserve">це стратегія, що здійснюється державними органами влади з метою надання молодим людям можливостей і практичного досвіду, необхідних для успішної інтеграції в суспільство і функціонування як активних і відповідальних членів своїх соціумів та ініціаторів змін [2]. </w:t>
      </w:r>
    </w:p>
    <w:p w14:paraId="09FF6996"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Як приклад, розглянемо молодіжну політику Німеччини. Сучасна німецька система молодіжної політики визнана міжнародним співтовариством однією з </w:t>
      </w:r>
      <w:r w:rsidRPr="00B019A5">
        <w:rPr>
          <w:rFonts w:ascii="Times New Roman" w:eastAsia="Times New Roman" w:hAnsi="Times New Roman" w:cs="Times New Roman"/>
          <w:sz w:val="28"/>
          <w:szCs w:val="28"/>
          <w:lang w:val="uk"/>
        </w:rPr>
        <w:lastRenderedPageBreak/>
        <w:t>найкращих в Європі і одночасно найдорожчою. Ця система заснована на особливій ролі держави, нормативно-правового забезпечення заходів підтримки молодих людей. Велика увага приділяється діяльності молодіжних організацій як на національному так і міжнародному рівні.</w:t>
      </w:r>
    </w:p>
    <w:p w14:paraId="26825B8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Стратегія </w:t>
      </w:r>
      <w:proofErr w:type="spellStart"/>
      <w:r w:rsidRPr="00B019A5">
        <w:rPr>
          <w:rFonts w:ascii="Times New Roman" w:eastAsia="Times New Roman" w:hAnsi="Times New Roman" w:cs="Times New Roman"/>
          <w:sz w:val="28"/>
          <w:szCs w:val="28"/>
          <w:lang w:val="uk"/>
        </w:rPr>
        <w:t>державноі</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молодіжноі</w:t>
      </w:r>
      <w:proofErr w:type="spellEnd"/>
      <w:r w:rsidRPr="00B019A5">
        <w:rPr>
          <w:rFonts w:ascii="Times New Roman" w:eastAsia="Times New Roman" w:hAnsi="Times New Roman" w:cs="Times New Roman"/>
          <w:sz w:val="28"/>
          <w:szCs w:val="28"/>
          <w:lang w:val="uk"/>
        </w:rPr>
        <w:t xml:space="preserve">̈ політики базується на відповідальності держави за інтеграцію молоді та передбачає розробку соціальних програм, доступних для всіх молодих </w:t>
      </w:r>
      <w:proofErr w:type="spellStart"/>
      <w:r w:rsidRPr="00B019A5">
        <w:rPr>
          <w:rFonts w:ascii="Times New Roman" w:eastAsia="Times New Roman" w:hAnsi="Times New Roman" w:cs="Times New Roman"/>
          <w:sz w:val="28"/>
          <w:szCs w:val="28"/>
          <w:lang w:val="uk"/>
        </w:rPr>
        <w:t>людеи</w:t>
      </w:r>
      <w:proofErr w:type="spellEnd"/>
      <w:r w:rsidRPr="00B019A5">
        <w:rPr>
          <w:rFonts w:ascii="Times New Roman" w:eastAsia="Times New Roman" w:hAnsi="Times New Roman" w:cs="Times New Roman"/>
          <w:sz w:val="28"/>
          <w:szCs w:val="28"/>
          <w:lang w:val="uk"/>
        </w:rPr>
        <w:t xml:space="preserve">̆. </w:t>
      </w:r>
    </w:p>
    <w:p w14:paraId="71FD7705"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Молодіжна політика Німеччини чітко поділена на три рівні, а саме: </w:t>
      </w:r>
    </w:p>
    <w:p w14:paraId="23CBF121"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перший рівень – загальнонаціональний, другій рівень – регіональний, третій рівень – місцевий. </w:t>
      </w:r>
    </w:p>
    <w:p w14:paraId="61EE51A2" w14:textId="77777777" w:rsidR="00B019A5" w:rsidRPr="00B019A5" w:rsidRDefault="00B019A5" w:rsidP="00B019A5">
      <w:pPr>
        <w:spacing w:after="0" w:line="276" w:lineRule="auto"/>
        <w:ind w:firstLine="709"/>
        <w:jc w:val="both"/>
        <w:rPr>
          <w:rFonts w:ascii="Times New Roman" w:eastAsia="Times New Roman" w:hAnsi="Times New Roman" w:cs="Times New Roman"/>
          <w:sz w:val="24"/>
          <w:szCs w:val="24"/>
          <w:lang w:val="uk"/>
        </w:rPr>
      </w:pPr>
      <w:r w:rsidRPr="00B019A5">
        <w:rPr>
          <w:rFonts w:ascii="Times New Roman" w:eastAsia="Times New Roman" w:hAnsi="Times New Roman" w:cs="Times New Roman"/>
          <w:sz w:val="28"/>
          <w:szCs w:val="28"/>
          <w:lang w:val="uk"/>
        </w:rPr>
        <w:t xml:space="preserve">На першому рівні розробляється нормативно-правове забезпечення реалізації молодіжної політики. Також розробляються основні напрями її реалізації на рівні Федерального уряду, якій визнає необхідність і важливість роботи з молоддю. Конкретні заходи щодо соціалізації молоді включають: соціальне забезпечення, боротьбу з бідністю і безробіттям, етичне виховання, інтеграцію іноземців у німецьке суспільство. У Німеччині відповідальність за молодіжну політику несе Федеральне міністерство у справах сім’ї, літніх людей, жінок і молоді (нім. </w:t>
      </w:r>
      <w:proofErr w:type="spellStart"/>
      <w:r w:rsidRPr="00B019A5">
        <w:rPr>
          <w:rFonts w:ascii="Times New Roman" w:eastAsia="Times New Roman" w:hAnsi="Times New Roman" w:cs="Times New Roman"/>
          <w:sz w:val="28"/>
          <w:szCs w:val="28"/>
          <w:lang w:val="uk"/>
        </w:rPr>
        <w:t>Bundesministerium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für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Familie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Senioren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Frauen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Jugend</w:t>
      </w:r>
      <w:proofErr w:type="spellEnd"/>
      <w:r w:rsidRPr="00B019A5">
        <w:rPr>
          <w:rFonts w:ascii="Times New Roman" w:eastAsia="Times New Roman" w:hAnsi="Times New Roman" w:cs="Times New Roman"/>
          <w:sz w:val="28"/>
          <w:szCs w:val="28"/>
          <w:lang w:val="uk"/>
        </w:rPr>
        <w:t>, BMFSFJ) [3]</w:t>
      </w:r>
      <w:r w:rsidRPr="00B019A5">
        <w:rPr>
          <w:rFonts w:ascii="Times New Roman" w:eastAsia="Times New Roman" w:hAnsi="Times New Roman" w:cs="Times New Roman"/>
          <w:sz w:val="24"/>
          <w:szCs w:val="24"/>
          <w:lang w:val="uk"/>
        </w:rPr>
        <w:t xml:space="preserve">. </w:t>
      </w:r>
    </w:p>
    <w:p w14:paraId="0EBE9B1B"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Важлива роль в реалізації молодіжної політики відводиться Молодіжним стратегіям ЄС.</w:t>
      </w:r>
      <w:r w:rsidRPr="00B019A5">
        <w:rPr>
          <w:rFonts w:ascii="Times New Roman" w:eastAsia="Times New Roman" w:hAnsi="Times New Roman" w:cs="Times New Roman"/>
          <w:sz w:val="24"/>
          <w:szCs w:val="24"/>
          <w:lang w:val="uk"/>
        </w:rPr>
        <w:t xml:space="preserve"> </w:t>
      </w:r>
      <w:r w:rsidRPr="00B019A5">
        <w:rPr>
          <w:rFonts w:ascii="Times New Roman" w:eastAsia="Times New Roman" w:hAnsi="Times New Roman" w:cs="Times New Roman"/>
          <w:sz w:val="28"/>
          <w:szCs w:val="28"/>
          <w:lang w:val="uk"/>
        </w:rPr>
        <w:t>Центральним партнером Федерального міністерства в реалізації молодіжної стратегії є координаційний офіс «Дії для молодого суспільства» (</w:t>
      </w:r>
      <w:proofErr w:type="spellStart"/>
      <w:r w:rsidRPr="00B019A5">
        <w:rPr>
          <w:rFonts w:ascii="Times New Roman" w:eastAsia="Times New Roman" w:hAnsi="Times New Roman" w:cs="Times New Roman"/>
          <w:sz w:val="28"/>
          <w:szCs w:val="28"/>
          <w:lang w:val="uk"/>
        </w:rPr>
        <w:t>Arbeitsgemeinschaft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für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Kinder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Jugendhilfe</w:t>
      </w:r>
      <w:proofErr w:type="spellEnd"/>
      <w:r w:rsidRPr="00B019A5">
        <w:rPr>
          <w:rFonts w:ascii="Times New Roman" w:eastAsia="Times New Roman" w:hAnsi="Times New Roman" w:cs="Times New Roman"/>
          <w:sz w:val="28"/>
          <w:szCs w:val="28"/>
          <w:lang w:val="uk"/>
        </w:rPr>
        <w:t xml:space="preserve"> – AGJ). Його завданням було загальнонаціональне розповсюдження «Незалежної молодіжної політики», створення мереж учасників федерального рівня та робота з громадськістю щодо молодіжних стратегій. Молодіжна політика в Німеччині особливо останніми роками перебуває під пильним наглядом як уряду країни, так і Євросоюзу.</w:t>
      </w:r>
    </w:p>
    <w:p w14:paraId="415119D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 регіональному рівні (рівень федеральних земель) співпрацюють профільні міністерства та земельні молодіжні асоціації. До їх компетенції  відносять підготовку земельного молодіжного законодавства, фінансове забезпечення проектів, розвиток молодіжної політики відповідно до Молодіжних стратегій ЄС на земельному рівні. На місцевому рівні спільно працюють місцеві громадські організації та міські (комунальні) відомства у справах молоді. Особливістю </w:t>
      </w:r>
      <w:proofErr w:type="spellStart"/>
      <w:r w:rsidRPr="00B019A5">
        <w:rPr>
          <w:rFonts w:ascii="Times New Roman" w:eastAsia="Times New Roman" w:hAnsi="Times New Roman" w:cs="Times New Roman"/>
          <w:sz w:val="28"/>
          <w:szCs w:val="28"/>
          <w:lang w:val="uk"/>
        </w:rPr>
        <w:t>молодіжноі</w:t>
      </w:r>
      <w:proofErr w:type="spellEnd"/>
      <w:r w:rsidRPr="00B019A5">
        <w:rPr>
          <w:rFonts w:ascii="Times New Roman" w:eastAsia="Times New Roman" w:hAnsi="Times New Roman" w:cs="Times New Roman"/>
          <w:sz w:val="28"/>
          <w:szCs w:val="28"/>
          <w:lang w:val="uk"/>
        </w:rPr>
        <w:t xml:space="preserve">̈ політики Німеччини є використання принципу </w:t>
      </w:r>
      <w:proofErr w:type="spellStart"/>
      <w:r w:rsidRPr="00B019A5">
        <w:rPr>
          <w:rFonts w:ascii="Times New Roman" w:eastAsia="Times New Roman" w:hAnsi="Times New Roman" w:cs="Times New Roman"/>
          <w:sz w:val="28"/>
          <w:szCs w:val="28"/>
          <w:lang w:val="uk"/>
        </w:rPr>
        <w:t>субсидіарності</w:t>
      </w:r>
      <w:proofErr w:type="spellEnd"/>
      <w:r w:rsidRPr="00B019A5">
        <w:rPr>
          <w:rFonts w:ascii="Times New Roman" w:eastAsia="Times New Roman" w:hAnsi="Times New Roman" w:cs="Times New Roman"/>
          <w:sz w:val="28"/>
          <w:szCs w:val="28"/>
          <w:lang w:val="uk"/>
        </w:rPr>
        <w:t xml:space="preserve">, коли основна відповідальність за </w:t>
      </w:r>
      <w:proofErr w:type="spellStart"/>
      <w:r w:rsidRPr="00B019A5">
        <w:rPr>
          <w:rFonts w:ascii="Times New Roman" w:eastAsia="Times New Roman" w:hAnsi="Times New Roman" w:cs="Times New Roman"/>
          <w:sz w:val="28"/>
          <w:szCs w:val="28"/>
          <w:lang w:val="uk"/>
        </w:rPr>
        <w:t>їі</w:t>
      </w:r>
      <w:proofErr w:type="spellEnd"/>
      <w:r w:rsidRPr="00B019A5">
        <w:rPr>
          <w:rFonts w:ascii="Times New Roman" w:eastAsia="Times New Roman" w:hAnsi="Times New Roman" w:cs="Times New Roman"/>
          <w:sz w:val="28"/>
          <w:szCs w:val="28"/>
          <w:lang w:val="uk"/>
        </w:rPr>
        <w:t xml:space="preserve">̈ виконання, в тому числі фінансова, покладена на </w:t>
      </w:r>
      <w:proofErr w:type="spellStart"/>
      <w:r w:rsidRPr="00B019A5">
        <w:rPr>
          <w:rFonts w:ascii="Times New Roman" w:eastAsia="Times New Roman" w:hAnsi="Times New Roman" w:cs="Times New Roman"/>
          <w:sz w:val="28"/>
          <w:szCs w:val="28"/>
          <w:lang w:val="uk"/>
        </w:rPr>
        <w:t>муніципальнии</w:t>
      </w:r>
      <w:proofErr w:type="spellEnd"/>
      <w:r w:rsidRPr="00B019A5">
        <w:rPr>
          <w:rFonts w:ascii="Times New Roman" w:eastAsia="Times New Roman" w:hAnsi="Times New Roman" w:cs="Times New Roman"/>
          <w:sz w:val="28"/>
          <w:szCs w:val="28"/>
          <w:lang w:val="uk"/>
        </w:rPr>
        <w:t xml:space="preserve">̆ рівень. Це дозволяє надавати молодим людям адресну допомогу з урахуванням місцевих і регіональних соціально- економічних </w:t>
      </w:r>
      <w:proofErr w:type="spellStart"/>
      <w:r w:rsidRPr="00B019A5">
        <w:rPr>
          <w:rFonts w:ascii="Times New Roman" w:eastAsia="Times New Roman" w:hAnsi="Times New Roman" w:cs="Times New Roman"/>
          <w:sz w:val="28"/>
          <w:szCs w:val="28"/>
          <w:lang w:val="uk"/>
        </w:rPr>
        <w:t>реаліи</w:t>
      </w:r>
      <w:proofErr w:type="spellEnd"/>
      <w:r w:rsidRPr="00B019A5">
        <w:rPr>
          <w:rFonts w:ascii="Times New Roman" w:eastAsia="Times New Roman" w:hAnsi="Times New Roman" w:cs="Times New Roman"/>
          <w:sz w:val="28"/>
          <w:szCs w:val="28"/>
          <w:lang w:val="uk"/>
        </w:rPr>
        <w:t xml:space="preserve">̆ та потреб [4]. </w:t>
      </w:r>
    </w:p>
    <w:p w14:paraId="5F588446"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 xml:space="preserve">Німеччина бере активну участь у міжнародному молодіжному співробітництві, основною частиною якого є підтримка та сприяння реалізації програм зустрічей і обмінів для молоді та фахівців з роботи з молоддю. Мета цих програм - зміцнення взаєморозуміння за допомогою знайомства з іншими країнами, народами та культурами, а також розвиток європейської самосвідомості та підтримка європейського співробітництва. </w:t>
      </w:r>
    </w:p>
    <w:p w14:paraId="61D75C5A" w14:textId="77777777" w:rsidR="00B019A5" w:rsidRPr="00B019A5" w:rsidRDefault="00B019A5" w:rsidP="00B019A5">
      <w:pPr>
        <w:spacing w:after="0" w:line="276" w:lineRule="auto"/>
        <w:ind w:firstLine="709"/>
        <w:jc w:val="both"/>
        <w:rPr>
          <w:rFonts w:ascii="Times New Roman" w:eastAsia="Times New Roman" w:hAnsi="Times New Roman" w:cs="Times New Roman"/>
          <w:sz w:val="24"/>
          <w:szCs w:val="24"/>
          <w:lang w:val="uk"/>
        </w:rPr>
      </w:pPr>
      <w:r w:rsidRPr="00B019A5">
        <w:rPr>
          <w:rFonts w:ascii="Times New Roman" w:eastAsia="Times New Roman" w:hAnsi="Times New Roman" w:cs="Times New Roman"/>
          <w:sz w:val="28"/>
          <w:szCs w:val="28"/>
          <w:lang w:val="uk"/>
        </w:rPr>
        <w:t xml:space="preserve">Отже, сьогодні наше суспільство живе в умовах воєнного стану, пов’язаного з повномасштабним вторгненням РФ до </w:t>
      </w:r>
      <w:proofErr w:type="spellStart"/>
      <w:r w:rsidRPr="00B019A5">
        <w:rPr>
          <w:rFonts w:ascii="Times New Roman" w:eastAsia="Times New Roman" w:hAnsi="Times New Roman" w:cs="Times New Roman"/>
          <w:sz w:val="28"/>
          <w:szCs w:val="28"/>
          <w:lang w:val="uk"/>
        </w:rPr>
        <w:t>Україні</w:t>
      </w:r>
      <w:proofErr w:type="spellEnd"/>
      <w:r w:rsidRPr="00B019A5">
        <w:rPr>
          <w:rFonts w:ascii="Times New Roman" w:eastAsia="Times New Roman" w:hAnsi="Times New Roman" w:cs="Times New Roman"/>
          <w:sz w:val="28"/>
          <w:szCs w:val="28"/>
          <w:lang w:val="uk"/>
        </w:rPr>
        <w:t xml:space="preserve">. Тому реалізація </w:t>
      </w:r>
      <w:proofErr w:type="spellStart"/>
      <w:r w:rsidRPr="00B019A5">
        <w:rPr>
          <w:rFonts w:ascii="Times New Roman" w:eastAsia="Times New Roman" w:hAnsi="Times New Roman" w:cs="Times New Roman"/>
          <w:sz w:val="28"/>
          <w:szCs w:val="28"/>
          <w:lang w:val="uk"/>
        </w:rPr>
        <w:t>молодіжноі</w:t>
      </w:r>
      <w:proofErr w:type="spellEnd"/>
      <w:r w:rsidRPr="00B019A5">
        <w:rPr>
          <w:rFonts w:ascii="Times New Roman" w:eastAsia="Times New Roman" w:hAnsi="Times New Roman" w:cs="Times New Roman"/>
          <w:sz w:val="28"/>
          <w:szCs w:val="28"/>
          <w:lang w:val="uk"/>
        </w:rPr>
        <w:t xml:space="preserve">̈ політики є одним із пріоритетних напрямків діяльності нашої держави. Враховуючи досвід Німеччини щодо </w:t>
      </w:r>
      <w:proofErr w:type="spellStart"/>
      <w:r w:rsidRPr="00B019A5">
        <w:rPr>
          <w:rFonts w:ascii="Times New Roman" w:eastAsia="Times New Roman" w:hAnsi="Times New Roman" w:cs="Times New Roman"/>
          <w:sz w:val="28"/>
          <w:szCs w:val="28"/>
          <w:lang w:val="uk"/>
        </w:rPr>
        <w:t>реалізаціі</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молодіжноі</w:t>
      </w:r>
      <w:proofErr w:type="spellEnd"/>
      <w:r w:rsidRPr="00B019A5">
        <w:rPr>
          <w:rFonts w:ascii="Times New Roman" w:eastAsia="Times New Roman" w:hAnsi="Times New Roman" w:cs="Times New Roman"/>
          <w:sz w:val="28"/>
          <w:szCs w:val="28"/>
          <w:lang w:val="uk"/>
        </w:rPr>
        <w:t xml:space="preserve">̈ політики, необхідно підкреслити, що умовою ефективності молодіжної політики є збільшення видатків з державного бюджету та вдосконалення механізмів надання </w:t>
      </w:r>
      <w:proofErr w:type="spellStart"/>
      <w:r w:rsidRPr="00B019A5">
        <w:rPr>
          <w:rFonts w:ascii="Times New Roman" w:eastAsia="Times New Roman" w:hAnsi="Times New Roman" w:cs="Times New Roman"/>
          <w:sz w:val="28"/>
          <w:szCs w:val="28"/>
          <w:lang w:val="uk"/>
        </w:rPr>
        <w:t>фінансовоі</w:t>
      </w:r>
      <w:proofErr w:type="spellEnd"/>
      <w:r w:rsidRPr="00B019A5">
        <w:rPr>
          <w:rFonts w:ascii="Times New Roman" w:eastAsia="Times New Roman" w:hAnsi="Times New Roman" w:cs="Times New Roman"/>
          <w:sz w:val="28"/>
          <w:szCs w:val="28"/>
          <w:lang w:val="uk"/>
        </w:rPr>
        <w:t xml:space="preserve">̈ підтримки в тих сферах, що стосуються роботи з молоддю як на регіональному так і місцевому рівнях. </w:t>
      </w:r>
    </w:p>
    <w:p w14:paraId="1DFECA41" w14:textId="77777777" w:rsidR="00B019A5" w:rsidRPr="00B019A5" w:rsidRDefault="00B019A5" w:rsidP="00B019A5">
      <w:pPr>
        <w:shd w:val="clear" w:color="auto" w:fill="FFFFFF"/>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color w:val="333333"/>
          <w:sz w:val="28"/>
          <w:szCs w:val="28"/>
          <w:highlight w:val="white"/>
          <w:lang w:val="uk"/>
        </w:rPr>
        <w:t>Законодавство України у сфері молодіжної політики перш за все складається з Конституції України, міжнародних договорів та угод, згоду на обов’язковість яких надано Верховною Радою України, Закону України «</w:t>
      </w:r>
      <w:r w:rsidRPr="00B019A5">
        <w:rPr>
          <w:rFonts w:ascii="Times New Roman" w:eastAsia="Times New Roman" w:hAnsi="Times New Roman" w:cs="Times New Roman"/>
          <w:sz w:val="28"/>
          <w:szCs w:val="28"/>
          <w:highlight w:val="white"/>
          <w:lang w:val="uk"/>
        </w:rPr>
        <w:t>Про основні засади молодіжної політики</w:t>
      </w:r>
      <w:r w:rsidRPr="00B019A5">
        <w:rPr>
          <w:rFonts w:ascii="Times New Roman" w:eastAsia="Times New Roman" w:hAnsi="Times New Roman" w:cs="Times New Roman"/>
          <w:color w:val="333333"/>
          <w:sz w:val="28"/>
          <w:szCs w:val="28"/>
          <w:highlight w:val="white"/>
          <w:lang w:val="uk"/>
        </w:rPr>
        <w:t>» та інших нормативно-правових актів, що регулюють правовідносини в сфері молодіжної політики як на державному так і регіональному рівнях.</w:t>
      </w:r>
    </w:p>
    <w:p w14:paraId="52A1E61F" w14:textId="77777777" w:rsidR="00B019A5" w:rsidRPr="00B019A5" w:rsidRDefault="00B019A5" w:rsidP="00B019A5">
      <w:pPr>
        <w:shd w:val="clear" w:color="auto" w:fill="FFFFFF"/>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Одним із основних документів, що регулює молодіжну політику практично у всіх країнах, є Стратегія державної молодіжної політики на певний період. В України також 12 березня 2021 року Указом Президента України було затверджено Національну молодіжну стратегію до 2030 року. Цей документ</w:t>
      </w:r>
      <w:r w:rsidRPr="00B019A5">
        <w:rPr>
          <w:rFonts w:ascii="Times New Roman" w:eastAsia="Times New Roman" w:hAnsi="Times New Roman" w:cs="Times New Roman"/>
          <w:color w:val="333333"/>
          <w:sz w:val="24"/>
          <w:szCs w:val="24"/>
          <w:lang w:val="uk"/>
        </w:rPr>
        <w:t xml:space="preserve"> </w:t>
      </w:r>
      <w:r w:rsidRPr="00B019A5">
        <w:rPr>
          <w:rFonts w:ascii="Times New Roman" w:eastAsia="Times New Roman" w:hAnsi="Times New Roman" w:cs="Times New Roman"/>
          <w:sz w:val="28"/>
          <w:szCs w:val="28"/>
          <w:lang w:val="uk"/>
        </w:rPr>
        <w:t xml:space="preserve">передбачає запровадження нових підходів для розвитку молоді в Україні, враховує важливі аспекти, передбачені </w:t>
      </w:r>
      <w:hyperlink r:id="rId39">
        <w:r w:rsidRPr="00B019A5">
          <w:rPr>
            <w:rFonts w:ascii="Times New Roman" w:eastAsia="Times New Roman" w:hAnsi="Times New Roman" w:cs="Times New Roman"/>
            <w:sz w:val="28"/>
            <w:szCs w:val="28"/>
            <w:lang w:val="uk"/>
          </w:rPr>
          <w:t>Цілями сталого розвитку України на період до 2030 року</w:t>
        </w:r>
      </w:hyperlink>
      <w:r w:rsidRPr="00B019A5">
        <w:rPr>
          <w:rFonts w:ascii="Times New Roman" w:eastAsia="Times New Roman" w:hAnsi="Times New Roman" w:cs="Times New Roman"/>
          <w:sz w:val="28"/>
          <w:szCs w:val="28"/>
          <w:lang w:val="uk"/>
        </w:rPr>
        <w:t>, молодіжними стратегіями та документами, що регламентують засади розвитку молодіжної політики ООН, Ради Європи та Європейського Союзу, а також демографічні, безпекові та економічні виклики.</w:t>
      </w:r>
    </w:p>
    <w:p w14:paraId="28060A2E" w14:textId="77777777" w:rsidR="00B019A5" w:rsidRPr="00B019A5" w:rsidRDefault="00B019A5" w:rsidP="00B019A5">
      <w:pPr>
        <w:shd w:val="clear" w:color="auto" w:fill="FFFFFF"/>
        <w:spacing w:after="0" w:line="276" w:lineRule="auto"/>
        <w:ind w:firstLine="709"/>
        <w:jc w:val="both"/>
        <w:rPr>
          <w:rFonts w:ascii="Times New Roman" w:eastAsia="Times New Roman" w:hAnsi="Times New Roman" w:cs="Times New Roman"/>
          <w:color w:val="333333"/>
          <w:sz w:val="28"/>
          <w:szCs w:val="28"/>
          <w:highlight w:val="white"/>
          <w:lang w:val="uk"/>
        </w:rPr>
      </w:pPr>
      <w:r w:rsidRPr="00B019A5">
        <w:rPr>
          <w:rFonts w:ascii="Times New Roman" w:eastAsia="Times New Roman" w:hAnsi="Times New Roman" w:cs="Times New Roman"/>
          <w:color w:val="333333"/>
          <w:sz w:val="28"/>
          <w:szCs w:val="28"/>
          <w:lang w:val="uk"/>
        </w:rPr>
        <w:t>Стратегія базується на таких принципах:</w:t>
      </w:r>
      <w:r w:rsidRPr="00B019A5">
        <w:rPr>
          <w:rFonts w:ascii="Times New Roman" w:eastAsia="Times New Roman" w:hAnsi="Times New Roman" w:cs="Times New Roman"/>
          <w:color w:val="333333"/>
          <w:sz w:val="28"/>
          <w:szCs w:val="28"/>
          <w:highlight w:val="white"/>
          <w:lang w:val="uk"/>
        </w:rPr>
        <w:t xml:space="preserve"> </w:t>
      </w:r>
    </w:p>
    <w:p w14:paraId="0AC1552A" w14:textId="77777777" w:rsidR="00B019A5" w:rsidRPr="001E4CFE" w:rsidRDefault="00B019A5" w:rsidP="001E4CFE">
      <w:pPr>
        <w:numPr>
          <w:ilvl w:val="0"/>
          <w:numId w:val="8"/>
        </w:numPr>
        <w:shd w:val="clear" w:color="auto" w:fill="FFFFFF"/>
        <w:spacing w:after="0" w:line="276" w:lineRule="auto"/>
        <w:ind w:left="0" w:firstLine="709"/>
        <w:jc w:val="both"/>
        <w:rPr>
          <w:rFonts w:ascii="Times New Roman" w:eastAsia="Times New Roman" w:hAnsi="Times New Roman" w:cs="Times New Roman"/>
          <w:color w:val="000000" w:themeColor="text1"/>
          <w:sz w:val="28"/>
          <w:szCs w:val="28"/>
          <w:lang w:val="uk"/>
        </w:rPr>
      </w:pPr>
      <w:r w:rsidRPr="001E4CFE">
        <w:rPr>
          <w:rFonts w:ascii="Times New Roman" w:eastAsia="Times New Roman" w:hAnsi="Times New Roman" w:cs="Times New Roman"/>
          <w:color w:val="000000" w:themeColor="text1"/>
          <w:sz w:val="28"/>
          <w:szCs w:val="28"/>
          <w:lang w:val="uk"/>
        </w:rPr>
        <w:t xml:space="preserve">цілісність і </w:t>
      </w:r>
      <w:proofErr w:type="spellStart"/>
      <w:r w:rsidRPr="001E4CFE">
        <w:rPr>
          <w:rFonts w:ascii="Times New Roman" w:eastAsia="Times New Roman" w:hAnsi="Times New Roman" w:cs="Times New Roman"/>
          <w:color w:val="000000" w:themeColor="text1"/>
          <w:sz w:val="28"/>
          <w:szCs w:val="28"/>
          <w:lang w:val="uk"/>
        </w:rPr>
        <w:t>наскрізність</w:t>
      </w:r>
      <w:proofErr w:type="spellEnd"/>
      <w:r w:rsidRPr="001E4CFE">
        <w:rPr>
          <w:rFonts w:ascii="Times New Roman" w:eastAsia="Times New Roman" w:hAnsi="Times New Roman" w:cs="Times New Roman"/>
          <w:color w:val="000000" w:themeColor="text1"/>
          <w:sz w:val="28"/>
          <w:szCs w:val="28"/>
          <w:lang w:val="uk"/>
        </w:rPr>
        <w:t xml:space="preserve">  будь-які рішення, спрямовані на розв'язання</w:t>
      </w:r>
      <w:r w:rsidRPr="001E4CFE">
        <w:rPr>
          <w:rFonts w:ascii="Calibri" w:eastAsia="Calibri" w:hAnsi="Calibri" w:cs="Calibri"/>
          <w:color w:val="000000" w:themeColor="text1"/>
          <w:sz w:val="28"/>
          <w:szCs w:val="28"/>
          <w:lang w:val="uk"/>
        </w:rPr>
        <w:t xml:space="preserve"> </w:t>
      </w:r>
      <w:r w:rsidRPr="001E4CFE">
        <w:rPr>
          <w:rFonts w:ascii="Times New Roman" w:eastAsia="Times New Roman" w:hAnsi="Times New Roman" w:cs="Times New Roman"/>
          <w:color w:val="000000" w:themeColor="text1"/>
          <w:sz w:val="28"/>
          <w:szCs w:val="28"/>
          <w:lang w:val="uk"/>
        </w:rPr>
        <w:t xml:space="preserve">актуальних проблем молоді, повинні відповідати її інтересам, ураховувати специфічні потреби. Стратегія передбачає співпрацю широкого кола заінтересованих у молодіжній політиці сторін, зокрема органів державної влади та органів місцевого самоврядування, а також державно-приватне і соціальне партнерство, </w:t>
      </w:r>
      <w:proofErr w:type="spellStart"/>
      <w:r w:rsidRPr="001E4CFE">
        <w:rPr>
          <w:rFonts w:ascii="Times New Roman" w:eastAsia="Times New Roman" w:hAnsi="Times New Roman" w:cs="Times New Roman"/>
          <w:color w:val="000000" w:themeColor="text1"/>
          <w:sz w:val="28"/>
          <w:szCs w:val="28"/>
          <w:lang w:val="uk"/>
        </w:rPr>
        <w:t>міжсекторальну</w:t>
      </w:r>
      <w:proofErr w:type="spellEnd"/>
      <w:r w:rsidRPr="001E4CFE">
        <w:rPr>
          <w:rFonts w:ascii="Times New Roman" w:eastAsia="Times New Roman" w:hAnsi="Times New Roman" w:cs="Times New Roman"/>
          <w:color w:val="000000" w:themeColor="text1"/>
          <w:sz w:val="28"/>
          <w:szCs w:val="28"/>
          <w:lang w:val="uk"/>
        </w:rPr>
        <w:t xml:space="preserve"> взаємодію, поєднання державних та громадських інтересів, прав і свобод особистості;</w:t>
      </w:r>
    </w:p>
    <w:p w14:paraId="35ECE68E" w14:textId="77777777" w:rsidR="00B019A5" w:rsidRPr="001E4CFE" w:rsidRDefault="00B019A5" w:rsidP="001E4CFE">
      <w:pPr>
        <w:numPr>
          <w:ilvl w:val="0"/>
          <w:numId w:val="8"/>
        </w:numPr>
        <w:shd w:val="clear" w:color="auto" w:fill="FFFFFF"/>
        <w:spacing w:after="0" w:line="276" w:lineRule="auto"/>
        <w:ind w:left="0" w:firstLine="709"/>
        <w:jc w:val="both"/>
        <w:rPr>
          <w:rFonts w:ascii="Times New Roman" w:eastAsia="Times New Roman" w:hAnsi="Times New Roman" w:cs="Times New Roman"/>
          <w:color w:val="000000" w:themeColor="text1"/>
          <w:sz w:val="28"/>
          <w:szCs w:val="28"/>
          <w:lang w:val="uk"/>
        </w:rPr>
      </w:pPr>
      <w:bookmarkStart w:id="1" w:name="kix.6r4qht2k4yfs" w:colFirst="0" w:colLast="0"/>
      <w:bookmarkEnd w:id="1"/>
      <w:proofErr w:type="spellStart"/>
      <w:r w:rsidRPr="001E4CFE">
        <w:rPr>
          <w:rFonts w:ascii="Times New Roman" w:eastAsia="Times New Roman" w:hAnsi="Times New Roman" w:cs="Times New Roman"/>
          <w:color w:val="000000" w:themeColor="text1"/>
          <w:sz w:val="28"/>
          <w:szCs w:val="28"/>
          <w:lang w:val="uk"/>
        </w:rPr>
        <w:lastRenderedPageBreak/>
        <w:t>субсидіарність</w:t>
      </w:r>
      <w:proofErr w:type="spellEnd"/>
      <w:r w:rsidRPr="001E4CFE">
        <w:rPr>
          <w:rFonts w:ascii="Times New Roman" w:eastAsia="Times New Roman" w:hAnsi="Times New Roman" w:cs="Times New Roman"/>
          <w:color w:val="000000" w:themeColor="text1"/>
          <w:sz w:val="28"/>
          <w:szCs w:val="28"/>
          <w:lang w:val="uk"/>
        </w:rPr>
        <w:t xml:space="preserve"> – дії держави є допоміжними засобами стосовно свободи дій молоді щодо самостійного задоволення своїх потреб, освіти чи професійної діяльності;</w:t>
      </w:r>
    </w:p>
    <w:p w14:paraId="5C559533" w14:textId="77777777" w:rsidR="00B019A5" w:rsidRPr="001E4CFE" w:rsidRDefault="00B019A5" w:rsidP="001E4CFE">
      <w:pPr>
        <w:numPr>
          <w:ilvl w:val="0"/>
          <w:numId w:val="8"/>
        </w:numPr>
        <w:shd w:val="clear" w:color="auto" w:fill="FFFFFF"/>
        <w:spacing w:after="0" w:line="276" w:lineRule="auto"/>
        <w:ind w:left="0" w:firstLine="709"/>
        <w:jc w:val="both"/>
        <w:rPr>
          <w:rFonts w:ascii="Times New Roman" w:eastAsia="Times New Roman" w:hAnsi="Times New Roman" w:cs="Times New Roman"/>
          <w:color w:val="000000" w:themeColor="text1"/>
          <w:sz w:val="28"/>
          <w:szCs w:val="28"/>
          <w:lang w:val="uk"/>
        </w:rPr>
      </w:pPr>
      <w:bookmarkStart w:id="2" w:name="kix.nxq28r81c88r" w:colFirst="0" w:colLast="0"/>
      <w:bookmarkEnd w:id="2"/>
      <w:r w:rsidRPr="001E4CFE">
        <w:rPr>
          <w:rFonts w:ascii="Times New Roman" w:eastAsia="Times New Roman" w:hAnsi="Times New Roman" w:cs="Times New Roman"/>
          <w:color w:val="000000" w:themeColor="text1"/>
          <w:sz w:val="28"/>
          <w:szCs w:val="28"/>
          <w:lang w:val="uk"/>
        </w:rPr>
        <w:t>участь – рішення, що стосуються молоді, ухвалюються за її участю. Держава створює засоби, простір, можливості та надає підтримку змістовній участі молоді в ухваленні важливих суспільних рішень;</w:t>
      </w:r>
    </w:p>
    <w:p w14:paraId="5A49A788" w14:textId="77777777" w:rsidR="00B019A5" w:rsidRPr="001E4CFE" w:rsidRDefault="00B019A5" w:rsidP="001E4CFE">
      <w:pPr>
        <w:numPr>
          <w:ilvl w:val="0"/>
          <w:numId w:val="8"/>
        </w:numPr>
        <w:shd w:val="clear" w:color="auto" w:fill="FFFFFF"/>
        <w:spacing w:after="0" w:line="276" w:lineRule="auto"/>
        <w:ind w:left="0" w:firstLine="709"/>
        <w:jc w:val="both"/>
        <w:rPr>
          <w:rFonts w:ascii="Times New Roman" w:eastAsia="Times New Roman" w:hAnsi="Times New Roman" w:cs="Times New Roman"/>
          <w:color w:val="000000" w:themeColor="text1"/>
          <w:sz w:val="28"/>
          <w:szCs w:val="28"/>
          <w:lang w:val="uk"/>
        </w:rPr>
      </w:pPr>
      <w:bookmarkStart w:id="3" w:name="kix.mvs5t0kqx5is" w:colFirst="0" w:colLast="0"/>
      <w:bookmarkEnd w:id="3"/>
      <w:r w:rsidRPr="001E4CFE">
        <w:rPr>
          <w:rFonts w:ascii="Times New Roman" w:eastAsia="Times New Roman" w:hAnsi="Times New Roman" w:cs="Times New Roman"/>
          <w:color w:val="000000" w:themeColor="text1"/>
          <w:sz w:val="28"/>
          <w:szCs w:val="28"/>
          <w:lang w:val="uk"/>
        </w:rPr>
        <w:t>доказовість та науковість – всі рішення ґрунтуються на об'єктивній інформації про становище молоді у суспільстві, її цінностях, потребах та очікуваннях;</w:t>
      </w:r>
    </w:p>
    <w:p w14:paraId="56ACFCB9" w14:textId="77777777" w:rsidR="00B019A5" w:rsidRPr="001E4CFE" w:rsidRDefault="00B019A5" w:rsidP="001E4CFE">
      <w:pPr>
        <w:numPr>
          <w:ilvl w:val="0"/>
          <w:numId w:val="8"/>
        </w:numPr>
        <w:shd w:val="clear" w:color="auto" w:fill="FFFFFF"/>
        <w:spacing w:after="0" w:line="276" w:lineRule="auto"/>
        <w:ind w:left="0" w:firstLine="709"/>
        <w:jc w:val="both"/>
        <w:rPr>
          <w:rFonts w:ascii="Times New Roman" w:eastAsia="Times New Roman" w:hAnsi="Times New Roman" w:cs="Times New Roman"/>
          <w:color w:val="000000" w:themeColor="text1"/>
          <w:sz w:val="28"/>
          <w:szCs w:val="28"/>
          <w:lang w:val="uk"/>
        </w:rPr>
      </w:pPr>
      <w:bookmarkStart w:id="4" w:name="kix.htr7qcvjkc0a" w:colFirst="0" w:colLast="0"/>
      <w:bookmarkEnd w:id="4"/>
      <w:proofErr w:type="spellStart"/>
      <w:r w:rsidRPr="001E4CFE">
        <w:rPr>
          <w:rFonts w:ascii="Times New Roman" w:eastAsia="Times New Roman" w:hAnsi="Times New Roman" w:cs="Times New Roman"/>
          <w:color w:val="000000" w:themeColor="text1"/>
          <w:sz w:val="28"/>
          <w:szCs w:val="28"/>
          <w:lang w:val="uk"/>
        </w:rPr>
        <w:t>інклюзивність</w:t>
      </w:r>
      <w:proofErr w:type="spellEnd"/>
      <w:r w:rsidRPr="001E4CFE">
        <w:rPr>
          <w:rFonts w:ascii="Times New Roman" w:eastAsia="Times New Roman" w:hAnsi="Times New Roman" w:cs="Times New Roman"/>
          <w:color w:val="000000" w:themeColor="text1"/>
          <w:sz w:val="28"/>
          <w:szCs w:val="28"/>
          <w:lang w:val="uk"/>
        </w:rPr>
        <w:t xml:space="preserve"> – рішення сприяють розвитку самостійності молоді, створенню можливостей та усуненню бар'єрів, щоб жодна з її груп не була прямо чи опосередковано виключена із суспільства;</w:t>
      </w:r>
    </w:p>
    <w:p w14:paraId="456829C3" w14:textId="77777777" w:rsidR="00B019A5" w:rsidRPr="001E4CFE" w:rsidRDefault="00B019A5" w:rsidP="001E4CFE">
      <w:pPr>
        <w:numPr>
          <w:ilvl w:val="0"/>
          <w:numId w:val="8"/>
        </w:numPr>
        <w:spacing w:after="0" w:line="276" w:lineRule="auto"/>
        <w:ind w:left="0" w:firstLine="709"/>
        <w:jc w:val="both"/>
        <w:rPr>
          <w:rFonts w:ascii="Times New Roman" w:eastAsia="Times New Roman" w:hAnsi="Times New Roman" w:cs="Times New Roman"/>
          <w:color w:val="000000" w:themeColor="text1"/>
          <w:sz w:val="28"/>
          <w:szCs w:val="28"/>
          <w:lang w:val="uk"/>
        </w:rPr>
      </w:pPr>
      <w:bookmarkStart w:id="5" w:name="kix.1qxcu2z8s3l9" w:colFirst="0" w:colLast="0"/>
      <w:bookmarkEnd w:id="5"/>
      <w:r w:rsidRPr="001E4CFE">
        <w:rPr>
          <w:rFonts w:ascii="Times New Roman" w:eastAsia="Times New Roman" w:hAnsi="Times New Roman" w:cs="Times New Roman"/>
          <w:color w:val="000000" w:themeColor="text1"/>
          <w:sz w:val="28"/>
          <w:szCs w:val="28"/>
          <w:lang w:val="uk"/>
        </w:rPr>
        <w:t xml:space="preserve">рівність можливостей – рішення базуються на тому, що гідність людини є непорушною цінністю, незалежно від віку, статі, інвалідності, етнічного і соціального походження, релігійних та інших переконань, сімейного й майнового стану, місця [5]. </w:t>
      </w:r>
    </w:p>
    <w:p w14:paraId="4816EE8A" w14:textId="77777777" w:rsidR="00B019A5" w:rsidRPr="00B019A5" w:rsidRDefault="00B019A5" w:rsidP="00B019A5">
      <w:pPr>
        <w:shd w:val="clear" w:color="auto" w:fill="FFFFFF"/>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highlight w:val="white"/>
          <w:lang w:val="uk"/>
        </w:rPr>
        <w:t xml:space="preserve">Закон України «Про основні засади молодіжної політики», якій був прийнятий 21 квітня 2021 року, визначив молодіжну політику як напрям державної політики, спрямований на створення соціально-економічних, політичних, організаційних, правових умов і гарантій для соціалізації та інтеграції дітей та молоді в суспільні процеси, що здійснюються в інтересах </w:t>
      </w:r>
      <w:r w:rsidRPr="00B019A5">
        <w:rPr>
          <w:rFonts w:ascii="Times New Roman" w:eastAsia="Times New Roman" w:hAnsi="Times New Roman" w:cs="Times New Roman"/>
          <w:color w:val="333333"/>
          <w:sz w:val="28"/>
          <w:szCs w:val="28"/>
          <w:highlight w:val="white"/>
          <w:lang w:val="uk"/>
        </w:rPr>
        <w:t xml:space="preserve">дітей та молоді та за їх участю [6]. Цей Закон також окреслив основні засади, напрями та механізми реалізації молодіжної політики в Україні, гарантії участі молоді у її </w:t>
      </w:r>
      <w:r w:rsidRPr="00B019A5">
        <w:rPr>
          <w:rFonts w:ascii="Times New Roman" w:eastAsia="Times New Roman" w:hAnsi="Times New Roman" w:cs="Times New Roman"/>
          <w:sz w:val="28"/>
          <w:szCs w:val="28"/>
          <w:highlight w:val="white"/>
          <w:lang w:val="uk"/>
        </w:rPr>
        <w:t>формуванні та реалізації, особливості організаційних і правових засад утворення та діяльності молодіжних та дитячих громадських об’єднань. Також визначено, що молодь це</w:t>
      </w:r>
      <w:r w:rsidRPr="00B019A5">
        <w:rPr>
          <w:rFonts w:ascii="Times New Roman" w:eastAsia="Times New Roman" w:hAnsi="Times New Roman" w:cs="Times New Roman"/>
          <w:sz w:val="28"/>
          <w:szCs w:val="28"/>
          <w:lang w:val="uk"/>
        </w:rPr>
        <w:t xml:space="preserve"> особи віком від 14 до 35 років, які є громадянами України, іноземцями та особами без громадянства, які перебувають в Україні на законних підставах, та запроваджено гарантії та механізми участі молоді у формуванні та реалізації молодіжної політики. Крім того передбачено утворення </w:t>
      </w:r>
      <w:r w:rsidRPr="00B019A5">
        <w:rPr>
          <w:rFonts w:ascii="Times New Roman" w:eastAsia="Times New Roman" w:hAnsi="Times New Roman" w:cs="Times New Roman"/>
          <w:i/>
          <w:sz w:val="28"/>
          <w:szCs w:val="28"/>
          <w:lang w:val="uk"/>
        </w:rPr>
        <w:t>Національної ради з питань молоді</w:t>
      </w:r>
      <w:r w:rsidRPr="00B019A5">
        <w:rPr>
          <w:rFonts w:ascii="Times New Roman" w:eastAsia="Times New Roman" w:hAnsi="Times New Roman" w:cs="Times New Roman"/>
          <w:sz w:val="28"/>
          <w:szCs w:val="28"/>
          <w:lang w:val="uk"/>
        </w:rPr>
        <w:t xml:space="preserve"> (консультативно-дорадчого органу при Кабінеті Міністрів України) та </w:t>
      </w:r>
      <w:r w:rsidRPr="00B019A5">
        <w:rPr>
          <w:rFonts w:ascii="Times New Roman" w:eastAsia="Times New Roman" w:hAnsi="Times New Roman" w:cs="Times New Roman"/>
          <w:i/>
          <w:sz w:val="28"/>
          <w:szCs w:val="28"/>
          <w:lang w:val="uk"/>
        </w:rPr>
        <w:t>молодіжних рад</w:t>
      </w:r>
      <w:r w:rsidRPr="00B019A5">
        <w:rPr>
          <w:rFonts w:ascii="Times New Roman" w:eastAsia="Times New Roman" w:hAnsi="Times New Roman" w:cs="Times New Roman"/>
          <w:sz w:val="28"/>
          <w:szCs w:val="28"/>
          <w:lang w:val="uk"/>
        </w:rPr>
        <w:t xml:space="preserve"> (молодіжний консультативно-дорадчий орган, що може утворюватися при Верховній Раді Автономної Республіки Крим, Раді міністрів Автономної Республіки Крим, місцевому органі виконавчої влади, органі місцевого самоврядування з метою залучення молоді до формування та реалізації молодіжної політики на регіональному та місцевому рівнях)[6]. </w:t>
      </w:r>
    </w:p>
    <w:p w14:paraId="32C9EFA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Отже, в </w:t>
      </w:r>
      <w:proofErr w:type="spellStart"/>
      <w:r w:rsidRPr="00B019A5">
        <w:rPr>
          <w:rFonts w:ascii="Times New Roman" w:eastAsia="Times New Roman" w:hAnsi="Times New Roman" w:cs="Times New Roman"/>
          <w:sz w:val="28"/>
          <w:szCs w:val="28"/>
          <w:lang w:val="uk"/>
        </w:rPr>
        <w:t>Україні</w:t>
      </w:r>
      <w:proofErr w:type="spellEnd"/>
      <w:r w:rsidRPr="00B019A5">
        <w:rPr>
          <w:rFonts w:ascii="Times New Roman" w:eastAsia="Times New Roman" w:hAnsi="Times New Roman" w:cs="Times New Roman"/>
          <w:sz w:val="28"/>
          <w:szCs w:val="28"/>
          <w:lang w:val="uk"/>
        </w:rPr>
        <w:t xml:space="preserve"> реалізація </w:t>
      </w:r>
      <w:proofErr w:type="spellStart"/>
      <w:r w:rsidRPr="00B019A5">
        <w:rPr>
          <w:rFonts w:ascii="Times New Roman" w:eastAsia="Times New Roman" w:hAnsi="Times New Roman" w:cs="Times New Roman"/>
          <w:sz w:val="28"/>
          <w:szCs w:val="28"/>
          <w:lang w:val="uk"/>
        </w:rPr>
        <w:t>молодіжноі</w:t>
      </w:r>
      <w:proofErr w:type="spellEnd"/>
      <w:r w:rsidRPr="00B019A5">
        <w:rPr>
          <w:rFonts w:ascii="Times New Roman" w:eastAsia="Times New Roman" w:hAnsi="Times New Roman" w:cs="Times New Roman"/>
          <w:sz w:val="28"/>
          <w:szCs w:val="28"/>
          <w:lang w:val="uk"/>
        </w:rPr>
        <w:t xml:space="preserve">̈ політики є одним із пріоритетних напрямків діяльності держави, вона вимагає спрямовувати зусилля на підтримку </w:t>
      </w:r>
      <w:proofErr w:type="spellStart"/>
      <w:r w:rsidRPr="00B019A5">
        <w:rPr>
          <w:rFonts w:ascii="Times New Roman" w:eastAsia="Times New Roman" w:hAnsi="Times New Roman" w:cs="Times New Roman"/>
          <w:sz w:val="28"/>
          <w:szCs w:val="28"/>
          <w:lang w:val="uk"/>
        </w:rPr>
        <w:t>молодоі</w:t>
      </w:r>
      <w:proofErr w:type="spellEnd"/>
      <w:r w:rsidRPr="00B019A5">
        <w:rPr>
          <w:rFonts w:ascii="Times New Roman" w:eastAsia="Times New Roman" w:hAnsi="Times New Roman" w:cs="Times New Roman"/>
          <w:sz w:val="28"/>
          <w:szCs w:val="28"/>
          <w:lang w:val="uk"/>
        </w:rPr>
        <w:t xml:space="preserve">̈ людини, </w:t>
      </w:r>
      <w:proofErr w:type="spellStart"/>
      <w:r w:rsidRPr="00B019A5">
        <w:rPr>
          <w:rFonts w:ascii="Times New Roman" w:eastAsia="Times New Roman" w:hAnsi="Times New Roman" w:cs="Times New Roman"/>
          <w:sz w:val="28"/>
          <w:szCs w:val="28"/>
          <w:lang w:val="uk"/>
        </w:rPr>
        <w:t>їі</w:t>
      </w:r>
      <w:proofErr w:type="spellEnd"/>
      <w:r w:rsidRPr="00B019A5">
        <w:rPr>
          <w:rFonts w:ascii="Times New Roman" w:eastAsia="Times New Roman" w:hAnsi="Times New Roman" w:cs="Times New Roman"/>
          <w:sz w:val="28"/>
          <w:szCs w:val="28"/>
          <w:lang w:val="uk"/>
        </w:rPr>
        <w:t xml:space="preserve">̈ активне включення в суспільне життя. В зв’язку з цим потрібно адаптувати </w:t>
      </w:r>
      <w:r w:rsidRPr="00B019A5">
        <w:rPr>
          <w:rFonts w:ascii="Open Sans" w:eastAsia="Open Sans" w:hAnsi="Open Sans" w:cs="Open Sans"/>
          <w:lang w:val="uk"/>
        </w:rPr>
        <w:t xml:space="preserve"> </w:t>
      </w:r>
      <w:proofErr w:type="spellStart"/>
      <w:r w:rsidRPr="00B019A5">
        <w:rPr>
          <w:rFonts w:ascii="Times New Roman" w:eastAsia="Times New Roman" w:hAnsi="Times New Roman" w:cs="Times New Roman"/>
          <w:sz w:val="28"/>
          <w:szCs w:val="28"/>
          <w:lang w:val="uk"/>
        </w:rPr>
        <w:t>найбільш</w:t>
      </w:r>
      <w:proofErr w:type="spellEnd"/>
      <w:r w:rsidRPr="00B019A5">
        <w:rPr>
          <w:rFonts w:ascii="Times New Roman" w:eastAsia="Times New Roman" w:hAnsi="Times New Roman" w:cs="Times New Roman"/>
          <w:sz w:val="28"/>
          <w:szCs w:val="28"/>
          <w:lang w:val="uk"/>
        </w:rPr>
        <w:t xml:space="preserve"> успішні  зарубіжні технології та методи роботи з </w:t>
      </w:r>
      <w:r w:rsidRPr="00B019A5">
        <w:rPr>
          <w:rFonts w:ascii="Times New Roman" w:eastAsia="Times New Roman" w:hAnsi="Times New Roman" w:cs="Times New Roman"/>
          <w:sz w:val="28"/>
          <w:szCs w:val="28"/>
          <w:lang w:val="uk"/>
        </w:rPr>
        <w:lastRenderedPageBreak/>
        <w:t xml:space="preserve">молоддю в умовах воєнного стану. Тому присутність молоді в сфері виконавчої влади, залучення її до прийняття рішень забезпечить більш ефективне публічне управління як на державному так і регіональному рівнях. Для цього потрібно створити певні умови для </w:t>
      </w:r>
      <w:proofErr w:type="spellStart"/>
      <w:r w:rsidRPr="00B019A5">
        <w:rPr>
          <w:rFonts w:ascii="Times New Roman" w:eastAsia="Times New Roman" w:hAnsi="Times New Roman" w:cs="Times New Roman"/>
          <w:sz w:val="28"/>
          <w:szCs w:val="28"/>
          <w:lang w:val="uk"/>
        </w:rPr>
        <w:t>найбільш</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активноі</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амбітноі</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підприємливоі</w:t>
      </w:r>
      <w:proofErr w:type="spellEnd"/>
      <w:r w:rsidRPr="00B019A5">
        <w:rPr>
          <w:rFonts w:ascii="Times New Roman" w:eastAsia="Times New Roman" w:hAnsi="Times New Roman" w:cs="Times New Roman"/>
          <w:sz w:val="28"/>
          <w:szCs w:val="28"/>
          <w:lang w:val="uk"/>
        </w:rPr>
        <w:t xml:space="preserve">̈ частини молодих людей. </w:t>
      </w:r>
    </w:p>
    <w:p w14:paraId="07FC03D5"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p>
    <w:p w14:paraId="6A2BC942" w14:textId="77777777" w:rsidR="00B019A5" w:rsidRPr="00B019A5" w:rsidRDefault="00B019A5" w:rsidP="00B019A5">
      <w:pPr>
        <w:spacing w:after="0" w:line="276" w:lineRule="auto"/>
        <w:ind w:firstLine="709"/>
        <w:jc w:val="both"/>
        <w:rPr>
          <w:rFonts w:ascii="Times New Roman" w:eastAsia="Times New Roman" w:hAnsi="Times New Roman" w:cs="Times New Roman"/>
          <w:sz w:val="24"/>
          <w:szCs w:val="24"/>
          <w:lang w:val="uk"/>
        </w:rPr>
      </w:pPr>
      <w:r w:rsidRPr="00B019A5">
        <w:rPr>
          <w:rFonts w:ascii="Times New Roman" w:eastAsia="Times New Roman" w:hAnsi="Times New Roman" w:cs="Times New Roman"/>
          <w:b/>
          <w:sz w:val="28"/>
          <w:szCs w:val="28"/>
          <w:lang w:val="uk"/>
        </w:rPr>
        <w:t xml:space="preserve">Список використаних джерел: </w:t>
      </w:r>
    </w:p>
    <w:p w14:paraId="2CD4E2BD"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Томенко Д. Молодіжна політика та мобільність молоді України в часи війни. </w:t>
      </w:r>
      <w:r w:rsidRPr="00B019A5">
        <w:rPr>
          <w:rFonts w:ascii="Times New Roman" w:eastAsia="Times New Roman" w:hAnsi="Times New Roman" w:cs="Times New Roman"/>
          <w:i/>
          <w:sz w:val="28"/>
          <w:szCs w:val="28"/>
          <w:lang w:val="uk"/>
        </w:rPr>
        <w:t>Наукові праці Міжрегіональної Академії управління персоналом. Політичні науки та публічне управління</w:t>
      </w:r>
      <w:r w:rsidRPr="00B019A5">
        <w:rPr>
          <w:rFonts w:ascii="Times New Roman" w:eastAsia="Times New Roman" w:hAnsi="Times New Roman" w:cs="Times New Roman"/>
          <w:sz w:val="28"/>
          <w:szCs w:val="28"/>
          <w:lang w:val="uk"/>
        </w:rPr>
        <w:t>. 2022. № 1 (61). С. 78-85. URL:</w:t>
      </w:r>
      <w:hyperlink r:id="rId40">
        <w:r w:rsidRPr="00B019A5">
          <w:rPr>
            <w:rFonts w:ascii="Times New Roman" w:eastAsia="Times New Roman" w:hAnsi="Times New Roman" w:cs="Times New Roman"/>
            <w:color w:val="0000FF"/>
            <w:sz w:val="28"/>
            <w:szCs w:val="28"/>
            <w:u w:val="single"/>
            <w:lang w:val="uk"/>
          </w:rPr>
          <w:t>https://doi.org/10.32689/2523-4625-2022-1(61)-12</w:t>
        </w:r>
      </w:hyperlink>
      <w:r w:rsidRPr="00B019A5">
        <w:rPr>
          <w:rFonts w:ascii="Times New Roman" w:eastAsia="Times New Roman" w:hAnsi="Times New Roman" w:cs="Times New Roman"/>
          <w:sz w:val="28"/>
          <w:szCs w:val="28"/>
          <w:lang w:val="uk"/>
        </w:rPr>
        <w:t xml:space="preserve"> </w:t>
      </w:r>
      <w:r w:rsidRPr="00B019A5">
        <w:rPr>
          <w:rFonts w:ascii="Times New Roman" w:eastAsia="Times New Roman" w:hAnsi="Times New Roman" w:cs="Times New Roman"/>
          <w:color w:val="333333"/>
          <w:sz w:val="28"/>
          <w:szCs w:val="28"/>
          <w:highlight w:val="white"/>
          <w:lang w:val="uk"/>
        </w:rPr>
        <w:t>(дата звернення 20.10.2022)</w:t>
      </w:r>
    </w:p>
    <w:p w14:paraId="7E0B2680"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w:t>
      </w:r>
      <w:proofErr w:type="spellEnd"/>
      <w:r w:rsidRPr="00B019A5">
        <w:rPr>
          <w:rFonts w:ascii="Times New Roman" w:eastAsia="Times New Roman" w:hAnsi="Times New Roman" w:cs="Times New Roman"/>
          <w:sz w:val="28"/>
          <w:szCs w:val="28"/>
          <w:lang w:val="uk"/>
        </w:rPr>
        <w:t xml:space="preserve"> (2015), </w:t>
      </w:r>
      <w:proofErr w:type="spellStart"/>
      <w:r w:rsidRPr="00B019A5">
        <w:rPr>
          <w:rFonts w:ascii="Times New Roman" w:eastAsia="Times New Roman" w:hAnsi="Times New Roman" w:cs="Times New Roman"/>
          <w:sz w:val="28"/>
          <w:szCs w:val="28"/>
          <w:lang w:val="uk"/>
        </w:rPr>
        <w:t>Recommendation</w:t>
      </w:r>
      <w:proofErr w:type="spellEnd"/>
      <w:r w:rsidRPr="00B019A5">
        <w:rPr>
          <w:rFonts w:ascii="Times New Roman" w:eastAsia="Times New Roman" w:hAnsi="Times New Roman" w:cs="Times New Roman"/>
          <w:sz w:val="28"/>
          <w:szCs w:val="28"/>
          <w:lang w:val="uk"/>
        </w:rPr>
        <w:t xml:space="preserve"> CM/</w:t>
      </w:r>
      <w:proofErr w:type="spellStart"/>
      <w:r w:rsidRPr="00B019A5">
        <w:rPr>
          <w:rFonts w:ascii="Times New Roman" w:eastAsia="Times New Roman" w:hAnsi="Times New Roman" w:cs="Times New Roman"/>
          <w:sz w:val="28"/>
          <w:szCs w:val="28"/>
          <w:lang w:val="uk"/>
        </w:rPr>
        <w:t>Rec</w:t>
      </w:r>
      <w:proofErr w:type="spellEnd"/>
      <w:r w:rsidRPr="00B019A5">
        <w:rPr>
          <w:rFonts w:ascii="Times New Roman" w:eastAsia="Times New Roman" w:hAnsi="Times New Roman" w:cs="Times New Roman"/>
          <w:sz w:val="28"/>
          <w:szCs w:val="28"/>
          <w:lang w:val="uk"/>
        </w:rPr>
        <w:t xml:space="preserve">(2015)3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Committee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Ministers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member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States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young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people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from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disadvantaged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neighbourhoods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to</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social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rights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adopted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Committee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Ministers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21 </w:t>
      </w:r>
      <w:proofErr w:type="spellStart"/>
      <w:r w:rsidRPr="00B019A5">
        <w:rPr>
          <w:rFonts w:ascii="Times New Roman" w:eastAsia="Times New Roman" w:hAnsi="Times New Roman" w:cs="Times New Roman"/>
          <w:sz w:val="28"/>
          <w:szCs w:val="28"/>
          <w:lang w:val="uk"/>
        </w:rPr>
        <w:t>January</w:t>
      </w:r>
      <w:proofErr w:type="spellEnd"/>
      <w:r w:rsidRPr="00B019A5">
        <w:rPr>
          <w:rFonts w:ascii="Times New Roman" w:eastAsia="Times New Roman" w:hAnsi="Times New Roman" w:cs="Times New Roman"/>
          <w:sz w:val="28"/>
          <w:szCs w:val="28"/>
          <w:lang w:val="uk"/>
        </w:rPr>
        <w:t xml:space="preserve"> 2015 </w:t>
      </w:r>
      <w:proofErr w:type="spellStart"/>
      <w:r w:rsidRPr="00B019A5">
        <w:rPr>
          <w:rFonts w:ascii="Times New Roman" w:eastAsia="Times New Roman" w:hAnsi="Times New Roman" w:cs="Times New Roman"/>
          <w:sz w:val="28"/>
          <w:szCs w:val="28"/>
          <w:lang w:val="uk"/>
        </w:rPr>
        <w:t>at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1217th </w:t>
      </w:r>
      <w:proofErr w:type="spellStart"/>
      <w:r w:rsidRPr="00B019A5">
        <w:rPr>
          <w:rFonts w:ascii="Times New Roman" w:eastAsia="Times New Roman" w:hAnsi="Times New Roman" w:cs="Times New Roman"/>
          <w:sz w:val="28"/>
          <w:szCs w:val="28"/>
          <w:lang w:val="uk"/>
        </w:rPr>
        <w:t>meeting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Ministers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Deputies</w:t>
      </w:r>
      <w:proofErr w:type="spellEnd"/>
      <w:r w:rsidRPr="00B019A5">
        <w:rPr>
          <w:rFonts w:ascii="Times New Roman" w:eastAsia="Times New Roman" w:hAnsi="Times New Roman" w:cs="Times New Roman"/>
          <w:sz w:val="28"/>
          <w:szCs w:val="28"/>
          <w:lang w:val="uk"/>
        </w:rPr>
        <w:t xml:space="preserve"> </w:t>
      </w:r>
      <w:hyperlink r:id="rId41">
        <w:r w:rsidRPr="00B019A5">
          <w:rPr>
            <w:rFonts w:ascii="Times New Roman" w:eastAsia="Times New Roman" w:hAnsi="Times New Roman" w:cs="Times New Roman"/>
            <w:color w:val="0000FF"/>
            <w:sz w:val="28"/>
            <w:szCs w:val="28"/>
            <w:u w:val="single"/>
            <w:lang w:val="uk"/>
          </w:rPr>
          <w:t>URL:https://rm.coe.int/168066671e</w:t>
        </w:r>
      </w:hyperlink>
      <w:r w:rsidRPr="00B019A5">
        <w:rPr>
          <w:rFonts w:ascii="Times New Roman" w:eastAsia="Times New Roman" w:hAnsi="Times New Roman" w:cs="Times New Roman"/>
          <w:sz w:val="28"/>
          <w:szCs w:val="28"/>
          <w:lang w:val="uk"/>
        </w:rPr>
        <w:t xml:space="preserve"> </w:t>
      </w:r>
      <w:r w:rsidRPr="00B019A5">
        <w:rPr>
          <w:rFonts w:ascii="Times New Roman" w:eastAsia="Times New Roman" w:hAnsi="Times New Roman" w:cs="Times New Roman"/>
          <w:color w:val="333333"/>
          <w:sz w:val="28"/>
          <w:szCs w:val="28"/>
          <w:highlight w:val="white"/>
          <w:lang w:val="uk"/>
        </w:rPr>
        <w:t>(дата звернення 15.10.2022)</w:t>
      </w:r>
    </w:p>
    <w:p w14:paraId="0CD10566"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Подобєд</w:t>
      </w:r>
      <w:proofErr w:type="spellEnd"/>
      <w:r w:rsidRPr="00B019A5">
        <w:rPr>
          <w:rFonts w:ascii="Times New Roman" w:eastAsia="Times New Roman" w:hAnsi="Times New Roman" w:cs="Times New Roman"/>
          <w:sz w:val="28"/>
          <w:szCs w:val="28"/>
          <w:lang w:val="uk"/>
        </w:rPr>
        <w:t xml:space="preserve"> Н. В. Міжнародний досвід реалізації молодіжної політики та можливості його застосування в Україні. </w:t>
      </w:r>
      <w:proofErr w:type="spellStart"/>
      <w:r w:rsidRPr="00B019A5">
        <w:rPr>
          <w:rFonts w:ascii="Times New Roman" w:eastAsia="Times New Roman" w:hAnsi="Times New Roman" w:cs="Times New Roman"/>
          <w:i/>
          <w:sz w:val="28"/>
          <w:szCs w:val="28"/>
          <w:lang w:val="uk"/>
        </w:rPr>
        <w:t>Економiка</w:t>
      </w:r>
      <w:proofErr w:type="spellEnd"/>
      <w:r w:rsidRPr="00B019A5">
        <w:rPr>
          <w:rFonts w:ascii="Times New Roman" w:eastAsia="Times New Roman" w:hAnsi="Times New Roman" w:cs="Times New Roman"/>
          <w:i/>
          <w:sz w:val="28"/>
          <w:szCs w:val="28"/>
          <w:lang w:val="uk"/>
        </w:rPr>
        <w:t xml:space="preserve"> та держава.</w:t>
      </w:r>
      <w:r w:rsidRPr="00B019A5">
        <w:rPr>
          <w:rFonts w:ascii="Times New Roman" w:eastAsia="Times New Roman" w:hAnsi="Times New Roman" w:cs="Times New Roman"/>
          <w:sz w:val="28"/>
          <w:szCs w:val="28"/>
          <w:lang w:val="uk"/>
        </w:rPr>
        <w:t xml:space="preserve"> 2011. № 9. С. 125-127. URL:</w:t>
      </w:r>
      <w:hyperlink r:id="rId42">
        <w:r w:rsidRPr="00B019A5">
          <w:rPr>
            <w:rFonts w:ascii="Times New Roman" w:eastAsia="Times New Roman" w:hAnsi="Times New Roman" w:cs="Times New Roman"/>
            <w:color w:val="0000FF"/>
            <w:sz w:val="28"/>
            <w:szCs w:val="28"/>
            <w:u w:val="single"/>
            <w:lang w:val="uk"/>
          </w:rPr>
          <w:t>http://www.economy.in.ua/pdf/9_2011/37.pdf</w:t>
        </w:r>
      </w:hyperlink>
      <w:r w:rsidRPr="00B019A5">
        <w:rPr>
          <w:rFonts w:ascii="Times New Roman" w:eastAsia="Times New Roman" w:hAnsi="Times New Roman" w:cs="Times New Roman"/>
          <w:sz w:val="28"/>
          <w:szCs w:val="28"/>
          <w:lang w:val="uk"/>
        </w:rPr>
        <w:t xml:space="preserve"> </w:t>
      </w:r>
      <w:r w:rsidRPr="00B019A5">
        <w:rPr>
          <w:rFonts w:ascii="Times New Roman" w:eastAsia="Times New Roman" w:hAnsi="Times New Roman" w:cs="Times New Roman"/>
          <w:color w:val="333333"/>
          <w:sz w:val="28"/>
          <w:szCs w:val="28"/>
          <w:highlight w:val="white"/>
          <w:lang w:val="uk"/>
        </w:rPr>
        <w:t>(дата звернення 15.10.2022)</w:t>
      </w:r>
    </w:p>
    <w:p w14:paraId="49C8C823"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Дабагян</w:t>
      </w:r>
      <w:proofErr w:type="spellEnd"/>
      <w:r w:rsidRPr="00B019A5">
        <w:rPr>
          <w:rFonts w:ascii="Times New Roman" w:eastAsia="Times New Roman" w:hAnsi="Times New Roman" w:cs="Times New Roman"/>
          <w:sz w:val="28"/>
          <w:szCs w:val="28"/>
          <w:lang w:val="uk"/>
        </w:rPr>
        <w:t xml:space="preserve"> І. М., Павловська Л. І. Сучасна молодіжна політика в Європі (на прикладі Німеччини). </w:t>
      </w:r>
      <w:r w:rsidRPr="00B019A5">
        <w:rPr>
          <w:rFonts w:ascii="Times New Roman" w:eastAsia="Times New Roman" w:hAnsi="Times New Roman" w:cs="Times New Roman"/>
          <w:i/>
          <w:sz w:val="28"/>
          <w:szCs w:val="28"/>
          <w:lang w:val="uk"/>
        </w:rPr>
        <w:t>Вчені записки ТНУ імені В. І. Вернадського. Серія: Філологія. Соціальні комунікації.</w:t>
      </w:r>
      <w:r w:rsidRPr="00B019A5">
        <w:rPr>
          <w:rFonts w:ascii="Times New Roman" w:eastAsia="Times New Roman" w:hAnsi="Times New Roman" w:cs="Times New Roman"/>
          <w:sz w:val="28"/>
          <w:szCs w:val="28"/>
          <w:lang w:val="uk"/>
        </w:rPr>
        <w:t xml:space="preserve"> 2019. № 2. С. 140–145.URL: </w:t>
      </w:r>
      <w:hyperlink r:id="rId43">
        <w:r w:rsidRPr="00B019A5">
          <w:rPr>
            <w:rFonts w:ascii="Times New Roman" w:eastAsia="Times New Roman" w:hAnsi="Times New Roman" w:cs="Times New Roman"/>
            <w:color w:val="0000FF"/>
            <w:sz w:val="28"/>
            <w:szCs w:val="28"/>
            <w:u w:val="single"/>
            <w:lang w:val="uk"/>
          </w:rPr>
          <w:t>http://www.philol.vernadskyjournals.in.ua/journals/2019/2_2019/part_2/29.pdf</w:t>
        </w:r>
      </w:hyperlink>
      <w:r w:rsidRPr="00B019A5">
        <w:rPr>
          <w:rFonts w:ascii="Times New Roman" w:eastAsia="Times New Roman" w:hAnsi="Times New Roman" w:cs="Times New Roman"/>
          <w:sz w:val="28"/>
          <w:szCs w:val="28"/>
          <w:lang w:val="uk"/>
        </w:rPr>
        <w:t xml:space="preserve"> </w:t>
      </w:r>
      <w:r w:rsidRPr="00B019A5">
        <w:rPr>
          <w:rFonts w:ascii="Times New Roman" w:eastAsia="Times New Roman" w:hAnsi="Times New Roman" w:cs="Times New Roman"/>
          <w:color w:val="333333"/>
          <w:sz w:val="28"/>
          <w:szCs w:val="28"/>
          <w:highlight w:val="white"/>
          <w:lang w:val="uk"/>
        </w:rPr>
        <w:t>(дата звернення 20.10.2022)</w:t>
      </w:r>
    </w:p>
    <w:p w14:paraId="36B2B564"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Національна молодіжна стратегія до 2030 року. Затверджено Указом Президента України</w:t>
      </w:r>
      <w:r w:rsidRPr="00B019A5">
        <w:rPr>
          <w:rFonts w:ascii="Calibri" w:eastAsia="Calibri" w:hAnsi="Calibri" w:cs="Calibri"/>
          <w:b/>
          <w:color w:val="333333"/>
          <w:sz w:val="24"/>
          <w:szCs w:val="24"/>
          <w:highlight w:val="white"/>
          <w:lang w:val="uk"/>
        </w:rPr>
        <w:t xml:space="preserve"> </w:t>
      </w:r>
      <w:r w:rsidRPr="00B019A5">
        <w:rPr>
          <w:rFonts w:ascii="Times New Roman" w:eastAsia="Times New Roman" w:hAnsi="Times New Roman" w:cs="Times New Roman"/>
          <w:color w:val="333333"/>
          <w:sz w:val="28"/>
          <w:szCs w:val="28"/>
          <w:highlight w:val="white"/>
          <w:lang w:val="uk"/>
        </w:rPr>
        <w:t>від 12 березня 2021 року № 94/2021 URL:</w:t>
      </w:r>
      <w:r w:rsidRPr="00B019A5">
        <w:rPr>
          <w:rFonts w:ascii="Calibri" w:eastAsia="Calibri" w:hAnsi="Calibri" w:cs="Calibri"/>
          <w:sz w:val="24"/>
          <w:szCs w:val="24"/>
          <w:lang w:val="uk"/>
        </w:rPr>
        <w:t xml:space="preserve"> </w:t>
      </w:r>
      <w:r w:rsidRPr="00B019A5">
        <w:rPr>
          <w:rFonts w:ascii="Times New Roman" w:eastAsia="Times New Roman" w:hAnsi="Times New Roman" w:cs="Times New Roman"/>
          <w:color w:val="333333"/>
          <w:sz w:val="28"/>
          <w:szCs w:val="28"/>
          <w:highlight w:val="white"/>
          <w:lang w:val="uk"/>
        </w:rPr>
        <w:t>https://zakon.rada.gov.ua/laws/show/94/2021#Text(дата звернення 20.10.2022)</w:t>
      </w:r>
    </w:p>
    <w:p w14:paraId="00E58C88" w14:textId="77777777" w:rsidR="00B019A5" w:rsidRPr="00B019A5" w:rsidRDefault="00B019A5" w:rsidP="001E4CFE">
      <w:pPr>
        <w:numPr>
          <w:ilvl w:val="0"/>
          <w:numId w:val="7"/>
        </w:numPr>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Про основні засади молодіжної політики: Закон України від </w:t>
      </w:r>
      <w:r w:rsidRPr="00B019A5">
        <w:rPr>
          <w:rFonts w:ascii="Times New Roman" w:eastAsia="Times New Roman" w:hAnsi="Times New Roman" w:cs="Times New Roman"/>
          <w:color w:val="333333"/>
          <w:sz w:val="28"/>
          <w:szCs w:val="28"/>
          <w:highlight w:val="white"/>
          <w:lang w:val="uk"/>
        </w:rPr>
        <w:t>27 квітня 2021 року</w:t>
      </w:r>
      <w:r w:rsidRPr="00B019A5">
        <w:rPr>
          <w:rFonts w:ascii="Times New Roman" w:eastAsia="Times New Roman" w:hAnsi="Times New Roman" w:cs="Times New Roman"/>
          <w:color w:val="333333"/>
          <w:sz w:val="28"/>
          <w:szCs w:val="28"/>
          <w:lang w:val="uk"/>
        </w:rPr>
        <w:t xml:space="preserve"> </w:t>
      </w:r>
      <w:r w:rsidRPr="00B019A5">
        <w:rPr>
          <w:rFonts w:ascii="Times New Roman" w:eastAsia="Times New Roman" w:hAnsi="Times New Roman" w:cs="Times New Roman"/>
          <w:color w:val="333333"/>
          <w:sz w:val="28"/>
          <w:szCs w:val="28"/>
          <w:highlight w:val="white"/>
          <w:lang w:val="uk"/>
        </w:rPr>
        <w:t>№ 1414-IX. URL:</w:t>
      </w:r>
      <w:r w:rsidRPr="00B019A5">
        <w:rPr>
          <w:rFonts w:ascii="Calibri" w:eastAsia="Calibri" w:hAnsi="Calibri" w:cs="Calibri"/>
          <w:sz w:val="24"/>
          <w:szCs w:val="24"/>
          <w:lang w:val="uk"/>
        </w:rPr>
        <w:t xml:space="preserve"> </w:t>
      </w:r>
      <w:hyperlink r:id="rId44" w:anchor="Text">
        <w:r w:rsidRPr="00B019A5">
          <w:rPr>
            <w:rFonts w:ascii="Times New Roman" w:eastAsia="Times New Roman" w:hAnsi="Times New Roman" w:cs="Times New Roman"/>
            <w:color w:val="0000FF"/>
            <w:sz w:val="28"/>
            <w:szCs w:val="28"/>
            <w:highlight w:val="white"/>
            <w:u w:val="single"/>
            <w:lang w:val="uk"/>
          </w:rPr>
          <w:t>https://zakon.rada.gov.ua/laws/show/1414-20#Text</w:t>
        </w:r>
      </w:hyperlink>
      <w:r w:rsidRPr="00B019A5">
        <w:rPr>
          <w:rFonts w:ascii="Times New Roman" w:eastAsia="Times New Roman" w:hAnsi="Times New Roman" w:cs="Times New Roman"/>
          <w:color w:val="333333"/>
          <w:sz w:val="28"/>
          <w:szCs w:val="28"/>
          <w:highlight w:val="white"/>
          <w:lang w:val="uk"/>
        </w:rPr>
        <w:t xml:space="preserve"> (дата звернення 20.10.2022)</w:t>
      </w:r>
    </w:p>
    <w:p w14:paraId="014CF0A9" w14:textId="77777777" w:rsidR="00B019A5" w:rsidRDefault="00B019A5" w:rsidP="00B019A5">
      <w:pPr>
        <w:spacing w:after="0" w:line="276" w:lineRule="auto"/>
        <w:jc w:val="both"/>
        <w:rPr>
          <w:rFonts w:ascii="Arial" w:eastAsia="Arial" w:hAnsi="Arial" w:cs="Arial"/>
          <w:lang w:val="uk"/>
        </w:rPr>
      </w:pPr>
    </w:p>
    <w:p w14:paraId="7FB94029" w14:textId="77777777" w:rsidR="00B019A5" w:rsidRDefault="00B019A5" w:rsidP="00B019A5">
      <w:pPr>
        <w:spacing w:after="0" w:line="276" w:lineRule="auto"/>
        <w:jc w:val="both"/>
        <w:rPr>
          <w:rFonts w:ascii="Arial" w:eastAsia="Arial" w:hAnsi="Arial" w:cs="Arial"/>
          <w:lang w:val="uk"/>
        </w:rPr>
      </w:pPr>
    </w:p>
    <w:p w14:paraId="00DF5627" w14:textId="77777777" w:rsidR="00B019A5" w:rsidRPr="00B019A5" w:rsidRDefault="00B019A5" w:rsidP="00B019A5">
      <w:pPr>
        <w:spacing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ЦИФРОВІ КОМПЕТЕНЦІЇ СУЧАСНИХ ФАХІВЦІВ : БЕЗПЕКОВІ АСПЕКТИ У КОНТЕКСТІ ГЛОБАЛІЗАЦІЙНИХ ВИКЛИКІВ</w:t>
      </w:r>
    </w:p>
    <w:p w14:paraId="12F8B4AB" w14:textId="77777777" w:rsidR="00B019A5" w:rsidRPr="00B019A5" w:rsidRDefault="00B019A5" w:rsidP="00B019A5">
      <w:pPr>
        <w:spacing w:line="276" w:lineRule="auto"/>
        <w:jc w:val="center"/>
        <w:rPr>
          <w:rFonts w:ascii="Times New Roman" w:eastAsia="Times New Roman" w:hAnsi="Times New Roman" w:cs="Times New Roman"/>
          <w:b/>
          <w:sz w:val="28"/>
          <w:szCs w:val="28"/>
          <w:lang w:val="uk"/>
        </w:rPr>
      </w:pPr>
    </w:p>
    <w:p w14:paraId="6A37B4D3"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Глєбова Алла Олександрівна,</w:t>
      </w:r>
    </w:p>
    <w:p w14:paraId="7620EA8A"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lastRenderedPageBreak/>
        <w:t>кандидат економічних наук, доцент, доцент кафедри менеджменту і логістики Національного університету «Полтавська політехніка імені Юрія Кондратюка»</w:t>
      </w:r>
    </w:p>
    <w:p w14:paraId="67D2973B"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p>
    <w:p w14:paraId="1500B03E"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Виклики XXI століття (пандемія, війна, глобалізація) стали реальними викликами для управлінців різних рівнів управління у всіх країнах світу та їх компетенцій, формування яких починає відбуватися ще в системі вищої освіти – загальних та спеціальних. </w:t>
      </w:r>
    </w:p>
    <w:p w14:paraId="5675ED06"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Загальні компетентності – універсальні компетентності, що не залежать від предметної області, але важливі для успішної подальшої професійної та соціальної діяльності здобувача в різних галузях та для його особистісного розвитку.</w:t>
      </w:r>
    </w:p>
    <w:p w14:paraId="0512E95B"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Спеціальні (фахові, предметні) компетентності – компетентності, що залежать від предметної області, та є важливими для успішної професійної діяльності за певною спеціальністю [1]. Таким чином, ці компетенції сприяють  формування професійної діяльності на ринку робочої сили та дозволятиме виконувати поставлені цілі та завдання. </w:t>
      </w:r>
    </w:p>
    <w:p w14:paraId="418F0A4C"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Однак, у контексті глобалізації та розвитку НТП за останні два десятиліття відбулися суттєві зміни щодо бачення компетенцій як у роботодавців, так і у науковців. Особливо це стосується фахівців та управлінців, які займаються зовнішньоекономічною діяльністю, де  роль і значення окремих компетенцій відіграє ключову роль, зокрема володіння іноземною мовою. Все це створило передумови до формування нового поняття «глобальна компетенція». </w:t>
      </w:r>
    </w:p>
    <w:p w14:paraId="278ACEF7"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Ця компетенція на відміну від загальних та спеціальних компетенцій, по -перше ґрунтується на основі концепції сталого розвитку та освіти протягом життя. По-друге, передбачає вивчення місцевих, глобальних та міжкультурних проблем, розуміння різних точок зору та світоглядів, успішне та шанобливе ставлення до взаємодії із іншими.  Таким чином, глобальна компетенція  орієнтована на задоволення </w:t>
      </w:r>
      <w:proofErr w:type="spellStart"/>
      <w:r w:rsidRPr="00B019A5">
        <w:rPr>
          <w:rFonts w:ascii="Times New Roman" w:eastAsia="Times New Roman" w:hAnsi="Times New Roman" w:cs="Times New Roman"/>
          <w:sz w:val="28"/>
          <w:szCs w:val="28"/>
          <w:lang w:val="uk"/>
        </w:rPr>
        <w:t>життєво</w:t>
      </w:r>
      <w:proofErr w:type="spellEnd"/>
      <w:r w:rsidRPr="00B019A5">
        <w:rPr>
          <w:rFonts w:ascii="Times New Roman" w:eastAsia="Times New Roman" w:hAnsi="Times New Roman" w:cs="Times New Roman"/>
          <w:sz w:val="28"/>
          <w:szCs w:val="28"/>
          <w:lang w:val="uk"/>
        </w:rPr>
        <w:t xml:space="preserve"> важливих потреб громадян у довгостроковій перспективі з максимальним урахуванням стану зовнішнього середовища на основі формули (1.1) : </w:t>
      </w:r>
    </w:p>
    <w:p w14:paraId="1332ACE7"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p>
    <w:p w14:paraId="1A1FE539" w14:textId="77777777" w:rsidR="00B019A5" w:rsidRPr="00B019A5" w:rsidRDefault="00B019A5" w:rsidP="00B019A5">
      <w:pPr>
        <w:spacing w:after="0" w:line="276" w:lineRule="auto"/>
        <w:ind w:firstLine="652"/>
        <w:jc w:val="both"/>
        <w:rPr>
          <w:rFonts w:ascii="Times New Roman" w:eastAsia="Times New Roman" w:hAnsi="Times New Roman" w:cs="Times New Roman"/>
          <w:sz w:val="28"/>
          <w:szCs w:val="28"/>
          <w:lang w:val="uk"/>
        </w:rPr>
      </w:pPr>
    </w:p>
    <w:p w14:paraId="54A9843D" w14:textId="77777777" w:rsidR="00B019A5" w:rsidRPr="00B019A5" w:rsidRDefault="00B019A5" w:rsidP="00B019A5">
      <w:pPr>
        <w:spacing w:after="0" w:line="276" w:lineRule="auto"/>
        <w:ind w:firstLine="652"/>
        <w:jc w:val="center"/>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ЗК+СК+КК=ГК                                   (1.1)</w:t>
      </w:r>
    </w:p>
    <w:p w14:paraId="0642EB6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де: </w:t>
      </w:r>
    </w:p>
    <w:p w14:paraId="504DC70D"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ЗК - загальні компетенції; </w:t>
      </w:r>
    </w:p>
    <w:p w14:paraId="52DA287F"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СК-спеціальні компетенції;</w:t>
      </w:r>
    </w:p>
    <w:p w14:paraId="165063C2"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КК - ключові компетенції;</w:t>
      </w:r>
    </w:p>
    <w:p w14:paraId="250FD83A"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ГК-Глобальна компетенція.</w:t>
      </w:r>
    </w:p>
    <w:p w14:paraId="6BE6FF3C"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Якщо перше знайомство із загальними і спеціальними компетенціями відбувається у </w:t>
      </w:r>
      <w:proofErr w:type="spellStart"/>
      <w:r w:rsidRPr="00B019A5">
        <w:rPr>
          <w:rFonts w:ascii="Times New Roman" w:eastAsia="Times New Roman" w:hAnsi="Times New Roman" w:cs="Times New Roman"/>
          <w:sz w:val="28"/>
          <w:szCs w:val="28"/>
          <w:lang w:val="uk"/>
        </w:rPr>
        <w:t>системs</w:t>
      </w:r>
      <w:proofErr w:type="spellEnd"/>
      <w:r w:rsidRPr="00B019A5">
        <w:rPr>
          <w:rFonts w:ascii="Times New Roman" w:eastAsia="Times New Roman" w:hAnsi="Times New Roman" w:cs="Times New Roman"/>
          <w:sz w:val="28"/>
          <w:szCs w:val="28"/>
          <w:lang w:val="uk"/>
        </w:rPr>
        <w:t xml:space="preserve"> вищої освіти, то глобальна компетенція  формується протягом життя починаючи із школи на основі ключових компетенцій. Ключова компетенція включає такі компетенції (рис.1). </w:t>
      </w:r>
    </w:p>
    <w:p w14:paraId="17DA9CA8" w14:textId="77777777" w:rsidR="00B019A5" w:rsidRPr="00B019A5" w:rsidRDefault="00B019A5" w:rsidP="00B019A5">
      <w:pPr>
        <w:spacing w:after="0" w:line="276" w:lineRule="auto"/>
        <w:ind w:firstLine="567"/>
        <w:jc w:val="center"/>
        <w:rPr>
          <w:rFonts w:ascii="Times New Roman" w:eastAsia="Times New Roman" w:hAnsi="Times New Roman" w:cs="Times New Roman"/>
          <w:color w:val="3B444F"/>
          <w:sz w:val="28"/>
          <w:szCs w:val="28"/>
          <w:highlight w:val="white"/>
          <w:lang w:val="uk"/>
        </w:rPr>
      </w:pPr>
      <w:r w:rsidRPr="00B019A5">
        <w:rPr>
          <w:rFonts w:ascii="Times New Roman" w:eastAsia="Times New Roman" w:hAnsi="Times New Roman" w:cs="Times New Roman"/>
          <w:noProof/>
          <w:sz w:val="28"/>
          <w:szCs w:val="28"/>
          <w:lang w:val="uk"/>
        </w:rPr>
        <w:drawing>
          <wp:inline distT="0" distB="0" distL="0" distR="0" wp14:anchorId="2CE3F067" wp14:editId="3F8A7164">
            <wp:extent cx="4633595" cy="461327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5"/>
                    <a:srcRect/>
                    <a:stretch>
                      <a:fillRect/>
                    </a:stretch>
                  </pic:blipFill>
                  <pic:spPr>
                    <a:xfrm>
                      <a:off x="0" y="0"/>
                      <a:ext cx="4633595" cy="4613275"/>
                    </a:xfrm>
                    <a:prstGeom prst="rect">
                      <a:avLst/>
                    </a:prstGeom>
                    <a:ln/>
                  </pic:spPr>
                </pic:pic>
              </a:graphicData>
            </a:graphic>
          </wp:inline>
        </w:drawing>
      </w:r>
    </w:p>
    <w:p w14:paraId="38B89640"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p>
    <w:p w14:paraId="1C68D817"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 xml:space="preserve">Рис.1. Ключові компетентності, що формуються упродовж життя, які сприяють успішній організації процесу життєдіяльності та задоволення </w:t>
      </w:r>
      <w:proofErr w:type="spellStart"/>
      <w:r w:rsidRPr="00B019A5">
        <w:rPr>
          <w:rFonts w:ascii="Times New Roman" w:eastAsia="Times New Roman" w:hAnsi="Times New Roman" w:cs="Times New Roman"/>
          <w:sz w:val="28"/>
          <w:szCs w:val="28"/>
          <w:highlight w:val="white"/>
          <w:lang w:val="uk"/>
        </w:rPr>
        <w:t>життєво</w:t>
      </w:r>
      <w:proofErr w:type="spellEnd"/>
      <w:r w:rsidRPr="00B019A5">
        <w:rPr>
          <w:rFonts w:ascii="Times New Roman" w:eastAsia="Times New Roman" w:hAnsi="Times New Roman" w:cs="Times New Roman"/>
          <w:sz w:val="28"/>
          <w:szCs w:val="28"/>
          <w:highlight w:val="white"/>
          <w:lang w:val="uk"/>
        </w:rPr>
        <w:t xml:space="preserve"> важливих потреб [2]</w:t>
      </w:r>
    </w:p>
    <w:p w14:paraId="7D369EBA"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p>
    <w:p w14:paraId="33744480"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 xml:space="preserve">Усі вищезазначені компетентності є важливими і можуть використовуватися у різних комбінаціях упродовж життя людини у різних країнах, на різних етапах її життєдіяльності та громадянській позиції. </w:t>
      </w:r>
    </w:p>
    <w:p w14:paraId="0E74B0F4"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 xml:space="preserve">Для України, коли на її території відбувається війна у двох </w:t>
      </w:r>
      <w:proofErr w:type="spellStart"/>
      <w:r w:rsidRPr="00B019A5">
        <w:rPr>
          <w:rFonts w:ascii="Times New Roman" w:eastAsia="Times New Roman" w:hAnsi="Times New Roman" w:cs="Times New Roman"/>
          <w:sz w:val="28"/>
          <w:szCs w:val="28"/>
          <w:highlight w:val="white"/>
          <w:lang w:val="uk"/>
        </w:rPr>
        <w:t>площинах</w:t>
      </w:r>
      <w:proofErr w:type="spellEnd"/>
      <w:r w:rsidRPr="00B019A5">
        <w:rPr>
          <w:rFonts w:ascii="Times New Roman" w:eastAsia="Times New Roman" w:hAnsi="Times New Roman" w:cs="Times New Roman"/>
          <w:sz w:val="28"/>
          <w:szCs w:val="28"/>
          <w:highlight w:val="white"/>
          <w:lang w:val="uk"/>
        </w:rPr>
        <w:t xml:space="preserve"> : фізичній та віртуальній, важливу роль відіграє цифрова компетентність. Адже,  цифрові технології на початку війни продемонстрували, яку шкоду можуть завдавати громадяни, коли вони хочуть попередити рідних про небезпеку, але їх дії призводять до ще гіршого результату (вони перетворюються у </w:t>
      </w:r>
      <w:r w:rsidRPr="00B019A5">
        <w:rPr>
          <w:rFonts w:ascii="Times New Roman" w:eastAsia="Times New Roman" w:hAnsi="Times New Roman" w:cs="Times New Roman"/>
          <w:sz w:val="28"/>
          <w:szCs w:val="28"/>
          <w:highlight w:val="white"/>
          <w:lang w:val="uk"/>
        </w:rPr>
        <w:lastRenderedPageBreak/>
        <w:t xml:space="preserve">коригувальників обстрілів, створюють фейки і самі їх поширюють, розповсюджують панічні настрої тощо). У результаті, це впливає на ефективність організації процесу фізичного захисту громадян. Тому сьогодні важливо, щоб  формування цифрових </w:t>
      </w:r>
      <w:proofErr w:type="spellStart"/>
      <w:r w:rsidRPr="00B019A5">
        <w:rPr>
          <w:rFonts w:ascii="Times New Roman" w:eastAsia="Times New Roman" w:hAnsi="Times New Roman" w:cs="Times New Roman"/>
          <w:sz w:val="28"/>
          <w:szCs w:val="28"/>
          <w:highlight w:val="white"/>
          <w:lang w:val="uk"/>
        </w:rPr>
        <w:t>компетентностей</w:t>
      </w:r>
      <w:proofErr w:type="spellEnd"/>
      <w:r w:rsidRPr="00B019A5">
        <w:rPr>
          <w:rFonts w:ascii="Times New Roman" w:eastAsia="Times New Roman" w:hAnsi="Times New Roman" w:cs="Times New Roman"/>
          <w:sz w:val="28"/>
          <w:szCs w:val="28"/>
          <w:highlight w:val="white"/>
          <w:lang w:val="uk"/>
        </w:rPr>
        <w:t xml:space="preserve"> відбувалося не лише системою самоосвіти (</w:t>
      </w:r>
      <w:proofErr w:type="spellStart"/>
      <w:r w:rsidRPr="00B019A5">
        <w:rPr>
          <w:rFonts w:ascii="Times New Roman" w:eastAsia="Times New Roman" w:hAnsi="Times New Roman" w:cs="Times New Roman"/>
          <w:sz w:val="28"/>
          <w:szCs w:val="28"/>
          <w:highlight w:val="white"/>
          <w:lang w:val="uk"/>
        </w:rPr>
        <w:t>Prometheus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EdEra</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Coursera</w:t>
      </w:r>
      <w:proofErr w:type="spellEnd"/>
      <w:r w:rsidRPr="00B019A5">
        <w:rPr>
          <w:rFonts w:ascii="Times New Roman" w:eastAsia="Times New Roman" w:hAnsi="Times New Roman" w:cs="Times New Roman"/>
          <w:sz w:val="28"/>
          <w:szCs w:val="28"/>
          <w:highlight w:val="white"/>
          <w:lang w:val="uk"/>
        </w:rPr>
        <w:t xml:space="preserve"> тощо), але і системою вищої освіти у рамках освітньої програми. </w:t>
      </w:r>
    </w:p>
    <w:p w14:paraId="2DB53AF0"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 xml:space="preserve">Сьогодення характеризується тим, що у більшості фахівців 75 % свого робочого часу витрачається на різноманітні комунікації та рішення приймаються в умовах великої кількості інформації (здебільшого не точної, недостовірної тощо). В цих умовах, цифрова компетентність передбачає 5 основних сфер: інформаційну грамотність і грамотність даних ; комунікацію та взаємодію; створення цифрового вмісту; безпеку та вирішення проблем. Таким чином, дана компетентність сприяє тому, що будь-які рішення будуть прийматися на основі вміння  організувати роботу з інформацією, її аналізу та представлення іншим учасникам комунікаційного процесу (особистого, професійного, публічного тощо). </w:t>
      </w:r>
    </w:p>
    <w:p w14:paraId="1CA2C8CE" w14:textId="77777777" w:rsidR="00B019A5" w:rsidRPr="00B019A5" w:rsidRDefault="00B019A5" w:rsidP="00B019A5">
      <w:pPr>
        <w:spacing w:after="0" w:line="276" w:lineRule="auto"/>
        <w:ind w:firstLine="567"/>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 xml:space="preserve">У цьому контексті цифрові компетентності, відіграють важливу роль. Тому, сьогодні перспективним напрямом дослідження як науковців, так і фахівців є створення відповідного інформаційно- методичного забезпечення щодо цифрових </w:t>
      </w:r>
      <w:proofErr w:type="spellStart"/>
      <w:r w:rsidRPr="00B019A5">
        <w:rPr>
          <w:rFonts w:ascii="Times New Roman" w:eastAsia="Times New Roman" w:hAnsi="Times New Roman" w:cs="Times New Roman"/>
          <w:sz w:val="28"/>
          <w:szCs w:val="28"/>
          <w:highlight w:val="white"/>
          <w:lang w:val="uk"/>
        </w:rPr>
        <w:t>компетентностей</w:t>
      </w:r>
      <w:proofErr w:type="spellEnd"/>
      <w:r w:rsidRPr="00B019A5">
        <w:rPr>
          <w:rFonts w:ascii="Times New Roman" w:eastAsia="Times New Roman" w:hAnsi="Times New Roman" w:cs="Times New Roman"/>
          <w:sz w:val="28"/>
          <w:szCs w:val="28"/>
          <w:highlight w:val="white"/>
          <w:lang w:val="uk"/>
        </w:rPr>
        <w:t xml:space="preserve"> у системі вищої освіти, особливо у контексті безпеки. Нині спеціальні курси створюються для фахівців технічного  профілю, тоді як економічний напрям рухається дуже повільно. Технологія </w:t>
      </w:r>
      <w:proofErr w:type="spellStart"/>
      <w:r w:rsidRPr="00B019A5">
        <w:rPr>
          <w:rFonts w:ascii="Times New Roman" w:eastAsia="Times New Roman" w:hAnsi="Times New Roman" w:cs="Times New Roman"/>
          <w:sz w:val="28"/>
          <w:szCs w:val="28"/>
          <w:highlight w:val="white"/>
          <w:lang w:val="uk"/>
        </w:rPr>
        <w:t>блокчейну</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smart</w:t>
      </w:r>
      <w:proofErr w:type="spellEnd"/>
      <w:r w:rsidRPr="00B019A5">
        <w:rPr>
          <w:rFonts w:ascii="Times New Roman" w:eastAsia="Times New Roman" w:hAnsi="Times New Roman" w:cs="Times New Roman"/>
          <w:sz w:val="28"/>
          <w:szCs w:val="28"/>
          <w:highlight w:val="white"/>
          <w:lang w:val="uk"/>
        </w:rPr>
        <w:t xml:space="preserve">- технології, хмарні обчислення, система штучного  інтелекту тощо – навпаки актуалізують питання цифрових </w:t>
      </w:r>
      <w:proofErr w:type="spellStart"/>
      <w:r w:rsidRPr="00B019A5">
        <w:rPr>
          <w:rFonts w:ascii="Times New Roman" w:eastAsia="Times New Roman" w:hAnsi="Times New Roman" w:cs="Times New Roman"/>
          <w:sz w:val="28"/>
          <w:szCs w:val="28"/>
          <w:highlight w:val="white"/>
          <w:lang w:val="uk"/>
        </w:rPr>
        <w:t>компетентностей</w:t>
      </w:r>
      <w:proofErr w:type="spellEnd"/>
      <w:r w:rsidRPr="00B019A5">
        <w:rPr>
          <w:rFonts w:ascii="Times New Roman" w:eastAsia="Times New Roman" w:hAnsi="Times New Roman" w:cs="Times New Roman"/>
          <w:sz w:val="28"/>
          <w:szCs w:val="28"/>
          <w:highlight w:val="white"/>
          <w:lang w:val="uk"/>
        </w:rPr>
        <w:t>, які в умовах глобальних викликів будуть відігравати ключову роль і сприятимуть формуванню конкурентоспроможності громадянина у будь-якій країні світу, відкриватимуть йому нові можливості.</w:t>
      </w:r>
    </w:p>
    <w:p w14:paraId="2BFE427B" w14:textId="77777777" w:rsidR="00B019A5" w:rsidRPr="00B019A5" w:rsidRDefault="00B019A5" w:rsidP="00B019A5">
      <w:pPr>
        <w:spacing w:after="0" w:line="276" w:lineRule="auto"/>
        <w:ind w:firstLine="567"/>
        <w:jc w:val="center"/>
        <w:rPr>
          <w:rFonts w:ascii="Times New Roman" w:eastAsia="Times New Roman" w:hAnsi="Times New Roman" w:cs="Times New Roman"/>
          <w:sz w:val="28"/>
          <w:szCs w:val="28"/>
          <w:highlight w:val="white"/>
          <w:lang w:val="uk"/>
        </w:rPr>
      </w:pPr>
    </w:p>
    <w:p w14:paraId="544932A3" w14:textId="77777777" w:rsidR="00B019A5" w:rsidRPr="00B019A5" w:rsidRDefault="00B019A5" w:rsidP="001E4CFE">
      <w:pPr>
        <w:spacing w:after="0" w:line="276" w:lineRule="auto"/>
        <w:ind w:firstLine="567"/>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highlight w:val="white"/>
          <w:lang w:val="uk"/>
        </w:rPr>
        <w:t>Список використаних джерел:</w:t>
      </w:r>
    </w:p>
    <w:p w14:paraId="17287BC5" w14:textId="77777777" w:rsidR="00B019A5" w:rsidRPr="00B019A5" w:rsidRDefault="00B019A5" w:rsidP="001E4CFE">
      <w:pPr>
        <w:numPr>
          <w:ilvl w:val="0"/>
          <w:numId w:val="9"/>
        </w:numPr>
        <w:spacing w:after="0" w:line="276" w:lineRule="auto"/>
        <w:ind w:left="0" w:firstLine="567"/>
        <w:jc w:val="both"/>
        <w:rPr>
          <w:rFonts w:ascii="Times New Roman" w:eastAsia="Times New Roman" w:hAnsi="Times New Roman" w:cs="Times New Roman"/>
          <w:color w:val="3B444F"/>
          <w:sz w:val="28"/>
          <w:szCs w:val="28"/>
          <w:highlight w:val="white"/>
          <w:lang w:val="uk"/>
        </w:rPr>
      </w:pPr>
      <w:r w:rsidRPr="00B019A5">
        <w:rPr>
          <w:rFonts w:ascii="Times New Roman" w:eastAsia="Times New Roman" w:hAnsi="Times New Roman" w:cs="Times New Roman"/>
          <w:color w:val="3B444F"/>
          <w:sz w:val="28"/>
          <w:szCs w:val="28"/>
          <w:highlight w:val="white"/>
          <w:lang w:val="uk"/>
        </w:rPr>
        <w:t xml:space="preserve">Наказ </w:t>
      </w:r>
      <w:r w:rsidRPr="00B019A5">
        <w:rPr>
          <w:rFonts w:ascii="Times New Roman" w:eastAsia="Times New Roman" w:hAnsi="Times New Roman" w:cs="Times New Roman"/>
          <w:sz w:val="28"/>
          <w:szCs w:val="28"/>
          <w:lang w:val="uk"/>
        </w:rPr>
        <w:t xml:space="preserve">Міністерства освіти і науки України від «01» червня 2017 № 600 «Методичні рекомендації щодо розроблення стандартів вищої освіти». URL: </w:t>
      </w:r>
      <w:hyperlink r:id="rId46">
        <w:r w:rsidRPr="00B019A5">
          <w:rPr>
            <w:rFonts w:ascii="Times New Roman" w:eastAsia="Times New Roman" w:hAnsi="Times New Roman" w:cs="Times New Roman"/>
            <w:color w:val="0563C1"/>
            <w:sz w:val="28"/>
            <w:szCs w:val="28"/>
            <w:u w:val="single"/>
            <w:lang w:val="uk"/>
          </w:rPr>
          <w:t>https://mon.gov.ua/storage/app/media/vishcha-osvita/proekty%20standartiv%</w:t>
        </w:r>
        <w:r w:rsidRPr="00B019A5">
          <w:rPr>
            <w:rFonts w:ascii="Times New Roman" w:eastAsia="Times New Roman" w:hAnsi="Times New Roman" w:cs="Times New Roman"/>
            <w:color w:val="0563C1"/>
            <w:sz w:val="28"/>
            <w:szCs w:val="28"/>
            <w:u w:val="single"/>
            <w:lang w:val="uk"/>
          </w:rPr>
          <w:br/>
          <w:t>20vishcha%20osvita/1648.pdf</w:t>
        </w:r>
      </w:hyperlink>
      <w:r w:rsidRPr="00B019A5">
        <w:rPr>
          <w:rFonts w:ascii="Times New Roman" w:eastAsia="Times New Roman" w:hAnsi="Times New Roman" w:cs="Times New Roman"/>
          <w:color w:val="0563C1"/>
          <w:sz w:val="28"/>
          <w:szCs w:val="28"/>
          <w:u w:val="single"/>
          <w:lang w:val="uk"/>
        </w:rPr>
        <w:t xml:space="preserve"> </w:t>
      </w:r>
    </w:p>
    <w:p w14:paraId="07210545" w14:textId="77777777" w:rsidR="00B019A5" w:rsidRPr="00B019A5" w:rsidRDefault="00B019A5" w:rsidP="001E4CFE">
      <w:pPr>
        <w:spacing w:after="0" w:line="276" w:lineRule="auto"/>
        <w:ind w:firstLine="567"/>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2.Адвокаційний модуль для керівних кадрів «Освіта на основі життєвих навичок. URL: </w:t>
      </w:r>
      <w:hyperlink r:id="rId47">
        <w:r w:rsidRPr="00B019A5">
          <w:rPr>
            <w:rFonts w:ascii="Times New Roman" w:eastAsia="Times New Roman" w:hAnsi="Times New Roman" w:cs="Times New Roman"/>
            <w:color w:val="0563C1"/>
            <w:sz w:val="28"/>
            <w:szCs w:val="28"/>
            <w:u w:val="single"/>
            <w:lang w:val="uk"/>
          </w:rPr>
          <w:t>http://dlse.multycourse.com.ua/ua/</w:t>
        </w:r>
      </w:hyperlink>
    </w:p>
    <w:p w14:paraId="18D3CD3C" w14:textId="77777777" w:rsidR="00B019A5" w:rsidRDefault="00B019A5" w:rsidP="00B019A5">
      <w:pPr>
        <w:spacing w:after="0" w:line="276" w:lineRule="auto"/>
        <w:jc w:val="both"/>
        <w:rPr>
          <w:rFonts w:ascii="Arial" w:eastAsia="Arial" w:hAnsi="Arial" w:cs="Arial"/>
          <w:lang w:val="uk"/>
        </w:rPr>
      </w:pPr>
    </w:p>
    <w:p w14:paraId="10752DDF" w14:textId="77777777" w:rsidR="00B019A5" w:rsidRDefault="00B019A5" w:rsidP="00B019A5">
      <w:pPr>
        <w:spacing w:after="0" w:line="276" w:lineRule="auto"/>
        <w:jc w:val="both"/>
        <w:rPr>
          <w:rFonts w:ascii="Arial" w:eastAsia="Arial" w:hAnsi="Arial" w:cs="Arial"/>
          <w:lang w:val="uk"/>
        </w:rPr>
      </w:pPr>
    </w:p>
    <w:p w14:paraId="7A6D8AE4" w14:textId="77777777" w:rsidR="001E4CFE" w:rsidRDefault="001E4CFE" w:rsidP="00B019A5">
      <w:pPr>
        <w:spacing w:after="0" w:line="276" w:lineRule="auto"/>
        <w:jc w:val="center"/>
        <w:rPr>
          <w:rFonts w:ascii="Times New Roman" w:eastAsia="Times New Roman" w:hAnsi="Times New Roman" w:cs="Times New Roman"/>
          <w:b/>
          <w:sz w:val="28"/>
          <w:szCs w:val="28"/>
          <w:lang w:val="uk"/>
        </w:rPr>
      </w:pPr>
    </w:p>
    <w:p w14:paraId="57764696" w14:textId="77777777" w:rsidR="001E4CFE" w:rsidRDefault="001E4CFE" w:rsidP="00B019A5">
      <w:pPr>
        <w:spacing w:after="0" w:line="276" w:lineRule="auto"/>
        <w:jc w:val="center"/>
        <w:rPr>
          <w:rFonts w:ascii="Times New Roman" w:eastAsia="Times New Roman" w:hAnsi="Times New Roman" w:cs="Times New Roman"/>
          <w:b/>
          <w:sz w:val="28"/>
          <w:szCs w:val="28"/>
          <w:lang w:val="uk"/>
        </w:rPr>
      </w:pPr>
    </w:p>
    <w:p w14:paraId="6F7EC8C6"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lastRenderedPageBreak/>
        <w:t xml:space="preserve">СУЧАСНИЙ СТАН ПОЛІТИКИ МУЛЬТИКУЛЬТУРАЛІЗМУ </w:t>
      </w:r>
    </w:p>
    <w:p w14:paraId="6DE93D6D"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ЗАХІДНОЇ ЄВРОПИ</w:t>
      </w:r>
    </w:p>
    <w:p w14:paraId="27E67536" w14:textId="77777777" w:rsidR="00B019A5" w:rsidRPr="00B019A5" w:rsidRDefault="00B019A5" w:rsidP="00B019A5">
      <w:pPr>
        <w:spacing w:after="0" w:line="240" w:lineRule="auto"/>
        <w:jc w:val="both"/>
        <w:rPr>
          <w:rFonts w:ascii="Times New Roman" w:eastAsia="Times New Roman" w:hAnsi="Times New Roman" w:cs="Times New Roman"/>
          <w:b/>
          <w:sz w:val="28"/>
          <w:szCs w:val="28"/>
          <w:lang w:val="uk"/>
        </w:rPr>
      </w:pPr>
    </w:p>
    <w:p w14:paraId="4F2B60C6"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b/>
          <w:i/>
          <w:sz w:val="28"/>
          <w:szCs w:val="28"/>
          <w:lang w:val="uk"/>
        </w:rPr>
        <w:t>Гудима Анастасія Олегівна</w:t>
      </w:r>
      <w:r w:rsidRPr="001E4CFE">
        <w:rPr>
          <w:rFonts w:ascii="Times New Roman" w:eastAsia="Times New Roman" w:hAnsi="Times New Roman" w:cs="Times New Roman"/>
          <w:i/>
          <w:sz w:val="28"/>
          <w:szCs w:val="28"/>
          <w:lang w:val="uk"/>
        </w:rPr>
        <w:t>,</w:t>
      </w:r>
    </w:p>
    <w:p w14:paraId="4E2C62B2"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студентка 2-го курсу групи УМІБ-61 факультету міжнародних економічних відносин та туристичного бізнесу, Харківський національний університет імені В. Н. Каразіна</w:t>
      </w:r>
    </w:p>
    <w:p w14:paraId="17D32D8B" w14:textId="77777777" w:rsidR="00B019A5" w:rsidRPr="00B019A5" w:rsidRDefault="00B019A5" w:rsidP="00B019A5">
      <w:pPr>
        <w:spacing w:after="0" w:line="276" w:lineRule="auto"/>
        <w:ind w:left="4535"/>
        <w:jc w:val="both"/>
        <w:rPr>
          <w:rFonts w:ascii="Times New Roman" w:eastAsia="Times New Roman" w:hAnsi="Times New Roman" w:cs="Times New Roman"/>
          <w:sz w:val="28"/>
          <w:szCs w:val="28"/>
          <w:lang w:val="uk"/>
        </w:rPr>
      </w:pPr>
    </w:p>
    <w:p w14:paraId="1B86F00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З початком активних глобалізаційних процесів ХХІ століття, рівень світової мобільності прогресує. Згідно з останніми оцінками у 2020 році у всьому світі було 280,6 мільйонів мігрантів, що становить близько 4 % від      7,8 мільярдів людей у світі [1].</w:t>
      </w:r>
    </w:p>
    <w:p w14:paraId="22B3482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Темпи міграції різко почали зростати у період після Другої світової війни, оскільки в той час західні країни набирали працівників з-за кордону для допомоги у післявоєнній відбудові. Наступна хвиля міграції припадає на 1990-ті роки, так як посилились етнічні та політичні конфліктні спалахи вже після Холодної війни. Зростання глобальної міграції призвело до збільшення культурного розмаїття в багатьох суспільствах. Збільшення міграції та мобільності населення вимагає залучення країнами мультикультурної політики в своє управління, що і почало здійснюватися на початку 2000-х років [2].</w:t>
      </w:r>
    </w:p>
    <w:p w14:paraId="52E32966"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Наразі стрімке зростання останніх потоків іммігрантів і біженців до країн Європи складають мігранти з України, Венесуели та Сирії, які мільйонами втекли через триваючі війни та складні кризи [1]. Європейський Союз наразі є однією з основних кінцевих точок учасників міграційних «хвиль», а конкретно – заможні країни Західної Європи. І таким чином, в кінці минулого століття питання розроблення політики </w:t>
      </w:r>
      <w:proofErr w:type="spellStart"/>
      <w:r w:rsidRPr="00B019A5">
        <w:rPr>
          <w:rFonts w:ascii="Times New Roman" w:eastAsia="Times New Roman" w:hAnsi="Times New Roman" w:cs="Times New Roman"/>
          <w:sz w:val="28"/>
          <w:szCs w:val="28"/>
          <w:lang w:val="uk"/>
        </w:rPr>
        <w:t>полікультурності</w:t>
      </w:r>
      <w:proofErr w:type="spellEnd"/>
      <w:r w:rsidRPr="00B019A5">
        <w:rPr>
          <w:rFonts w:ascii="Times New Roman" w:eastAsia="Times New Roman" w:hAnsi="Times New Roman" w:cs="Times New Roman"/>
          <w:sz w:val="28"/>
          <w:szCs w:val="28"/>
          <w:lang w:val="uk"/>
        </w:rPr>
        <w:t xml:space="preserve"> стало нагальним для країн ЄС, що зіткнулись з прогресуючою міграцією у своїх країнах. </w:t>
      </w:r>
    </w:p>
    <w:p w14:paraId="6FB8213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Мультикультуралізм найчастіше згадується в суспільствах, де різні культурні спільноти живуть разом: Сполучені Штати, Канада, Австралія, Нова Зеландія, а нещодавно – Німеччина, Франція та Великобританія. Згідно з дефініцією британського соціолога Стюарта </w:t>
      </w:r>
      <w:proofErr w:type="spellStart"/>
      <w:r w:rsidRPr="00B019A5">
        <w:rPr>
          <w:rFonts w:ascii="Times New Roman" w:eastAsia="Times New Roman" w:hAnsi="Times New Roman" w:cs="Times New Roman"/>
          <w:sz w:val="28"/>
          <w:szCs w:val="28"/>
          <w:lang w:val="uk"/>
        </w:rPr>
        <w:t>Холла</w:t>
      </w:r>
      <w:proofErr w:type="spellEnd"/>
      <w:r w:rsidRPr="00B019A5">
        <w:rPr>
          <w:rFonts w:ascii="Times New Roman" w:eastAsia="Times New Roman" w:hAnsi="Times New Roman" w:cs="Times New Roman"/>
          <w:sz w:val="28"/>
          <w:szCs w:val="28"/>
          <w:lang w:val="uk"/>
        </w:rPr>
        <w:t xml:space="preserve">, мультикультуралізм означає «стратегії та політики, прийняті для вирішення проблем розмаїття та множинності, які породжують мультикультурні суспільства». [3] Згідно з </w:t>
      </w:r>
      <w:proofErr w:type="spellStart"/>
      <w:r w:rsidRPr="00B019A5">
        <w:rPr>
          <w:rFonts w:ascii="Times New Roman" w:eastAsia="Times New Roman" w:hAnsi="Times New Roman" w:cs="Times New Roman"/>
          <w:sz w:val="28"/>
          <w:szCs w:val="28"/>
          <w:lang w:val="uk"/>
        </w:rPr>
        <w:t>Малейхою</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Малік</w:t>
      </w:r>
      <w:proofErr w:type="spellEnd"/>
      <w:r w:rsidRPr="00B019A5">
        <w:rPr>
          <w:rFonts w:ascii="Times New Roman" w:eastAsia="Times New Roman" w:hAnsi="Times New Roman" w:cs="Times New Roman"/>
          <w:sz w:val="28"/>
          <w:szCs w:val="28"/>
          <w:lang w:val="uk"/>
        </w:rPr>
        <w:t xml:space="preserve">, мультикультуралізм втілюється «як опис пережитого досвіду різноманітності, так і механізми щодо управління такою різноманітністю». Тому це включає необхідність публічного визнання культурних переконань, навіть дуже відмінних від локально традиційних. «Серед іноземців, щоб вони розглядалися як однаково вагомі, і щоб усі вони були </w:t>
      </w:r>
      <w:proofErr w:type="spellStart"/>
      <w:r w:rsidRPr="00B019A5">
        <w:rPr>
          <w:rFonts w:ascii="Times New Roman" w:eastAsia="Times New Roman" w:hAnsi="Times New Roman" w:cs="Times New Roman"/>
          <w:sz w:val="28"/>
          <w:szCs w:val="28"/>
          <w:lang w:val="uk"/>
        </w:rPr>
        <w:t>інституціоналізовані</w:t>
      </w:r>
      <w:proofErr w:type="spellEnd"/>
      <w:r w:rsidRPr="00B019A5">
        <w:rPr>
          <w:rFonts w:ascii="Times New Roman" w:eastAsia="Times New Roman" w:hAnsi="Times New Roman" w:cs="Times New Roman"/>
          <w:sz w:val="28"/>
          <w:szCs w:val="28"/>
          <w:lang w:val="uk"/>
        </w:rPr>
        <w:t xml:space="preserve"> в </w:t>
      </w:r>
      <w:r w:rsidRPr="00B019A5">
        <w:rPr>
          <w:rFonts w:ascii="Times New Roman" w:eastAsia="Times New Roman" w:hAnsi="Times New Roman" w:cs="Times New Roman"/>
          <w:sz w:val="28"/>
          <w:szCs w:val="28"/>
          <w:lang w:val="uk"/>
        </w:rPr>
        <w:lastRenderedPageBreak/>
        <w:t>публічній сфері» [4]. Проте поняття досі залишається таким, що важко одностайно визначити, навіть коли європейці почали визначати мультикультуралізм як центральну межу свого суспільства, історії та політики [5].</w:t>
      </w:r>
    </w:p>
    <w:p w14:paraId="05DF422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Європейську міграційну мережу (EMN), мережу ЄС експертів з питань міграції та притулку, які працюють разом, щоб надавати об’єктивну, порівнянну інформацію та знання, що стосуються політики, і знання щодо нових питань, пов’язаних із наданням притулку та міграцією в Європі, було створено у 2008 році та змінено Регламентом (ЄС) № 516/2014 Європейського Парламенту та Ради в квітні 2014 року. Генеральний директорат з питань міграції та внутрішніх справ Європейської Комісії координує EMN [6].</w:t>
      </w:r>
    </w:p>
    <w:p w14:paraId="60F99FB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 жовтні 2015 року президентство Люксембургу активувало комплексні механізми реагування на політичну кризу (IPCR). Вони забезпечують конкретні інструменти, які допомагають координувати політичну відповідь на кризу шляхом об’єднання ключових учасників [7].</w:t>
      </w:r>
    </w:p>
    <w:p w14:paraId="63712F9B"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 межах більш загальної реформи правил ЄС щодо міграції та надання притулку 23 вересня 2020 року Європейська комісія запропонувала новий пакт щодо міграції та надання притулку. Пропозиція передбачає комплексну спільну європейську структуру управління міграцією та притулком, включаючи кілька законодавчих пропозицій [8].</w:t>
      </w:r>
    </w:p>
    <w:p w14:paraId="083C3E61"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Втім, не дивлячись на доволі міцну нормативно-правову базу даної сфери, в останні роки активізації міграції країни Західної Європи визнали, що не зазнали успіху у стабілізації мультикультурного суспільства. Так, у жовтні 2010 року канцлер Меркель заявила, що «так звана концепція «</w:t>
      </w:r>
      <w:proofErr w:type="spellStart"/>
      <w:r w:rsidRPr="00B019A5">
        <w:rPr>
          <w:rFonts w:ascii="Times New Roman" w:eastAsia="Times New Roman" w:hAnsi="Times New Roman" w:cs="Times New Roman"/>
          <w:sz w:val="28"/>
          <w:szCs w:val="28"/>
          <w:lang w:val="uk"/>
        </w:rPr>
        <w:t>multikulti</w:t>
      </w:r>
      <w:proofErr w:type="spellEnd"/>
      <w:r w:rsidRPr="00B019A5">
        <w:rPr>
          <w:rFonts w:ascii="Times New Roman" w:eastAsia="Times New Roman" w:hAnsi="Times New Roman" w:cs="Times New Roman"/>
          <w:sz w:val="28"/>
          <w:szCs w:val="28"/>
          <w:lang w:val="uk"/>
        </w:rPr>
        <w:t>», де люди жили б пліч-о-пліч… не спрацювала, і іммігранти мусили зробити більше для інтеграції, включаючи вивчення німецької мови» [9]. У грудні 2015 року, після того як Німеччина відкрила свої кордони для мільйона біженців, вона назвала мультикультуралізм «обманом» і заявила, що «Німеччина хоче і буде помітно скорочувати кількість біженців» [10].</w:t>
      </w:r>
    </w:p>
    <w:p w14:paraId="0A31C66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2016 році колишній президент Франції Ніколя Саркозі заявив на публічній зустрічі в паризькому передмісті </w:t>
      </w:r>
      <w:proofErr w:type="spellStart"/>
      <w:r w:rsidRPr="00B019A5">
        <w:rPr>
          <w:rFonts w:ascii="Times New Roman" w:eastAsia="Times New Roman" w:hAnsi="Times New Roman" w:cs="Times New Roman"/>
          <w:sz w:val="28"/>
          <w:szCs w:val="28"/>
          <w:lang w:val="uk"/>
        </w:rPr>
        <w:t>Франконвіль</w:t>
      </w:r>
      <w:proofErr w:type="spellEnd"/>
      <w:r w:rsidRPr="00B019A5">
        <w:rPr>
          <w:rFonts w:ascii="Times New Roman" w:eastAsia="Times New Roman" w:hAnsi="Times New Roman" w:cs="Times New Roman"/>
          <w:sz w:val="28"/>
          <w:szCs w:val="28"/>
          <w:lang w:val="uk"/>
        </w:rPr>
        <w:t xml:space="preserve">, що «іммігранти повинні жити як французи», що країною не може керувати «тиранія меншини», і якщо його знову </w:t>
      </w:r>
      <w:proofErr w:type="spellStart"/>
      <w:r w:rsidRPr="00B019A5">
        <w:rPr>
          <w:rFonts w:ascii="Times New Roman" w:eastAsia="Times New Roman" w:hAnsi="Times New Roman" w:cs="Times New Roman"/>
          <w:sz w:val="28"/>
          <w:szCs w:val="28"/>
          <w:lang w:val="uk"/>
        </w:rPr>
        <w:t>оберуть</w:t>
      </w:r>
      <w:proofErr w:type="spellEnd"/>
      <w:r w:rsidRPr="00B019A5">
        <w:rPr>
          <w:rFonts w:ascii="Times New Roman" w:eastAsia="Times New Roman" w:hAnsi="Times New Roman" w:cs="Times New Roman"/>
          <w:sz w:val="28"/>
          <w:szCs w:val="28"/>
          <w:lang w:val="uk"/>
        </w:rPr>
        <w:t>, він буде «президентом національної громади, тому що у Франції єдина спільнота, яка має значення,  – це французька громада. Якщо ви хочете стати французом… – ви живете як французи» [11]. Тут слід згадати, що Франція не підписала Рамкову конвенцію про захист національних меншин 1995 року.</w:t>
      </w:r>
    </w:p>
    <w:p w14:paraId="329491D1"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Так, одна з причин провалу політики мультикультуралізму полягає у ставленні до культурних меншин серед культурної більшості громадян. Так, для </w:t>
      </w:r>
      <w:r w:rsidRPr="00B019A5">
        <w:rPr>
          <w:rFonts w:ascii="Times New Roman" w:eastAsia="Times New Roman" w:hAnsi="Times New Roman" w:cs="Times New Roman"/>
          <w:sz w:val="28"/>
          <w:szCs w:val="28"/>
          <w:lang w:val="uk"/>
        </w:rPr>
        <w:lastRenderedPageBreak/>
        <w:t>етнокультурної національної держави традиції етнічної більшості є ключовим моментом, що об’єднує громадян. Звідси і бере початок асиміляційна модель інтеграції меншин у сучасній Європі, тобто основним є «духовний» зв’язок людини з культурою домінантного етносу, з його традиціями, мовою, спільним сприйняттям історії. І саме такою є природа Франції, яка відмовляється визнавати наявність етнічних меншин у себе, бо для такого типу держав етнічна приналежність громадянина абсолютно не має значення [12]. Таким чином, така практика Франції порушує практику політики мультикультуралізму, яка заохочує визнання окремих груп. Хоча слід зазначити, що Франція дещо пом’якшила свій асиміляційний підхід до осіб, які не є білими або не мають католицького походження, визнаючи їхню відмінність від традиційних французів германського, кельтського та латинського походження. Втім, той факт, що більшість великих міст країни включають ізольовані «мусульманські гетто», де рівень життя нижчий за корінне населення, а також де мешканці знаходять себе у положенні відірваності від «головного» суспільства, значно заважає політиці мультикультуралізму [13].</w:t>
      </w:r>
    </w:p>
    <w:p w14:paraId="08AACE3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Німеччині основи </w:t>
      </w:r>
      <w:proofErr w:type="spellStart"/>
      <w:r w:rsidRPr="00B019A5">
        <w:rPr>
          <w:rFonts w:ascii="Times New Roman" w:eastAsia="Times New Roman" w:hAnsi="Times New Roman" w:cs="Times New Roman"/>
          <w:sz w:val="28"/>
          <w:szCs w:val="28"/>
          <w:lang w:val="uk"/>
        </w:rPr>
        <w:t>мультикультуралістичної</w:t>
      </w:r>
      <w:proofErr w:type="spellEnd"/>
      <w:r w:rsidRPr="00B019A5">
        <w:rPr>
          <w:rFonts w:ascii="Times New Roman" w:eastAsia="Times New Roman" w:hAnsi="Times New Roman" w:cs="Times New Roman"/>
          <w:sz w:val="28"/>
          <w:szCs w:val="28"/>
          <w:lang w:val="uk"/>
        </w:rPr>
        <w:t xml:space="preserve"> політики передбачають визнання власних меншин (серби, фризи, німецькі </w:t>
      </w:r>
      <w:proofErr w:type="spellStart"/>
      <w:r w:rsidRPr="00B019A5">
        <w:rPr>
          <w:rFonts w:ascii="Times New Roman" w:eastAsia="Times New Roman" w:hAnsi="Times New Roman" w:cs="Times New Roman"/>
          <w:sz w:val="28"/>
          <w:szCs w:val="28"/>
          <w:lang w:val="uk"/>
        </w:rPr>
        <w:t>роми</w:t>
      </w:r>
      <w:proofErr w:type="spellEnd"/>
      <w:r w:rsidRPr="00B019A5">
        <w:rPr>
          <w:rFonts w:ascii="Times New Roman" w:eastAsia="Times New Roman" w:hAnsi="Times New Roman" w:cs="Times New Roman"/>
          <w:sz w:val="28"/>
          <w:szCs w:val="28"/>
          <w:lang w:val="uk"/>
        </w:rPr>
        <w:t xml:space="preserve"> тощо), зазначивши це в спеціальних положеннях під час підписання Рамкової конвенції Ради Європи про захист національних меншин. Втім, ключовим для розвитку ЄС таки залишається саме асиміляційний характер. Тож, наразі Німеччина, Франція та Австрія не можуть забезпечити успіх мультикультуралізму, оскільки він суперечить їхнім цілям створення культурно однорідних суспільств. Це і є причиною, чому політика мультикультуралізму зазнає краху в Європі [12].</w:t>
      </w:r>
    </w:p>
    <w:p w14:paraId="1BB55B1D"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Повномасштабна війна </w:t>
      </w:r>
      <w:proofErr w:type="spellStart"/>
      <w:r w:rsidRPr="00B019A5">
        <w:rPr>
          <w:rFonts w:ascii="Times New Roman" w:eastAsia="Times New Roman" w:hAnsi="Times New Roman" w:cs="Times New Roman"/>
          <w:sz w:val="28"/>
          <w:szCs w:val="28"/>
          <w:lang w:val="uk"/>
        </w:rPr>
        <w:t>рф</w:t>
      </w:r>
      <w:proofErr w:type="spellEnd"/>
      <w:r w:rsidRPr="00B019A5">
        <w:rPr>
          <w:rFonts w:ascii="Times New Roman" w:eastAsia="Times New Roman" w:hAnsi="Times New Roman" w:cs="Times New Roman"/>
          <w:sz w:val="28"/>
          <w:szCs w:val="28"/>
          <w:lang w:val="uk"/>
        </w:rPr>
        <w:t xml:space="preserve"> проти України показала розвиненість інфраструктури та загальну готовність Європейського Союзу приймати біженців, хоча все одно питання соціальної інтеграції та подальшого прогресивного входження прибулого індивіда в іншу культурну екосистему залишається невирішеним. Так, 4 березня 2022 року ЄС вирішив запровадити схему тимчасового захисту задля зменшення тиску на національні системи надання притулку та дозволити переміщеним особам користуватися узгодженими правами в ЄС. Ці права включають: місце проживання, доступ до ринку праці та житла, медична допомога та доступ до освіти для дітей [14].</w:t>
      </w:r>
    </w:p>
    <w:p w14:paraId="1775202F"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Враховуючи вищезазначене, першим кроком до практики мультикультуралізму безумовно є правові гарантії та закріплені права стосовно міграційних процесів, втім наступним обов’язковим кроком є ухвалення або повна «реновація» культурного підходу та сприйняття суспільства або країни, що приймає до себе інші культури. Тому, для своєї успішності практика мультикультуралізму має бути здійснена на юридичному, соціальному та </w:t>
      </w:r>
      <w:r w:rsidRPr="00B019A5">
        <w:rPr>
          <w:rFonts w:ascii="Times New Roman" w:eastAsia="Times New Roman" w:hAnsi="Times New Roman" w:cs="Times New Roman"/>
          <w:sz w:val="28"/>
          <w:szCs w:val="28"/>
          <w:lang w:val="uk"/>
        </w:rPr>
        <w:lastRenderedPageBreak/>
        <w:t xml:space="preserve">культурному рівнях у комплексному підході, у протилежному ж випадку на цю політику чекає поразка. </w:t>
      </w:r>
    </w:p>
    <w:p w14:paraId="03606AD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p>
    <w:p w14:paraId="24EF83B0"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139BB8A7"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Top</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Statistics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Global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Migration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Migrants</w:t>
      </w:r>
      <w:proofErr w:type="spellEnd"/>
      <w:r w:rsidRPr="00B019A5">
        <w:rPr>
          <w:rFonts w:ascii="Times New Roman" w:eastAsia="Times New Roman" w:hAnsi="Times New Roman" w:cs="Times New Roman"/>
          <w:sz w:val="28"/>
          <w:szCs w:val="28"/>
          <w:lang w:val="uk"/>
        </w:rPr>
        <w:t>. URL: https://www.migrationpolicy.org/article/top-statistics-global-migration-migrants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12.10.2022).</w:t>
      </w:r>
    </w:p>
    <w:p w14:paraId="58079D9B"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Multiculturalism</w:t>
      </w:r>
      <w:proofErr w:type="spellEnd"/>
      <w:r w:rsidRPr="00B019A5">
        <w:rPr>
          <w:rFonts w:ascii="Times New Roman" w:eastAsia="Times New Roman" w:hAnsi="Times New Roman" w:cs="Times New Roman"/>
          <w:sz w:val="28"/>
          <w:szCs w:val="28"/>
          <w:lang w:val="uk"/>
        </w:rPr>
        <w:t xml:space="preserve"> URL: https://www.studysmarter.us/explanations/politics/</w:t>
      </w:r>
    </w:p>
    <w:p w14:paraId="37363354" w14:textId="77777777" w:rsidR="00B019A5" w:rsidRPr="00B019A5" w:rsidRDefault="00B019A5" w:rsidP="001E4CFE">
      <w:pPr>
        <w:tabs>
          <w:tab w:val="left" w:pos="1276"/>
        </w:tabs>
        <w:spacing w:after="0" w:line="276" w:lineRule="auto"/>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political-ideology</w:t>
      </w:r>
      <w:proofErr w:type="spellEnd"/>
      <w:r w:rsidRPr="00B019A5">
        <w:rPr>
          <w:rFonts w:ascii="Times New Roman" w:eastAsia="Times New Roman" w:hAnsi="Times New Roman" w:cs="Times New Roman"/>
          <w:sz w:val="28"/>
          <w:szCs w:val="28"/>
          <w:lang w:val="uk"/>
        </w:rPr>
        <w:t>/</w:t>
      </w:r>
      <w:proofErr w:type="spellStart"/>
      <w:r w:rsidRPr="00B019A5">
        <w:rPr>
          <w:rFonts w:ascii="Times New Roman" w:eastAsia="Times New Roman" w:hAnsi="Times New Roman" w:cs="Times New Roman"/>
          <w:sz w:val="28"/>
          <w:szCs w:val="28"/>
          <w:lang w:val="uk"/>
        </w:rPr>
        <w:t>multiculturalism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12.10.2022).</w:t>
      </w:r>
    </w:p>
    <w:p w14:paraId="355BE632"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highlight w:val="white"/>
          <w:lang w:val="uk"/>
        </w:rPr>
        <w:t>Hall</w:t>
      </w:r>
      <w:proofErr w:type="spellEnd"/>
      <w:r w:rsidRPr="00B019A5">
        <w:rPr>
          <w:rFonts w:ascii="Times New Roman" w:eastAsia="Times New Roman" w:hAnsi="Times New Roman" w:cs="Times New Roman"/>
          <w:sz w:val="28"/>
          <w:szCs w:val="28"/>
          <w:highlight w:val="white"/>
          <w:lang w:val="uk"/>
        </w:rPr>
        <w:t xml:space="preserve"> S. </w:t>
      </w:r>
      <w:proofErr w:type="spellStart"/>
      <w:r w:rsidRPr="00B019A5">
        <w:rPr>
          <w:rFonts w:ascii="Times New Roman" w:eastAsia="Times New Roman" w:hAnsi="Times New Roman" w:cs="Times New Roman"/>
          <w:sz w:val="28"/>
          <w:szCs w:val="28"/>
          <w:highlight w:val="white"/>
          <w:lang w:val="uk"/>
        </w:rPr>
        <w:t>Conclusion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Multicultural</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Question</w:t>
      </w:r>
      <w:proofErr w:type="spellEnd"/>
      <w:r w:rsidRPr="00B019A5">
        <w:rPr>
          <w:rFonts w:ascii="Times New Roman" w:eastAsia="Times New Roman" w:hAnsi="Times New Roman" w:cs="Times New Roman"/>
          <w:sz w:val="28"/>
          <w:szCs w:val="28"/>
          <w:highlight w:val="white"/>
          <w:lang w:val="uk"/>
        </w:rPr>
        <w:t xml:space="preserve">. 2000. </w:t>
      </w:r>
      <w:proofErr w:type="spellStart"/>
      <w:r w:rsidRPr="00B019A5">
        <w:rPr>
          <w:rFonts w:ascii="Times New Roman" w:eastAsia="Times New Roman" w:hAnsi="Times New Roman" w:cs="Times New Roman"/>
          <w:sz w:val="28"/>
          <w:szCs w:val="28"/>
          <w:highlight w:val="white"/>
          <w:lang w:val="uk"/>
        </w:rPr>
        <w:t>In</w:t>
      </w:r>
      <w:proofErr w:type="spellEnd"/>
      <w:r w:rsidRPr="00B019A5">
        <w:rPr>
          <w:rFonts w:ascii="Times New Roman" w:eastAsia="Times New Roman" w:hAnsi="Times New Roman" w:cs="Times New Roman"/>
          <w:sz w:val="28"/>
          <w:szCs w:val="28"/>
          <w:highlight w:val="white"/>
          <w:lang w:val="uk"/>
        </w:rPr>
        <w:t xml:space="preserve"> B. </w:t>
      </w:r>
      <w:proofErr w:type="spellStart"/>
      <w:r w:rsidRPr="00B019A5">
        <w:rPr>
          <w:rFonts w:ascii="Times New Roman" w:eastAsia="Times New Roman" w:hAnsi="Times New Roman" w:cs="Times New Roman"/>
          <w:sz w:val="28"/>
          <w:szCs w:val="28"/>
          <w:highlight w:val="white"/>
          <w:lang w:val="uk"/>
        </w:rPr>
        <w:t>Hesse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Unsettled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Multiculturalisms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Diasporas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Entanglements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Transruptions</w:t>
      </w:r>
      <w:proofErr w:type="spellEnd"/>
      <w:r w:rsidRPr="00B019A5">
        <w:rPr>
          <w:rFonts w:ascii="Times New Roman" w:eastAsia="Times New Roman" w:hAnsi="Times New Roman" w:cs="Times New Roman"/>
          <w:sz w:val="28"/>
          <w:szCs w:val="28"/>
          <w:highlight w:val="white"/>
          <w:lang w:val="uk"/>
        </w:rPr>
        <w:t xml:space="preserve"> – </w:t>
      </w:r>
      <w:proofErr w:type="spellStart"/>
      <w:r w:rsidRPr="00B019A5">
        <w:rPr>
          <w:rFonts w:ascii="Times New Roman" w:eastAsia="Times New Roman" w:hAnsi="Times New Roman" w:cs="Times New Roman"/>
          <w:sz w:val="28"/>
          <w:szCs w:val="28"/>
          <w:highlight w:val="white"/>
          <w:lang w:val="uk"/>
        </w:rPr>
        <w:t>pp</w:t>
      </w:r>
      <w:proofErr w:type="spellEnd"/>
      <w:r w:rsidRPr="00B019A5">
        <w:rPr>
          <w:rFonts w:ascii="Times New Roman" w:eastAsia="Times New Roman" w:hAnsi="Times New Roman" w:cs="Times New Roman"/>
          <w:sz w:val="28"/>
          <w:szCs w:val="28"/>
          <w:highlight w:val="white"/>
          <w:lang w:val="uk"/>
        </w:rPr>
        <w:t xml:space="preserve">. 209-241. </w:t>
      </w:r>
      <w:proofErr w:type="spellStart"/>
      <w:r w:rsidRPr="00B019A5">
        <w:rPr>
          <w:rFonts w:ascii="Times New Roman" w:eastAsia="Times New Roman" w:hAnsi="Times New Roman" w:cs="Times New Roman"/>
          <w:sz w:val="28"/>
          <w:szCs w:val="28"/>
          <w:highlight w:val="white"/>
          <w:lang w:val="uk"/>
        </w:rPr>
        <w:t>London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Zed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Books</w:t>
      </w:r>
      <w:proofErr w:type="spellEnd"/>
      <w:r w:rsidRPr="00B019A5">
        <w:rPr>
          <w:rFonts w:ascii="Times New Roman" w:eastAsia="Times New Roman" w:hAnsi="Times New Roman" w:cs="Times New Roman"/>
          <w:sz w:val="28"/>
          <w:szCs w:val="28"/>
          <w:highlight w:val="white"/>
          <w:lang w:val="uk"/>
        </w:rPr>
        <w:t>.</w:t>
      </w:r>
    </w:p>
    <w:p w14:paraId="219AED59"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Malik</w:t>
      </w:r>
      <w:proofErr w:type="spellEnd"/>
      <w:r w:rsidRPr="00B019A5">
        <w:rPr>
          <w:rFonts w:ascii="Times New Roman" w:eastAsia="Times New Roman" w:hAnsi="Times New Roman" w:cs="Times New Roman"/>
          <w:sz w:val="28"/>
          <w:szCs w:val="28"/>
          <w:lang w:val="uk"/>
        </w:rPr>
        <w:t xml:space="preserve"> K.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failures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multiculturalism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secular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state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Islam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w:t>
      </w:r>
      <w:proofErr w:type="spellEnd"/>
      <w:r w:rsidRPr="00B019A5">
        <w:rPr>
          <w:rFonts w:ascii="Times New Roman" w:eastAsia="Times New Roman" w:hAnsi="Times New Roman" w:cs="Times New Roman"/>
          <w:sz w:val="28"/>
          <w:szCs w:val="28"/>
          <w:lang w:val="uk"/>
        </w:rPr>
        <w:t xml:space="preserve">”. 2006. </w:t>
      </w:r>
      <w:proofErr w:type="spellStart"/>
      <w:r w:rsidRPr="00B019A5">
        <w:rPr>
          <w:rFonts w:ascii="Times New Roman" w:eastAsia="Times New Roman" w:hAnsi="Times New Roman" w:cs="Times New Roman"/>
          <w:sz w:val="28"/>
          <w:szCs w:val="28"/>
          <w:lang w:val="uk"/>
        </w:rPr>
        <w:t>Kenan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Malik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blog</w:t>
      </w:r>
      <w:proofErr w:type="spellEnd"/>
      <w:r w:rsidRPr="00B019A5">
        <w:rPr>
          <w:rFonts w:ascii="Times New Roman" w:eastAsia="Times New Roman" w:hAnsi="Times New Roman" w:cs="Times New Roman"/>
          <w:sz w:val="28"/>
          <w:szCs w:val="28"/>
          <w:lang w:val="uk"/>
        </w:rPr>
        <w:t xml:space="preserve">, 16 </w:t>
      </w:r>
      <w:proofErr w:type="spellStart"/>
      <w:r w:rsidRPr="00B019A5">
        <w:rPr>
          <w:rFonts w:ascii="Times New Roman" w:eastAsia="Times New Roman" w:hAnsi="Times New Roman" w:cs="Times New Roman"/>
          <w:sz w:val="28"/>
          <w:szCs w:val="28"/>
          <w:lang w:val="uk"/>
        </w:rPr>
        <w:t>June</w:t>
      </w:r>
      <w:proofErr w:type="spellEnd"/>
      <w:r w:rsidRPr="00B019A5">
        <w:rPr>
          <w:rFonts w:ascii="Times New Roman" w:eastAsia="Times New Roman" w:hAnsi="Times New Roman" w:cs="Times New Roman"/>
          <w:sz w:val="28"/>
          <w:szCs w:val="28"/>
          <w:lang w:val="uk"/>
        </w:rPr>
        <w:t>. URL: http://www.kenanmalik.com/papers/engelsberg_mc.html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12.10.2022).</w:t>
      </w:r>
    </w:p>
    <w:p w14:paraId="4F90395C"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highlight w:val="white"/>
          <w:lang w:val="uk"/>
        </w:rPr>
        <w:t>Nagy</w:t>
      </w:r>
      <w:proofErr w:type="spellEnd"/>
      <w:r w:rsidRPr="00B019A5">
        <w:rPr>
          <w:rFonts w:ascii="Times New Roman" w:eastAsia="Times New Roman" w:hAnsi="Times New Roman" w:cs="Times New Roman"/>
          <w:sz w:val="28"/>
          <w:szCs w:val="28"/>
          <w:highlight w:val="white"/>
          <w:lang w:val="uk"/>
        </w:rPr>
        <w:t xml:space="preserve"> S. R. </w:t>
      </w:r>
      <w:proofErr w:type="spellStart"/>
      <w:r w:rsidRPr="00B019A5">
        <w:rPr>
          <w:rFonts w:ascii="Times New Roman" w:eastAsia="Times New Roman" w:hAnsi="Times New Roman" w:cs="Times New Roman"/>
          <w:sz w:val="28"/>
          <w:szCs w:val="28"/>
          <w:highlight w:val="white"/>
          <w:lang w:val="uk"/>
        </w:rPr>
        <w:t>Politics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multiculturalism</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in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East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Asia</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Reinterpreting</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multiculturalism</w:t>
      </w:r>
      <w:proofErr w:type="spellEnd"/>
      <w:r w:rsidRPr="00B019A5">
        <w:rPr>
          <w:rFonts w:ascii="Times New Roman" w:eastAsia="Times New Roman" w:hAnsi="Times New Roman" w:cs="Times New Roman"/>
          <w:sz w:val="28"/>
          <w:szCs w:val="28"/>
          <w:highlight w:val="white"/>
          <w:lang w:val="uk"/>
        </w:rPr>
        <w:t xml:space="preserve">. 2013. </w:t>
      </w:r>
      <w:proofErr w:type="spellStart"/>
      <w:r w:rsidRPr="00B019A5">
        <w:rPr>
          <w:rFonts w:ascii="Times New Roman" w:eastAsia="Times New Roman" w:hAnsi="Times New Roman" w:cs="Times New Roman"/>
          <w:i/>
          <w:sz w:val="28"/>
          <w:szCs w:val="28"/>
          <w:highlight w:val="white"/>
          <w:lang w:val="uk"/>
        </w:rPr>
        <w:t>Sage</w:t>
      </w:r>
      <w:proofErr w:type="spellEnd"/>
      <w:r w:rsidRPr="00B019A5">
        <w:rPr>
          <w:rFonts w:ascii="Times New Roman" w:eastAsia="Times New Roman" w:hAnsi="Times New Roman" w:cs="Times New Roman"/>
          <w:i/>
          <w:sz w:val="28"/>
          <w:szCs w:val="28"/>
          <w:highlight w:val="white"/>
          <w:lang w:val="uk"/>
        </w:rPr>
        <w:t xml:space="preserve"> </w:t>
      </w:r>
      <w:proofErr w:type="spellStart"/>
      <w:r w:rsidRPr="00B019A5">
        <w:rPr>
          <w:rFonts w:ascii="Times New Roman" w:eastAsia="Times New Roman" w:hAnsi="Times New Roman" w:cs="Times New Roman"/>
          <w:i/>
          <w:sz w:val="28"/>
          <w:szCs w:val="28"/>
          <w:highlight w:val="white"/>
          <w:lang w:val="uk"/>
        </w:rPr>
        <w:t>Journals</w:t>
      </w:r>
      <w:proofErr w:type="spellEnd"/>
      <w:r w:rsidRPr="00B019A5">
        <w:rPr>
          <w:rFonts w:ascii="Times New Roman" w:eastAsia="Times New Roman" w:hAnsi="Times New Roman" w:cs="Times New Roman"/>
          <w:i/>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Volume</w:t>
      </w:r>
      <w:proofErr w:type="spellEnd"/>
      <w:r w:rsidRPr="00B019A5">
        <w:rPr>
          <w:rFonts w:ascii="Times New Roman" w:eastAsia="Times New Roman" w:hAnsi="Times New Roman" w:cs="Times New Roman"/>
          <w:sz w:val="28"/>
          <w:szCs w:val="28"/>
          <w:highlight w:val="white"/>
          <w:lang w:val="uk"/>
        </w:rPr>
        <w:t xml:space="preserve"> 14, </w:t>
      </w:r>
      <w:proofErr w:type="spellStart"/>
      <w:r w:rsidRPr="00B019A5">
        <w:rPr>
          <w:rFonts w:ascii="Times New Roman" w:eastAsia="Times New Roman" w:hAnsi="Times New Roman" w:cs="Times New Roman"/>
          <w:sz w:val="28"/>
          <w:szCs w:val="28"/>
          <w:highlight w:val="white"/>
          <w:lang w:val="uk"/>
        </w:rPr>
        <w:t>Issue</w:t>
      </w:r>
      <w:proofErr w:type="spellEnd"/>
      <w:r w:rsidRPr="00B019A5">
        <w:rPr>
          <w:rFonts w:ascii="Times New Roman" w:eastAsia="Times New Roman" w:hAnsi="Times New Roman" w:cs="Times New Roman"/>
          <w:sz w:val="28"/>
          <w:szCs w:val="28"/>
          <w:highlight w:val="white"/>
          <w:lang w:val="uk"/>
        </w:rPr>
        <w:t xml:space="preserve"> 1, </w:t>
      </w:r>
      <w:proofErr w:type="spellStart"/>
      <w:r w:rsidRPr="00B019A5">
        <w:rPr>
          <w:rFonts w:ascii="Times New Roman" w:eastAsia="Times New Roman" w:hAnsi="Times New Roman" w:cs="Times New Roman"/>
          <w:sz w:val="28"/>
          <w:szCs w:val="28"/>
          <w:highlight w:val="white"/>
          <w:lang w:val="uk"/>
        </w:rPr>
        <w:t>February</w:t>
      </w:r>
      <w:proofErr w:type="spellEnd"/>
      <w:r w:rsidRPr="00B019A5">
        <w:rPr>
          <w:rFonts w:ascii="Times New Roman" w:eastAsia="Times New Roman" w:hAnsi="Times New Roman" w:cs="Times New Roman"/>
          <w:sz w:val="28"/>
          <w:szCs w:val="28"/>
          <w:highlight w:val="white"/>
          <w:lang w:val="uk"/>
        </w:rPr>
        <w:t xml:space="preserve"> 2014, </w:t>
      </w:r>
      <w:proofErr w:type="spellStart"/>
      <w:r w:rsidRPr="00B019A5">
        <w:rPr>
          <w:rFonts w:ascii="Times New Roman" w:eastAsia="Times New Roman" w:hAnsi="Times New Roman" w:cs="Times New Roman"/>
          <w:sz w:val="28"/>
          <w:szCs w:val="28"/>
          <w:highlight w:val="white"/>
          <w:lang w:val="uk"/>
        </w:rPr>
        <w:t>Pages</w:t>
      </w:r>
      <w:proofErr w:type="spellEnd"/>
      <w:r w:rsidRPr="00B019A5">
        <w:rPr>
          <w:rFonts w:ascii="Times New Roman" w:eastAsia="Times New Roman" w:hAnsi="Times New Roman" w:cs="Times New Roman"/>
          <w:sz w:val="28"/>
          <w:szCs w:val="28"/>
          <w:highlight w:val="white"/>
          <w:lang w:val="uk"/>
        </w:rPr>
        <w:t xml:space="preserve"> 160-176. </w:t>
      </w:r>
      <w:r w:rsidRPr="00B019A5">
        <w:rPr>
          <w:rFonts w:ascii="Times New Roman" w:eastAsia="Times New Roman" w:hAnsi="Times New Roman" w:cs="Times New Roman"/>
          <w:sz w:val="28"/>
          <w:szCs w:val="28"/>
          <w:lang w:val="uk"/>
        </w:rPr>
        <w:t>URL: https://journals.sagepub.com/doi/epub/10.1177/1468796813498078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16.10.2022).</w:t>
      </w:r>
    </w:p>
    <w:p w14:paraId="6AF569F1"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About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EMN.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Commision</w:t>
      </w:r>
      <w:proofErr w:type="spellEnd"/>
      <w:r w:rsidRPr="00B019A5">
        <w:rPr>
          <w:rFonts w:ascii="Times New Roman" w:eastAsia="Times New Roman" w:hAnsi="Times New Roman" w:cs="Times New Roman"/>
          <w:sz w:val="28"/>
          <w:szCs w:val="28"/>
          <w:lang w:val="uk"/>
        </w:rPr>
        <w:t>. URL: https://home-affairs.ec.europa.eu/networks/european-migration-network-emn/about-emn_en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17.10.2022).</w:t>
      </w:r>
    </w:p>
    <w:p w14:paraId="63EE357D"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work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migration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asylum</w:t>
      </w:r>
      <w:proofErr w:type="spellEnd"/>
      <w:r w:rsidRPr="00B019A5">
        <w:rPr>
          <w:rFonts w:ascii="Times New Roman" w:eastAsia="Times New Roman" w:hAnsi="Times New Roman" w:cs="Times New Roman"/>
          <w:sz w:val="28"/>
          <w:szCs w:val="28"/>
          <w:lang w:val="uk"/>
        </w:rPr>
        <w:t>. URL: https://www.consilium.europa.eu/en/policies/eu-migration-policy/#work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17.10.2022).</w:t>
      </w:r>
    </w:p>
    <w:p w14:paraId="4486EED3"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EU </w:t>
      </w:r>
      <w:proofErr w:type="spellStart"/>
      <w:r w:rsidRPr="00B019A5">
        <w:rPr>
          <w:rFonts w:ascii="Times New Roman" w:eastAsia="Times New Roman" w:hAnsi="Times New Roman" w:cs="Times New Roman"/>
          <w:sz w:val="28"/>
          <w:szCs w:val="28"/>
          <w:lang w:val="uk"/>
        </w:rPr>
        <w:t>asylum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reform</w:t>
      </w:r>
      <w:proofErr w:type="spellEnd"/>
      <w:r w:rsidRPr="00B019A5">
        <w:rPr>
          <w:rFonts w:ascii="Times New Roman" w:eastAsia="Times New Roman" w:hAnsi="Times New Roman" w:cs="Times New Roman"/>
          <w:sz w:val="28"/>
          <w:szCs w:val="28"/>
          <w:lang w:val="uk"/>
        </w:rPr>
        <w:t>. URL: https://www.consilium.europa.eu/en/policies/eu-migration-policy/#asylum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17.10.2022).</w:t>
      </w:r>
    </w:p>
    <w:p w14:paraId="0784FC82"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Merkel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says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German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multicultural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society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has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failed</w:t>
      </w:r>
      <w:proofErr w:type="spellEnd"/>
      <w:r w:rsidRPr="00B019A5">
        <w:rPr>
          <w:rFonts w:ascii="Times New Roman" w:eastAsia="Times New Roman" w:hAnsi="Times New Roman" w:cs="Times New Roman"/>
          <w:sz w:val="28"/>
          <w:szCs w:val="28"/>
          <w:lang w:val="uk"/>
        </w:rPr>
        <w:t xml:space="preserve">. 17 </w:t>
      </w:r>
      <w:proofErr w:type="spellStart"/>
      <w:r w:rsidRPr="00B019A5">
        <w:rPr>
          <w:rFonts w:ascii="Times New Roman" w:eastAsia="Times New Roman" w:hAnsi="Times New Roman" w:cs="Times New Roman"/>
          <w:sz w:val="28"/>
          <w:szCs w:val="28"/>
          <w:lang w:val="uk"/>
        </w:rPr>
        <w:t>October</w:t>
      </w:r>
      <w:proofErr w:type="spellEnd"/>
      <w:r w:rsidRPr="00B019A5">
        <w:rPr>
          <w:rFonts w:ascii="Times New Roman" w:eastAsia="Times New Roman" w:hAnsi="Times New Roman" w:cs="Times New Roman"/>
          <w:sz w:val="28"/>
          <w:szCs w:val="28"/>
          <w:lang w:val="uk"/>
        </w:rPr>
        <w:t xml:space="preserve"> 2010. URL: https://www.bbc.com/news/world-europe-11559451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14.10.2022).</w:t>
      </w:r>
    </w:p>
    <w:p w14:paraId="13D7B144"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Rick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Noack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Angela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Merkel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German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Chancellor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says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multiculturalism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is</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sham</w:t>
      </w:r>
      <w:proofErr w:type="spellEnd"/>
      <w:r w:rsidRPr="00B019A5">
        <w:rPr>
          <w:rFonts w:ascii="Times New Roman" w:eastAsia="Times New Roman" w:hAnsi="Times New Roman" w:cs="Times New Roman"/>
          <w:sz w:val="28"/>
          <w:szCs w:val="28"/>
          <w:lang w:val="uk"/>
        </w:rPr>
        <w:t xml:space="preserve">. 14 </w:t>
      </w:r>
      <w:proofErr w:type="spellStart"/>
      <w:r w:rsidRPr="00B019A5">
        <w:rPr>
          <w:rFonts w:ascii="Times New Roman" w:eastAsia="Times New Roman" w:hAnsi="Times New Roman" w:cs="Times New Roman"/>
          <w:sz w:val="28"/>
          <w:szCs w:val="28"/>
          <w:lang w:val="uk"/>
        </w:rPr>
        <w:t>December</w:t>
      </w:r>
      <w:proofErr w:type="spellEnd"/>
      <w:r w:rsidRPr="00B019A5">
        <w:rPr>
          <w:rFonts w:ascii="Times New Roman" w:eastAsia="Times New Roman" w:hAnsi="Times New Roman" w:cs="Times New Roman"/>
          <w:sz w:val="28"/>
          <w:szCs w:val="28"/>
          <w:lang w:val="uk"/>
        </w:rPr>
        <w:t xml:space="preserve"> 2015. </w:t>
      </w:r>
      <w:proofErr w:type="spellStart"/>
      <w:r w:rsidRPr="00B019A5">
        <w:rPr>
          <w:rFonts w:ascii="Times New Roman" w:eastAsia="Times New Roman" w:hAnsi="Times New Roman" w:cs="Times New Roman"/>
          <w:i/>
          <w:sz w:val="28"/>
          <w:szCs w:val="28"/>
          <w:lang w:val="uk"/>
        </w:rPr>
        <w:t>Independent</w:t>
      </w:r>
      <w:proofErr w:type="spellEnd"/>
      <w:r w:rsidRPr="00B019A5">
        <w:rPr>
          <w:rFonts w:ascii="Times New Roman" w:eastAsia="Times New Roman" w:hAnsi="Times New Roman" w:cs="Times New Roman"/>
          <w:i/>
          <w:sz w:val="28"/>
          <w:szCs w:val="28"/>
          <w:lang w:val="uk"/>
        </w:rPr>
        <w:t>.</w:t>
      </w:r>
      <w:r w:rsidRPr="00B019A5">
        <w:rPr>
          <w:rFonts w:ascii="Times New Roman" w:eastAsia="Times New Roman" w:hAnsi="Times New Roman" w:cs="Times New Roman"/>
          <w:sz w:val="28"/>
          <w:szCs w:val="28"/>
          <w:lang w:val="uk"/>
        </w:rPr>
        <w:t xml:space="preserve"> URL: https://www.independent.co.uk/news/world/europe/angela-merkel-german-chancellor-says-multiculturalism-is-a-sham-a6773111.html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14.10.2022).</w:t>
      </w:r>
    </w:p>
    <w:p w14:paraId="54B82D5B"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Henry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Samuel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Nicolas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Sarkozy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says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immigrants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must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accept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your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ancestors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Gauls</w:t>
      </w:r>
      <w:proofErr w:type="spellEnd"/>
      <w:r w:rsidRPr="00B019A5">
        <w:rPr>
          <w:rFonts w:ascii="Times New Roman" w:eastAsia="Times New Roman" w:hAnsi="Times New Roman" w:cs="Times New Roman"/>
          <w:sz w:val="28"/>
          <w:szCs w:val="28"/>
          <w:lang w:val="uk"/>
        </w:rPr>
        <w:t xml:space="preserve">". 20 </w:t>
      </w:r>
      <w:proofErr w:type="spellStart"/>
      <w:r w:rsidRPr="00B019A5">
        <w:rPr>
          <w:rFonts w:ascii="Times New Roman" w:eastAsia="Times New Roman" w:hAnsi="Times New Roman" w:cs="Times New Roman"/>
          <w:sz w:val="28"/>
          <w:szCs w:val="28"/>
          <w:lang w:val="uk"/>
        </w:rPr>
        <w:t>September</w:t>
      </w:r>
      <w:proofErr w:type="spellEnd"/>
      <w:r w:rsidRPr="00B019A5">
        <w:rPr>
          <w:rFonts w:ascii="Times New Roman" w:eastAsia="Times New Roman" w:hAnsi="Times New Roman" w:cs="Times New Roman"/>
          <w:sz w:val="28"/>
          <w:szCs w:val="28"/>
          <w:lang w:val="uk"/>
        </w:rPr>
        <w:t xml:space="preserve"> 2016. </w:t>
      </w:r>
      <w:proofErr w:type="spellStart"/>
      <w:r w:rsidRPr="00B019A5">
        <w:rPr>
          <w:rFonts w:ascii="Times New Roman" w:eastAsia="Times New Roman" w:hAnsi="Times New Roman" w:cs="Times New Roman"/>
          <w:i/>
          <w:sz w:val="28"/>
          <w:szCs w:val="28"/>
          <w:lang w:val="uk"/>
        </w:rPr>
        <w:t>The</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Telegraph</w:t>
      </w:r>
      <w:proofErr w:type="spellEnd"/>
      <w:r w:rsidRPr="00B019A5">
        <w:rPr>
          <w:rFonts w:ascii="Times New Roman" w:eastAsia="Times New Roman" w:hAnsi="Times New Roman" w:cs="Times New Roman"/>
          <w:i/>
          <w:sz w:val="28"/>
          <w:szCs w:val="28"/>
          <w:lang w:val="uk"/>
        </w:rPr>
        <w:t>.</w:t>
      </w:r>
      <w:r w:rsidRPr="00B019A5">
        <w:rPr>
          <w:rFonts w:ascii="Times New Roman" w:eastAsia="Times New Roman" w:hAnsi="Times New Roman" w:cs="Times New Roman"/>
          <w:sz w:val="28"/>
          <w:szCs w:val="28"/>
          <w:lang w:val="uk"/>
        </w:rPr>
        <w:t xml:space="preserve"> URL: https://www.telegraph.co.uk/news/2016/09/20/nicolas-sarkozy-says-immigrants-should-live-like-the-french/</w:t>
      </w:r>
      <w:r w:rsidRPr="00B019A5">
        <w:rPr>
          <w:rFonts w:ascii="Times New Roman" w:eastAsia="Times New Roman" w:hAnsi="Times New Roman" w:cs="Times New Roman"/>
          <w:color w:val="0563C1"/>
          <w:sz w:val="28"/>
          <w:szCs w:val="28"/>
          <w:u w:val="single"/>
          <w:lang w:val="uk"/>
        </w:rPr>
        <w:t xml:space="preserve"> </w:t>
      </w:r>
      <w:r w:rsidRPr="00B019A5">
        <w:rPr>
          <w:rFonts w:ascii="Times New Roman" w:eastAsia="Times New Roman" w:hAnsi="Times New Roman" w:cs="Times New Roman"/>
          <w:sz w:val="28"/>
          <w:szCs w:val="28"/>
          <w:lang w:val="uk"/>
        </w:rPr>
        <w:t>(</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14.10.2022).</w:t>
      </w:r>
    </w:p>
    <w:p w14:paraId="38B0E9FB"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lastRenderedPageBreak/>
        <w:t>Engel</w:t>
      </w:r>
      <w:proofErr w:type="spellEnd"/>
      <w:r w:rsidRPr="00B019A5">
        <w:rPr>
          <w:rFonts w:ascii="Times New Roman" w:eastAsia="Times New Roman" w:hAnsi="Times New Roman" w:cs="Times New Roman"/>
          <w:sz w:val="28"/>
          <w:szCs w:val="28"/>
          <w:lang w:val="uk"/>
        </w:rPr>
        <w:t xml:space="preserve"> V. </w:t>
      </w:r>
      <w:proofErr w:type="spellStart"/>
      <w:r w:rsidRPr="00B019A5">
        <w:rPr>
          <w:rFonts w:ascii="Times New Roman" w:eastAsia="Times New Roman" w:hAnsi="Times New Roman" w:cs="Times New Roman"/>
          <w:sz w:val="28"/>
          <w:szCs w:val="28"/>
          <w:lang w:val="uk"/>
        </w:rPr>
        <w:t>Can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Multiculturalism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Triumph</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11, 2019. URL: https://www.fairobserver.com/region/europe/democracy-radicalism-integration-europe-news-14412/</w:t>
      </w:r>
      <w:r w:rsidRPr="00B019A5">
        <w:rPr>
          <w:rFonts w:ascii="Times New Roman" w:eastAsia="Times New Roman" w:hAnsi="Times New Roman" w:cs="Times New Roman"/>
          <w:color w:val="0563C1"/>
          <w:sz w:val="28"/>
          <w:szCs w:val="28"/>
          <w:u w:val="single"/>
          <w:lang w:val="uk"/>
        </w:rPr>
        <w:t xml:space="preserve"> </w:t>
      </w:r>
      <w:r w:rsidRPr="00B019A5">
        <w:rPr>
          <w:rFonts w:ascii="Times New Roman" w:eastAsia="Times New Roman" w:hAnsi="Times New Roman" w:cs="Times New Roman"/>
          <w:sz w:val="28"/>
          <w:szCs w:val="28"/>
          <w:lang w:val="uk"/>
        </w:rPr>
        <w:t>(</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15.10.2022).</w:t>
      </w:r>
    </w:p>
    <w:p w14:paraId="760D0790"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proofErr w:type="spellStart"/>
      <w:r w:rsidRPr="00B019A5">
        <w:rPr>
          <w:rFonts w:ascii="Times New Roman" w:eastAsia="Times New Roman" w:hAnsi="Times New Roman" w:cs="Times New Roman"/>
          <w:sz w:val="28"/>
          <w:szCs w:val="28"/>
          <w:lang w:val="uk"/>
        </w:rPr>
        <w:t>Manyakin</w:t>
      </w:r>
      <w:proofErr w:type="spellEnd"/>
      <w:r w:rsidRPr="00B019A5">
        <w:rPr>
          <w:rFonts w:ascii="Times New Roman" w:eastAsia="Times New Roman" w:hAnsi="Times New Roman" w:cs="Times New Roman"/>
          <w:sz w:val="28"/>
          <w:szCs w:val="28"/>
          <w:lang w:val="uk"/>
        </w:rPr>
        <w:t xml:space="preserve"> K. </w:t>
      </w:r>
      <w:proofErr w:type="spellStart"/>
      <w:r w:rsidRPr="00B019A5">
        <w:rPr>
          <w:rFonts w:ascii="Times New Roman" w:eastAsia="Times New Roman" w:hAnsi="Times New Roman" w:cs="Times New Roman"/>
          <w:color w:val="111111"/>
          <w:sz w:val="28"/>
          <w:szCs w:val="28"/>
          <w:highlight w:val="white"/>
          <w:lang w:val="uk"/>
        </w:rPr>
        <w:t>Multiculturalism</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in</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Western</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Europe</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From</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Implementation</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to</w:t>
      </w:r>
      <w:proofErr w:type="spellEnd"/>
      <w:r w:rsidRPr="00B019A5">
        <w:rPr>
          <w:rFonts w:ascii="Times New Roman" w:eastAsia="Times New Roman" w:hAnsi="Times New Roman" w:cs="Times New Roman"/>
          <w:color w:val="111111"/>
          <w:sz w:val="28"/>
          <w:szCs w:val="28"/>
          <w:highlight w:val="white"/>
          <w:lang w:val="uk"/>
        </w:rPr>
        <w:t xml:space="preserve"> </w:t>
      </w:r>
      <w:proofErr w:type="spellStart"/>
      <w:r w:rsidRPr="00B019A5">
        <w:rPr>
          <w:rFonts w:ascii="Times New Roman" w:eastAsia="Times New Roman" w:hAnsi="Times New Roman" w:cs="Times New Roman"/>
          <w:color w:val="111111"/>
          <w:sz w:val="28"/>
          <w:szCs w:val="28"/>
          <w:highlight w:val="white"/>
          <w:lang w:val="uk"/>
        </w:rPr>
        <w:t>Failure</w:t>
      </w:r>
      <w:proofErr w:type="spellEnd"/>
      <w:r w:rsidRPr="00B019A5">
        <w:rPr>
          <w:rFonts w:ascii="Times New Roman" w:eastAsia="Times New Roman" w:hAnsi="Times New Roman" w:cs="Times New Roman"/>
          <w:color w:val="111111"/>
          <w:sz w:val="28"/>
          <w:szCs w:val="28"/>
          <w:highlight w:val="white"/>
          <w:lang w:val="uk"/>
        </w:rPr>
        <w:t xml:space="preserve">. 2015. </w:t>
      </w:r>
      <w:r w:rsidRPr="00B019A5">
        <w:rPr>
          <w:rFonts w:ascii="Times New Roman" w:eastAsia="Times New Roman" w:hAnsi="Times New Roman" w:cs="Times New Roman"/>
          <w:sz w:val="28"/>
          <w:szCs w:val="28"/>
          <w:lang w:val="uk"/>
        </w:rPr>
        <w:t>URL: https://www.researchgate.net/publication/320457876_Multiculturalism_in_Western_Europe_From_Implementation_to_Failure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16.10.2022).</w:t>
      </w:r>
    </w:p>
    <w:p w14:paraId="6CE82728" w14:textId="77777777" w:rsidR="00B019A5" w:rsidRPr="00B019A5" w:rsidRDefault="00B019A5" w:rsidP="001E4CFE">
      <w:pPr>
        <w:numPr>
          <w:ilvl w:val="0"/>
          <w:numId w:val="10"/>
        </w:numPr>
        <w:tabs>
          <w:tab w:val="left" w:pos="1276"/>
        </w:tabs>
        <w:spacing w:after="0" w:line="276" w:lineRule="auto"/>
        <w:ind w:left="0"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EU </w:t>
      </w:r>
      <w:proofErr w:type="spellStart"/>
      <w:r w:rsidRPr="00B019A5">
        <w:rPr>
          <w:rFonts w:ascii="Times New Roman" w:eastAsia="Times New Roman" w:hAnsi="Times New Roman" w:cs="Times New Roman"/>
          <w:sz w:val="28"/>
          <w:szCs w:val="28"/>
          <w:lang w:val="uk"/>
        </w:rPr>
        <w:t>migration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policy</w:t>
      </w:r>
      <w:proofErr w:type="spellEnd"/>
      <w:r w:rsidRPr="00B019A5">
        <w:rPr>
          <w:rFonts w:ascii="Times New Roman" w:eastAsia="Times New Roman" w:hAnsi="Times New Roman" w:cs="Times New Roman"/>
          <w:sz w:val="28"/>
          <w:szCs w:val="28"/>
          <w:lang w:val="uk"/>
        </w:rPr>
        <w:t>,</w:t>
      </w:r>
      <w:r w:rsidRPr="00B019A5">
        <w:rPr>
          <w:rFonts w:ascii="Times New Roman" w:eastAsia="Times New Roman" w:hAnsi="Times New Roman" w:cs="Times New Roman"/>
          <w:b/>
          <w:sz w:val="28"/>
          <w:szCs w:val="28"/>
          <w:lang w:val="uk"/>
        </w:rPr>
        <w:t xml:space="preserve"> </w:t>
      </w:r>
      <w:proofErr w:type="spellStart"/>
      <w:r w:rsidRPr="00B019A5">
        <w:rPr>
          <w:rFonts w:ascii="Times New Roman" w:eastAsia="Times New Roman" w:hAnsi="Times New Roman" w:cs="Times New Roman"/>
          <w:sz w:val="28"/>
          <w:szCs w:val="28"/>
          <w:lang w:val="uk"/>
        </w:rPr>
        <w:t>Refugee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inflow</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from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Ukraine</w:t>
      </w:r>
      <w:proofErr w:type="spellEnd"/>
      <w:r w:rsidRPr="00B019A5">
        <w:rPr>
          <w:rFonts w:ascii="Times New Roman" w:eastAsia="Times New Roman" w:hAnsi="Times New Roman" w:cs="Times New Roman"/>
          <w:sz w:val="28"/>
          <w:szCs w:val="28"/>
          <w:lang w:val="uk"/>
        </w:rPr>
        <w:t>. URL: https://www.consilium.europa.eu/en/policies/eu-migration-policy/#ukraine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18.10.2022).</w:t>
      </w:r>
    </w:p>
    <w:p w14:paraId="21330F83" w14:textId="77777777" w:rsidR="00B019A5" w:rsidRDefault="00B019A5" w:rsidP="00B019A5">
      <w:pPr>
        <w:spacing w:after="0" w:line="276" w:lineRule="auto"/>
        <w:jc w:val="both"/>
        <w:rPr>
          <w:rFonts w:ascii="Arial" w:eastAsia="Arial" w:hAnsi="Arial" w:cs="Arial"/>
          <w:lang w:val="uk"/>
        </w:rPr>
      </w:pPr>
    </w:p>
    <w:p w14:paraId="3EE6D04F" w14:textId="77777777" w:rsidR="00B019A5" w:rsidRDefault="00B019A5" w:rsidP="00B019A5">
      <w:pPr>
        <w:spacing w:after="0" w:line="276" w:lineRule="auto"/>
        <w:jc w:val="both"/>
        <w:rPr>
          <w:rFonts w:ascii="Arial" w:eastAsia="Arial" w:hAnsi="Arial" w:cs="Arial"/>
          <w:lang w:val="uk"/>
        </w:rPr>
      </w:pPr>
    </w:p>
    <w:p w14:paraId="37D2379F"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 xml:space="preserve">ПОЛІТИКО-ПРАВОВІ ІНСТРУМЕНТИ ПРОТИДІЇ ТЕРОРИЗМУ </w:t>
      </w:r>
    </w:p>
    <w:p w14:paraId="16ACAF33"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В ЄВРОПЕЙСЬКОМУ СОЮЗІ</w:t>
      </w:r>
    </w:p>
    <w:p w14:paraId="79C9E23C"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p>
    <w:p w14:paraId="50F9062A" w14:textId="77777777" w:rsidR="00B019A5" w:rsidRPr="00B019A5" w:rsidRDefault="00B019A5" w:rsidP="00B019A5">
      <w:pPr>
        <w:spacing w:after="0" w:line="276" w:lineRule="auto"/>
        <w:ind w:left="4535"/>
        <w:jc w:val="both"/>
        <w:rPr>
          <w:rFonts w:ascii="Times New Roman" w:eastAsia="Times New Roman" w:hAnsi="Times New Roman" w:cs="Times New Roman"/>
          <w:b/>
          <w:i/>
          <w:sz w:val="28"/>
          <w:szCs w:val="28"/>
          <w:lang w:val="uk"/>
        </w:rPr>
      </w:pPr>
      <w:r w:rsidRPr="00B019A5">
        <w:rPr>
          <w:rFonts w:ascii="Times New Roman" w:eastAsia="Times New Roman" w:hAnsi="Times New Roman" w:cs="Times New Roman"/>
          <w:b/>
          <w:i/>
          <w:sz w:val="28"/>
          <w:szCs w:val="28"/>
          <w:lang w:val="uk"/>
        </w:rPr>
        <w:t xml:space="preserve"> </w:t>
      </w:r>
      <w:proofErr w:type="spellStart"/>
      <w:r w:rsidRPr="00B019A5">
        <w:rPr>
          <w:rFonts w:ascii="Times New Roman" w:eastAsia="Times New Roman" w:hAnsi="Times New Roman" w:cs="Times New Roman"/>
          <w:b/>
          <w:i/>
          <w:sz w:val="28"/>
          <w:szCs w:val="28"/>
          <w:lang w:val="uk"/>
        </w:rPr>
        <w:t>Доценко</w:t>
      </w:r>
      <w:proofErr w:type="spellEnd"/>
      <w:r w:rsidR="001E4CFE">
        <w:rPr>
          <w:rFonts w:ascii="Times New Roman" w:eastAsia="Times New Roman" w:hAnsi="Times New Roman" w:cs="Times New Roman"/>
          <w:b/>
          <w:i/>
          <w:sz w:val="28"/>
          <w:szCs w:val="28"/>
          <w:lang w:val="uk"/>
        </w:rPr>
        <w:t xml:space="preserve"> Олена</w:t>
      </w:r>
      <w:r w:rsidRPr="00B019A5">
        <w:rPr>
          <w:rFonts w:ascii="Times New Roman" w:eastAsia="Times New Roman" w:hAnsi="Times New Roman" w:cs="Times New Roman"/>
          <w:b/>
          <w:i/>
          <w:sz w:val="28"/>
          <w:szCs w:val="28"/>
          <w:lang w:val="uk"/>
        </w:rPr>
        <w:t xml:space="preserve">, </w:t>
      </w:r>
    </w:p>
    <w:p w14:paraId="7C6E6886"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кандидат юридичних наук, доцент кафедри міжнародних відносин, міжнародної інформації та безпеки, Харківський національний університет імені В. Н. Каразіна</w:t>
      </w:r>
    </w:p>
    <w:p w14:paraId="32ACD2C5" w14:textId="77777777" w:rsidR="00B019A5" w:rsidRPr="00B019A5" w:rsidRDefault="00B019A5" w:rsidP="00B019A5">
      <w:pPr>
        <w:spacing w:line="276" w:lineRule="auto"/>
        <w:ind w:left="4956"/>
        <w:jc w:val="right"/>
        <w:rPr>
          <w:rFonts w:ascii="Calibri" w:eastAsia="Calibri" w:hAnsi="Calibri" w:cs="Calibri"/>
          <w:lang w:val="uk"/>
        </w:rPr>
      </w:pPr>
    </w:p>
    <w:p w14:paraId="2B1E8D3C"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Calibri" w:eastAsia="Calibri" w:hAnsi="Calibri" w:cs="Calibri"/>
          <w:lang w:val="uk"/>
        </w:rPr>
        <w:tab/>
      </w:r>
      <w:r w:rsidRPr="00B019A5">
        <w:rPr>
          <w:rFonts w:ascii="Times New Roman" w:eastAsia="Times New Roman" w:hAnsi="Times New Roman" w:cs="Times New Roman"/>
          <w:sz w:val="28"/>
          <w:szCs w:val="28"/>
          <w:lang w:val="uk"/>
        </w:rPr>
        <w:t xml:space="preserve">Терористична загроза в світі є високою. Цілями терористичних атак можуть бути як країни, в яких мають місце збройні конфлікти (Близький Схід, Африка), так і країни, які традиційно вважаються безпечними з огляду на розвинену та ефективну систему правоохоронних органів, зокрема європейські країни, про що свідчать теракти в Парижі у 2015 році, у Брюсселі у 2016 році, Манчестері у 2017 році тощо. Держави-члени Європейського Союзу (далі у тексті – ЄС) неодноразово були цілями терористичних атак, що зумовило активізацію заходів протидії тероризму як в рамках кожної країни-члена, так і на рівні ЄС. Динамічність терористичних загроз зумовлює для протидії їм використовувати різні інструменти – військові, правові, політичні, поліцейські тощо. Отже, метою дослідження є характеристика політико-правових інструментів протидії тероризму в ЄС. </w:t>
      </w:r>
    </w:p>
    <w:p w14:paraId="4E1CFD1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highlight w:val="white"/>
          <w:lang w:val="uk"/>
        </w:rPr>
      </w:pPr>
      <w:r w:rsidRPr="00B019A5">
        <w:rPr>
          <w:rFonts w:ascii="Times New Roman" w:eastAsia="Times New Roman" w:hAnsi="Times New Roman" w:cs="Times New Roman"/>
          <w:sz w:val="28"/>
          <w:szCs w:val="28"/>
          <w:lang w:val="uk"/>
        </w:rPr>
        <w:t xml:space="preserve">Перш за все, слід звернути увагу на «Рамкове рішення Ради  </w:t>
      </w:r>
      <w:r w:rsidRPr="00B019A5">
        <w:rPr>
          <w:rFonts w:ascii="Times New Roman" w:eastAsia="Times New Roman" w:hAnsi="Times New Roman" w:cs="Times New Roman"/>
          <w:sz w:val="28"/>
          <w:szCs w:val="28"/>
          <w:highlight w:val="white"/>
          <w:lang w:val="uk"/>
        </w:rPr>
        <w:t xml:space="preserve">від 13 червня 2002 року про європейський ордер на арешт та процедури передачі правопорушників між державами-членами», у якому визначається, які дії можуть бути кваліфіковані як терористичний злочин, акцентується увага на питаннях видачі осіб, що скоїли тероризм на підставі застосування європейського ордера </w:t>
      </w:r>
      <w:r w:rsidRPr="00B019A5">
        <w:rPr>
          <w:rFonts w:ascii="Times New Roman" w:eastAsia="Times New Roman" w:hAnsi="Times New Roman" w:cs="Times New Roman"/>
          <w:sz w:val="28"/>
          <w:szCs w:val="28"/>
          <w:highlight w:val="white"/>
          <w:lang w:val="uk"/>
        </w:rPr>
        <w:lastRenderedPageBreak/>
        <w:t>на арешт. Крім того,  в ньому закріплюється зобов’язання для держав-членів розробити модель допомоги особам, що постраждали від терористичних актів, та їхнім сім’ям [1].</w:t>
      </w:r>
    </w:p>
    <w:p w14:paraId="4925D0A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highlight w:val="white"/>
          <w:lang w:val="uk"/>
        </w:rPr>
        <w:t xml:space="preserve">У 2003 році на Брюссельському саміті було прийнято Стратегію європейської безпеки, в якій до </w:t>
      </w:r>
      <w:r w:rsidRPr="00B019A5">
        <w:rPr>
          <w:rFonts w:ascii="Times New Roman" w:eastAsia="Times New Roman" w:hAnsi="Times New Roman" w:cs="Times New Roman"/>
          <w:sz w:val="28"/>
          <w:szCs w:val="28"/>
          <w:lang w:val="uk"/>
        </w:rPr>
        <w:t xml:space="preserve">стратегічних цілей ЄС було віднесено боротьбу з фінансуванням терористичних угруповань, усунення загроз, зокрема терористичних, шляхом видачі ордера на арешт, а також запобігання сепаратизму та вжиття заходів щодо просування демократії, врегулювання конфліктів регіонального характеру в регіонах, що межують з ЄС, та допомоги країнам, що розвиваються, зокрема сусіднім. Стратегія передбачала посилення </w:t>
      </w:r>
      <w:proofErr w:type="spellStart"/>
      <w:r w:rsidRPr="00B019A5">
        <w:rPr>
          <w:rFonts w:ascii="Times New Roman" w:eastAsia="Times New Roman" w:hAnsi="Times New Roman" w:cs="Times New Roman"/>
          <w:sz w:val="28"/>
          <w:szCs w:val="28"/>
          <w:lang w:val="uk"/>
        </w:rPr>
        <w:t>потужностей</w:t>
      </w:r>
      <w:proofErr w:type="spellEnd"/>
      <w:r w:rsidRPr="00B019A5">
        <w:rPr>
          <w:rFonts w:ascii="Times New Roman" w:eastAsia="Times New Roman" w:hAnsi="Times New Roman" w:cs="Times New Roman"/>
          <w:sz w:val="28"/>
          <w:szCs w:val="28"/>
          <w:lang w:val="uk"/>
        </w:rPr>
        <w:t xml:space="preserve"> армій держав-членів ЄС та оборонного потенціалу, посилення дипломатичного потенціалу та створення єдиної системи ресурсів ЄС та держав-членів, спільної оцінки загроз та покращення взаємного обміну інформацією, у тому числі розвідувальною. Крім того, заходи боротьби з тероризмом у тому числі включають «підключення різних інструментів і можливостей, програм допомоги, військових і цивільних можливих держав-членів» [14]. </w:t>
      </w:r>
    </w:p>
    <w:p w14:paraId="4AC1FE64"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 2004 році було прийнято «Декларацію про боротьбу з тероризмом» та додаток до неї – «План дій щодо боротьби з тероризмом», які відповідали положенням зазначеної вище Стратегії 2003 року та  закріплювала наступні заходи протидії тероризму: співробітництво держав-членів у протидії загрозам тероризму; розробка концепції для застосування положень політики безпеки та оборони для боротьби з тероризмом; посилення заходів безпеки систем прикордонного кордону та безпеки міжнародних перевезень; зменшення можливості для терористів доступу до економічних ресурсів для фінансування тероризму; посилення ефективності діяльності органів та інституцій ЄС у сфері виявлення та запобігання терористичним актам, а також судового переслідування осіб, які їх вчиняють; вжиття заходів щодо ліквідації факторів, які сприяють поширенню тероризму; встановлення фокусу зовнішніх відносин ЄС на зміцненні потенціалу протидії тероризму [7; 9].</w:t>
      </w:r>
    </w:p>
    <w:p w14:paraId="0F4921DD"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Вищезазначеним планом дій було передбачено прийняття «Стратегії  щодо боротьби з фінансуванням тероризму», яка була ухвалена 14 грудня 2004 року, у якій були визначені напрями дій у цій сфері, зокрема: зробити фінансові операції більш прозорими, щоб ускладнити терористам шляхи отримання ресурсів на терористичну діяльність; </w:t>
      </w:r>
      <w:r w:rsidRPr="00B019A5">
        <w:rPr>
          <w:rFonts w:ascii="Times New Roman" w:eastAsia="Times New Roman" w:hAnsi="Times New Roman" w:cs="Times New Roman"/>
          <w:sz w:val="28"/>
          <w:szCs w:val="28"/>
          <w:highlight w:val="white"/>
          <w:lang w:val="uk"/>
        </w:rPr>
        <w:t xml:space="preserve">відстежувати фінансових операцій з метою виявлення терористів та їх прибічників; сприяти співпраці щодо обміну інформацією стосовно тероризму на рівні ЄС, країн-членів та міжнародному рівні, а також з приватним сектором [5]. </w:t>
      </w:r>
    </w:p>
    <w:p w14:paraId="03A4E578"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Важливим кроком щодо боротьби з тероризмом в ЄС стало прийняття у 2005 році «Стратегії ЄС по боротьбі з тероризмом», яка передбачала розподіл </w:t>
      </w:r>
      <w:r w:rsidRPr="00B019A5">
        <w:rPr>
          <w:rFonts w:ascii="Times New Roman" w:eastAsia="Times New Roman" w:hAnsi="Times New Roman" w:cs="Times New Roman"/>
          <w:sz w:val="28"/>
          <w:szCs w:val="28"/>
          <w:lang w:val="uk"/>
        </w:rPr>
        <w:lastRenderedPageBreak/>
        <w:t>заходів у цій сфері на чотири рівні: 1) запобігання – усунення причин та чинників вербування до терористичних груп та їх радикалізації; 2) захист – захист громадян та об’єктів інфраструктури шляхом посилення стандартів безпеки транспорту та кордонів; 3) обвинувачення – кримінальне переслідування та притягнення до відповідальності осіб, що вчинили злочини, удосконалення технічних можливостей для проведення моніторингу антитерористичної діяльності в країнах не членах ЄС, обмеження до джерел фінансів, що використовуються для терористичних атак; 4) відповідальність – мінімізація та управління негативними наслідками тероризму та допомога тим, хто постраждав від цього терористичної діяльності  [12].</w:t>
      </w:r>
    </w:p>
    <w:p w14:paraId="6803D953"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Також у 2005 році були прийняті ще дві важливі стратегії, спрямовані на боротьбу з тероризмом – «Стратегія ЄС по боротьбі з радикалізмом і вербуванням у терористичні групи» (включає заходи щодо подолання головних причин тероризму та попередження вербування в терористичні угруповання та розпалювання насильства політичного характеру, створення правил профілактики ворожнечі та експертної бази оцінки дотримання цих правил) [10; 12] та «Стратегія ЄС щодо зовнішніх вимірів свободи, безпеки та правосуддя» (включає інструменти співпраці з міжнародними організаціями та країнами не членами ЄС з метою протидії тероризму) [3].</w:t>
      </w:r>
    </w:p>
    <w:p w14:paraId="76B52FD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 2016 році ухвалюється «Глобальна стратегія зовнішньої політики та політики безпеки Європейського Союзу», яка однією з найважливіших загроз безпеці ЄС визначає тероризм. Серед пріоритетних заходів забезпечення безпеки у вищевказаній Стратегії визначено наступні напрями: заходи з безпеки ЄС (в якому окремо наголошено на необхідності протидіяти такій загрозі як тероризм); зміцнення держав на півдні та сході ЄС; комплексний підхід до конфліктів; колективний регіональний устрій; глобальне управління в ХХІ столітті [11; 14].</w:t>
      </w:r>
    </w:p>
    <w:p w14:paraId="1FF98AD9"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 березні 2017 року була ухвалена «Директива про боротьбу з тероризмом», у якій закріплювалося, що всі держави-члени ЄС мають  </w:t>
      </w:r>
      <w:proofErr w:type="spellStart"/>
      <w:r w:rsidRPr="00B019A5">
        <w:rPr>
          <w:rFonts w:ascii="Times New Roman" w:eastAsia="Times New Roman" w:hAnsi="Times New Roman" w:cs="Times New Roman"/>
          <w:sz w:val="28"/>
          <w:szCs w:val="28"/>
          <w:lang w:val="uk"/>
        </w:rPr>
        <w:t>криміналізувати</w:t>
      </w:r>
      <w:proofErr w:type="spellEnd"/>
      <w:r w:rsidRPr="00B019A5">
        <w:rPr>
          <w:rFonts w:ascii="Times New Roman" w:eastAsia="Times New Roman" w:hAnsi="Times New Roman" w:cs="Times New Roman"/>
          <w:sz w:val="28"/>
          <w:szCs w:val="28"/>
          <w:lang w:val="uk"/>
        </w:rPr>
        <w:t xml:space="preserve"> такі діяння як фінансування тероризму, переміщення та з метою вчинення актів тероризму та підготовка і навчання майбутніх членів терористичних угруповань [8]. </w:t>
      </w:r>
    </w:p>
    <w:p w14:paraId="435079C7" w14:textId="77777777" w:rsidR="00B019A5" w:rsidRPr="00B019A5" w:rsidRDefault="00B019A5" w:rsidP="00B019A5">
      <w:pPr>
        <w:spacing w:after="0"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9 грудня 2020 року Європейською комісією було ухвалено нову «Програму боротьби з тероризмом для ЄС: передбачати, запобігати, захищати, реагувати», якою було визначено напрями подальших кроків ЄС щодо реагування на терористичні загрози. Так, заходами «передбачення» є виявлення вразливих місць у терористичній діяльності та підсилення потенціалу в тих сферах, де це найбільш потрібно; заходами «запобігання» є протидія радикалізації на всіх рівнях; заходами «захисту» є посилення безпеки та зміцнення зовнішніх кордонів ЄС; заходами «відповіді» є підтримка постраждалих від тероризму, </w:t>
      </w:r>
      <w:r w:rsidRPr="00B019A5">
        <w:rPr>
          <w:rFonts w:ascii="Times New Roman" w:eastAsia="Times New Roman" w:hAnsi="Times New Roman" w:cs="Times New Roman"/>
          <w:sz w:val="28"/>
          <w:szCs w:val="28"/>
          <w:lang w:val="uk"/>
        </w:rPr>
        <w:lastRenderedPageBreak/>
        <w:t>судове переслідування осіб, що вчинили терористичні акти [2; 6]. Ця програма базується на положеннях нової «Стратегії безпеки ЄС» на 2020–2025 роки, що була прийнята у липні 2020 року, та містить інструменти та заходи на 5 років, серед інших у сфері боротьби з тероризмом [4].</w:t>
      </w:r>
    </w:p>
    <w:p w14:paraId="015CA40F" w14:textId="77777777" w:rsidR="00B019A5" w:rsidRPr="00B019A5" w:rsidRDefault="00B019A5" w:rsidP="00B019A5">
      <w:pPr>
        <w:spacing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highlight w:val="white"/>
          <w:lang w:val="uk"/>
        </w:rPr>
        <w:t>Таким чином, можна зробити висновок, що ЄС має широку базу нормативних та інституційних інструментів боротьби з тероризмом. Співробітництво установ ЄС на підставі прийнятих нормативно-правових актів, сприяє припиненню та попередженню терористичних актів, а також оцінці та прогнозуванню ризиків їх вчинення. Проте, постійний розвиток та вдосконалення методів та засобів, що використовують терористи в своїй діяльності, вимагає постійного оновлення існуючих інструментів протидії з урахуванням реальної ситуації з метою ефективного реагування на загрози, що виникають.</w:t>
      </w:r>
      <w:r w:rsidRPr="00B019A5">
        <w:rPr>
          <w:rFonts w:ascii="Times New Roman" w:eastAsia="Times New Roman" w:hAnsi="Times New Roman" w:cs="Times New Roman"/>
          <w:sz w:val="28"/>
          <w:szCs w:val="28"/>
          <w:lang w:val="uk"/>
        </w:rPr>
        <w:t xml:space="preserve"> </w:t>
      </w:r>
    </w:p>
    <w:p w14:paraId="5A0E81FA" w14:textId="77777777" w:rsidR="00B019A5" w:rsidRPr="00B019A5" w:rsidRDefault="00B019A5" w:rsidP="00B019A5">
      <w:pPr>
        <w:spacing w:line="276" w:lineRule="auto"/>
        <w:ind w:firstLine="709"/>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799D4C4E"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i/>
          <w:lang w:val="uk"/>
        </w:rPr>
      </w:pPr>
      <w:r w:rsidRPr="00B019A5">
        <w:rPr>
          <w:rFonts w:ascii="Times New Roman" w:eastAsia="Times New Roman" w:hAnsi="Times New Roman" w:cs="Times New Roman"/>
          <w:sz w:val="28"/>
          <w:szCs w:val="28"/>
          <w:highlight w:val="white"/>
          <w:lang w:val="uk"/>
        </w:rPr>
        <w:t xml:space="preserve">2002/584/JHA: </w:t>
      </w:r>
      <w:proofErr w:type="spellStart"/>
      <w:r w:rsidRPr="00B019A5">
        <w:rPr>
          <w:rFonts w:ascii="Times New Roman" w:eastAsia="Times New Roman" w:hAnsi="Times New Roman" w:cs="Times New Roman"/>
          <w:sz w:val="28"/>
          <w:szCs w:val="28"/>
          <w:highlight w:val="white"/>
          <w:lang w:val="uk"/>
        </w:rPr>
        <w:t>Council</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Framework</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Decision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13 </w:t>
      </w:r>
      <w:proofErr w:type="spellStart"/>
      <w:r w:rsidRPr="00B019A5">
        <w:rPr>
          <w:rFonts w:ascii="Times New Roman" w:eastAsia="Times New Roman" w:hAnsi="Times New Roman" w:cs="Times New Roman"/>
          <w:sz w:val="28"/>
          <w:szCs w:val="28"/>
          <w:highlight w:val="white"/>
          <w:lang w:val="uk"/>
        </w:rPr>
        <w:t>June</w:t>
      </w:r>
      <w:proofErr w:type="spellEnd"/>
      <w:r w:rsidRPr="00B019A5">
        <w:rPr>
          <w:rFonts w:ascii="Times New Roman" w:eastAsia="Times New Roman" w:hAnsi="Times New Roman" w:cs="Times New Roman"/>
          <w:sz w:val="28"/>
          <w:szCs w:val="28"/>
          <w:highlight w:val="white"/>
          <w:lang w:val="uk"/>
        </w:rPr>
        <w:t xml:space="preserve"> 2002 </w:t>
      </w:r>
      <w:proofErr w:type="spellStart"/>
      <w:r w:rsidRPr="00B019A5">
        <w:rPr>
          <w:rFonts w:ascii="Times New Roman" w:eastAsia="Times New Roman" w:hAnsi="Times New Roman" w:cs="Times New Roman"/>
          <w:sz w:val="28"/>
          <w:szCs w:val="28"/>
          <w:highlight w:val="white"/>
          <w:lang w:val="uk"/>
        </w:rPr>
        <w:t>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European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arrest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warrant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and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surrender</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procedures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between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Member</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States</w:t>
      </w:r>
      <w:proofErr w:type="spellEnd"/>
      <w:r w:rsidRPr="00B019A5">
        <w:rPr>
          <w:rFonts w:ascii="Times New Roman" w:eastAsia="Times New Roman" w:hAnsi="Times New Roman" w:cs="Times New Roman"/>
          <w:sz w:val="28"/>
          <w:szCs w:val="28"/>
          <w:highlight w:val="white"/>
          <w:lang w:val="uk"/>
        </w:rPr>
        <w:t xml:space="preserve"> - </w:t>
      </w:r>
      <w:proofErr w:type="spellStart"/>
      <w:r w:rsidRPr="00B019A5">
        <w:rPr>
          <w:rFonts w:ascii="Times New Roman" w:eastAsia="Times New Roman" w:hAnsi="Times New Roman" w:cs="Times New Roman"/>
          <w:sz w:val="28"/>
          <w:szCs w:val="28"/>
          <w:highlight w:val="white"/>
          <w:lang w:val="uk"/>
        </w:rPr>
        <w:t>Statements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made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by</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certain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Member</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States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adoption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Framework</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Decision</w:t>
      </w:r>
      <w:proofErr w:type="spellEnd"/>
      <w:r w:rsidRPr="00B019A5">
        <w:rPr>
          <w:rFonts w:ascii="Times New Roman" w:eastAsia="Times New Roman" w:hAnsi="Times New Roman" w:cs="Times New Roman"/>
          <w:sz w:val="28"/>
          <w:szCs w:val="28"/>
          <w:highlight w:val="white"/>
          <w:lang w:val="uk"/>
        </w:rPr>
        <w:t>.</w:t>
      </w:r>
      <w:r w:rsidRPr="00B019A5">
        <w:rPr>
          <w:rFonts w:ascii="Times New Roman" w:eastAsia="Times New Roman" w:hAnsi="Times New Roman" w:cs="Times New Roman"/>
          <w:b/>
          <w:sz w:val="28"/>
          <w:szCs w:val="28"/>
          <w:highlight w:val="white"/>
          <w:lang w:val="uk"/>
        </w:rPr>
        <w:t xml:space="preserve"> </w:t>
      </w:r>
      <w:proofErr w:type="spellStart"/>
      <w:r w:rsidRPr="00B019A5">
        <w:rPr>
          <w:rFonts w:ascii="Times New Roman" w:eastAsia="Times New Roman" w:hAnsi="Times New Roman" w:cs="Times New Roman"/>
          <w:i/>
          <w:sz w:val="28"/>
          <w:szCs w:val="28"/>
          <w:highlight w:val="white"/>
          <w:lang w:val="uk"/>
        </w:rPr>
        <w:t>Official</w:t>
      </w:r>
      <w:proofErr w:type="spellEnd"/>
      <w:r w:rsidRPr="00B019A5">
        <w:rPr>
          <w:rFonts w:ascii="Times New Roman" w:eastAsia="Times New Roman" w:hAnsi="Times New Roman" w:cs="Times New Roman"/>
          <w:i/>
          <w:sz w:val="28"/>
          <w:szCs w:val="28"/>
          <w:highlight w:val="white"/>
          <w:lang w:val="uk"/>
        </w:rPr>
        <w:t xml:space="preserve"> </w:t>
      </w:r>
      <w:proofErr w:type="spellStart"/>
      <w:r w:rsidRPr="00B019A5">
        <w:rPr>
          <w:rFonts w:ascii="Times New Roman" w:eastAsia="Times New Roman" w:hAnsi="Times New Roman" w:cs="Times New Roman"/>
          <w:i/>
          <w:sz w:val="28"/>
          <w:szCs w:val="28"/>
          <w:highlight w:val="white"/>
          <w:lang w:val="uk"/>
        </w:rPr>
        <w:t>Journal</w:t>
      </w:r>
      <w:proofErr w:type="spellEnd"/>
      <w:r w:rsidRPr="00B019A5">
        <w:rPr>
          <w:rFonts w:ascii="Times New Roman" w:eastAsia="Times New Roman" w:hAnsi="Times New Roman" w:cs="Times New Roman"/>
          <w:i/>
          <w:sz w:val="28"/>
          <w:szCs w:val="28"/>
          <w:highlight w:val="white"/>
          <w:lang w:val="uk"/>
        </w:rPr>
        <w:t xml:space="preserve">. </w:t>
      </w:r>
      <w:r w:rsidRPr="00B019A5">
        <w:rPr>
          <w:rFonts w:ascii="Times New Roman" w:eastAsia="Times New Roman" w:hAnsi="Times New Roman" w:cs="Times New Roman"/>
          <w:sz w:val="28"/>
          <w:szCs w:val="28"/>
          <w:highlight w:val="white"/>
          <w:lang w:val="uk"/>
        </w:rPr>
        <w:t xml:space="preserve">L 190 , 18/07/2002 P. 0001 – 0020. URL: </w:t>
      </w:r>
      <w:hyperlink r:id="rId48">
        <w:r w:rsidRPr="00B019A5">
          <w:rPr>
            <w:rFonts w:ascii="Times New Roman" w:eastAsia="Times New Roman" w:hAnsi="Times New Roman" w:cs="Times New Roman"/>
            <w:color w:val="0000FF"/>
            <w:sz w:val="28"/>
            <w:szCs w:val="28"/>
            <w:highlight w:val="white"/>
            <w:u w:val="single"/>
            <w:lang w:val="uk"/>
          </w:rPr>
          <w:t>https://eur-lex.europa.eu/legal-content/EN/TXT/?uri=celex%3A32002F0584</w:t>
        </w:r>
      </w:hyperlink>
      <w:r w:rsidRPr="00B019A5">
        <w:rPr>
          <w:rFonts w:ascii="Times New Roman" w:eastAsia="Times New Roman" w:hAnsi="Times New Roman" w:cs="Times New Roman"/>
          <w:i/>
          <w:sz w:val="28"/>
          <w:szCs w:val="28"/>
          <w:highlight w:val="white"/>
          <w:lang w:val="uk"/>
        </w:rPr>
        <w:t xml:space="preserve"> </w:t>
      </w:r>
      <w:r w:rsidRPr="00B019A5">
        <w:rPr>
          <w:rFonts w:ascii="Times New Roman" w:eastAsia="Times New Roman" w:hAnsi="Times New Roman" w:cs="Times New Roman"/>
          <w:sz w:val="28"/>
          <w:szCs w:val="28"/>
          <w:highlight w:val="white"/>
          <w:lang w:val="uk"/>
        </w:rPr>
        <w:t>(</w:t>
      </w:r>
      <w:proofErr w:type="spellStart"/>
      <w:r w:rsidRPr="00B019A5">
        <w:rPr>
          <w:rFonts w:ascii="Times New Roman" w:eastAsia="Times New Roman" w:hAnsi="Times New Roman" w:cs="Times New Roman"/>
          <w:sz w:val="28"/>
          <w:szCs w:val="28"/>
          <w:highlight w:val="white"/>
          <w:lang w:val="uk"/>
        </w:rPr>
        <w:t>Last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Accessed</w:t>
      </w:r>
      <w:proofErr w:type="spellEnd"/>
      <w:r w:rsidRPr="00B019A5">
        <w:rPr>
          <w:rFonts w:ascii="Times New Roman" w:eastAsia="Times New Roman" w:hAnsi="Times New Roman" w:cs="Times New Roman"/>
          <w:sz w:val="28"/>
          <w:szCs w:val="28"/>
          <w:highlight w:val="white"/>
          <w:lang w:val="uk"/>
        </w:rPr>
        <w:t xml:space="preserve">: </w:t>
      </w:r>
      <w:r w:rsidRPr="00B019A5">
        <w:rPr>
          <w:rFonts w:ascii="Times New Roman" w:eastAsia="Times New Roman" w:hAnsi="Times New Roman" w:cs="Times New Roman"/>
          <w:i/>
          <w:sz w:val="28"/>
          <w:szCs w:val="28"/>
          <w:lang w:val="uk"/>
        </w:rPr>
        <w:t>10.10.2022</w:t>
      </w:r>
      <w:r w:rsidRPr="00B019A5">
        <w:rPr>
          <w:rFonts w:ascii="Times New Roman" w:eastAsia="Times New Roman" w:hAnsi="Times New Roman" w:cs="Times New Roman"/>
          <w:sz w:val="28"/>
          <w:szCs w:val="28"/>
          <w:highlight w:val="white"/>
          <w:lang w:val="uk"/>
        </w:rPr>
        <w:t>).</w:t>
      </w:r>
    </w:p>
    <w:p w14:paraId="228534A3"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r w:rsidRPr="00B019A5">
        <w:rPr>
          <w:rFonts w:ascii="Times New Roman" w:eastAsia="Times New Roman" w:hAnsi="Times New Roman" w:cs="Times New Roman"/>
          <w:sz w:val="28"/>
          <w:szCs w:val="28"/>
          <w:lang w:val="uk"/>
        </w:rPr>
        <w:t xml:space="preserve">A </w:t>
      </w:r>
      <w:proofErr w:type="spellStart"/>
      <w:r w:rsidRPr="00B019A5">
        <w:rPr>
          <w:rFonts w:ascii="Times New Roman" w:eastAsia="Times New Roman" w:hAnsi="Times New Roman" w:cs="Times New Roman"/>
          <w:sz w:val="28"/>
          <w:szCs w:val="28"/>
          <w:lang w:val="uk"/>
        </w:rPr>
        <w:t>Counter-Terrorism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Agenda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Anticipate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Prevent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Protect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Respond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9.12.2020 COM(2020) 795 </w:t>
      </w:r>
      <w:proofErr w:type="spellStart"/>
      <w:r w:rsidRPr="00B019A5">
        <w:rPr>
          <w:rFonts w:ascii="Times New Roman" w:eastAsia="Times New Roman" w:hAnsi="Times New Roman" w:cs="Times New Roman"/>
          <w:sz w:val="28"/>
          <w:szCs w:val="28"/>
          <w:lang w:val="uk"/>
        </w:rPr>
        <w:t>final</w:t>
      </w:r>
      <w:proofErr w:type="spellEnd"/>
      <w:r w:rsidRPr="00B019A5">
        <w:rPr>
          <w:rFonts w:ascii="Times New Roman" w:eastAsia="Times New Roman" w:hAnsi="Times New Roman" w:cs="Times New Roman"/>
          <w:sz w:val="28"/>
          <w:szCs w:val="28"/>
          <w:lang w:val="uk"/>
        </w:rPr>
        <w:t xml:space="preserve">. URL: </w:t>
      </w:r>
      <w:hyperlink r:id="rId49">
        <w:r w:rsidRPr="00B019A5">
          <w:rPr>
            <w:rFonts w:ascii="Times New Roman" w:eastAsia="Times New Roman" w:hAnsi="Times New Roman" w:cs="Times New Roman"/>
            <w:color w:val="0000FF"/>
            <w:sz w:val="28"/>
            <w:szCs w:val="28"/>
            <w:u w:val="single"/>
            <w:lang w:val="uk"/>
          </w:rPr>
          <w:t>https://ec.europa.eu/home-affairs/system/files/2020-12/09122020_communication_commission_european_parliament_the_council_eu_agenda_counter_terrorism_po-2020-9031_com-2020_795_en.pdf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6B41250F"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Communication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from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Commission</w:t>
      </w:r>
      <w:proofErr w:type="spellEnd"/>
      <w:r w:rsidRPr="00B019A5">
        <w:rPr>
          <w:rFonts w:ascii="Times New Roman" w:eastAsia="Times New Roman" w:hAnsi="Times New Roman" w:cs="Times New Roman"/>
          <w:sz w:val="28"/>
          <w:szCs w:val="28"/>
          <w:lang w:val="uk"/>
        </w:rPr>
        <w:t xml:space="preserve"> - A </w:t>
      </w:r>
      <w:proofErr w:type="spellStart"/>
      <w:r w:rsidRPr="00B019A5">
        <w:rPr>
          <w:rFonts w:ascii="Times New Roman" w:eastAsia="Times New Roman" w:hAnsi="Times New Roman" w:cs="Times New Roman"/>
          <w:sz w:val="28"/>
          <w:szCs w:val="28"/>
          <w:lang w:val="uk"/>
        </w:rPr>
        <w:t>strategy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external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dimension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area</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freedom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justice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12.10.2005 COM(2005) 491 </w:t>
      </w:r>
      <w:proofErr w:type="spellStart"/>
      <w:r w:rsidRPr="00B019A5">
        <w:rPr>
          <w:rFonts w:ascii="Times New Roman" w:eastAsia="Times New Roman" w:hAnsi="Times New Roman" w:cs="Times New Roman"/>
          <w:sz w:val="28"/>
          <w:szCs w:val="28"/>
          <w:lang w:val="uk"/>
        </w:rPr>
        <w:t>final</w:t>
      </w:r>
      <w:proofErr w:type="spellEnd"/>
      <w:r w:rsidRPr="00B019A5">
        <w:rPr>
          <w:rFonts w:ascii="Times New Roman" w:eastAsia="Times New Roman" w:hAnsi="Times New Roman" w:cs="Times New Roman"/>
          <w:sz w:val="28"/>
          <w:szCs w:val="28"/>
          <w:lang w:val="uk"/>
        </w:rPr>
        <w:t xml:space="preserve">. URL: </w:t>
      </w:r>
      <w:hyperlink r:id="rId50">
        <w:r w:rsidRPr="00B019A5">
          <w:rPr>
            <w:rFonts w:ascii="Times New Roman" w:eastAsia="Times New Roman" w:hAnsi="Times New Roman" w:cs="Times New Roman"/>
            <w:color w:val="0000FF"/>
            <w:sz w:val="28"/>
            <w:szCs w:val="28"/>
            <w:u w:val="single"/>
            <w:lang w:val="uk"/>
          </w:rPr>
          <w:t>https://eur-lex.europa.eu/legal-content/EN/TXT/PDF/?uri=CELEX:52005DC0491&amp;from=EN</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3D37941B" w14:textId="77777777" w:rsidR="00B019A5" w:rsidRPr="00B019A5" w:rsidRDefault="00B019A5" w:rsidP="00B47934">
      <w:pPr>
        <w:numPr>
          <w:ilvl w:val="0"/>
          <w:numId w:val="11"/>
        </w:numPr>
        <w:tabs>
          <w:tab w:val="left" w:pos="1134"/>
        </w:tabs>
        <w:spacing w:after="0" w:line="276" w:lineRule="auto"/>
        <w:ind w:firstLine="709"/>
        <w:jc w:val="both"/>
        <w:rPr>
          <w:rFonts w:ascii="Calibri" w:eastAsia="Calibri" w:hAnsi="Calibri" w:cs="Calibri"/>
          <w:lang w:val="uk"/>
        </w:rPr>
      </w:pPr>
      <w:proofErr w:type="spellStart"/>
      <w:r w:rsidRPr="00B019A5">
        <w:rPr>
          <w:rFonts w:ascii="Times New Roman" w:eastAsia="Times New Roman" w:hAnsi="Times New Roman" w:cs="Times New Roman"/>
          <w:sz w:val="28"/>
          <w:szCs w:val="28"/>
          <w:lang w:val="uk"/>
        </w:rPr>
        <w:t>Communication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from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Commission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Strategy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24.7.2020 COM(2020) 605 </w:t>
      </w:r>
      <w:proofErr w:type="spellStart"/>
      <w:r w:rsidRPr="00B019A5">
        <w:rPr>
          <w:rFonts w:ascii="Times New Roman" w:eastAsia="Times New Roman" w:hAnsi="Times New Roman" w:cs="Times New Roman"/>
          <w:sz w:val="28"/>
          <w:szCs w:val="28"/>
          <w:lang w:val="uk"/>
        </w:rPr>
        <w:t>final</w:t>
      </w:r>
      <w:proofErr w:type="spellEnd"/>
      <w:r w:rsidRPr="00B019A5">
        <w:rPr>
          <w:rFonts w:ascii="Times New Roman" w:eastAsia="Times New Roman" w:hAnsi="Times New Roman" w:cs="Times New Roman"/>
          <w:sz w:val="28"/>
          <w:szCs w:val="28"/>
          <w:lang w:val="uk"/>
        </w:rPr>
        <w:t xml:space="preserve">. URL: </w:t>
      </w:r>
      <w:hyperlink r:id="rId51">
        <w:r w:rsidRPr="00B019A5">
          <w:rPr>
            <w:rFonts w:ascii="Times New Roman" w:eastAsia="Times New Roman" w:hAnsi="Times New Roman" w:cs="Times New Roman"/>
            <w:color w:val="0000FF"/>
            <w:sz w:val="28"/>
            <w:szCs w:val="28"/>
            <w:u w:val="single"/>
            <w:lang w:val="uk"/>
          </w:rPr>
          <w:t>https://eur-lex.europa.eu/legal-content/EN/TXT/?qid=1596452256370&amp;uri=CELEX:52020DC0605</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183999C4"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highlight w:val="white"/>
          <w:lang w:val="uk"/>
        </w:rPr>
        <w:t>Communication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from</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Commission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to</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Council</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and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European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Parliament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20 </w:t>
      </w:r>
      <w:proofErr w:type="spellStart"/>
      <w:r w:rsidRPr="00B019A5">
        <w:rPr>
          <w:rFonts w:ascii="Times New Roman" w:eastAsia="Times New Roman" w:hAnsi="Times New Roman" w:cs="Times New Roman"/>
          <w:sz w:val="28"/>
          <w:szCs w:val="28"/>
          <w:highlight w:val="white"/>
          <w:lang w:val="uk"/>
        </w:rPr>
        <w:t>October</w:t>
      </w:r>
      <w:proofErr w:type="spellEnd"/>
      <w:r w:rsidRPr="00B019A5">
        <w:rPr>
          <w:rFonts w:ascii="Times New Roman" w:eastAsia="Times New Roman" w:hAnsi="Times New Roman" w:cs="Times New Roman"/>
          <w:sz w:val="28"/>
          <w:szCs w:val="28"/>
          <w:highlight w:val="white"/>
          <w:lang w:val="uk"/>
        </w:rPr>
        <w:t xml:space="preserve"> 2004 </w:t>
      </w:r>
      <w:proofErr w:type="spellStart"/>
      <w:r w:rsidRPr="00B019A5">
        <w:rPr>
          <w:rFonts w:ascii="Times New Roman" w:eastAsia="Times New Roman" w:hAnsi="Times New Roman" w:cs="Times New Roman"/>
          <w:sz w:val="28"/>
          <w:szCs w:val="28"/>
          <w:highlight w:val="white"/>
          <w:lang w:val="uk"/>
        </w:rPr>
        <w:t>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prevention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and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fight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against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terrorist</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lastRenderedPageBreak/>
        <w:t>financing</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through</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measures</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to</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improve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exchange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information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to</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strengthen</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transparency</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and</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enhance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the</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traceability</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financial</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transactions</w:t>
      </w:r>
      <w:proofErr w:type="spellEnd"/>
      <w:r w:rsidRPr="00B019A5">
        <w:rPr>
          <w:rFonts w:ascii="Times New Roman" w:eastAsia="Times New Roman" w:hAnsi="Times New Roman" w:cs="Times New Roman"/>
          <w:sz w:val="28"/>
          <w:szCs w:val="28"/>
          <w:highlight w:val="white"/>
          <w:lang w:val="uk"/>
        </w:rPr>
        <w:t xml:space="preserve"> [</w:t>
      </w:r>
      <w:hyperlink r:id="rId52">
        <w:r w:rsidRPr="00B019A5">
          <w:rPr>
            <w:rFonts w:ascii="Times New Roman" w:eastAsia="Times New Roman" w:hAnsi="Times New Roman" w:cs="Times New Roman"/>
            <w:sz w:val="28"/>
            <w:szCs w:val="28"/>
            <w:highlight w:val="white"/>
            <w:lang w:val="uk"/>
          </w:rPr>
          <w:t>COM(2004) 700</w:t>
        </w:r>
      </w:hyperlink>
      <w:r w:rsidRPr="00B019A5">
        <w:rPr>
          <w:rFonts w:ascii="Times New Roman" w:eastAsia="Times New Roman" w:hAnsi="Times New Roman" w:cs="Times New Roman"/>
          <w:sz w:val="28"/>
          <w:szCs w:val="28"/>
          <w:highlight w:val="white"/>
          <w:lang w:val="uk"/>
        </w:rPr>
        <w:t xml:space="preserve"> - </w:t>
      </w:r>
      <w:proofErr w:type="spellStart"/>
      <w:r w:rsidRPr="00B019A5">
        <w:rPr>
          <w:rFonts w:ascii="Times New Roman" w:eastAsia="Times New Roman" w:hAnsi="Times New Roman" w:cs="Times New Roman"/>
          <w:sz w:val="28"/>
          <w:szCs w:val="28"/>
          <w:highlight w:val="white"/>
          <w:lang w:val="uk"/>
        </w:rPr>
        <w:t>Official</w:t>
      </w:r>
      <w:proofErr w:type="spellEnd"/>
      <w:r w:rsidRPr="00B019A5">
        <w:rPr>
          <w:rFonts w:ascii="Times New Roman" w:eastAsia="Times New Roman" w:hAnsi="Times New Roman" w:cs="Times New Roman"/>
          <w:sz w:val="28"/>
          <w:szCs w:val="28"/>
          <w:highlight w:val="white"/>
          <w:lang w:val="uk"/>
        </w:rPr>
        <w:t xml:space="preserve"> </w:t>
      </w:r>
      <w:proofErr w:type="spellStart"/>
      <w:r w:rsidRPr="00B019A5">
        <w:rPr>
          <w:rFonts w:ascii="Times New Roman" w:eastAsia="Times New Roman" w:hAnsi="Times New Roman" w:cs="Times New Roman"/>
          <w:sz w:val="28"/>
          <w:szCs w:val="28"/>
          <w:highlight w:val="white"/>
          <w:lang w:val="uk"/>
        </w:rPr>
        <w:t>Journal</w:t>
      </w:r>
      <w:proofErr w:type="spellEnd"/>
      <w:r w:rsidRPr="00B019A5">
        <w:rPr>
          <w:rFonts w:ascii="Times New Roman" w:eastAsia="Times New Roman" w:hAnsi="Times New Roman" w:cs="Times New Roman"/>
          <w:sz w:val="28"/>
          <w:szCs w:val="28"/>
          <w:highlight w:val="white"/>
          <w:lang w:val="uk"/>
        </w:rPr>
        <w:t xml:space="preserve"> C 14 </w:t>
      </w:r>
      <w:proofErr w:type="spellStart"/>
      <w:r w:rsidRPr="00B019A5">
        <w:rPr>
          <w:rFonts w:ascii="Times New Roman" w:eastAsia="Times New Roman" w:hAnsi="Times New Roman" w:cs="Times New Roman"/>
          <w:sz w:val="28"/>
          <w:szCs w:val="28"/>
          <w:highlight w:val="white"/>
          <w:lang w:val="uk"/>
        </w:rPr>
        <w:t>of</w:t>
      </w:r>
      <w:proofErr w:type="spellEnd"/>
      <w:r w:rsidRPr="00B019A5">
        <w:rPr>
          <w:rFonts w:ascii="Times New Roman" w:eastAsia="Times New Roman" w:hAnsi="Times New Roman" w:cs="Times New Roman"/>
          <w:sz w:val="28"/>
          <w:szCs w:val="28"/>
          <w:highlight w:val="white"/>
          <w:lang w:val="uk"/>
        </w:rPr>
        <w:t xml:space="preserve"> 20 </w:t>
      </w:r>
      <w:proofErr w:type="spellStart"/>
      <w:r w:rsidRPr="00B019A5">
        <w:rPr>
          <w:rFonts w:ascii="Times New Roman" w:eastAsia="Times New Roman" w:hAnsi="Times New Roman" w:cs="Times New Roman"/>
          <w:sz w:val="28"/>
          <w:szCs w:val="28"/>
          <w:highlight w:val="white"/>
          <w:lang w:val="uk"/>
        </w:rPr>
        <w:t>January</w:t>
      </w:r>
      <w:proofErr w:type="spellEnd"/>
      <w:r w:rsidRPr="00B019A5">
        <w:rPr>
          <w:rFonts w:ascii="Times New Roman" w:eastAsia="Times New Roman" w:hAnsi="Times New Roman" w:cs="Times New Roman"/>
          <w:sz w:val="28"/>
          <w:szCs w:val="28"/>
          <w:highlight w:val="white"/>
          <w:lang w:val="uk"/>
        </w:rPr>
        <w:t xml:space="preserve"> 2005]. URL: </w:t>
      </w:r>
      <w:hyperlink r:id="rId53">
        <w:r w:rsidRPr="00B019A5">
          <w:rPr>
            <w:rFonts w:ascii="Times New Roman" w:eastAsia="Times New Roman" w:hAnsi="Times New Roman" w:cs="Times New Roman"/>
            <w:color w:val="0000FF"/>
            <w:sz w:val="28"/>
            <w:szCs w:val="28"/>
            <w:highlight w:val="white"/>
            <w:u w:val="single"/>
            <w:lang w:val="uk"/>
          </w:rPr>
          <w:t>https://eur-lex.europa.eu/legal-content/EN/LSU/?uri=CELEX%3A52004DC0700</w:t>
        </w:r>
      </w:hyperlink>
      <w:r w:rsidRPr="00B019A5">
        <w:rPr>
          <w:rFonts w:ascii="Times New Roman" w:eastAsia="Times New Roman" w:hAnsi="Times New Roman" w:cs="Times New Roman"/>
          <w:sz w:val="28"/>
          <w:szCs w:val="28"/>
          <w:highlight w:val="white"/>
          <w:lang w:val="uk"/>
        </w:rPr>
        <w:t xml:space="preserve">  </w:t>
      </w:r>
      <w:r w:rsidRPr="00B019A5">
        <w:rPr>
          <w:rFonts w:ascii="Times New Roman" w:eastAsia="Times New Roman" w:hAnsi="Times New Roman" w:cs="Times New Roman"/>
          <w:sz w:val="28"/>
          <w:szCs w:val="28"/>
          <w:lang w:val="uk"/>
        </w:rPr>
        <w:t>(</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01.05.2022).</w:t>
      </w:r>
    </w:p>
    <w:p w14:paraId="74CCB264"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Counter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radicalisation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i/>
          <w:sz w:val="28"/>
          <w:szCs w:val="28"/>
          <w:lang w:val="uk"/>
        </w:rPr>
        <w:t>European</w:t>
      </w:r>
      <w:proofErr w:type="spellEnd"/>
      <w:r w:rsidRPr="00B019A5">
        <w:rPr>
          <w:rFonts w:ascii="Times New Roman" w:eastAsia="Times New Roman" w:hAnsi="Times New Roman" w:cs="Times New Roman"/>
          <w:i/>
          <w:sz w:val="28"/>
          <w:szCs w:val="28"/>
          <w:lang w:val="uk"/>
        </w:rPr>
        <w:t xml:space="preserve"> </w:t>
      </w:r>
      <w:proofErr w:type="spellStart"/>
      <w:r w:rsidRPr="00B019A5">
        <w:rPr>
          <w:rFonts w:ascii="Times New Roman" w:eastAsia="Times New Roman" w:hAnsi="Times New Roman" w:cs="Times New Roman"/>
          <w:i/>
          <w:sz w:val="28"/>
          <w:szCs w:val="28"/>
          <w:lang w:val="uk"/>
        </w:rPr>
        <w:t>Comission</w:t>
      </w:r>
      <w:proofErr w:type="spellEnd"/>
      <w:r w:rsidRPr="00B019A5">
        <w:rPr>
          <w:rFonts w:ascii="Times New Roman" w:eastAsia="Times New Roman" w:hAnsi="Times New Roman" w:cs="Times New Roman"/>
          <w:sz w:val="28"/>
          <w:szCs w:val="28"/>
          <w:lang w:val="uk"/>
        </w:rPr>
        <w:t xml:space="preserve"> : </w:t>
      </w:r>
      <w:proofErr w:type="spellStart"/>
      <w:r w:rsidRPr="00B019A5">
        <w:rPr>
          <w:rFonts w:ascii="Times New Roman" w:eastAsia="Times New Roman" w:hAnsi="Times New Roman" w:cs="Times New Roman"/>
          <w:sz w:val="28"/>
          <w:szCs w:val="28"/>
          <w:lang w:val="uk"/>
        </w:rPr>
        <w:t>web-site</w:t>
      </w:r>
      <w:proofErr w:type="spellEnd"/>
      <w:r w:rsidRPr="00B019A5">
        <w:rPr>
          <w:rFonts w:ascii="Times New Roman" w:eastAsia="Times New Roman" w:hAnsi="Times New Roman" w:cs="Times New Roman"/>
          <w:sz w:val="28"/>
          <w:szCs w:val="28"/>
          <w:lang w:val="uk"/>
        </w:rPr>
        <w:t xml:space="preserve">. URL: </w:t>
      </w:r>
      <w:hyperlink r:id="rId54">
        <w:r w:rsidRPr="00B019A5">
          <w:rPr>
            <w:rFonts w:ascii="Times New Roman" w:eastAsia="Times New Roman" w:hAnsi="Times New Roman" w:cs="Times New Roman"/>
            <w:color w:val="0000FF"/>
            <w:sz w:val="28"/>
            <w:szCs w:val="28"/>
            <w:u w:val="single"/>
            <w:lang w:val="uk"/>
          </w:rPr>
          <w:t>https://ec.europa.eu/home-affairs/counter-terrorism-and-radicalisation_en</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6BE49D63"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Declaration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Combating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25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2004. URL: </w:t>
      </w:r>
      <w:hyperlink r:id="rId55">
        <w:r w:rsidRPr="00B019A5">
          <w:rPr>
            <w:rFonts w:ascii="Times New Roman" w:eastAsia="Times New Roman" w:hAnsi="Times New Roman" w:cs="Times New Roman"/>
            <w:color w:val="0000FF"/>
            <w:sz w:val="28"/>
            <w:szCs w:val="28"/>
            <w:u w:val="single"/>
            <w:lang w:val="uk"/>
          </w:rPr>
          <w:t>https://www.consilium.europa.eu/uedocs/cms_data/docs/pressdata/en/ec/79637.pdf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xml:space="preserve">: 10.10.2022). </w:t>
      </w:r>
    </w:p>
    <w:p w14:paraId="3C76D0EE"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Directive</w:t>
      </w:r>
      <w:proofErr w:type="spellEnd"/>
      <w:r w:rsidRPr="00B019A5">
        <w:rPr>
          <w:rFonts w:ascii="Times New Roman" w:eastAsia="Times New Roman" w:hAnsi="Times New Roman" w:cs="Times New Roman"/>
          <w:sz w:val="28"/>
          <w:szCs w:val="28"/>
          <w:lang w:val="uk"/>
        </w:rPr>
        <w:t xml:space="preserve"> (EU) 2017/541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Parliament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15 </w:t>
      </w:r>
      <w:proofErr w:type="spellStart"/>
      <w:r w:rsidRPr="00B019A5">
        <w:rPr>
          <w:rFonts w:ascii="Times New Roman" w:eastAsia="Times New Roman" w:hAnsi="Times New Roman" w:cs="Times New Roman"/>
          <w:sz w:val="28"/>
          <w:szCs w:val="28"/>
          <w:lang w:val="uk"/>
        </w:rPr>
        <w:t>March</w:t>
      </w:r>
      <w:proofErr w:type="spellEnd"/>
      <w:r w:rsidRPr="00B019A5">
        <w:rPr>
          <w:rFonts w:ascii="Times New Roman" w:eastAsia="Times New Roman" w:hAnsi="Times New Roman" w:cs="Times New Roman"/>
          <w:sz w:val="28"/>
          <w:szCs w:val="28"/>
          <w:lang w:val="uk"/>
        </w:rPr>
        <w:t xml:space="preserve"> 2017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combating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replacing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Framework</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Decision</w:t>
      </w:r>
      <w:proofErr w:type="spellEnd"/>
      <w:r w:rsidRPr="00B019A5">
        <w:rPr>
          <w:rFonts w:ascii="Times New Roman" w:eastAsia="Times New Roman" w:hAnsi="Times New Roman" w:cs="Times New Roman"/>
          <w:sz w:val="28"/>
          <w:szCs w:val="28"/>
          <w:lang w:val="uk"/>
        </w:rPr>
        <w:t xml:space="preserve"> 2002/475/JHA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amending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Council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Decision</w:t>
      </w:r>
      <w:proofErr w:type="spellEnd"/>
      <w:r w:rsidRPr="00B019A5">
        <w:rPr>
          <w:rFonts w:ascii="Times New Roman" w:eastAsia="Times New Roman" w:hAnsi="Times New Roman" w:cs="Times New Roman"/>
          <w:sz w:val="28"/>
          <w:szCs w:val="28"/>
          <w:lang w:val="uk"/>
        </w:rPr>
        <w:t xml:space="preserve"> 2005/671/JHA. URL: </w:t>
      </w:r>
      <w:hyperlink r:id="rId56">
        <w:r w:rsidRPr="00B019A5">
          <w:rPr>
            <w:rFonts w:ascii="Times New Roman" w:eastAsia="Times New Roman" w:hAnsi="Times New Roman" w:cs="Times New Roman"/>
            <w:color w:val="0000FF"/>
            <w:sz w:val="28"/>
            <w:szCs w:val="28"/>
            <w:u w:val="single"/>
            <w:lang w:val="uk"/>
          </w:rPr>
          <w:t>https://eur-lex.europa.eu/legal-content/EN/TXT/?uri=CELEX:32017L0541</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01.05.2022).</w:t>
      </w:r>
    </w:p>
    <w:p w14:paraId="353A1EF1"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r w:rsidRPr="00B019A5">
        <w:rPr>
          <w:rFonts w:ascii="Times New Roman" w:eastAsia="Times New Roman" w:hAnsi="Times New Roman" w:cs="Times New Roman"/>
          <w:sz w:val="28"/>
          <w:szCs w:val="28"/>
          <w:lang w:val="uk"/>
        </w:rPr>
        <w:t xml:space="preserve">EU </w:t>
      </w:r>
      <w:proofErr w:type="spellStart"/>
      <w:r w:rsidRPr="00B019A5">
        <w:rPr>
          <w:rFonts w:ascii="Times New Roman" w:eastAsia="Times New Roman" w:hAnsi="Times New Roman" w:cs="Times New Roman"/>
          <w:sz w:val="28"/>
          <w:szCs w:val="28"/>
          <w:lang w:val="uk"/>
        </w:rPr>
        <w:t>Plan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Combating</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11 </w:t>
      </w:r>
      <w:proofErr w:type="spellStart"/>
      <w:r w:rsidRPr="00B019A5">
        <w:rPr>
          <w:rFonts w:ascii="Times New Roman" w:eastAsia="Times New Roman" w:hAnsi="Times New Roman" w:cs="Times New Roman"/>
          <w:sz w:val="28"/>
          <w:szCs w:val="28"/>
          <w:lang w:val="uk"/>
        </w:rPr>
        <w:t>June</w:t>
      </w:r>
      <w:proofErr w:type="spellEnd"/>
      <w:r w:rsidRPr="00B019A5">
        <w:rPr>
          <w:rFonts w:ascii="Times New Roman" w:eastAsia="Times New Roman" w:hAnsi="Times New Roman" w:cs="Times New Roman"/>
          <w:sz w:val="28"/>
          <w:szCs w:val="28"/>
          <w:lang w:val="uk"/>
        </w:rPr>
        <w:t xml:space="preserve"> 2004. URL: </w:t>
      </w:r>
      <w:hyperlink r:id="rId57">
        <w:r w:rsidRPr="00B019A5">
          <w:rPr>
            <w:rFonts w:ascii="Times New Roman" w:eastAsia="Times New Roman" w:hAnsi="Times New Roman" w:cs="Times New Roman"/>
            <w:color w:val="0000FF"/>
            <w:sz w:val="28"/>
            <w:szCs w:val="28"/>
            <w:u w:val="single"/>
            <w:lang w:val="uk"/>
          </w:rPr>
          <w:t>https://www.eumonitor.eu/9353000/1/j4nvgs5kjg27kof_j9vvik7m1c3gyxp/vi7jgsy4c6vl/f=/10010_3_04_rev_3.pdf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11C1CD49"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Radicalisation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Recruitment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Counter-radicalisation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Strategy</w:t>
      </w:r>
      <w:proofErr w:type="spellEnd"/>
      <w:r w:rsidRPr="00B019A5">
        <w:rPr>
          <w:rFonts w:ascii="Times New Roman" w:eastAsia="Times New Roman" w:hAnsi="Times New Roman" w:cs="Times New Roman"/>
          <w:sz w:val="28"/>
          <w:szCs w:val="28"/>
          <w:lang w:val="uk"/>
        </w:rPr>
        <w:t xml:space="preserve">. 17 </w:t>
      </w:r>
      <w:proofErr w:type="spellStart"/>
      <w:r w:rsidRPr="00B019A5">
        <w:rPr>
          <w:rFonts w:ascii="Times New Roman" w:eastAsia="Times New Roman" w:hAnsi="Times New Roman" w:cs="Times New Roman"/>
          <w:sz w:val="28"/>
          <w:szCs w:val="28"/>
          <w:lang w:val="uk"/>
        </w:rPr>
        <w:t>November</w:t>
      </w:r>
      <w:proofErr w:type="spellEnd"/>
      <w:r w:rsidRPr="00B019A5">
        <w:rPr>
          <w:rFonts w:ascii="Times New Roman" w:eastAsia="Times New Roman" w:hAnsi="Times New Roman" w:cs="Times New Roman"/>
          <w:sz w:val="28"/>
          <w:szCs w:val="28"/>
          <w:lang w:val="uk"/>
        </w:rPr>
        <w:t xml:space="preserve"> 2008. URL: </w:t>
      </w:r>
      <w:hyperlink r:id="rId58">
        <w:r w:rsidRPr="00B019A5">
          <w:rPr>
            <w:rFonts w:ascii="Times New Roman" w:eastAsia="Times New Roman" w:hAnsi="Times New Roman" w:cs="Times New Roman"/>
            <w:color w:val="0000FF"/>
            <w:sz w:val="28"/>
            <w:szCs w:val="28"/>
            <w:u w:val="single"/>
            <w:lang w:val="uk"/>
          </w:rPr>
          <w:t>http://www.gdr-elsj.eu/wp-content/uploads/2014/02/doc2-WP4-Del-7.pdf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10.10.20222).</w:t>
      </w:r>
    </w:p>
    <w:p w14:paraId="52ED12CE"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Shared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Vision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Common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Action</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Stronger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w:t>
      </w:r>
      <w:proofErr w:type="spellEnd"/>
      <w:r w:rsidRPr="00B019A5">
        <w:rPr>
          <w:rFonts w:ascii="Times New Roman" w:eastAsia="Times New Roman" w:hAnsi="Times New Roman" w:cs="Times New Roman"/>
          <w:sz w:val="28"/>
          <w:szCs w:val="28"/>
          <w:lang w:val="uk"/>
        </w:rPr>
        <w:t xml:space="preserve">. A </w:t>
      </w:r>
      <w:proofErr w:type="spellStart"/>
      <w:r w:rsidRPr="00B019A5">
        <w:rPr>
          <w:rFonts w:ascii="Times New Roman" w:eastAsia="Times New Roman" w:hAnsi="Times New Roman" w:cs="Times New Roman"/>
          <w:sz w:val="28"/>
          <w:szCs w:val="28"/>
          <w:lang w:val="uk"/>
        </w:rPr>
        <w:t>Global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Strategy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Union’s</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Foreign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And</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Security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Policy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June</w:t>
      </w:r>
      <w:proofErr w:type="spellEnd"/>
      <w:r w:rsidRPr="00B019A5">
        <w:rPr>
          <w:rFonts w:ascii="Times New Roman" w:eastAsia="Times New Roman" w:hAnsi="Times New Roman" w:cs="Times New Roman"/>
          <w:sz w:val="28"/>
          <w:szCs w:val="28"/>
          <w:lang w:val="uk"/>
        </w:rPr>
        <w:t xml:space="preserve"> 2016. URL: </w:t>
      </w:r>
      <w:hyperlink r:id="rId59">
        <w:r w:rsidRPr="00B019A5">
          <w:rPr>
            <w:rFonts w:ascii="Times New Roman" w:eastAsia="Times New Roman" w:hAnsi="Times New Roman" w:cs="Times New Roman"/>
            <w:color w:val="0000FF"/>
            <w:sz w:val="28"/>
            <w:szCs w:val="28"/>
            <w:u w:val="single"/>
            <w:lang w:val="uk"/>
          </w:rPr>
          <w:t>https://www.eeas.europa.eu/sites/default/files/eugs_review_web_0.pdf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6BF745E5"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EU </w:t>
      </w:r>
      <w:proofErr w:type="spellStart"/>
      <w:r w:rsidRPr="00B019A5">
        <w:rPr>
          <w:rFonts w:ascii="Times New Roman" w:eastAsia="Times New Roman" w:hAnsi="Times New Roman" w:cs="Times New Roman"/>
          <w:sz w:val="28"/>
          <w:szCs w:val="28"/>
          <w:lang w:val="uk"/>
        </w:rPr>
        <w:t>Counter-Terrorism</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Strategy</w:t>
      </w:r>
      <w:proofErr w:type="spellEnd"/>
      <w:r w:rsidRPr="00B019A5">
        <w:rPr>
          <w:rFonts w:ascii="Times New Roman" w:eastAsia="Times New Roman" w:hAnsi="Times New Roman" w:cs="Times New Roman"/>
          <w:sz w:val="28"/>
          <w:szCs w:val="28"/>
          <w:lang w:val="uk"/>
        </w:rPr>
        <w:t xml:space="preserve">. 14469/3/05. </w:t>
      </w:r>
      <w:proofErr w:type="spellStart"/>
      <w:r w:rsidRPr="00B019A5">
        <w:rPr>
          <w:rFonts w:ascii="Times New Roman" w:eastAsia="Times New Roman" w:hAnsi="Times New Roman" w:cs="Times New Roman"/>
          <w:sz w:val="28"/>
          <w:szCs w:val="28"/>
          <w:lang w:val="uk"/>
        </w:rPr>
        <w:t>Brussels</w:t>
      </w:r>
      <w:proofErr w:type="spellEnd"/>
      <w:r w:rsidRPr="00B019A5">
        <w:rPr>
          <w:rFonts w:ascii="Times New Roman" w:eastAsia="Times New Roman" w:hAnsi="Times New Roman" w:cs="Times New Roman"/>
          <w:sz w:val="28"/>
          <w:szCs w:val="28"/>
          <w:lang w:val="uk"/>
        </w:rPr>
        <w:t xml:space="preserve">, 30 </w:t>
      </w:r>
      <w:proofErr w:type="spellStart"/>
      <w:r w:rsidRPr="00B019A5">
        <w:rPr>
          <w:rFonts w:ascii="Times New Roman" w:eastAsia="Times New Roman" w:hAnsi="Times New Roman" w:cs="Times New Roman"/>
          <w:sz w:val="28"/>
          <w:szCs w:val="28"/>
          <w:lang w:val="uk"/>
        </w:rPr>
        <w:t>November</w:t>
      </w:r>
      <w:proofErr w:type="spellEnd"/>
      <w:r w:rsidRPr="00B019A5">
        <w:rPr>
          <w:rFonts w:ascii="Times New Roman" w:eastAsia="Times New Roman" w:hAnsi="Times New Roman" w:cs="Times New Roman"/>
          <w:sz w:val="28"/>
          <w:szCs w:val="28"/>
          <w:lang w:val="uk"/>
        </w:rPr>
        <w:t xml:space="preserve"> 2005. URL: </w:t>
      </w:r>
      <w:hyperlink r:id="rId60">
        <w:r w:rsidRPr="00B019A5">
          <w:rPr>
            <w:rFonts w:ascii="Times New Roman" w:eastAsia="Times New Roman" w:hAnsi="Times New Roman" w:cs="Times New Roman"/>
            <w:color w:val="0000FF"/>
            <w:sz w:val="28"/>
            <w:szCs w:val="28"/>
            <w:u w:val="single"/>
            <w:lang w:val="uk"/>
          </w:rPr>
          <w:t>https://data.consilium.europa.eu/doc/document/ST%2014469%202005%20REV%204/EN/pdf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10.10.2022).</w:t>
      </w:r>
    </w:p>
    <w:p w14:paraId="084152F6"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lang w:val="uk"/>
        </w:rPr>
      </w:pPr>
      <w:r w:rsidRPr="00B019A5">
        <w:rPr>
          <w:rFonts w:ascii="Times New Roman" w:eastAsia="Times New Roman" w:hAnsi="Times New Roman" w:cs="Times New Roman"/>
          <w:sz w:val="28"/>
          <w:szCs w:val="28"/>
          <w:lang w:val="uk"/>
        </w:rPr>
        <w:t xml:space="preserve">Білан І. А. Протидія тероризму: досвід ЄС. </w:t>
      </w:r>
      <w:r w:rsidRPr="00B019A5">
        <w:rPr>
          <w:rFonts w:ascii="Times New Roman" w:eastAsia="Times New Roman" w:hAnsi="Times New Roman" w:cs="Times New Roman"/>
          <w:i/>
          <w:sz w:val="28"/>
          <w:szCs w:val="28"/>
          <w:lang w:val="uk"/>
        </w:rPr>
        <w:t>Інформація і право.</w:t>
      </w:r>
      <w:r w:rsidRPr="00B019A5">
        <w:rPr>
          <w:rFonts w:ascii="Times New Roman" w:eastAsia="Times New Roman" w:hAnsi="Times New Roman" w:cs="Times New Roman"/>
          <w:sz w:val="28"/>
          <w:szCs w:val="28"/>
          <w:lang w:val="uk"/>
        </w:rPr>
        <w:t xml:space="preserve"> 2021. № 2(37).С. 67–73. URL: </w:t>
      </w:r>
      <w:hyperlink r:id="rId61">
        <w:r w:rsidRPr="00B019A5">
          <w:rPr>
            <w:rFonts w:ascii="Times New Roman" w:eastAsia="Times New Roman" w:hAnsi="Times New Roman" w:cs="Times New Roman"/>
            <w:color w:val="0000FF"/>
            <w:sz w:val="28"/>
            <w:szCs w:val="28"/>
            <w:u w:val="single"/>
            <w:lang w:val="uk"/>
          </w:rPr>
          <w:t>http://ippi.org.ua/sites/default/files/10_20.pdf</w:t>
        </w:r>
      </w:hyperlink>
      <w:r w:rsidRPr="00B019A5">
        <w:rPr>
          <w:rFonts w:ascii="Times New Roman" w:eastAsia="Times New Roman" w:hAnsi="Times New Roman" w:cs="Times New Roman"/>
          <w:sz w:val="28"/>
          <w:szCs w:val="28"/>
          <w:lang w:val="uk"/>
        </w:rPr>
        <w:t xml:space="preserve"> (Дата звернення: 10.10.2022).</w:t>
      </w:r>
    </w:p>
    <w:p w14:paraId="4D186914" w14:textId="77777777" w:rsidR="00B019A5" w:rsidRPr="00B019A5" w:rsidRDefault="00B019A5" w:rsidP="00B47934">
      <w:pPr>
        <w:numPr>
          <w:ilvl w:val="0"/>
          <w:numId w:val="11"/>
        </w:numPr>
        <w:tabs>
          <w:tab w:val="left" w:pos="1134"/>
        </w:tabs>
        <w:spacing w:after="0" w:line="276" w:lineRule="auto"/>
        <w:ind w:firstLine="709"/>
        <w:jc w:val="both"/>
        <w:rPr>
          <w:rFonts w:ascii="Times New Roman" w:eastAsia="Times New Roman" w:hAnsi="Times New Roman" w:cs="Times New Roman"/>
          <w:sz w:val="24"/>
          <w:szCs w:val="24"/>
          <w:lang w:val="uk"/>
        </w:rPr>
      </w:pPr>
      <w:r w:rsidRPr="00B019A5">
        <w:rPr>
          <w:rFonts w:ascii="Times New Roman" w:eastAsia="Times New Roman" w:hAnsi="Times New Roman" w:cs="Times New Roman"/>
          <w:sz w:val="28"/>
          <w:szCs w:val="28"/>
          <w:lang w:val="uk"/>
        </w:rPr>
        <w:t xml:space="preserve">Горбач О., </w:t>
      </w:r>
      <w:proofErr w:type="spellStart"/>
      <w:r w:rsidRPr="00B019A5">
        <w:rPr>
          <w:rFonts w:ascii="Times New Roman" w:eastAsia="Times New Roman" w:hAnsi="Times New Roman" w:cs="Times New Roman"/>
          <w:sz w:val="28"/>
          <w:szCs w:val="28"/>
          <w:lang w:val="uk"/>
        </w:rPr>
        <w:t>Сигідус</w:t>
      </w:r>
      <w:proofErr w:type="spellEnd"/>
      <w:r w:rsidRPr="00B019A5">
        <w:rPr>
          <w:rFonts w:ascii="Times New Roman" w:eastAsia="Times New Roman" w:hAnsi="Times New Roman" w:cs="Times New Roman"/>
          <w:sz w:val="28"/>
          <w:szCs w:val="28"/>
          <w:lang w:val="uk"/>
        </w:rPr>
        <w:t xml:space="preserve"> К. Порівняльний аналіз Європейської стратегії безпеки (2003) та глобальної стратегії Європейського Союзу (2016). </w:t>
      </w:r>
      <w:r w:rsidRPr="00B019A5">
        <w:rPr>
          <w:rFonts w:ascii="Times New Roman" w:eastAsia="Times New Roman" w:hAnsi="Times New Roman" w:cs="Times New Roman"/>
          <w:i/>
          <w:sz w:val="28"/>
          <w:szCs w:val="28"/>
          <w:lang w:val="uk"/>
        </w:rPr>
        <w:t>SHV.</w:t>
      </w:r>
      <w:r w:rsidRPr="00B019A5">
        <w:rPr>
          <w:rFonts w:ascii="Times New Roman" w:eastAsia="Times New Roman" w:hAnsi="Times New Roman" w:cs="Times New Roman"/>
          <w:sz w:val="28"/>
          <w:szCs w:val="28"/>
          <w:lang w:val="uk"/>
        </w:rPr>
        <w:t xml:space="preserve"> 2017. Випуск 3. Номер 2. С. 57–62. URL: </w:t>
      </w:r>
      <w:hyperlink r:id="rId62">
        <w:r w:rsidRPr="00B019A5">
          <w:rPr>
            <w:rFonts w:ascii="Times New Roman" w:eastAsia="Times New Roman" w:hAnsi="Times New Roman" w:cs="Times New Roman"/>
            <w:color w:val="0000FF"/>
            <w:sz w:val="28"/>
            <w:szCs w:val="28"/>
            <w:u w:val="single"/>
            <w:lang w:val="uk"/>
          </w:rPr>
          <w:t>https://science.lpnu.ua/sites/default/files/journal-paper/2018/mar/8866/dokument10.pdf</w:t>
        </w:r>
      </w:hyperlink>
      <w:r w:rsidRPr="00B019A5">
        <w:rPr>
          <w:rFonts w:ascii="Times New Roman" w:eastAsia="Times New Roman" w:hAnsi="Times New Roman" w:cs="Times New Roman"/>
          <w:sz w:val="28"/>
          <w:szCs w:val="28"/>
          <w:lang w:val="uk"/>
        </w:rPr>
        <w:t xml:space="preserve"> (дата звернення: 10.10.2022)</w:t>
      </w:r>
      <w:bookmarkStart w:id="6" w:name="_Hlk118576485"/>
    </w:p>
    <w:bookmarkEnd w:id="6"/>
    <w:p w14:paraId="3C840992" w14:textId="77777777" w:rsidR="00B019A5" w:rsidRDefault="00B019A5" w:rsidP="00B019A5">
      <w:pPr>
        <w:spacing w:after="0" w:line="276" w:lineRule="auto"/>
        <w:jc w:val="both"/>
        <w:rPr>
          <w:rFonts w:ascii="Arial" w:eastAsia="Arial" w:hAnsi="Arial" w:cs="Arial"/>
          <w:lang w:val="uk"/>
        </w:rPr>
      </w:pPr>
    </w:p>
    <w:p w14:paraId="306FEFB2" w14:textId="77777777" w:rsidR="00B019A5" w:rsidRDefault="00B019A5" w:rsidP="00B019A5">
      <w:pPr>
        <w:spacing w:after="0" w:line="276" w:lineRule="auto"/>
        <w:jc w:val="both"/>
        <w:rPr>
          <w:rFonts w:ascii="Arial" w:eastAsia="Arial" w:hAnsi="Arial" w:cs="Arial"/>
          <w:lang w:val="uk"/>
        </w:rPr>
      </w:pPr>
    </w:p>
    <w:p w14:paraId="514B4858" w14:textId="77777777" w:rsidR="00B019A5" w:rsidRPr="00B019A5" w:rsidRDefault="00B019A5" w:rsidP="00B019A5">
      <w:pPr>
        <w:spacing w:after="0" w:line="276" w:lineRule="auto"/>
        <w:jc w:val="center"/>
        <w:rPr>
          <w:rFonts w:ascii="Times New Roman" w:eastAsia="Times New Roman" w:hAnsi="Times New Roman" w:cs="Times New Roman"/>
          <w:b/>
          <w:sz w:val="28"/>
          <w:szCs w:val="28"/>
          <w:lang w:val="uk"/>
        </w:rPr>
      </w:pPr>
      <w:r w:rsidRPr="00B019A5">
        <w:rPr>
          <w:rFonts w:ascii="Times New Roman" w:eastAsia="Times New Roman" w:hAnsi="Times New Roman" w:cs="Times New Roman"/>
          <w:b/>
          <w:sz w:val="28"/>
          <w:szCs w:val="28"/>
          <w:lang w:val="uk"/>
        </w:rPr>
        <w:t>ЕКОЛОГІЧНА ПОЛІТИКА ЄС</w:t>
      </w:r>
    </w:p>
    <w:p w14:paraId="50233926" w14:textId="77777777" w:rsidR="00B019A5" w:rsidRPr="00B019A5" w:rsidRDefault="00B019A5" w:rsidP="00B019A5">
      <w:pPr>
        <w:spacing w:after="0" w:line="276" w:lineRule="auto"/>
        <w:ind w:firstLine="708"/>
        <w:jc w:val="both"/>
        <w:rPr>
          <w:rFonts w:ascii="Times New Roman" w:eastAsia="Times New Roman" w:hAnsi="Times New Roman" w:cs="Times New Roman"/>
          <w:b/>
          <w:sz w:val="28"/>
          <w:szCs w:val="28"/>
          <w:lang w:val="uk"/>
        </w:rPr>
      </w:pPr>
    </w:p>
    <w:p w14:paraId="72545732" w14:textId="77777777" w:rsidR="00B019A5" w:rsidRPr="001E4CFE" w:rsidRDefault="00B019A5" w:rsidP="001E4CFE">
      <w:pPr>
        <w:spacing w:after="0" w:line="240" w:lineRule="auto"/>
        <w:ind w:left="4536"/>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Здоровко Світлана Сергіївна,</w:t>
      </w:r>
    </w:p>
    <w:p w14:paraId="28A204B0" w14:textId="77777777" w:rsidR="00B019A5" w:rsidRPr="001E4CFE" w:rsidRDefault="00B019A5"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 xml:space="preserve">викладач кафедри міжнародних відносин, міжнародної інформації та безпеки, Харківській національний університет імені В.Н. Каразіна </w:t>
      </w:r>
    </w:p>
    <w:p w14:paraId="6A9AA096" w14:textId="77777777" w:rsidR="00B019A5" w:rsidRPr="00B019A5" w:rsidRDefault="00B019A5" w:rsidP="00B019A5">
      <w:pPr>
        <w:spacing w:after="0" w:line="276" w:lineRule="auto"/>
        <w:ind w:left="4535"/>
        <w:jc w:val="both"/>
        <w:rPr>
          <w:rFonts w:ascii="Times New Roman" w:eastAsia="Times New Roman" w:hAnsi="Times New Roman" w:cs="Times New Roman"/>
          <w:sz w:val="28"/>
          <w:szCs w:val="28"/>
          <w:lang w:val="uk"/>
        </w:rPr>
      </w:pPr>
    </w:p>
    <w:p w14:paraId="490F93BA"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Екологічна політика ЄС (</w:t>
      </w:r>
      <w:proofErr w:type="spellStart"/>
      <w:r w:rsidRPr="00B019A5">
        <w:rPr>
          <w:rFonts w:ascii="Times New Roman" w:eastAsia="Times New Roman" w:hAnsi="Times New Roman" w:cs="Times New Roman"/>
          <w:sz w:val="28"/>
          <w:szCs w:val="28"/>
          <w:lang w:val="uk"/>
        </w:rPr>
        <w:t>англ</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Environmental</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policy</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of</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the</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European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Union</w:t>
      </w:r>
      <w:proofErr w:type="spellEnd"/>
      <w:r w:rsidRPr="00B019A5">
        <w:rPr>
          <w:rFonts w:ascii="Times New Roman" w:eastAsia="Times New Roman" w:hAnsi="Times New Roman" w:cs="Times New Roman"/>
          <w:sz w:val="28"/>
          <w:szCs w:val="28"/>
          <w:lang w:val="uk"/>
        </w:rPr>
        <w:t>) — сукупність дій і заходів ЄС, спрямованих на забезпечення екологічних потреб населення країн — учасниць, підтримку екологічної безпеки та раціональне використання, охорону і відтворення природних ресурсів.[2]</w:t>
      </w:r>
    </w:p>
    <w:p w14:paraId="75A31C5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Екологічна політика Європейського Союзу насамперед спрямована на розвиток економіки, яка впроваджує технологічні інновації і при цьому краще зберігає природні ресурси.  Прикладом просування інноваційної економіки та захисту навколишнього середовища є зростання відновлюваних джерел енергії.  Вона також намагається захистити біорізноманіття та мінімізувати екологічні ризики для здоров'я людей, пов'язаних із довкіллям.  Таким чином, робиться спроба досягти зростання за рахунок поділу використання природних ресурсів.</w:t>
      </w:r>
    </w:p>
    <w:p w14:paraId="0D83F4CE"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Усю екологічну політику на європейському рівні включено до </w:t>
      </w:r>
      <w:proofErr w:type="spellStart"/>
      <w:r w:rsidRPr="00B019A5">
        <w:rPr>
          <w:rFonts w:ascii="Times New Roman" w:eastAsia="Times New Roman" w:hAnsi="Times New Roman" w:cs="Times New Roman"/>
          <w:sz w:val="28"/>
          <w:szCs w:val="28"/>
          <w:lang w:val="uk"/>
        </w:rPr>
        <w:t>Договіру</w:t>
      </w:r>
      <w:proofErr w:type="spellEnd"/>
      <w:r w:rsidRPr="00B019A5">
        <w:rPr>
          <w:rFonts w:ascii="Times New Roman" w:eastAsia="Times New Roman" w:hAnsi="Times New Roman" w:cs="Times New Roman"/>
          <w:sz w:val="28"/>
          <w:szCs w:val="28"/>
          <w:lang w:val="uk"/>
        </w:rPr>
        <w:t xml:space="preserve"> про функціонування Європейського Союзу.  Однією з найважливіших статей у цьому договорі є стаття 191, яка резюмує принцип екологічного запобігання таким, що принижують гідність видів діяльності: хто забруднює, платить.[1]</w:t>
      </w:r>
    </w:p>
    <w:p w14:paraId="1A532E39"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Екологічна політика застосовується в усьому світі, і встановлені керівні принципи, які слід дотримуватися.  В ООН є агентство, яке спеціалізується на розробці цих принципів моніторингу.</w:t>
      </w:r>
    </w:p>
    <w:p w14:paraId="0420FAB5"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w:t>
      </w:r>
      <w:r w:rsidRPr="00B019A5">
        <w:rPr>
          <w:rFonts w:ascii="Times New Roman" w:eastAsia="Times New Roman" w:hAnsi="Times New Roman" w:cs="Times New Roman"/>
          <w:sz w:val="28"/>
          <w:szCs w:val="28"/>
          <w:lang w:val="uk"/>
        </w:rPr>
        <w:tab/>
        <w:t>Основна місія цього спеціалізованого органу - забезпечення можливості належного міжнародного співробітництва з питань, пов'язаних з навколишнім середовищем.  Основна мета – вміти оцінювати стан навколишнього середовища на регіональному, національному рівні та розробляти різні стратегії дій.  Одна з таких програм – ЮНЕП.</w:t>
      </w:r>
    </w:p>
    <w:p w14:paraId="003E9580"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Важливість цього плану полягає в тому, що він включає екологічне право, щоб мати можливість застосовувати певні цілі з обов'язковим характером.  Цей екологічний закон відповідає за розробку нормативних актів та зміцнення інститутів для кращого управління природними ресурсами та охорони навколишнього середовища.</w:t>
      </w:r>
    </w:p>
    <w:p w14:paraId="7BF9F543"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 xml:space="preserve">Екологічна політика має певні принципи, встановлені з метою реалізації сталого розвитку, досягнення цілей чистого, екологічного та довгострокового економічного зростання. </w:t>
      </w:r>
    </w:p>
    <w:p w14:paraId="3F42FA29"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Види екологічних проблем:</w:t>
      </w:r>
    </w:p>
    <w:p w14:paraId="0783D1A3"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1. Глобальне потепління — це, власне, побічний процес існування величезної чисельності людського населення.  Говорячи максимально просто, це загальне підвищення температури нашої планети через дії людини (спалювання викопного палива, наприклад).  Як наслідок – танення льодовиків, підвищення рівня моря, випадання аномальної кількості опадів, </w:t>
      </w:r>
      <w:proofErr w:type="spellStart"/>
      <w:r w:rsidRPr="00B019A5">
        <w:rPr>
          <w:rFonts w:ascii="Times New Roman" w:eastAsia="Times New Roman" w:hAnsi="Times New Roman" w:cs="Times New Roman"/>
          <w:sz w:val="28"/>
          <w:szCs w:val="28"/>
          <w:lang w:val="uk"/>
        </w:rPr>
        <w:t>закислення</w:t>
      </w:r>
      <w:proofErr w:type="spellEnd"/>
      <w:r w:rsidRPr="00B019A5">
        <w:rPr>
          <w:rFonts w:ascii="Times New Roman" w:eastAsia="Times New Roman" w:hAnsi="Times New Roman" w:cs="Times New Roman"/>
          <w:sz w:val="28"/>
          <w:szCs w:val="28"/>
          <w:lang w:val="uk"/>
        </w:rPr>
        <w:t xml:space="preserve"> океану.</w:t>
      </w:r>
    </w:p>
    <w:p w14:paraId="670E0C6A"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2. Забруднення світового океану як головного </w:t>
      </w:r>
      <w:proofErr w:type="spellStart"/>
      <w:r w:rsidRPr="00B019A5">
        <w:rPr>
          <w:rFonts w:ascii="Times New Roman" w:eastAsia="Times New Roman" w:hAnsi="Times New Roman" w:cs="Times New Roman"/>
          <w:sz w:val="28"/>
          <w:szCs w:val="28"/>
          <w:lang w:val="uk"/>
        </w:rPr>
        <w:t>фактора</w:t>
      </w:r>
      <w:proofErr w:type="spellEnd"/>
      <w:r w:rsidRPr="00B019A5">
        <w:rPr>
          <w:rFonts w:ascii="Times New Roman" w:eastAsia="Times New Roman" w:hAnsi="Times New Roman" w:cs="Times New Roman"/>
          <w:sz w:val="28"/>
          <w:szCs w:val="28"/>
          <w:lang w:val="uk"/>
        </w:rPr>
        <w:t>, що формує клімат на Землі.  Світовий океан так чи інакше торкається життя кожного з нас: дощі та інші опади;  доставка вантажів між континентами;  риба та інші морепродукти, які ми щодня вживаємо у їжу.  Однак зараз світовий океан перебуває в небезпеці через постійні техногенні катастрофи (аварії танкерів та інших), стічні води та викиди в океан промислових відходів.</w:t>
      </w:r>
    </w:p>
    <w:p w14:paraId="20FF332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3. Руйнування озонового шару і як результат - дірки в озоновому шарі через дефіцит речовини.  Серед причин цього явища Міжнародна космічна програма; запуск ракет та супутників; </w:t>
      </w:r>
      <w:proofErr w:type="spellStart"/>
      <w:r w:rsidRPr="00B019A5">
        <w:rPr>
          <w:rFonts w:ascii="Times New Roman" w:eastAsia="Times New Roman" w:hAnsi="Times New Roman" w:cs="Times New Roman"/>
          <w:sz w:val="28"/>
          <w:szCs w:val="28"/>
          <w:lang w:val="uk"/>
        </w:rPr>
        <w:t>авіапольоти</w:t>
      </w:r>
      <w:proofErr w:type="spellEnd"/>
      <w:r w:rsidRPr="00B019A5">
        <w:rPr>
          <w:rFonts w:ascii="Times New Roman" w:eastAsia="Times New Roman" w:hAnsi="Times New Roman" w:cs="Times New Roman"/>
          <w:sz w:val="28"/>
          <w:szCs w:val="28"/>
          <w:lang w:val="uk"/>
        </w:rPr>
        <w:t xml:space="preserve"> на висоті від дванадцяти кілометрів та вище; промислові та побутові викиди фреону.</w:t>
      </w:r>
    </w:p>
    <w:p w14:paraId="795AF1B4"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4. Забруднення повітря.  Найочевидніша небезпека забруднення атмосфери — дефіцит чистого повітря, але не менш серйозна проблема — зміна клімату планети та подальші наслідки цього процесу.  З основних елементів, що забруднюють атмосферу, можна назвати: викиди під час діяльності промислових підприємств;  вихлопи автомобілів та іншого транспорту із двигуном внутрішнього згоряння;  радіоактивні об'єкти;  відходи (побутові та промислові).</w:t>
      </w:r>
    </w:p>
    <w:p w14:paraId="30F7749D"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5. Забруднення </w:t>
      </w:r>
      <w:proofErr w:type="spellStart"/>
      <w:r w:rsidRPr="00B019A5">
        <w:rPr>
          <w:rFonts w:ascii="Times New Roman" w:eastAsia="Times New Roman" w:hAnsi="Times New Roman" w:cs="Times New Roman"/>
          <w:sz w:val="28"/>
          <w:szCs w:val="28"/>
          <w:lang w:val="uk"/>
        </w:rPr>
        <w:t>грунту</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Грунт</w:t>
      </w:r>
      <w:proofErr w:type="spellEnd"/>
      <w:r w:rsidRPr="00B019A5">
        <w:rPr>
          <w:rFonts w:ascii="Times New Roman" w:eastAsia="Times New Roman" w:hAnsi="Times New Roman" w:cs="Times New Roman"/>
          <w:sz w:val="28"/>
          <w:szCs w:val="28"/>
          <w:lang w:val="uk"/>
        </w:rPr>
        <w:t xml:space="preserve"> — ресурс, який відноситься до категорії невідновлюваних, у разі втрати або деградації, ми не зможемо його відновити жодними заходами.  Стан </w:t>
      </w:r>
      <w:proofErr w:type="spellStart"/>
      <w:r w:rsidRPr="00B019A5">
        <w:rPr>
          <w:rFonts w:ascii="Times New Roman" w:eastAsia="Times New Roman" w:hAnsi="Times New Roman" w:cs="Times New Roman"/>
          <w:sz w:val="28"/>
          <w:szCs w:val="28"/>
          <w:lang w:val="uk"/>
        </w:rPr>
        <w:t>грунтів</w:t>
      </w:r>
      <w:proofErr w:type="spellEnd"/>
      <w:r w:rsidRPr="00B019A5">
        <w:rPr>
          <w:rFonts w:ascii="Times New Roman" w:eastAsia="Times New Roman" w:hAnsi="Times New Roman" w:cs="Times New Roman"/>
          <w:sz w:val="28"/>
          <w:szCs w:val="28"/>
          <w:lang w:val="uk"/>
        </w:rPr>
        <w:t xml:space="preserve"> надає прямий вплив на їжу, що споживається нами, на воду, яку ми п'ємо, і на наше здоров'я — роботу внутрішніх органів і тривалість життя.  </w:t>
      </w:r>
    </w:p>
    <w:p w14:paraId="20416602"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6. Вирубування лісів та </w:t>
      </w:r>
      <w:proofErr w:type="spellStart"/>
      <w:r w:rsidRPr="00B019A5">
        <w:rPr>
          <w:rFonts w:ascii="Times New Roman" w:eastAsia="Times New Roman" w:hAnsi="Times New Roman" w:cs="Times New Roman"/>
          <w:sz w:val="28"/>
          <w:szCs w:val="28"/>
          <w:lang w:val="uk"/>
        </w:rPr>
        <w:t>опустелювання</w:t>
      </w:r>
      <w:proofErr w:type="spellEnd"/>
      <w:r w:rsidRPr="00B019A5">
        <w:rPr>
          <w:rFonts w:ascii="Times New Roman" w:eastAsia="Times New Roman" w:hAnsi="Times New Roman" w:cs="Times New Roman"/>
          <w:sz w:val="28"/>
          <w:szCs w:val="28"/>
          <w:lang w:val="uk"/>
        </w:rPr>
        <w:t xml:space="preserve">.  До цього часу значні території після вирубки лісу чи лісових пожеж стають </w:t>
      </w:r>
      <w:proofErr w:type="spellStart"/>
      <w:r w:rsidRPr="00B019A5">
        <w:rPr>
          <w:rFonts w:ascii="Times New Roman" w:eastAsia="Times New Roman" w:hAnsi="Times New Roman" w:cs="Times New Roman"/>
          <w:sz w:val="28"/>
          <w:szCs w:val="28"/>
          <w:lang w:val="uk"/>
        </w:rPr>
        <w:t>пустельми</w:t>
      </w:r>
      <w:proofErr w:type="spellEnd"/>
      <w:r w:rsidRPr="00B019A5">
        <w:rPr>
          <w:rFonts w:ascii="Times New Roman" w:eastAsia="Times New Roman" w:hAnsi="Times New Roman" w:cs="Times New Roman"/>
          <w:sz w:val="28"/>
          <w:szCs w:val="28"/>
          <w:lang w:val="uk"/>
        </w:rPr>
        <w:t>, що призводить до біологічних катастроф (знищення видів) та до соціальних, — зокрема, до зникнення цілих етнічних груп.</w:t>
      </w:r>
    </w:p>
    <w:p w14:paraId="07F30C55"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 7. Усі з перелічених вище екологічних катастроф провокують ще одну, масштабну та серйозну — скорочення біорізноманіття.  За даними WWF, щогодини ми втрачаємо по трьох їх різновидів.  Якщо нічого не робити в цьому напрямі, незабаром ми назавжди втратимо той світ, який знаємо.  </w:t>
      </w:r>
    </w:p>
    <w:p w14:paraId="122CD5C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ЄС тримає «зелений курс» з метою врегулювання глобальної кризи, зокрема для боротьби зі зміною клімату.  11 грудня 2019 року Європейська Комісія представила дорожню карту щодо забезпечення стійкості економіки ЄС шляхом перетворення кліматичних та екологічних викликів у можливості у всіх стратегічно важливих галузях та створення справедливих умов переходу для всіх її учасників.</w:t>
      </w:r>
    </w:p>
    <w:p w14:paraId="5D12C06F"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Європейський зелений курс – це структурна відповідь Європи та нова стратегія зростання, спрямована на перетворення ЄС на сучасну, </w:t>
      </w:r>
      <w:proofErr w:type="spellStart"/>
      <w:r w:rsidRPr="00B019A5">
        <w:rPr>
          <w:rFonts w:ascii="Times New Roman" w:eastAsia="Times New Roman" w:hAnsi="Times New Roman" w:cs="Times New Roman"/>
          <w:sz w:val="28"/>
          <w:szCs w:val="28"/>
          <w:lang w:val="uk"/>
        </w:rPr>
        <w:t>ресурсоефективну</w:t>
      </w:r>
      <w:proofErr w:type="spellEnd"/>
      <w:r w:rsidRPr="00B019A5">
        <w:rPr>
          <w:rFonts w:ascii="Times New Roman" w:eastAsia="Times New Roman" w:hAnsi="Times New Roman" w:cs="Times New Roman"/>
          <w:sz w:val="28"/>
          <w:szCs w:val="28"/>
          <w:lang w:val="uk"/>
        </w:rPr>
        <w:t xml:space="preserve"> та конкурентоспроможну економіку.</w:t>
      </w:r>
    </w:p>
    <w:p w14:paraId="336D4D8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З початку 1970-х років екологічна політика ЄС </w:t>
      </w:r>
      <w:proofErr w:type="spellStart"/>
      <w:r w:rsidRPr="00B019A5">
        <w:rPr>
          <w:rFonts w:ascii="Times New Roman" w:eastAsia="Times New Roman" w:hAnsi="Times New Roman" w:cs="Times New Roman"/>
          <w:sz w:val="28"/>
          <w:szCs w:val="28"/>
          <w:lang w:val="uk"/>
        </w:rPr>
        <w:t>формулюється</w:t>
      </w:r>
      <w:proofErr w:type="spellEnd"/>
      <w:r w:rsidRPr="00B019A5">
        <w:rPr>
          <w:rFonts w:ascii="Times New Roman" w:eastAsia="Times New Roman" w:hAnsi="Times New Roman" w:cs="Times New Roman"/>
          <w:sz w:val="28"/>
          <w:szCs w:val="28"/>
          <w:lang w:val="uk"/>
        </w:rPr>
        <w:t xml:space="preserve"> в програмах дій у галузі охорони навколишнього середовища.  На даний момент діє 8-а Програма дій у галузі охорони навколишнього середовища (ПДОГС) яка </w:t>
      </w:r>
      <w:proofErr w:type="spellStart"/>
      <w:r w:rsidRPr="00B019A5">
        <w:rPr>
          <w:rFonts w:ascii="Times New Roman" w:eastAsia="Times New Roman" w:hAnsi="Times New Roman" w:cs="Times New Roman"/>
          <w:sz w:val="28"/>
          <w:szCs w:val="28"/>
          <w:lang w:val="uk"/>
        </w:rPr>
        <w:t>задасть</w:t>
      </w:r>
      <w:proofErr w:type="spellEnd"/>
      <w:r w:rsidRPr="00B019A5">
        <w:rPr>
          <w:rFonts w:ascii="Times New Roman" w:eastAsia="Times New Roman" w:hAnsi="Times New Roman" w:cs="Times New Roman"/>
          <w:sz w:val="28"/>
          <w:szCs w:val="28"/>
          <w:lang w:val="uk"/>
        </w:rPr>
        <w:t xml:space="preserve"> напрямок європейській екологічній політиці на період до 2030 року.</w:t>
      </w:r>
    </w:p>
    <w:p w14:paraId="0344CAEE"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Програма покликана сприяти досягненню цілей Європейського зеленого курсу в галузі охорони навколишнього середовища та зміни клімату.  Цим документом ЄС знову підтверджує свою відданість баченню 7 ПДООС до 2050 року: ми хочемо забезпечити благополуччя для всіх, не виходячи за рамки планетарних кордонів. </w:t>
      </w:r>
    </w:p>
    <w:p w14:paraId="0129C27D"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8-й ПДООС містить заклик до активної участі всіх зацікавлених сторін на всіх рівнях управління для забезпечення ефективного виконання законів ЄС у галузі зміни клімату та охорони навколишнього середовища.  Вона є основою для діяльності ЄС у сфері реалізації Порядку денного Організації Об'єднаних Націй на період до 2030 року та досягнення викладених у ньому Цілей сталого розвитку.</w:t>
      </w:r>
    </w:p>
    <w:p w14:paraId="3A16E77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Метою документа є прискорення переходу до кліматично нейтральної, </w:t>
      </w:r>
      <w:proofErr w:type="spellStart"/>
      <w:r w:rsidRPr="00B019A5">
        <w:rPr>
          <w:rFonts w:ascii="Times New Roman" w:eastAsia="Times New Roman" w:hAnsi="Times New Roman" w:cs="Times New Roman"/>
          <w:sz w:val="28"/>
          <w:szCs w:val="28"/>
          <w:lang w:val="uk"/>
        </w:rPr>
        <w:t>ресурсоефективної</w:t>
      </w:r>
      <w:proofErr w:type="spellEnd"/>
      <w:r w:rsidRPr="00B019A5">
        <w:rPr>
          <w:rFonts w:ascii="Times New Roman" w:eastAsia="Times New Roman" w:hAnsi="Times New Roman" w:cs="Times New Roman"/>
          <w:sz w:val="28"/>
          <w:szCs w:val="28"/>
          <w:lang w:val="uk"/>
        </w:rPr>
        <w:t>, стійкої економіки, в рамках якої планеті повертається більше ресурсів, ніж споживається.  У ньому стверджується, що благополуччя та процвітання людини залежить від здоров'я екосистем, у межах яких вона здійснює свою діяльність.</w:t>
      </w:r>
    </w:p>
    <w:p w14:paraId="1BBA979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Політика Європейського Союзу у сфері довкілля спрямована на досягнення наступних цілей:</w:t>
      </w:r>
    </w:p>
    <w:p w14:paraId="60566102"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а) збереження, захист і поліпшення якості довкілля;</w:t>
      </w:r>
    </w:p>
    <w:p w14:paraId="6CD46BCE"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б) охорона здоров'я людини;</w:t>
      </w:r>
    </w:p>
    <w:p w14:paraId="2C38B520"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в) раціональне використання природних ресурсів;</w:t>
      </w:r>
    </w:p>
    <w:p w14:paraId="168946B3"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г)сприяння вживанню заходів на міжнародному рівні для вирішення регіональних або світових екологічних проблем і, зокрема сприяння боротьбі зі змінами клімату.[2]</w:t>
      </w:r>
    </w:p>
    <w:p w14:paraId="2B69EBBD"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Відомо, що Європейський Союз висуває до країн, які претендують на входження до нього, великий перелік вимог якості в різних сферах </w:t>
      </w:r>
      <w:r w:rsidRPr="00B019A5">
        <w:rPr>
          <w:rFonts w:ascii="Times New Roman" w:eastAsia="Times New Roman" w:hAnsi="Times New Roman" w:cs="Times New Roman"/>
          <w:sz w:val="28"/>
          <w:szCs w:val="28"/>
          <w:lang w:val="uk"/>
        </w:rPr>
        <w:lastRenderedPageBreak/>
        <w:t>життєдіяльності, багато з них стосуються і досягнення певного рівня фінансового забезпечення політики щодо охорони довкілля.</w:t>
      </w:r>
    </w:p>
    <w:p w14:paraId="198579AB"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Україна також співпрацює у цій сфері. Основи для цього було закладено ще в 1994 р. відповідно до Угоди про партнерство і співробітництво між ЄС та його державами-членами і Україною.[2]      Необхідність тісної співпраці з європейською спільнотою у сфері охорони довкілля обумовлена не тільки визначеними нею екологічними імперативами її стратегії, але й потребами самої України у подоланні того стану, який можна охарактеризувати як кризовий, який формувався протягом тривалого періоду через нехтування об'єктивними законами розвитку і відтворення її природно-ресурсного комплексу.</w:t>
      </w:r>
    </w:p>
    <w:p w14:paraId="30995DF4"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Важливим елементом співпраці у сфері охорони довкілля, як і в багатьох інших сферах співпраці, що визначаються Угодою, є поступове наближення законодавства України до політики та законодавства ЄС. </w:t>
      </w:r>
    </w:p>
    <w:p w14:paraId="06B62266"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Євросоюз готовий надавати Україні експертну та практичну допомогу в оцінці завданих збитків у процесі повоєнного відновлення та відновлення навколишнього середовища. Про це йшлося на неформальній зустрічі міністрів охорони навколишнього природного середовища держав-членів ЄС у Празі.</w:t>
      </w:r>
    </w:p>
    <w:p w14:paraId="145264D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Є чітке усвідомлення, що військовий терор Росії проти нашої держави – не просто картинка у телевізорі чи повідомлення у соцмережах.  Світ відчуватиме наслідки ще довго після завершення бойових дій.  Представникам ЄС важливо мати чітку, зрозумілу та докладну карту впливу війни в Україні на довкілля.  Попри війну Україна не зійде з європейського шляху.</w:t>
      </w:r>
    </w:p>
    <w:p w14:paraId="37F37861"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Україна виконала вимоги до імплементації Угоди про Асоціацію з ЄС на 61% та планує збільшити цей показник до 75% до 2025 року, навіть за умов війни.  Також триває реформа сфери захисту навколишнього середовища відповідно до </w:t>
      </w:r>
      <w:proofErr w:type="spellStart"/>
      <w:r w:rsidRPr="00B019A5">
        <w:rPr>
          <w:rFonts w:ascii="Times New Roman" w:eastAsia="Times New Roman" w:hAnsi="Times New Roman" w:cs="Times New Roman"/>
          <w:sz w:val="28"/>
          <w:szCs w:val="28"/>
          <w:lang w:val="uk"/>
        </w:rPr>
        <w:t>Green</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Deal</w:t>
      </w:r>
      <w:proofErr w:type="spellEnd"/>
      <w:r w:rsidRPr="00B019A5">
        <w:rPr>
          <w:rFonts w:ascii="Times New Roman" w:eastAsia="Times New Roman" w:hAnsi="Times New Roman" w:cs="Times New Roman"/>
          <w:sz w:val="28"/>
          <w:szCs w:val="28"/>
          <w:lang w:val="uk"/>
        </w:rPr>
        <w:t>.</w:t>
      </w:r>
    </w:p>
    <w:p w14:paraId="125DE6C6"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Крім того, Україна приєдналася до природоохоронної європейської програми LIFE, в рамках якої зможе отримати фінансування для відновлення довкілля.</w:t>
      </w:r>
    </w:p>
    <w:p w14:paraId="376B02F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На конференції ООН "Довкілля для Європи" міністри та голови делегацій країн-учасниць підписали декларацію міністрів, яку в Міністерстві захисту навколишнього середовища та природних ресурсів назвали "історичною".</w:t>
      </w:r>
    </w:p>
    <w:p w14:paraId="1F5E5B36"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У документі європейські країни офіційно засудили російські злочини проти українського довкілля.  У повідомленні зазначили, що Європейську економічну комісію ООН було створено одразу після Другої світової війни, щоб допомогти розореній Європі відновитися та побудувати майбутнє на основі миру та взаємної співпраці.  Через 75 років Росія зруйнувала ці устремління.  Також закріпили подальшу підтримку та допомогу у повоєнному відновленні України та визначили основні ідеї розвитку сфери довкілля на наступні 5 років.</w:t>
      </w:r>
    </w:p>
    <w:p w14:paraId="01DDDC0C"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lastRenderedPageBreak/>
        <w:t>Війна в Україні, яка значно впливає на глобальний світ, спровокує масовий та потужний перехід на "зелену" енергетику.  Адже Перша та Друга світові війни були пов'язані з різними видами енергоресурсів і за їхніми підсумками світ змінював пріоритети на користь іншого виду палива.</w:t>
      </w:r>
    </w:p>
    <w:p w14:paraId="374F5907"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Як висновок можна сказати, що екологічна політика ЄС спрямована на покращення турботи про навколишнє середовище, допомагаючи зберігати природні ресурси та сприяючи сталому розвитку.  Це спроба зробити це за допомогою чітко визначених цілей як у короткостроковій, так і в довгостроковій перспективі.  Саме довгострокові цілі справді сприятимуть суттєвим змінам.  Короткострокові цілі – це маленькі кроки для досягнення великих цілей.  Це спосіб зберегти активність усіх працівників у питаннях захисту довкілля.</w:t>
      </w:r>
    </w:p>
    <w:p w14:paraId="7A1742E0"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Крім того, екологічну політику можна також визначити як різні стратегії, що реалізуються різними національними та міжнародними організаціями і метою яких є встановлення певних правил для вирішення екологічних проблем існуючих у всьому світі таких як надмірне забруднення, неконтрольовані скидання, погіршення стану природних ресурсів, просування поновлення  енергії, зменшення наслідків зміни клімату тощо.</w:t>
      </w:r>
    </w:p>
    <w:p w14:paraId="696D7A57" w14:textId="77777777" w:rsidR="00B019A5" w:rsidRPr="00B019A5" w:rsidRDefault="00B019A5" w:rsidP="00B019A5">
      <w:pPr>
        <w:spacing w:after="0" w:line="276" w:lineRule="auto"/>
        <w:jc w:val="both"/>
        <w:rPr>
          <w:rFonts w:ascii="Times New Roman" w:eastAsia="Times New Roman" w:hAnsi="Times New Roman" w:cs="Times New Roman"/>
          <w:sz w:val="28"/>
          <w:szCs w:val="28"/>
          <w:lang w:val="uk"/>
        </w:rPr>
      </w:pPr>
    </w:p>
    <w:p w14:paraId="27FB5C42"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Список використаних джерел.</w:t>
      </w:r>
    </w:p>
    <w:p w14:paraId="710F2518"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1.Ладиченко В.В. Екологічна політика і право ЄС: Навчальний посібник / В.В. </w:t>
      </w:r>
      <w:proofErr w:type="spellStart"/>
      <w:r w:rsidRPr="00B019A5">
        <w:rPr>
          <w:rFonts w:ascii="Times New Roman" w:eastAsia="Times New Roman" w:hAnsi="Times New Roman" w:cs="Times New Roman"/>
          <w:sz w:val="28"/>
          <w:szCs w:val="28"/>
          <w:lang w:val="uk"/>
        </w:rPr>
        <w:t>Ладиченко</w:t>
      </w:r>
      <w:proofErr w:type="spellEnd"/>
      <w:r w:rsidRPr="00B019A5">
        <w:rPr>
          <w:rFonts w:ascii="Times New Roman" w:eastAsia="Times New Roman" w:hAnsi="Times New Roman" w:cs="Times New Roman"/>
          <w:sz w:val="28"/>
          <w:szCs w:val="28"/>
          <w:lang w:val="uk"/>
        </w:rPr>
        <w:t xml:space="preserve">, І.В. </w:t>
      </w:r>
      <w:proofErr w:type="spellStart"/>
      <w:r w:rsidRPr="00B019A5">
        <w:rPr>
          <w:rFonts w:ascii="Times New Roman" w:eastAsia="Times New Roman" w:hAnsi="Times New Roman" w:cs="Times New Roman"/>
          <w:sz w:val="28"/>
          <w:szCs w:val="28"/>
          <w:lang w:val="uk"/>
        </w:rPr>
        <w:t>Гиренко</w:t>
      </w:r>
      <w:proofErr w:type="spellEnd"/>
      <w:r w:rsidRPr="00B019A5">
        <w:rPr>
          <w:rFonts w:ascii="Times New Roman" w:eastAsia="Times New Roman" w:hAnsi="Times New Roman" w:cs="Times New Roman"/>
          <w:sz w:val="28"/>
          <w:szCs w:val="28"/>
          <w:lang w:val="uk"/>
        </w:rPr>
        <w:t xml:space="preserve">, Л.О. Головко, В.А. </w:t>
      </w:r>
      <w:proofErr w:type="spellStart"/>
      <w:r w:rsidRPr="00B019A5">
        <w:rPr>
          <w:rFonts w:ascii="Times New Roman" w:eastAsia="Times New Roman" w:hAnsi="Times New Roman" w:cs="Times New Roman"/>
          <w:sz w:val="28"/>
          <w:szCs w:val="28"/>
          <w:lang w:val="uk"/>
        </w:rPr>
        <w:t>Вітів</w:t>
      </w:r>
      <w:proofErr w:type="spellEnd"/>
      <w:r w:rsidRPr="00B019A5">
        <w:rPr>
          <w:rFonts w:ascii="Times New Roman" w:eastAsia="Times New Roman" w:hAnsi="Times New Roman" w:cs="Times New Roman"/>
          <w:sz w:val="28"/>
          <w:szCs w:val="28"/>
          <w:lang w:val="uk"/>
        </w:rPr>
        <w:t xml:space="preserve">. – К.: Видавничий центр НУБіП України. – 2019. – 363 с. URL: </w:t>
      </w:r>
      <w:hyperlink r:id="rId63">
        <w:r w:rsidRPr="00B019A5">
          <w:rPr>
            <w:rFonts w:ascii="Times New Roman" w:eastAsia="Times New Roman" w:hAnsi="Times New Roman" w:cs="Times New Roman"/>
            <w:color w:val="0563C1"/>
            <w:sz w:val="28"/>
            <w:szCs w:val="28"/>
            <w:u w:val="single"/>
            <w:lang w:val="uk"/>
          </w:rPr>
          <w:t>https://ec.europa.eu/programmes/erasmus-plus/project-result-content/ead800f4-e35a-445d-bb1b-efe23439b54c/%D0%9D%D0%B0%D0%B2%D1%87%D0%B0%D0%BB%D1%8C%D0%BD%D0%B8%D0%B9%20%D0%BF%D0%BE%D1%81%D1%96%D0%B1%D0%BD%D0%B8%D0%BA.pdf</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22.10.22)</w:t>
      </w:r>
    </w:p>
    <w:p w14:paraId="6D0EF0BE" w14:textId="77777777" w:rsidR="00B019A5" w:rsidRPr="00B019A5" w:rsidRDefault="00B019A5" w:rsidP="00B019A5">
      <w:pPr>
        <w:spacing w:after="0" w:line="276" w:lineRule="auto"/>
        <w:ind w:firstLine="708"/>
        <w:jc w:val="both"/>
        <w:rPr>
          <w:rFonts w:ascii="Times New Roman" w:eastAsia="Times New Roman" w:hAnsi="Times New Roman" w:cs="Times New Roman"/>
          <w:sz w:val="28"/>
          <w:szCs w:val="28"/>
          <w:lang w:val="uk"/>
        </w:rPr>
      </w:pPr>
      <w:r w:rsidRPr="00B019A5">
        <w:rPr>
          <w:rFonts w:ascii="Times New Roman" w:eastAsia="Times New Roman" w:hAnsi="Times New Roman" w:cs="Times New Roman"/>
          <w:sz w:val="28"/>
          <w:szCs w:val="28"/>
          <w:lang w:val="uk"/>
        </w:rPr>
        <w:t xml:space="preserve">2. Екологічна політика ЄС. Вікіпедія. URL:  </w:t>
      </w:r>
      <w:hyperlink r:id="rId64" w:anchor=":~:text=%D0%95%D0%BA%D0%BE%D0%BB%D0%BE%D0%B3%D1%96%D1%87%D0%BD%D0%B0%20%D0%BF%D0%BE%D0%BB%D1%96%D1%82%D0%B8%D0%BA%D0%B0%20%D0%84%D0%A1%20(%D0%B0%D0%BD%D0%B3%D0%BB.,%D0%BE%D1%85%D0%BE%D1%80%D0%BE%D0%BD%D1%83%20%D1%96%20%D0%B2%D1%96%D0%B4%D1%82%D0%B2%D0%BE%">
        <w:r w:rsidRPr="00B019A5">
          <w:rPr>
            <w:rFonts w:ascii="Times New Roman" w:eastAsia="Times New Roman" w:hAnsi="Times New Roman" w:cs="Times New Roman"/>
            <w:color w:val="0563C1"/>
            <w:sz w:val="28"/>
            <w:szCs w:val="28"/>
            <w:u w:val="single"/>
            <w:lang w:val="uk"/>
          </w:rPr>
          <w:t>https://uk.wikipedia.org/wiki/%D0%95%D0%BA%D0%BE%D0%BB%D0%BE%D0%B3%D1%96%D1%87%D0%BD%D0%B0_%D0%BF%D0%BE%D0%BB%D1%96%D1%82%D0%B8%D0%BA%D0%B0_%D0%84%D0%A1#:~:text=%D0%95%D0%BA%D0%BE%D0%BB%D0%BE%D0%B3%D1%96%D1%87%D0%BD%D0%B0%20%D0%BF%D0%BE%D0%BB%D1%96%D1%82%D0%B8%D0%BA%D0%B0%20%D0%84%D0%A1%20(%D0%B0%D0%BD%D0%B3%D0%BB.,%D0%BE%D1%85%D0%BE%D1%80%D0%BE%D0%BD%D1%83%20%D1%96%20%D0%B2%D1%96%D0%B4%D1%82%D0%B2%D0%BE%D1%80%D0%B5%D0%BD%D0%BD%D1%8F%20%D0%BF%D1%80%D0%B8%D1%80%D0%BE%D0%B4%D0%BD%D0%B8%D1%85%20%D1%80%D0%B5%D1%81%D1%83%D1%80%D1%81%D1%96%D0%B2</w:t>
        </w:r>
      </w:hyperlink>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last</w:t>
      </w:r>
      <w:proofErr w:type="spellEnd"/>
      <w:r w:rsidRPr="00B019A5">
        <w:rPr>
          <w:rFonts w:ascii="Times New Roman" w:eastAsia="Times New Roman" w:hAnsi="Times New Roman" w:cs="Times New Roman"/>
          <w:sz w:val="28"/>
          <w:szCs w:val="28"/>
          <w:lang w:val="uk"/>
        </w:rPr>
        <w:t xml:space="preserve"> </w:t>
      </w:r>
      <w:proofErr w:type="spellStart"/>
      <w:r w:rsidRPr="00B019A5">
        <w:rPr>
          <w:rFonts w:ascii="Times New Roman" w:eastAsia="Times New Roman" w:hAnsi="Times New Roman" w:cs="Times New Roman"/>
          <w:sz w:val="28"/>
          <w:szCs w:val="28"/>
          <w:lang w:val="uk"/>
        </w:rPr>
        <w:t>accessed</w:t>
      </w:r>
      <w:proofErr w:type="spellEnd"/>
      <w:r w:rsidRPr="00B019A5">
        <w:rPr>
          <w:rFonts w:ascii="Times New Roman" w:eastAsia="Times New Roman" w:hAnsi="Times New Roman" w:cs="Times New Roman"/>
          <w:sz w:val="28"/>
          <w:szCs w:val="28"/>
          <w:lang w:val="uk"/>
        </w:rPr>
        <w:t>: 22.10.22)</w:t>
      </w:r>
    </w:p>
    <w:p w14:paraId="71369FEF" w14:textId="77777777" w:rsidR="00B019A5" w:rsidRDefault="00B019A5" w:rsidP="00B019A5">
      <w:pPr>
        <w:spacing w:after="0" w:line="276" w:lineRule="auto"/>
        <w:jc w:val="both"/>
        <w:rPr>
          <w:rFonts w:ascii="Arial" w:eastAsia="Arial" w:hAnsi="Arial" w:cs="Arial"/>
          <w:lang w:val="uk"/>
        </w:rPr>
      </w:pPr>
    </w:p>
    <w:p w14:paraId="57A277DA" w14:textId="77777777" w:rsidR="00B019A5" w:rsidRDefault="00B019A5" w:rsidP="00B019A5">
      <w:pPr>
        <w:spacing w:after="0" w:line="276" w:lineRule="auto"/>
        <w:jc w:val="both"/>
        <w:rPr>
          <w:rFonts w:ascii="Arial" w:eastAsia="Arial" w:hAnsi="Arial" w:cs="Arial"/>
          <w:lang w:val="uk"/>
        </w:rPr>
      </w:pPr>
    </w:p>
    <w:p w14:paraId="0EDCD2EB"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УКРАЇНА НА ШЛЯХУ ДО ВСТУПУ В ЄС</w:t>
      </w:r>
    </w:p>
    <w:p w14:paraId="48944A5A" w14:textId="77777777" w:rsidR="0080474A" w:rsidRPr="0080474A" w:rsidRDefault="0080474A" w:rsidP="0080474A">
      <w:pPr>
        <w:spacing w:after="0" w:line="276" w:lineRule="auto"/>
        <w:ind w:firstLine="708"/>
        <w:jc w:val="both"/>
        <w:rPr>
          <w:rFonts w:ascii="Times New Roman" w:eastAsia="Times New Roman" w:hAnsi="Times New Roman" w:cs="Times New Roman"/>
          <w:b/>
          <w:sz w:val="28"/>
          <w:szCs w:val="28"/>
          <w:lang w:val="uk"/>
        </w:rPr>
      </w:pPr>
    </w:p>
    <w:p w14:paraId="7BF53562" w14:textId="77777777" w:rsidR="0080474A" w:rsidRPr="001E4CFE" w:rsidRDefault="0080474A" w:rsidP="001E4CFE">
      <w:pPr>
        <w:spacing w:after="0" w:line="240" w:lineRule="auto"/>
        <w:ind w:left="4536"/>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 xml:space="preserve">Здоровко Сергій Федорович, </w:t>
      </w:r>
    </w:p>
    <w:p w14:paraId="090DF6E0" w14:textId="77777777" w:rsidR="0080474A" w:rsidRPr="001E4CFE" w:rsidRDefault="0080474A" w:rsidP="001E4CFE">
      <w:pPr>
        <w:spacing w:after="0" w:line="240" w:lineRule="auto"/>
        <w:ind w:left="4536"/>
        <w:jc w:val="both"/>
        <w:rPr>
          <w:rFonts w:ascii="Times New Roman" w:eastAsia="Times New Roman" w:hAnsi="Times New Roman" w:cs="Times New Roman"/>
          <w:i/>
          <w:sz w:val="28"/>
          <w:szCs w:val="28"/>
          <w:lang w:val="uk"/>
        </w:rPr>
      </w:pPr>
      <w:proofErr w:type="spellStart"/>
      <w:r w:rsidRPr="001E4CFE">
        <w:rPr>
          <w:rFonts w:ascii="Times New Roman" w:eastAsia="Times New Roman" w:hAnsi="Times New Roman" w:cs="Times New Roman"/>
          <w:i/>
          <w:sz w:val="28"/>
          <w:szCs w:val="28"/>
          <w:lang w:val="uk"/>
        </w:rPr>
        <w:t>к.ю.н</w:t>
      </w:r>
      <w:proofErr w:type="spellEnd"/>
      <w:r w:rsidRPr="001E4CFE">
        <w:rPr>
          <w:rFonts w:ascii="Times New Roman" w:eastAsia="Times New Roman" w:hAnsi="Times New Roman" w:cs="Times New Roman"/>
          <w:i/>
          <w:sz w:val="28"/>
          <w:szCs w:val="28"/>
          <w:lang w:val="uk"/>
        </w:rPr>
        <w:t>., доцент кафедри міжнародних відносин, міжнародної інформації та безпеки,  Харківській національний університет імені В.Н. Каразіна,</w:t>
      </w:r>
    </w:p>
    <w:p w14:paraId="77C4B608" w14:textId="77777777" w:rsidR="0080474A" w:rsidRPr="001E4CFE" w:rsidRDefault="0080474A" w:rsidP="001E4CFE">
      <w:pPr>
        <w:spacing w:after="0" w:line="240" w:lineRule="auto"/>
        <w:ind w:left="4536"/>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Здоровко Світлана Сергіївна,</w:t>
      </w:r>
    </w:p>
    <w:p w14:paraId="508835C2" w14:textId="77777777" w:rsidR="0080474A" w:rsidRPr="001E4CFE" w:rsidRDefault="0080474A"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t xml:space="preserve">викладач кафедри міжнародних відносин, міжнародної інформації та безпеки,  Харківській національний університет імені В.Н. Каразіна </w:t>
      </w:r>
    </w:p>
    <w:p w14:paraId="14834033" w14:textId="77777777" w:rsidR="0080474A" w:rsidRPr="0080474A" w:rsidRDefault="0080474A" w:rsidP="0080474A">
      <w:pPr>
        <w:spacing w:after="0" w:line="276" w:lineRule="auto"/>
        <w:ind w:firstLine="708"/>
        <w:jc w:val="both"/>
        <w:rPr>
          <w:rFonts w:ascii="Times New Roman" w:eastAsia="Times New Roman" w:hAnsi="Times New Roman" w:cs="Times New Roman"/>
          <w:b/>
          <w:sz w:val="28"/>
          <w:szCs w:val="28"/>
          <w:lang w:val="uk"/>
        </w:rPr>
      </w:pPr>
    </w:p>
    <w:p w14:paraId="0A42AD83"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ЄС давно розглядає процес розширення як виняткову можливість сприяти стабільності та процвітанню в Європі. ЄС починався як Європейське об’єднання вугілля та сталі в 1952 з шістьома членами (Бельгія, Франція, Німеччина, Італія, Люксембург і Нідерланди).[1]</w:t>
      </w:r>
    </w:p>
    <w:p w14:paraId="3B072AEB"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Щоб мати право на членство в ЄС, країни повинні відповідати ряду критеріїв, включаючи діючу демократію та ринкову економіку. Коли країна стає офіційним кандидатом, перемовини про вступ є досить тривалим і складним процесом, у якому офіційний кандидат повинен прийняти та впровадити безліч законів і правил ЄС. Ретельно керований процес розширення є одним із найпотужніших політичних інструментів ЄС і протягом багатьох років сприянь перетворенню багато європейських країн на більш демократичні та процвітаючі суспільства. Водночас це ще й політичний процес. Найважливіші кроки щодо вступу вимагають одностайного схвалення держав-членів ЄС. Таким чином, відносини чи конфлікти потенційного кандидата з окремими членами можуть вплинути на перспективи та час приєднання до Союзу.</w:t>
      </w:r>
    </w:p>
    <w:p w14:paraId="1D065948"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Наразі ЄС визнає сім країн офіційними кандидатами, усі вони перебувають на різних етапах процесу вступу. Чотири країни-кандидати розташовані на Західних Балканах; Чорногорія та Сербія знаходяться найвіддаленіше в перемовинах про вступ, тоді як Албанія та Північна Македонія офіційно почали перемовини в липні 2022 року. Вступ до ЄС зазвичай займає багато років (якщо не десятиліть). Так Туреччина також є країною-кандидатом, але її перемовини про вступ зайшли в глухий кут на тлі зростаючої стурбованості ЄС щодо намагання демократичного відступу Туреччини, особливо щодо дотримання прав людини та інших механізмів, що в подальшому викликало напруженості між ЄС і Туреччиною. У червні 2022 року ЄС назвав Україну та Молдову </w:t>
      </w:r>
      <w:r w:rsidRPr="0080474A">
        <w:rPr>
          <w:rFonts w:ascii="Times New Roman" w:eastAsia="Times New Roman" w:hAnsi="Times New Roman" w:cs="Times New Roman"/>
          <w:sz w:val="28"/>
          <w:szCs w:val="28"/>
          <w:lang w:val="uk"/>
        </w:rPr>
        <w:lastRenderedPageBreak/>
        <w:t>офіційними країнами-кандидатами. ЄС розглядає Боснію і Герцеговину, Косово та Грузію як можливих майбутніх кандидатів.[1]</w:t>
      </w:r>
    </w:p>
    <w:p w14:paraId="179BE5D1"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ЄС стверджує, що двері Союзу до розширення відкриті для будь-якої європейської країни, яка відповідає політичним та економічним критеріям для членства в ЄС. Водночас деякі європейські лідери та громадськість з насторогою ставляться до існуючого процесу можливої експансії, особливо з боку Туреччини (через її розмір, переважно мусульманську культуру та відносно менш процвітаючу економіку). Занепокоєння з приводу подальшого розширення ЄС варіюється від побоювань щодо напливу небажаних трудових мігрантів до впливу ЄС, який постійно розширюється, на інституції, фінанси та загальну ідентичність Союзу. Оцінки послаблення верховенства права в кількох існуючих членах ЄС, включаючи Польщу та Угорщину, стали одною з причин зменшення ентузіазму щодо подальшого розширення.</w:t>
      </w:r>
    </w:p>
    <w:p w14:paraId="52CC416A"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Військова агресія Росії проти України у 2022 році посилила політичну та громадську підтримку останньої в багатьох країнах ЄС.</w:t>
      </w:r>
    </w:p>
    <w:p w14:paraId="00F66C15"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З початку війни між Росією та Україною минуло понад 200 днів. Україна довела, що вона здатна захистити себе та перемогти, за допомогою ЄС і міжнародної спільноти. Однак війна може затягнутися. Україна та ЄС повинні бути готовими до такого сценарію. Нещодавно ЄС прийняв історичне рішення про надання Україні статусу кандидата в ЄС. Інтеграція України в ЄС матиме дуже важливі геополітичні наслідки як для України, так і для всього європейського континенту.</w:t>
      </w:r>
    </w:p>
    <w:p w14:paraId="089D1CAD"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Вкрай важливо, щоб ЄС мав чітке розуміння та стратегію того, що потрібно робити далі, щоб продовжувати надавати допомогу Україні на найвищому рівні та яким чином нам потрібно мобілізувати наші зусилля.</w:t>
      </w:r>
    </w:p>
    <w:p w14:paraId="0E61D16C"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 кілька ідей, які допоможуть нам краще зрозуміти, якими будуть основні наступні кроки.</w:t>
      </w:r>
    </w:p>
    <w:p w14:paraId="59ABE088"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Важливо, щоб такі перемовини розпочалися вже у 2023 році, в ідеалі – у першій половині 2023 року.</w:t>
      </w:r>
    </w:p>
    <w:p w14:paraId="31D19DC2"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З цією метою важливо, щоб Європейська Комісія надала позитивну оцінку Україні не пізніше цього року у своєму звіті про вступ/розширення України (як передбачено у висновках Ради). У цьому звіті Комісія повинна взяти до уваги прогрес, досягнутий Україною щодо семи «зрозумілих проблем», визначених у Висновку. До того часу Україна повинна продемонструвати, що виконала всі умови, викладені у висновку. Після цього Рада має затвердити звіт про розширення для України та прийняти рішення щодо подальших кроків, у тому числі щодо відкриття перемовин з Україною.</w:t>
      </w:r>
    </w:p>
    <w:p w14:paraId="519DDD43"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lastRenderedPageBreak/>
        <w:t>Коли Україна може вступити до ЄС? Завершення перемовин про членство України у 2027-2028 роках і про членство в ЄС у 2029 році можливо під час виборів нового Європарламенту та формування нової Єврокомісії.</w:t>
      </w:r>
    </w:p>
    <w:p w14:paraId="303E3F9D"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Ця оцінка можливих дат ґрунтується на порівнянні з розширенням ЄС за рахунок Центральної Європи та Балтії під час «Великого вибуху».</w:t>
      </w:r>
    </w:p>
    <w:p w14:paraId="5F1B2F91"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Переговори з Україною мають просуватися так само швидко, як це було під час «Великого вибуху» в 1990-х роках, а не так повільно, як із Західними Балканами. Щоб перемовини з Україною просувалися швидко, ЄС має фундаментально оновити свою філософію розширення:</w:t>
      </w:r>
    </w:p>
    <w:p w14:paraId="30FCBD18"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вступ України до ЄС необхідний не лише для України, але й для ЄС. Розширення демократії, стабільності та економічного успіху на схід є в інтересах ЄС, оскільки це єдиний шлях досягнення демократичних перетворень в Росії;</w:t>
      </w:r>
    </w:p>
    <w:p w14:paraId="6AEF1F60"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повернення до ефективного розширення має розпочатися з 1) аналізу помилок і невдач політики розширення ЄС за останні кілька десятиліть і 2) впровадження подальших  реформ на основі цього аналізу:</w:t>
      </w:r>
    </w:p>
    <w:p w14:paraId="7293A806"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розширення ЄС неможливо зупинити шантажем та залякуванням Кремля, як це було з Україною після 2014 року;</w:t>
      </w:r>
    </w:p>
    <w:p w14:paraId="25A1DBA7"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 майбутнє розширення ЄС повинно прискорити інституційні реформи та реформи прийняття рішень у ЄС, щоб вони не перешкоджали подальшому розширенню </w:t>
      </w:r>
      <w:proofErr w:type="spellStart"/>
      <w:r w:rsidRPr="0080474A">
        <w:rPr>
          <w:rFonts w:ascii="Times New Roman" w:eastAsia="Times New Roman" w:hAnsi="Times New Roman" w:cs="Times New Roman"/>
          <w:sz w:val="28"/>
          <w:szCs w:val="28"/>
          <w:lang w:val="uk"/>
        </w:rPr>
        <w:t>Союза</w:t>
      </w:r>
      <w:proofErr w:type="spellEnd"/>
      <w:r w:rsidRPr="0080474A">
        <w:rPr>
          <w:rFonts w:ascii="Times New Roman" w:eastAsia="Times New Roman" w:hAnsi="Times New Roman" w:cs="Times New Roman"/>
          <w:sz w:val="28"/>
          <w:szCs w:val="28"/>
          <w:lang w:val="uk"/>
        </w:rPr>
        <w:t>;</w:t>
      </w:r>
    </w:p>
    <w:p w14:paraId="4D7457AE"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держави-члени ЄС не можуть використовувати своє право вето, щоб заблокувати розширення ЄС за рахунок своїх безпосередніх сусідів, з якими вони мають історичні проблеми;</w:t>
      </w:r>
    </w:p>
    <w:p w14:paraId="03548907"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ЄС повинен відновити свою «спрагу розширення», тому що членство України зміцнить ЄС, а не послабить його;</w:t>
      </w:r>
    </w:p>
    <w:p w14:paraId="5D198AB6"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Тоді геополітична вага України сприятиме просуванню всього процесу розширення ЄС, що піде на користь Молдові та Грузії, а також країнам Західних Балкан, де процес інтеграції поки що застопорився.</w:t>
      </w:r>
    </w:p>
    <w:p w14:paraId="37EB58AA"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На чому Україна має зосередитися перед вступом? Україна могла б віддати пріоритет інтеграції до єдиного ринку ЄС, оскільки інтеграція до єдиного ринку гарантувала б негайний доступ до максимальних економічних переваг від вступу до ЄС. Цю фазу інтеграційного процесу можна завершити до проведення необхідних реформ в інституціях ЄС.</w:t>
      </w:r>
    </w:p>
    <w:p w14:paraId="5AB5357E"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Як ми можемо забезпечити політичну волю ЄС? Ми повинні переконатися, що політична воля ЄС щодо розширення задля включення України є твердою та довгостроковою.</w:t>
      </w:r>
    </w:p>
    <w:p w14:paraId="74D20467"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Для цього необхідно сформувати «українську коаліцію» однодумців серед країн ЄС. Спочатку до нього мають увійти ті країни, які вже активно підтримують інтеграцію України та головуватимуть у Раді ЄС у наступне </w:t>
      </w:r>
      <w:r w:rsidRPr="0080474A">
        <w:rPr>
          <w:rFonts w:ascii="Times New Roman" w:eastAsia="Times New Roman" w:hAnsi="Times New Roman" w:cs="Times New Roman"/>
          <w:sz w:val="28"/>
          <w:szCs w:val="28"/>
          <w:lang w:val="uk"/>
        </w:rPr>
        <w:lastRenderedPageBreak/>
        <w:t>десятиліття: Чехія (2022), Швеція (2023), Данія (2025), Польща. (2025), Литва (2027), Італія (2028), Латвія (2028).[2]</w:t>
      </w:r>
    </w:p>
    <w:p w14:paraId="37FFD742"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Ця коаліція має стати ядром процесу, подібного до так званого «Берлінського процесу», ініційованого Німеччиною для підтримки інтеграції Західних Балкан.</w:t>
      </w:r>
    </w:p>
    <w:p w14:paraId="6CF1D1EB"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Чи завадить війна інтеграції України? Війна вже руйнівно впливає на українську економіку. Але водночас це радикально посилило волю ЄС до рішучих геополітичних дій: погрози Путіна про розширення ЄС застаріли, вони не тільки не зупиняють розширення ЄС, а навпаки, дають йому геополітичний поштовх.</w:t>
      </w:r>
    </w:p>
    <w:p w14:paraId="140F2780"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Багатомільярдний план ЄС щодо відновлення та реконструкції України (План Маршалла для України) буде тісно пов’язаний з процесом перемовин щодо інтеграції та вступу України та прискорить процес інтеграції.</w:t>
      </w:r>
    </w:p>
    <w:p w14:paraId="246B082F"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Яку користь отримає ЄС від членства України? Україна – процвітаюча країна з величезним, але невикористаним економічним потенціалом, розвиненим промисловим сектором і висококваліфікованою робочою силою. Членство України значно посилить економічну міць Союзу.</w:t>
      </w:r>
    </w:p>
    <w:p w14:paraId="3925ACC5"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Інтеграція до ЄС – це єдиний спосіб бути успішною демократичною державою на пострадянському, посттоталітарному просторі. Успіх України </w:t>
      </w:r>
      <w:proofErr w:type="spellStart"/>
      <w:r w:rsidRPr="0080474A">
        <w:rPr>
          <w:rFonts w:ascii="Times New Roman" w:eastAsia="Times New Roman" w:hAnsi="Times New Roman" w:cs="Times New Roman"/>
          <w:sz w:val="28"/>
          <w:szCs w:val="28"/>
          <w:lang w:val="uk"/>
        </w:rPr>
        <w:t>надішле</w:t>
      </w:r>
      <w:proofErr w:type="spellEnd"/>
      <w:r w:rsidRPr="0080474A">
        <w:rPr>
          <w:rFonts w:ascii="Times New Roman" w:eastAsia="Times New Roman" w:hAnsi="Times New Roman" w:cs="Times New Roman"/>
          <w:sz w:val="28"/>
          <w:szCs w:val="28"/>
          <w:lang w:val="uk"/>
        </w:rPr>
        <w:t xml:space="preserve"> сильний сигнал громадянам Білорусі та Росії, що вони повинні прагнути до таких же змін. Такий розвиток подій гарантував би міцний мир на європейському континенті. Мир є головним інтересом ЄС.</w:t>
      </w:r>
    </w:p>
    <w:p w14:paraId="7561D628"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Чи можна очікувати від України проведення необхідних реформ? Під час «великого вибуху» розширення ЄС до Центральної Європи та країн Балтії до 2004 року процес розширення ЄС мав величезну трансформаційну силу для країн-кандидатів; Вони поспішали проводити реформи і не відставали один від одного.</w:t>
      </w:r>
    </w:p>
    <w:p w14:paraId="4561BF82"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Тим часом на Західних Балканах після 2003 року процес розширення втратив свою трансформаційну силу – країни-кандидати втратили мотивацію до реформ і впевненість у самому процесі розширення. Розширення ЄС стало для цих країн символом геополітичного провалу ЄС.</w:t>
      </w:r>
    </w:p>
    <w:p w14:paraId="51FCA52F"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Україна досягла значного прогресу в прийнятті законодавства ЄС з 2014 року за підтримки SGUA (Групи підтримки України). Якщо весь процес розширення відновить свої початкові амбіції та трансформаційну силу, Україна, ймовірно, буде серед країн-кандидатів, які найшвидше здійснять необхідні реформи.</w:t>
      </w:r>
    </w:p>
    <w:p w14:paraId="6459D670" w14:textId="77777777" w:rsidR="0080474A" w:rsidRPr="0080474A" w:rsidRDefault="0080474A" w:rsidP="0080474A">
      <w:pPr>
        <w:rPr>
          <w:rFonts w:ascii="Calibri" w:eastAsia="Calibri" w:hAnsi="Calibri" w:cs="Calibri"/>
          <w:lang w:val="uk"/>
        </w:rPr>
      </w:pPr>
    </w:p>
    <w:p w14:paraId="658462C6" w14:textId="77777777" w:rsidR="0080474A" w:rsidRPr="0080474A" w:rsidRDefault="0080474A" w:rsidP="0080474A">
      <w:pPr>
        <w:spacing w:after="0" w:line="240" w:lineRule="auto"/>
        <w:rPr>
          <w:rFonts w:ascii="Times New Roman" w:eastAsia="Times New Roman" w:hAnsi="Times New Roman" w:cs="Times New Roman"/>
          <w:sz w:val="28"/>
          <w:szCs w:val="28"/>
          <w:lang w:val="uk"/>
        </w:rPr>
      </w:pPr>
      <w:r w:rsidRPr="0080474A">
        <w:rPr>
          <w:rFonts w:ascii="Times New Roman" w:eastAsia="Times New Roman" w:hAnsi="Times New Roman" w:cs="Times New Roman"/>
          <w:b/>
          <w:sz w:val="28"/>
          <w:szCs w:val="28"/>
          <w:lang w:val="uk"/>
        </w:rPr>
        <w:tab/>
      </w:r>
      <w:r w:rsidRPr="0080474A">
        <w:rPr>
          <w:rFonts w:ascii="Times New Roman" w:eastAsia="Times New Roman" w:hAnsi="Times New Roman" w:cs="Times New Roman"/>
          <w:sz w:val="28"/>
          <w:szCs w:val="28"/>
          <w:lang w:val="uk"/>
        </w:rPr>
        <w:t>Список використаних джерел.</w:t>
      </w:r>
    </w:p>
    <w:p w14:paraId="22CE28D6" w14:textId="77777777" w:rsidR="0080474A" w:rsidRPr="0080474A" w:rsidRDefault="0080474A" w:rsidP="0080474A">
      <w:pPr>
        <w:spacing w:after="0" w:line="240" w:lineRule="auto"/>
        <w:ind w:firstLine="708"/>
        <w:jc w:val="both"/>
        <w:rPr>
          <w:rFonts w:ascii="Times New Roman" w:eastAsia="Times New Roman" w:hAnsi="Times New Roman" w:cs="Times New Roman"/>
          <w:sz w:val="28"/>
          <w:szCs w:val="28"/>
          <w:lang w:val="uk"/>
        </w:rPr>
      </w:pPr>
      <w:bookmarkStart w:id="7" w:name="_gjdgxs" w:colFirst="0" w:colLast="0"/>
      <w:bookmarkEnd w:id="7"/>
      <w:r w:rsidRPr="0080474A">
        <w:rPr>
          <w:rFonts w:ascii="Times New Roman" w:eastAsia="Times New Roman" w:hAnsi="Times New Roman" w:cs="Times New Roman"/>
          <w:sz w:val="28"/>
          <w:szCs w:val="28"/>
          <w:lang w:val="uk"/>
        </w:rPr>
        <w:lastRenderedPageBreak/>
        <w:t xml:space="preserve">1.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European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Union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Questions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Answers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Congressional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Research</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Service</w:t>
      </w:r>
      <w:proofErr w:type="spellEnd"/>
      <w:r w:rsidRPr="0080474A">
        <w:rPr>
          <w:rFonts w:ascii="Times New Roman" w:eastAsia="Times New Roman" w:hAnsi="Times New Roman" w:cs="Times New Roman"/>
          <w:sz w:val="28"/>
          <w:szCs w:val="28"/>
          <w:lang w:val="uk"/>
        </w:rPr>
        <w:t xml:space="preserve">. 2022. URL: </w:t>
      </w:r>
      <w:hyperlink r:id="rId65">
        <w:r w:rsidRPr="0080474A">
          <w:rPr>
            <w:rFonts w:ascii="Times New Roman" w:eastAsia="Times New Roman" w:hAnsi="Times New Roman" w:cs="Times New Roman"/>
            <w:color w:val="0563C1"/>
            <w:sz w:val="28"/>
            <w:szCs w:val="28"/>
            <w:u w:val="single"/>
            <w:lang w:val="uk"/>
          </w:rPr>
          <w:t>https://sgp.fas.org/crs/row/RS21372.pdf</w:t>
        </w:r>
      </w:hyperlink>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last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accessed</w:t>
      </w:r>
      <w:proofErr w:type="spellEnd"/>
      <w:r w:rsidRPr="0080474A">
        <w:rPr>
          <w:rFonts w:ascii="Times New Roman" w:eastAsia="Times New Roman" w:hAnsi="Times New Roman" w:cs="Times New Roman"/>
          <w:sz w:val="28"/>
          <w:szCs w:val="28"/>
          <w:lang w:val="uk"/>
        </w:rPr>
        <w:t>: 22.10.22)</w:t>
      </w:r>
    </w:p>
    <w:p w14:paraId="5A016A97" w14:textId="77777777" w:rsidR="0080474A" w:rsidRPr="0080474A" w:rsidRDefault="0080474A" w:rsidP="0080474A">
      <w:pPr>
        <w:spacing w:after="0" w:line="240"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2. </w:t>
      </w:r>
      <w:hyperlink r:id="rId66">
        <w:r w:rsidRPr="0080474A">
          <w:rPr>
            <w:rFonts w:ascii="Times New Roman" w:eastAsia="Times New Roman" w:hAnsi="Times New Roman" w:cs="Times New Roman"/>
            <w:sz w:val="28"/>
            <w:szCs w:val="28"/>
            <w:highlight w:val="white"/>
            <w:lang w:val="uk"/>
          </w:rPr>
          <w:t xml:space="preserve"> </w:t>
        </w:r>
      </w:hyperlink>
      <w:r w:rsidRPr="0080474A">
        <w:rPr>
          <w:rFonts w:ascii="Times New Roman" w:eastAsia="Times New Roman" w:hAnsi="Times New Roman" w:cs="Times New Roman"/>
          <w:sz w:val="28"/>
          <w:szCs w:val="28"/>
          <w:lang w:val="uk"/>
        </w:rPr>
        <w:t>Головування в Раді Європейського Союзу. Вікіпедія.</w:t>
      </w:r>
      <w:r w:rsidRPr="0080474A">
        <w:rPr>
          <w:rFonts w:ascii="Calibri" w:eastAsia="Calibri" w:hAnsi="Calibri" w:cs="Calibri"/>
          <w:sz w:val="28"/>
          <w:szCs w:val="28"/>
          <w:lang w:val="uk"/>
        </w:rPr>
        <w:t xml:space="preserve"> </w:t>
      </w:r>
      <w:r w:rsidRPr="0080474A">
        <w:rPr>
          <w:rFonts w:ascii="Times New Roman" w:eastAsia="Times New Roman" w:hAnsi="Times New Roman" w:cs="Times New Roman"/>
          <w:sz w:val="28"/>
          <w:szCs w:val="28"/>
          <w:lang w:val="uk"/>
        </w:rPr>
        <w:t xml:space="preserve">URL: </w:t>
      </w:r>
      <w:hyperlink r:id="rId67">
        <w:r w:rsidRPr="0080474A">
          <w:rPr>
            <w:rFonts w:ascii="Times New Roman" w:eastAsia="Times New Roman" w:hAnsi="Times New Roman" w:cs="Times New Roman"/>
            <w:color w:val="0563C1"/>
            <w:sz w:val="28"/>
            <w:szCs w:val="28"/>
            <w:u w:val="single"/>
            <w:lang w:val="uk"/>
          </w:rPr>
          <w:t>https://uk.wikipedia.org/wiki/%D0%93%D0%BE%D0%BB%D0%BE%D0%B2%D1%83%D0%B2%D0%B0%D0%BD%D0%BD%D1%8F_%D0%B2_%D0%A0%D0%B0%D0%B4%D1%96_%D0%84%D0%B2%D1%80%D0%BE%D0%BF%D0%B5%D0%B9%D1%81%D1%8C%D0%BA%D0%BE%D0%B3%D0%BE_%D0%A1%D0%BE%D1%8E%D0%B7%D1%83</w:t>
        </w:r>
      </w:hyperlink>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last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accessed</w:t>
      </w:r>
      <w:proofErr w:type="spellEnd"/>
      <w:r w:rsidRPr="0080474A">
        <w:rPr>
          <w:rFonts w:ascii="Times New Roman" w:eastAsia="Times New Roman" w:hAnsi="Times New Roman" w:cs="Times New Roman"/>
          <w:sz w:val="28"/>
          <w:szCs w:val="28"/>
          <w:lang w:val="uk"/>
        </w:rPr>
        <w:t>: 22.10.22)</w:t>
      </w:r>
    </w:p>
    <w:p w14:paraId="0362FC53" w14:textId="77777777" w:rsidR="0080474A" w:rsidRDefault="0080474A" w:rsidP="00B019A5">
      <w:pPr>
        <w:spacing w:after="0" w:line="276" w:lineRule="auto"/>
        <w:jc w:val="both"/>
        <w:rPr>
          <w:rFonts w:ascii="Arial" w:eastAsia="Arial" w:hAnsi="Arial" w:cs="Arial"/>
          <w:lang w:val="uk"/>
        </w:rPr>
      </w:pPr>
    </w:p>
    <w:p w14:paraId="0776AAFC" w14:textId="77777777" w:rsidR="0080474A" w:rsidRDefault="0080474A" w:rsidP="00B019A5">
      <w:pPr>
        <w:spacing w:after="0" w:line="276" w:lineRule="auto"/>
        <w:jc w:val="both"/>
        <w:rPr>
          <w:rFonts w:ascii="Arial" w:eastAsia="Arial" w:hAnsi="Arial" w:cs="Arial"/>
          <w:lang w:val="uk"/>
        </w:rPr>
      </w:pPr>
    </w:p>
    <w:p w14:paraId="6E8A4D2D" w14:textId="77777777" w:rsidR="0080474A" w:rsidRPr="0080474A" w:rsidRDefault="0080474A" w:rsidP="0080474A">
      <w:pPr>
        <w:spacing w:after="0" w:line="276" w:lineRule="auto"/>
        <w:ind w:firstLine="708"/>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ВАЛЮТНА ПОЛІТИКА ЄВРОСОЮЗУ ТА ЇЇ ВПЛИВ НА ЙОГО РОЗШИРЕННЯ</w:t>
      </w:r>
    </w:p>
    <w:p w14:paraId="4ABFAA10" w14:textId="77777777" w:rsidR="0080474A" w:rsidRPr="0080474A" w:rsidRDefault="0080474A" w:rsidP="0080474A">
      <w:pPr>
        <w:spacing w:after="0" w:line="276" w:lineRule="auto"/>
        <w:ind w:firstLine="708"/>
        <w:jc w:val="center"/>
        <w:rPr>
          <w:rFonts w:ascii="Times New Roman" w:eastAsia="Times New Roman" w:hAnsi="Times New Roman" w:cs="Times New Roman"/>
          <w:b/>
          <w:sz w:val="28"/>
          <w:szCs w:val="28"/>
          <w:lang w:val="uk"/>
        </w:rPr>
      </w:pPr>
    </w:p>
    <w:p w14:paraId="35EC0540" w14:textId="77777777" w:rsidR="0080474A" w:rsidRPr="001E4CFE" w:rsidRDefault="0080474A" w:rsidP="001E4CFE">
      <w:pPr>
        <w:tabs>
          <w:tab w:val="left" w:pos="4524"/>
        </w:tabs>
        <w:spacing w:after="0" w:line="240" w:lineRule="auto"/>
        <w:ind w:left="4536"/>
        <w:jc w:val="both"/>
        <w:rPr>
          <w:rFonts w:ascii="Times New Roman" w:eastAsia="Times New Roman" w:hAnsi="Times New Roman" w:cs="Times New Roman"/>
          <w:b/>
          <w:i/>
          <w:sz w:val="28"/>
          <w:szCs w:val="28"/>
          <w:lang w:val="uk"/>
        </w:rPr>
      </w:pPr>
      <w:proofErr w:type="spellStart"/>
      <w:r w:rsidRPr="001E4CFE">
        <w:rPr>
          <w:rFonts w:ascii="Times New Roman" w:eastAsia="Times New Roman" w:hAnsi="Times New Roman" w:cs="Times New Roman"/>
          <w:b/>
          <w:i/>
          <w:sz w:val="28"/>
          <w:szCs w:val="28"/>
          <w:lang w:val="uk"/>
        </w:rPr>
        <w:t>Кліпкова</w:t>
      </w:r>
      <w:proofErr w:type="spellEnd"/>
      <w:r w:rsidRPr="001E4CFE">
        <w:rPr>
          <w:rFonts w:ascii="Times New Roman" w:eastAsia="Times New Roman" w:hAnsi="Times New Roman" w:cs="Times New Roman"/>
          <w:b/>
          <w:i/>
          <w:sz w:val="28"/>
          <w:szCs w:val="28"/>
          <w:lang w:val="uk"/>
        </w:rPr>
        <w:t xml:space="preserve"> Ганна Олексіївна, </w:t>
      </w:r>
    </w:p>
    <w:p w14:paraId="3A922F22" w14:textId="77777777" w:rsidR="0080474A" w:rsidRPr="001E4CFE" w:rsidRDefault="0080474A" w:rsidP="001E4CFE">
      <w:pPr>
        <w:tabs>
          <w:tab w:val="left" w:pos="4524"/>
        </w:tabs>
        <w:spacing w:after="0" w:line="240" w:lineRule="auto"/>
        <w:ind w:left="4536"/>
        <w:jc w:val="both"/>
        <w:rPr>
          <w:rFonts w:ascii="Times New Roman" w:eastAsia="Times New Roman" w:hAnsi="Times New Roman" w:cs="Times New Roman"/>
          <w:i/>
          <w:sz w:val="28"/>
          <w:szCs w:val="28"/>
          <w:lang w:val="uk"/>
        </w:rPr>
      </w:pPr>
      <w:proofErr w:type="spellStart"/>
      <w:r w:rsidRPr="001E4CFE">
        <w:rPr>
          <w:rFonts w:ascii="Times New Roman" w:eastAsia="Times New Roman" w:hAnsi="Times New Roman" w:cs="Times New Roman"/>
          <w:i/>
          <w:sz w:val="28"/>
          <w:szCs w:val="28"/>
          <w:lang w:val="uk"/>
        </w:rPr>
        <w:t>доцентка</w:t>
      </w:r>
      <w:proofErr w:type="spellEnd"/>
      <w:r w:rsidRPr="001E4CFE">
        <w:rPr>
          <w:rFonts w:ascii="Times New Roman" w:eastAsia="Times New Roman" w:hAnsi="Times New Roman" w:cs="Times New Roman"/>
          <w:i/>
          <w:sz w:val="28"/>
          <w:szCs w:val="28"/>
          <w:lang w:val="uk"/>
        </w:rPr>
        <w:t xml:space="preserve"> кафедри міжнародних відносин, міжнародної інформації та безпеки факультету міжнародних економічних відносин та туристичного бізнесу, Харківський національний університет імені В. Н. Каразіна</w:t>
      </w:r>
    </w:p>
    <w:p w14:paraId="1526FEC0" w14:textId="77777777" w:rsidR="0080474A" w:rsidRPr="0080474A" w:rsidRDefault="0080474A" w:rsidP="0080474A">
      <w:pPr>
        <w:spacing w:after="0" w:line="276" w:lineRule="auto"/>
        <w:ind w:firstLine="708"/>
        <w:jc w:val="right"/>
        <w:rPr>
          <w:rFonts w:ascii="Times New Roman" w:eastAsia="Times New Roman" w:hAnsi="Times New Roman" w:cs="Times New Roman"/>
          <w:i/>
          <w:sz w:val="28"/>
          <w:szCs w:val="28"/>
          <w:lang w:val="uk"/>
        </w:rPr>
      </w:pPr>
    </w:p>
    <w:p w14:paraId="1407C599"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Європейський Союз сьогодні є унікальним актором міжнародної системи. Маючи ознаки держави та конфедерації, він не є ані тим, ані іншим. Він є феноменом, який став втіленням найсміливіших мрій та ідеалів </w:t>
      </w:r>
      <w:proofErr w:type="spellStart"/>
      <w:r w:rsidRPr="0080474A">
        <w:rPr>
          <w:rFonts w:ascii="Times New Roman" w:eastAsia="Times New Roman" w:hAnsi="Times New Roman" w:cs="Times New Roman"/>
          <w:sz w:val="28"/>
          <w:szCs w:val="28"/>
          <w:lang w:val="uk"/>
        </w:rPr>
        <w:t>Арістотеля</w:t>
      </w:r>
      <w:proofErr w:type="spellEnd"/>
      <w:r w:rsidRPr="0080474A">
        <w:rPr>
          <w:rFonts w:ascii="Times New Roman" w:eastAsia="Times New Roman" w:hAnsi="Times New Roman" w:cs="Times New Roman"/>
          <w:sz w:val="28"/>
          <w:szCs w:val="28"/>
          <w:lang w:val="uk"/>
        </w:rPr>
        <w:t xml:space="preserve">, Гегеля та багатьох інших. Події, що розгорнулися після Другої світової війни, викликали оптимізм щодо перспектив цього об’єднання. Бурхливе економічне зростання другої половини ХХ ст. надало потужний імпульс, якого вистачило на 50-60 років бурхливого розвитку та зростання – як кількісного, так і якісного. </w:t>
      </w:r>
    </w:p>
    <w:p w14:paraId="09343AC1"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Поглиблення </w:t>
      </w:r>
      <w:proofErr w:type="spellStart"/>
      <w:r w:rsidRPr="0080474A">
        <w:rPr>
          <w:rFonts w:ascii="Times New Roman" w:eastAsia="Times New Roman" w:hAnsi="Times New Roman" w:cs="Times New Roman"/>
          <w:sz w:val="28"/>
          <w:szCs w:val="28"/>
          <w:lang w:val="uk"/>
        </w:rPr>
        <w:t>зв’язків</w:t>
      </w:r>
      <w:proofErr w:type="spellEnd"/>
      <w:r w:rsidRPr="0080474A">
        <w:rPr>
          <w:rFonts w:ascii="Times New Roman" w:eastAsia="Times New Roman" w:hAnsi="Times New Roman" w:cs="Times New Roman"/>
          <w:sz w:val="28"/>
          <w:szCs w:val="28"/>
          <w:lang w:val="uk"/>
        </w:rPr>
        <w:t xml:space="preserve"> здавалося легким та природним, коли економічна ситуація була сприятливою. Але, у відповідності до всіх циклічних теорій, включаючи цикли </w:t>
      </w:r>
      <w:proofErr w:type="spellStart"/>
      <w:r w:rsidRPr="0080474A">
        <w:rPr>
          <w:rFonts w:ascii="Times New Roman" w:eastAsia="Times New Roman" w:hAnsi="Times New Roman" w:cs="Times New Roman"/>
          <w:sz w:val="28"/>
          <w:szCs w:val="28"/>
          <w:lang w:val="uk"/>
        </w:rPr>
        <w:t>Кондратьєва</w:t>
      </w:r>
      <w:proofErr w:type="spellEnd"/>
      <w:r w:rsidRPr="0080474A">
        <w:rPr>
          <w:rFonts w:ascii="Times New Roman" w:eastAsia="Times New Roman" w:hAnsi="Times New Roman" w:cs="Times New Roman"/>
          <w:sz w:val="28"/>
          <w:szCs w:val="28"/>
          <w:lang w:val="uk"/>
        </w:rPr>
        <w:t xml:space="preserve">, теорію циклів світової гегемонії </w:t>
      </w:r>
      <w:proofErr w:type="spellStart"/>
      <w:r w:rsidRPr="0080474A">
        <w:rPr>
          <w:rFonts w:ascii="Times New Roman" w:eastAsia="Times New Roman" w:hAnsi="Times New Roman" w:cs="Times New Roman"/>
          <w:sz w:val="28"/>
          <w:szCs w:val="28"/>
          <w:lang w:val="uk"/>
        </w:rPr>
        <w:t>Модельскі</w:t>
      </w:r>
      <w:proofErr w:type="spellEnd"/>
      <w:r w:rsidRPr="0080474A">
        <w:rPr>
          <w:rFonts w:ascii="Times New Roman" w:eastAsia="Times New Roman" w:hAnsi="Times New Roman" w:cs="Times New Roman"/>
          <w:sz w:val="28"/>
          <w:szCs w:val="28"/>
          <w:lang w:val="uk"/>
        </w:rPr>
        <w:t xml:space="preserve"> та </w:t>
      </w:r>
      <w:proofErr w:type="spellStart"/>
      <w:r w:rsidRPr="0080474A">
        <w:rPr>
          <w:rFonts w:ascii="Times New Roman" w:eastAsia="Times New Roman" w:hAnsi="Times New Roman" w:cs="Times New Roman"/>
          <w:sz w:val="28"/>
          <w:szCs w:val="28"/>
          <w:lang w:val="uk"/>
        </w:rPr>
        <w:t>Томпсона</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Грамши</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Валлерстайна</w:t>
      </w:r>
      <w:proofErr w:type="spellEnd"/>
      <w:r w:rsidRPr="0080474A">
        <w:rPr>
          <w:rFonts w:ascii="Times New Roman" w:eastAsia="Times New Roman" w:hAnsi="Times New Roman" w:cs="Times New Roman"/>
          <w:sz w:val="28"/>
          <w:szCs w:val="28"/>
          <w:lang w:val="uk"/>
        </w:rPr>
        <w:t xml:space="preserve"> та багатьох інших дослідників, які змогли розгледіти та систематизувати циклічну картину розвитку світової економіки та політики, світова економічна система перейшла до фази системної кризи. </w:t>
      </w:r>
    </w:p>
    <w:p w14:paraId="33BEAC1F"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Кінець ХХ ст. став апофеозом інтеграційних процесів у економіці та у валютній сфері – було запроваджено Економічний та валютний союз (ЕВС), введено євро як єдину валюту та приєднано рекордну кількість нових країн-членів [1]. Це надало підстави для відчуття </w:t>
      </w:r>
      <w:proofErr w:type="spellStart"/>
      <w:r w:rsidRPr="0080474A">
        <w:rPr>
          <w:rFonts w:ascii="Times New Roman" w:eastAsia="Times New Roman" w:hAnsi="Times New Roman" w:cs="Times New Roman"/>
          <w:sz w:val="28"/>
          <w:szCs w:val="28"/>
          <w:lang w:val="uk"/>
        </w:rPr>
        <w:t>триумфу</w:t>
      </w:r>
      <w:proofErr w:type="spellEnd"/>
      <w:r w:rsidRPr="0080474A">
        <w:rPr>
          <w:rFonts w:ascii="Times New Roman" w:eastAsia="Times New Roman" w:hAnsi="Times New Roman" w:cs="Times New Roman"/>
          <w:sz w:val="28"/>
          <w:szCs w:val="28"/>
          <w:lang w:val="uk"/>
        </w:rPr>
        <w:t xml:space="preserve"> для всіх </w:t>
      </w:r>
      <w:proofErr w:type="spellStart"/>
      <w:r w:rsidRPr="0080474A">
        <w:rPr>
          <w:rFonts w:ascii="Times New Roman" w:eastAsia="Times New Roman" w:hAnsi="Times New Roman" w:cs="Times New Roman"/>
          <w:sz w:val="28"/>
          <w:szCs w:val="28"/>
          <w:lang w:val="uk"/>
        </w:rPr>
        <w:t>єврооптимістів</w:t>
      </w:r>
      <w:proofErr w:type="spellEnd"/>
      <w:r w:rsidRPr="0080474A">
        <w:rPr>
          <w:rFonts w:ascii="Times New Roman" w:eastAsia="Times New Roman" w:hAnsi="Times New Roman" w:cs="Times New Roman"/>
          <w:sz w:val="28"/>
          <w:szCs w:val="28"/>
          <w:lang w:val="uk"/>
        </w:rPr>
        <w:t xml:space="preserve">, здавалося, що віднайдена формула над успішної інтеграції. </w:t>
      </w:r>
    </w:p>
    <w:p w14:paraId="34DDE8F8"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Але подальші події стали справжнім випробуванням для ЄС. Першим шоком стала криза 2008 року, яка, з одного боку, була передбачена, а з іншого </w:t>
      </w:r>
      <w:r w:rsidRPr="0080474A">
        <w:rPr>
          <w:rFonts w:ascii="Times New Roman" w:eastAsia="Times New Roman" w:hAnsi="Times New Roman" w:cs="Times New Roman"/>
          <w:sz w:val="28"/>
          <w:szCs w:val="28"/>
          <w:lang w:val="uk"/>
        </w:rPr>
        <w:lastRenderedPageBreak/>
        <w:t>боку, як це буває у випадку з такими подіям, стала несподіванкою. Це дало уявлення про те, що інтеграційні процеси є успішними в період зростання, а в період кризи необхідність узгоджувати дії із партнерами, які знаходяться в інших умовах та на іншому рівні економічного розвитку, призводить до чисельних на надскладних проблем.</w:t>
      </w:r>
    </w:p>
    <w:p w14:paraId="403F456A"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Перехід до єдиної валюти вбачається ідеологом ЄС доцільним, оскільки досягнутий рівень успіху в інших царинах екстраполювався на інші питання. Великі темпи економічного розвитку переконали осіб, що приймають рішення, та широкий загал в тому, що складні часи залишилися в минулому, і будь-які інтеграційні ініціативи працюватимуть на підвищення загального добробуту. На тлі </w:t>
      </w:r>
      <w:proofErr w:type="spellStart"/>
      <w:r w:rsidRPr="0080474A">
        <w:rPr>
          <w:rFonts w:ascii="Times New Roman" w:eastAsia="Times New Roman" w:hAnsi="Times New Roman" w:cs="Times New Roman"/>
          <w:sz w:val="28"/>
          <w:szCs w:val="28"/>
          <w:lang w:val="uk"/>
        </w:rPr>
        <w:t>триумфу</w:t>
      </w:r>
      <w:proofErr w:type="spellEnd"/>
      <w:r w:rsidRPr="0080474A">
        <w:rPr>
          <w:rFonts w:ascii="Times New Roman" w:eastAsia="Times New Roman" w:hAnsi="Times New Roman" w:cs="Times New Roman"/>
          <w:sz w:val="28"/>
          <w:szCs w:val="28"/>
          <w:lang w:val="uk"/>
        </w:rPr>
        <w:t xml:space="preserve"> культурної, економічної, </w:t>
      </w:r>
      <w:proofErr w:type="spellStart"/>
      <w:r w:rsidRPr="0080474A">
        <w:rPr>
          <w:rFonts w:ascii="Times New Roman" w:eastAsia="Times New Roman" w:hAnsi="Times New Roman" w:cs="Times New Roman"/>
          <w:sz w:val="28"/>
          <w:szCs w:val="28"/>
          <w:lang w:val="uk"/>
        </w:rPr>
        <w:t>политічної</w:t>
      </w:r>
      <w:proofErr w:type="spellEnd"/>
      <w:r w:rsidRPr="0080474A">
        <w:rPr>
          <w:rFonts w:ascii="Times New Roman" w:eastAsia="Times New Roman" w:hAnsi="Times New Roman" w:cs="Times New Roman"/>
          <w:sz w:val="28"/>
          <w:szCs w:val="28"/>
          <w:lang w:val="uk"/>
        </w:rPr>
        <w:t xml:space="preserve"> інтеграції введення єдиною валюти вбачалося також запорукою успіху, і було зроблено без зайвих вагань. Але подальші економічні кризи стали стрес-тестом для функціонування єдиної валютної зони. </w:t>
      </w:r>
    </w:p>
    <w:p w14:paraId="5656CCBF"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Країни, що проходили крізь кризу з помірними витратами, не потребували істотної корекції фінансової політики, на відміну від Греції, Італії та інших, менш заможних країн, які найбільш потерпали від кризи. Необхідність проводити єдину валютну політику стала пасткою для південно-європейських країн. У </w:t>
      </w:r>
      <w:proofErr w:type="spellStart"/>
      <w:r w:rsidRPr="0080474A">
        <w:rPr>
          <w:rFonts w:ascii="Times New Roman" w:eastAsia="Times New Roman" w:hAnsi="Times New Roman" w:cs="Times New Roman"/>
          <w:sz w:val="28"/>
          <w:szCs w:val="28"/>
          <w:lang w:val="uk"/>
        </w:rPr>
        <w:t>єврозоні</w:t>
      </w:r>
      <w:proofErr w:type="spellEnd"/>
      <w:r w:rsidRPr="0080474A">
        <w:rPr>
          <w:rFonts w:ascii="Times New Roman" w:eastAsia="Times New Roman" w:hAnsi="Times New Roman" w:cs="Times New Roman"/>
          <w:sz w:val="28"/>
          <w:szCs w:val="28"/>
          <w:lang w:val="uk"/>
        </w:rPr>
        <w:t xml:space="preserve"> опинилися країни з геть різними економіками. З різним потенціалом, структурами та інституційним дизайном, тому вочевидь уніфікований підхід міг бути корисним лише на етапі економічного зростання. У період кризи ж країни зіткнулися з тим, що їх руки у царині монетарної політики опинилися зв’язаними, хоча свобода дій була дуже важливою для подолання кризи [1].</w:t>
      </w:r>
    </w:p>
    <w:p w14:paraId="5AF9A20A"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За словами нобелівського лауреату з економіки, відомого дослідника глобальних економічних трендів </w:t>
      </w:r>
      <w:proofErr w:type="spellStart"/>
      <w:r w:rsidRPr="0080474A">
        <w:rPr>
          <w:rFonts w:ascii="Times New Roman" w:eastAsia="Times New Roman" w:hAnsi="Times New Roman" w:cs="Times New Roman"/>
          <w:sz w:val="28"/>
          <w:szCs w:val="28"/>
          <w:lang w:val="uk"/>
        </w:rPr>
        <w:t>Дж</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Стігліца</w:t>
      </w:r>
      <w:proofErr w:type="spellEnd"/>
      <w:r w:rsidRPr="0080474A">
        <w:rPr>
          <w:rFonts w:ascii="Times New Roman" w:eastAsia="Times New Roman" w:hAnsi="Times New Roman" w:cs="Times New Roman"/>
          <w:sz w:val="28"/>
          <w:szCs w:val="28"/>
          <w:lang w:val="uk"/>
        </w:rPr>
        <w:t xml:space="preserve">, введення спільної валюти ставить під сумнів подальше функціонування ЄС як успішного об’єднання, оскільки занадто </w:t>
      </w:r>
      <w:proofErr w:type="spellStart"/>
      <w:r w:rsidRPr="0080474A">
        <w:rPr>
          <w:rFonts w:ascii="Times New Roman" w:eastAsia="Times New Roman" w:hAnsi="Times New Roman" w:cs="Times New Roman"/>
          <w:sz w:val="28"/>
          <w:szCs w:val="28"/>
          <w:lang w:val="uk"/>
        </w:rPr>
        <w:t>зарегулюване</w:t>
      </w:r>
      <w:proofErr w:type="spellEnd"/>
      <w:r w:rsidRPr="0080474A">
        <w:rPr>
          <w:rFonts w:ascii="Times New Roman" w:eastAsia="Times New Roman" w:hAnsi="Times New Roman" w:cs="Times New Roman"/>
          <w:sz w:val="28"/>
          <w:szCs w:val="28"/>
          <w:lang w:val="uk"/>
        </w:rPr>
        <w:t xml:space="preserve"> спільне узгодження монетарної політики між країнами-членами відбирає в них інструменти валютного регулювання [2]. І тут постає питання стосовно ідеального ступеню інтеграції. Як знайти баланс? В який момент підвищення рівню спільної регуляції починає здійснювати зворотній ефект? </w:t>
      </w:r>
      <w:proofErr w:type="spellStart"/>
      <w:r w:rsidRPr="0080474A">
        <w:rPr>
          <w:rFonts w:ascii="Times New Roman" w:eastAsia="Times New Roman" w:hAnsi="Times New Roman" w:cs="Times New Roman"/>
          <w:sz w:val="28"/>
          <w:szCs w:val="28"/>
          <w:lang w:val="uk"/>
        </w:rPr>
        <w:t>Макроекономісти</w:t>
      </w:r>
      <w:proofErr w:type="spellEnd"/>
      <w:r w:rsidRPr="0080474A">
        <w:rPr>
          <w:rFonts w:ascii="Times New Roman" w:eastAsia="Times New Roman" w:hAnsi="Times New Roman" w:cs="Times New Roman"/>
          <w:sz w:val="28"/>
          <w:szCs w:val="28"/>
          <w:lang w:val="uk"/>
        </w:rPr>
        <w:t xml:space="preserve"> пояснюють період стагнації в євроінтеграційних процесах наприкінці ХХ – початку ХХІ ст. передчасним введенням єдиної валюти, і цей приклад ілюструє, що процеси об’єднання не мають випереджати час, тому що це може підірвати суб’єкт </w:t>
      </w:r>
      <w:proofErr w:type="spellStart"/>
      <w:r w:rsidRPr="0080474A">
        <w:rPr>
          <w:rFonts w:ascii="Times New Roman" w:eastAsia="Times New Roman" w:hAnsi="Times New Roman" w:cs="Times New Roman"/>
          <w:sz w:val="28"/>
          <w:szCs w:val="28"/>
          <w:lang w:val="uk"/>
        </w:rPr>
        <w:t>зсередени</w:t>
      </w:r>
      <w:proofErr w:type="spellEnd"/>
      <w:r w:rsidRPr="0080474A">
        <w:rPr>
          <w:rFonts w:ascii="Times New Roman" w:eastAsia="Times New Roman" w:hAnsi="Times New Roman" w:cs="Times New Roman"/>
          <w:sz w:val="28"/>
          <w:szCs w:val="28"/>
          <w:lang w:val="uk"/>
        </w:rPr>
        <w:t xml:space="preserve">. Дезінтеграційні тенденції в </w:t>
      </w:r>
      <w:proofErr w:type="spellStart"/>
      <w:r w:rsidRPr="0080474A">
        <w:rPr>
          <w:rFonts w:ascii="Times New Roman" w:eastAsia="Times New Roman" w:hAnsi="Times New Roman" w:cs="Times New Roman"/>
          <w:sz w:val="28"/>
          <w:szCs w:val="28"/>
          <w:lang w:val="uk"/>
        </w:rPr>
        <w:t>єврозоні</w:t>
      </w:r>
      <w:proofErr w:type="spellEnd"/>
      <w:r w:rsidRPr="0080474A">
        <w:rPr>
          <w:rFonts w:ascii="Times New Roman" w:eastAsia="Times New Roman" w:hAnsi="Times New Roman" w:cs="Times New Roman"/>
          <w:sz w:val="28"/>
          <w:szCs w:val="28"/>
          <w:lang w:val="uk"/>
        </w:rPr>
        <w:t xml:space="preserve"> на тлі циклу економічних криз, таким чином, пов’язані з надмірним ентузіазмом осіб, що приймають рішення, стосовно оптимального рівня узгодження рішень між все більш зростаючим колом країн-учасниць. Часи економічних труднощів продемонстрували, що приєднання до ЄС не завжди є привілеєм та несе не тільки бонуси. Країни зі слабкою та </w:t>
      </w:r>
      <w:proofErr w:type="spellStart"/>
      <w:r w:rsidRPr="0080474A">
        <w:rPr>
          <w:rFonts w:ascii="Times New Roman" w:eastAsia="Times New Roman" w:hAnsi="Times New Roman" w:cs="Times New Roman"/>
          <w:sz w:val="28"/>
          <w:szCs w:val="28"/>
          <w:lang w:val="uk"/>
        </w:rPr>
        <w:t>волатильною</w:t>
      </w:r>
      <w:proofErr w:type="spellEnd"/>
      <w:r w:rsidRPr="0080474A">
        <w:rPr>
          <w:rFonts w:ascii="Times New Roman" w:eastAsia="Times New Roman" w:hAnsi="Times New Roman" w:cs="Times New Roman"/>
          <w:sz w:val="28"/>
          <w:szCs w:val="28"/>
          <w:lang w:val="uk"/>
        </w:rPr>
        <w:t xml:space="preserve"> </w:t>
      </w:r>
      <w:r w:rsidRPr="0080474A">
        <w:rPr>
          <w:rFonts w:ascii="Times New Roman" w:eastAsia="Times New Roman" w:hAnsi="Times New Roman" w:cs="Times New Roman"/>
          <w:sz w:val="28"/>
          <w:szCs w:val="28"/>
          <w:lang w:val="uk"/>
        </w:rPr>
        <w:lastRenderedPageBreak/>
        <w:t xml:space="preserve">економікою не завжди можуть надати своєчасну та адекватну відповідь на виклики об’єднаної політики та економіки. Це призвело і до кризи легітимності ЄС останніх років, коли необхідність одноголосно ухвалювати рішення продемонструвала, на </w:t>
      </w:r>
      <w:proofErr w:type="spellStart"/>
      <w:r w:rsidRPr="0080474A">
        <w:rPr>
          <w:rFonts w:ascii="Times New Roman" w:eastAsia="Times New Roman" w:hAnsi="Times New Roman" w:cs="Times New Roman"/>
          <w:sz w:val="28"/>
          <w:szCs w:val="28"/>
          <w:lang w:val="uk"/>
        </w:rPr>
        <w:t>наскількі</w:t>
      </w:r>
      <w:proofErr w:type="spellEnd"/>
      <w:r w:rsidRPr="0080474A">
        <w:rPr>
          <w:rFonts w:ascii="Times New Roman" w:eastAsia="Times New Roman" w:hAnsi="Times New Roman" w:cs="Times New Roman"/>
          <w:sz w:val="28"/>
          <w:szCs w:val="28"/>
          <w:lang w:val="uk"/>
        </w:rPr>
        <w:t xml:space="preserve"> різних етапах знаходяться ті чи інші актори об’єднання. Коли для одних країн є простір для маневру, інші просто не можуть дозволити собі ті чи інші кроки в економіці та у політичній царині. Головна думка полягає у тому, що рішення йти пліч о пліч приносить лише дивіденди у випадку, коли ми знаходимось на зростаючій частині графіку </w:t>
      </w:r>
      <w:proofErr w:type="spellStart"/>
      <w:r w:rsidRPr="0080474A">
        <w:rPr>
          <w:rFonts w:ascii="Times New Roman" w:eastAsia="Times New Roman" w:hAnsi="Times New Roman" w:cs="Times New Roman"/>
          <w:sz w:val="28"/>
          <w:szCs w:val="28"/>
          <w:lang w:val="uk"/>
        </w:rPr>
        <w:t>кондратьєвського</w:t>
      </w:r>
      <w:proofErr w:type="spellEnd"/>
      <w:r w:rsidRPr="0080474A">
        <w:rPr>
          <w:rFonts w:ascii="Times New Roman" w:eastAsia="Times New Roman" w:hAnsi="Times New Roman" w:cs="Times New Roman"/>
          <w:sz w:val="28"/>
          <w:szCs w:val="28"/>
          <w:lang w:val="uk"/>
        </w:rPr>
        <w:t xml:space="preserve"> циклу. Коли ж починається невідворотній період спаду, криз та ентропії, то необхідність спільних кроків, а тим паче, одноголосно схвалених, паралізує громіздку та складну машину. Жак </w:t>
      </w:r>
      <w:proofErr w:type="spellStart"/>
      <w:r w:rsidRPr="0080474A">
        <w:rPr>
          <w:rFonts w:ascii="Times New Roman" w:eastAsia="Times New Roman" w:hAnsi="Times New Roman" w:cs="Times New Roman"/>
          <w:sz w:val="28"/>
          <w:szCs w:val="28"/>
          <w:lang w:val="uk"/>
        </w:rPr>
        <w:t>Делор</w:t>
      </w:r>
      <w:proofErr w:type="spellEnd"/>
      <w:r w:rsidRPr="0080474A">
        <w:rPr>
          <w:rFonts w:ascii="Times New Roman" w:eastAsia="Times New Roman" w:hAnsi="Times New Roman" w:cs="Times New Roman"/>
          <w:sz w:val="28"/>
          <w:szCs w:val="28"/>
          <w:lang w:val="uk"/>
        </w:rPr>
        <w:t>, один з відомих ідеологів останньої великої хвилі розширення ЄС, попереджав, що тепер настає час випробувань, тому що співвідношення потужних великих і слабких маленьких країн значно ускладнює функціонування системи європейських інститутів, і тепер доведеться шукати нову констеляцію, яка дозволить Європейському Союзу продовжувати існування. Щоб уникнути дезінтеграції інституційної системи, яка вже замарила на обрії, країнам треба узгодити нову формулу прийняття рішень, зокрема і в монетарній сфері.</w:t>
      </w:r>
    </w:p>
    <w:p w14:paraId="35CA2DA1"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Отже, розуміння природи економічних хвиль розвитку та занепаду мають допомогти дослідникам та практикам інтеграції отримати уявлення про нелінійність та нерівномірність розвитку в цій парадигмі. Прохід крізь періоди спаду має бути прорахований та відбитий у плануванні інтеграції. Необхідність враховувати вплив, якому піддається система у важкі часи, має пом’якшити наслідки для об’єднання.</w:t>
      </w:r>
    </w:p>
    <w:p w14:paraId="284544B8"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p>
    <w:p w14:paraId="046A0869"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Список використаних джерел:</w:t>
      </w:r>
    </w:p>
    <w:p w14:paraId="72D15525" w14:textId="77777777" w:rsidR="0080474A" w:rsidRPr="0080474A" w:rsidRDefault="0080474A" w:rsidP="00B47934">
      <w:pPr>
        <w:numPr>
          <w:ilvl w:val="0"/>
          <w:numId w:val="12"/>
        </w:numPr>
        <w:spacing w:after="0" w:line="276" w:lineRule="auto"/>
        <w:ind w:left="0" w:firstLine="708"/>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Сіденко</w:t>
      </w:r>
      <w:proofErr w:type="spellEnd"/>
      <w:r w:rsidRPr="0080474A">
        <w:rPr>
          <w:rFonts w:ascii="Times New Roman" w:eastAsia="Times New Roman" w:hAnsi="Times New Roman" w:cs="Times New Roman"/>
          <w:sz w:val="28"/>
          <w:szCs w:val="28"/>
          <w:lang w:val="uk"/>
        </w:rPr>
        <w:t xml:space="preserve"> В.Р. Кризові процеси у розвитку інтеграції в ЄС: витоки та перспективи. Економіка і прогнозування. 2017. №1. С. 7–34.</w:t>
      </w:r>
    </w:p>
    <w:p w14:paraId="63BC64B3" w14:textId="77777777" w:rsidR="0080474A" w:rsidRPr="0080474A" w:rsidRDefault="0080474A" w:rsidP="00B47934">
      <w:pPr>
        <w:numPr>
          <w:ilvl w:val="0"/>
          <w:numId w:val="12"/>
        </w:numPr>
        <w:spacing w:after="0" w:line="276" w:lineRule="auto"/>
        <w:ind w:left="0" w:firstLine="708"/>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Stiglitz</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Joseph</w:t>
      </w:r>
      <w:proofErr w:type="spellEnd"/>
      <w:r w:rsidRPr="0080474A">
        <w:rPr>
          <w:rFonts w:ascii="Times New Roman" w:eastAsia="Times New Roman" w:hAnsi="Times New Roman" w:cs="Times New Roman"/>
          <w:sz w:val="28"/>
          <w:szCs w:val="28"/>
          <w:lang w:val="uk"/>
        </w:rPr>
        <w:t xml:space="preserve"> E. </w:t>
      </w:r>
      <w:proofErr w:type="spellStart"/>
      <w:r w:rsidRPr="0080474A">
        <w:rPr>
          <w:rFonts w:ascii="Times New Roman" w:eastAsia="Times New Roman" w:hAnsi="Times New Roman" w:cs="Times New Roman"/>
          <w:sz w:val="28"/>
          <w:szCs w:val="28"/>
          <w:lang w:val="uk"/>
        </w:rPr>
        <w:t>How</w:t>
      </w:r>
      <w:proofErr w:type="spellEnd"/>
      <w:r w:rsidRPr="0080474A">
        <w:rPr>
          <w:rFonts w:ascii="Times New Roman" w:eastAsia="Times New Roman" w:hAnsi="Times New Roman" w:cs="Times New Roman"/>
          <w:sz w:val="28"/>
          <w:szCs w:val="28"/>
          <w:lang w:val="uk"/>
        </w:rPr>
        <w:t xml:space="preserve"> a </w:t>
      </w:r>
      <w:proofErr w:type="spellStart"/>
      <w:r w:rsidRPr="0080474A">
        <w:rPr>
          <w:rFonts w:ascii="Times New Roman" w:eastAsia="Times New Roman" w:hAnsi="Times New Roman" w:cs="Times New Roman"/>
          <w:sz w:val="28"/>
          <w:szCs w:val="28"/>
          <w:lang w:val="uk"/>
        </w:rPr>
        <w:t>Common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Currency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Threatens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Future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Europe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New</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York</w:t>
      </w:r>
      <w:proofErr w:type="spellEnd"/>
      <w:r w:rsidRPr="0080474A">
        <w:rPr>
          <w:rFonts w:ascii="Times New Roman" w:eastAsia="Times New Roman" w:hAnsi="Times New Roman" w:cs="Times New Roman"/>
          <w:sz w:val="28"/>
          <w:szCs w:val="28"/>
          <w:lang w:val="uk"/>
        </w:rPr>
        <w:t xml:space="preserve"> – </w:t>
      </w:r>
      <w:proofErr w:type="spellStart"/>
      <w:r w:rsidRPr="0080474A">
        <w:rPr>
          <w:rFonts w:ascii="Times New Roman" w:eastAsia="Times New Roman" w:hAnsi="Times New Roman" w:cs="Times New Roman"/>
          <w:sz w:val="28"/>
          <w:szCs w:val="28"/>
          <w:lang w:val="uk"/>
        </w:rPr>
        <w:t>London</w:t>
      </w:r>
      <w:proofErr w:type="spellEnd"/>
      <w:r w:rsidRPr="0080474A">
        <w:rPr>
          <w:rFonts w:ascii="Times New Roman" w:eastAsia="Times New Roman" w:hAnsi="Times New Roman" w:cs="Times New Roman"/>
          <w:sz w:val="28"/>
          <w:szCs w:val="28"/>
          <w:lang w:val="uk"/>
        </w:rPr>
        <w:t xml:space="preserve">: W. W. </w:t>
      </w:r>
      <w:proofErr w:type="spellStart"/>
      <w:r w:rsidRPr="0080474A">
        <w:rPr>
          <w:rFonts w:ascii="Times New Roman" w:eastAsia="Times New Roman" w:hAnsi="Times New Roman" w:cs="Times New Roman"/>
          <w:sz w:val="28"/>
          <w:szCs w:val="28"/>
          <w:lang w:val="uk"/>
        </w:rPr>
        <w:t>Norton&amp;Company</w:t>
      </w:r>
      <w:proofErr w:type="spellEnd"/>
      <w:r w:rsidRPr="0080474A">
        <w:rPr>
          <w:rFonts w:ascii="Times New Roman" w:eastAsia="Times New Roman" w:hAnsi="Times New Roman" w:cs="Times New Roman"/>
          <w:sz w:val="28"/>
          <w:szCs w:val="28"/>
          <w:lang w:val="uk"/>
        </w:rPr>
        <w:t>, 2016, 416 p.</w:t>
      </w:r>
    </w:p>
    <w:p w14:paraId="4D701565" w14:textId="77777777" w:rsidR="0080474A" w:rsidRPr="0080474A" w:rsidRDefault="0080474A" w:rsidP="00B47934">
      <w:pPr>
        <w:numPr>
          <w:ilvl w:val="0"/>
          <w:numId w:val="12"/>
        </w:numPr>
        <w:spacing w:after="0" w:line="276" w:lineRule="auto"/>
        <w:ind w:left="0" w:firstLine="708"/>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Mandell</w:t>
      </w:r>
      <w:proofErr w:type="spellEnd"/>
      <w:r w:rsidRPr="0080474A">
        <w:rPr>
          <w:rFonts w:ascii="Times New Roman" w:eastAsia="Times New Roman" w:hAnsi="Times New Roman" w:cs="Times New Roman"/>
          <w:sz w:val="28"/>
          <w:szCs w:val="28"/>
          <w:lang w:val="uk"/>
        </w:rPr>
        <w:t xml:space="preserve"> R. A. A. </w:t>
      </w:r>
      <w:proofErr w:type="spellStart"/>
      <w:r w:rsidRPr="0080474A">
        <w:rPr>
          <w:rFonts w:ascii="Times New Roman" w:eastAsia="Times New Roman" w:hAnsi="Times New Roman" w:cs="Times New Roman"/>
          <w:sz w:val="28"/>
          <w:szCs w:val="28"/>
          <w:lang w:val="uk"/>
        </w:rPr>
        <w:t>Theory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Optimum</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Currency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Areas</w:t>
      </w:r>
      <w:proofErr w:type="spellEnd"/>
      <w:r w:rsidRPr="0080474A">
        <w:rPr>
          <w:rFonts w:ascii="Times New Roman" w:eastAsia="Times New Roman" w:hAnsi="Times New Roman" w:cs="Times New Roman"/>
          <w:sz w:val="28"/>
          <w:szCs w:val="28"/>
          <w:lang w:val="uk"/>
        </w:rPr>
        <w:t xml:space="preserve"> / R. A. </w:t>
      </w:r>
      <w:proofErr w:type="spellStart"/>
      <w:r w:rsidRPr="0080474A">
        <w:rPr>
          <w:rFonts w:ascii="Times New Roman" w:eastAsia="Times New Roman" w:hAnsi="Times New Roman" w:cs="Times New Roman"/>
          <w:sz w:val="28"/>
          <w:szCs w:val="28"/>
          <w:lang w:val="uk"/>
        </w:rPr>
        <w:t>Mandell</w:t>
      </w:r>
      <w:proofErr w:type="spellEnd"/>
      <w:r w:rsidRPr="0080474A">
        <w:rPr>
          <w:rFonts w:ascii="Times New Roman" w:eastAsia="Times New Roman" w:hAnsi="Times New Roman" w:cs="Times New Roman"/>
          <w:sz w:val="28"/>
          <w:szCs w:val="28"/>
          <w:lang w:val="uk"/>
        </w:rPr>
        <w:t xml:space="preserve"> // </w:t>
      </w:r>
      <w:proofErr w:type="spellStart"/>
      <w:r w:rsidRPr="0080474A">
        <w:rPr>
          <w:rFonts w:ascii="Times New Roman" w:eastAsia="Times New Roman" w:hAnsi="Times New Roman" w:cs="Times New Roman"/>
          <w:sz w:val="28"/>
          <w:szCs w:val="28"/>
          <w:lang w:val="uk"/>
        </w:rPr>
        <w:t>American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Economic</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Review</w:t>
      </w:r>
      <w:proofErr w:type="spellEnd"/>
      <w:r w:rsidRPr="0080474A">
        <w:rPr>
          <w:rFonts w:ascii="Times New Roman" w:eastAsia="Times New Roman" w:hAnsi="Times New Roman" w:cs="Times New Roman"/>
          <w:sz w:val="28"/>
          <w:szCs w:val="28"/>
          <w:lang w:val="uk"/>
        </w:rPr>
        <w:t xml:space="preserve">. – 1961. – </w:t>
      </w:r>
      <w:proofErr w:type="spellStart"/>
      <w:r w:rsidRPr="0080474A">
        <w:rPr>
          <w:rFonts w:ascii="Times New Roman" w:eastAsia="Times New Roman" w:hAnsi="Times New Roman" w:cs="Times New Roman"/>
          <w:sz w:val="28"/>
          <w:szCs w:val="28"/>
          <w:lang w:val="uk"/>
        </w:rPr>
        <w:t>Vol</w:t>
      </w:r>
      <w:proofErr w:type="spellEnd"/>
      <w:r w:rsidRPr="0080474A">
        <w:rPr>
          <w:rFonts w:ascii="Times New Roman" w:eastAsia="Times New Roman" w:hAnsi="Times New Roman" w:cs="Times New Roman"/>
          <w:sz w:val="28"/>
          <w:szCs w:val="28"/>
          <w:lang w:val="uk"/>
        </w:rPr>
        <w:t xml:space="preserve">. 51. - №4. – </w:t>
      </w:r>
      <w:proofErr w:type="spellStart"/>
      <w:r w:rsidRPr="0080474A">
        <w:rPr>
          <w:rFonts w:ascii="Times New Roman" w:eastAsia="Times New Roman" w:hAnsi="Times New Roman" w:cs="Times New Roman"/>
          <w:sz w:val="28"/>
          <w:szCs w:val="28"/>
          <w:lang w:val="uk"/>
        </w:rPr>
        <w:t>pp</w:t>
      </w:r>
      <w:proofErr w:type="spellEnd"/>
      <w:r w:rsidRPr="0080474A">
        <w:rPr>
          <w:rFonts w:ascii="Times New Roman" w:eastAsia="Times New Roman" w:hAnsi="Times New Roman" w:cs="Times New Roman"/>
          <w:sz w:val="28"/>
          <w:szCs w:val="28"/>
          <w:lang w:val="uk"/>
        </w:rPr>
        <w:t>. 657-665.</w:t>
      </w:r>
    </w:p>
    <w:p w14:paraId="5FF1B2E2" w14:textId="77777777" w:rsidR="0080474A" w:rsidRDefault="0080474A" w:rsidP="00B019A5">
      <w:pPr>
        <w:spacing w:after="0" w:line="276" w:lineRule="auto"/>
        <w:jc w:val="both"/>
        <w:rPr>
          <w:rFonts w:ascii="Arial" w:eastAsia="Arial" w:hAnsi="Arial" w:cs="Arial"/>
          <w:lang w:val="uk"/>
        </w:rPr>
      </w:pPr>
    </w:p>
    <w:p w14:paraId="56687738" w14:textId="77777777" w:rsidR="0080474A" w:rsidRDefault="0080474A" w:rsidP="00B019A5">
      <w:pPr>
        <w:spacing w:after="0" w:line="276" w:lineRule="auto"/>
        <w:jc w:val="both"/>
        <w:rPr>
          <w:rFonts w:ascii="Arial" w:eastAsia="Arial" w:hAnsi="Arial" w:cs="Arial"/>
          <w:lang w:val="uk"/>
        </w:rPr>
      </w:pPr>
    </w:p>
    <w:p w14:paraId="00B28780"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 xml:space="preserve">ЕЛЕКТРОННИЙ КВИТОК </w:t>
      </w:r>
    </w:p>
    <w:p w14:paraId="5C04D90B"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ЯК ОДИН ІЗ ЕЛЕМЕНТІВ В ПРОЦЕСІ РОЗБУДОВИ ЦИФРОВОЇ ІНФРАСТРУКТУРИ ТЕРИТОРІАЛЬНОЇ ГРОМАДИ</w:t>
      </w:r>
    </w:p>
    <w:p w14:paraId="410766E5" w14:textId="77777777" w:rsidR="0080474A" w:rsidRPr="0080474A" w:rsidRDefault="0080474A" w:rsidP="0080474A">
      <w:pPr>
        <w:spacing w:after="0" w:line="240" w:lineRule="auto"/>
        <w:jc w:val="both"/>
        <w:rPr>
          <w:rFonts w:ascii="Times New Roman" w:eastAsia="Times New Roman" w:hAnsi="Times New Roman" w:cs="Times New Roman"/>
          <w:b/>
          <w:sz w:val="28"/>
          <w:szCs w:val="28"/>
          <w:lang w:val="uk"/>
        </w:rPr>
      </w:pPr>
    </w:p>
    <w:p w14:paraId="540333B6" w14:textId="77777777" w:rsidR="0080474A" w:rsidRPr="001E4CFE" w:rsidRDefault="0080474A"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b/>
          <w:i/>
          <w:sz w:val="28"/>
          <w:szCs w:val="28"/>
          <w:lang w:val="uk"/>
        </w:rPr>
        <w:t>Коваленко Світлана Володимирівна,</w:t>
      </w:r>
    </w:p>
    <w:p w14:paraId="19E3A2C3" w14:textId="77777777" w:rsidR="0080474A" w:rsidRPr="001E4CFE" w:rsidRDefault="0080474A" w:rsidP="001E4CFE">
      <w:pPr>
        <w:spacing w:after="0" w:line="240" w:lineRule="auto"/>
        <w:ind w:left="4536"/>
        <w:jc w:val="both"/>
        <w:rPr>
          <w:rFonts w:ascii="Times New Roman" w:eastAsia="Times New Roman" w:hAnsi="Times New Roman" w:cs="Times New Roman"/>
          <w:i/>
          <w:sz w:val="28"/>
          <w:szCs w:val="28"/>
          <w:lang w:val="uk"/>
        </w:rPr>
      </w:pPr>
      <w:r w:rsidRPr="001E4CFE">
        <w:rPr>
          <w:rFonts w:ascii="Times New Roman" w:eastAsia="Times New Roman" w:hAnsi="Times New Roman" w:cs="Times New Roman"/>
          <w:i/>
          <w:sz w:val="28"/>
          <w:szCs w:val="28"/>
          <w:lang w:val="uk"/>
        </w:rPr>
        <w:lastRenderedPageBreak/>
        <w:t>аспірантка за спеціальністю 281 «Публічне управління та адміністрування» Національного університету «Чернігівська політехніка»</w:t>
      </w:r>
    </w:p>
    <w:p w14:paraId="4CE7DDEB" w14:textId="77777777" w:rsidR="0080474A" w:rsidRPr="0080474A" w:rsidRDefault="0080474A" w:rsidP="0080474A">
      <w:pPr>
        <w:spacing w:after="0" w:line="276" w:lineRule="auto"/>
        <w:ind w:left="-567" w:firstLine="851"/>
        <w:jc w:val="both"/>
        <w:rPr>
          <w:rFonts w:ascii="Times New Roman" w:eastAsia="Times New Roman" w:hAnsi="Times New Roman" w:cs="Times New Roman"/>
          <w:sz w:val="28"/>
          <w:szCs w:val="28"/>
          <w:lang w:val="uk"/>
        </w:rPr>
      </w:pPr>
    </w:p>
    <w:p w14:paraId="76395A5B"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Важливою вимогою сучасності, яка постає перед територіальними громадами, є надання якісних послуг громадянам, розбудова інфраструктури та низка інших заходів. </w:t>
      </w:r>
    </w:p>
    <w:p w14:paraId="114C5B09"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 час, коли цифрові технології стають невід’ємною частиною повсякденного життя людини, розвиток неможливий без пошуку ефективних рішень, доступу до інформації статичним способом, взаємодії з управлінськими органами через електронні сервіси та повної інтеграції електронних послуг в різні адміністративні рівні, у тому числі використання новітніх інформаційних та комунікаційних технологій, застосування належного технічного оснащення. </w:t>
      </w:r>
    </w:p>
    <w:p w14:paraId="394D130E"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Цифрові технології, які базуються на технології збору, зберігання, обробки, передачі і представлення даних в електронному вигляді, розширюють можливості оптимізації багатьох процесів і підвищення якості надання послуг та формують каркас цифрової економіки. </w:t>
      </w:r>
    </w:p>
    <w:p w14:paraId="5CE0CF0F"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Як відомо, термін «цифрова економіка» в 1995 році ввів американський вчений </w:t>
      </w:r>
      <w:proofErr w:type="spellStart"/>
      <w:r w:rsidRPr="0080474A">
        <w:rPr>
          <w:rFonts w:ascii="Times New Roman" w:eastAsia="Times New Roman" w:hAnsi="Times New Roman" w:cs="Times New Roman"/>
          <w:sz w:val="28"/>
          <w:szCs w:val="28"/>
          <w:lang w:val="uk"/>
        </w:rPr>
        <w:t>Николасо</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Негропонте</w:t>
      </w:r>
      <w:proofErr w:type="spellEnd"/>
      <w:r w:rsidRPr="0080474A">
        <w:rPr>
          <w:rFonts w:ascii="Times New Roman" w:eastAsia="Times New Roman" w:hAnsi="Times New Roman" w:cs="Times New Roman"/>
          <w:sz w:val="28"/>
          <w:szCs w:val="28"/>
          <w:lang w:val="uk"/>
        </w:rPr>
        <w:t>. З часом це поняття розширювалося та наповнювалося новим змістом. На даний час визначення «цифрова економіка» науковці формулюють як економічну діяльність, основану на цифрових технологіях. Це діяльність по створенню, поширенню та використанню цифрових технологій і пов’язаних з ними продуктів і послуг [1].</w:t>
      </w:r>
    </w:p>
    <w:p w14:paraId="37745D86"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Головними складовими цифрової економіки є процес купівлі, продажу продукції, товарів, послуг за допомогою електронних засобів через мобільні додатки та Інтернет, це діяльність, де ключовим фактором виробництва є дані в цифровому вигляді, обробка великих обсягів та використання результатів їх аналізу, що дозволяє істотно підвищити ефективність різних видів виробництва, технологій, обладнання, зберігання, продажу, розрахунків, доставки товарів і послуг.</w:t>
      </w:r>
    </w:p>
    <w:p w14:paraId="0634A6D0"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Електронні сервіси, корисні додатки, які покращують та розбудовують інфраструктуру територіальної громади, змінюють умови життя людей на більш комфортні.</w:t>
      </w:r>
    </w:p>
    <w:p w14:paraId="2CF037D4"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Українські міста серед іншого впроваджують </w:t>
      </w:r>
      <w:r w:rsidRPr="0080474A">
        <w:rPr>
          <w:rFonts w:ascii="Times New Roman" w:eastAsia="Times New Roman" w:hAnsi="Times New Roman" w:cs="Times New Roman"/>
          <w:sz w:val="28"/>
          <w:szCs w:val="28"/>
          <w:highlight w:val="white"/>
          <w:lang w:val="uk"/>
        </w:rPr>
        <w:t>автоматизовані системи оплати проїзду у громадському транспорті</w:t>
      </w:r>
      <w:r w:rsidRPr="0080474A">
        <w:rPr>
          <w:rFonts w:ascii="Times New Roman" w:eastAsia="Times New Roman" w:hAnsi="Times New Roman" w:cs="Times New Roman"/>
          <w:sz w:val="28"/>
          <w:szCs w:val="28"/>
          <w:lang w:val="uk"/>
        </w:rPr>
        <w:t xml:space="preserve"> — транспортні картки. </w:t>
      </w:r>
      <w:r w:rsidRPr="0080474A">
        <w:rPr>
          <w:rFonts w:ascii="Times New Roman" w:eastAsia="Times New Roman" w:hAnsi="Times New Roman" w:cs="Times New Roman"/>
          <w:sz w:val="28"/>
          <w:szCs w:val="28"/>
          <w:highlight w:val="white"/>
          <w:lang w:val="uk"/>
        </w:rPr>
        <w:t xml:space="preserve">Завданням технології електронного квитка є покращення якості пасажирських перевезень в громадському транспорті. Разом з тим, це можливість оптимізації </w:t>
      </w:r>
      <w:r w:rsidRPr="0080474A">
        <w:rPr>
          <w:rFonts w:ascii="Times New Roman" w:eastAsia="Times New Roman" w:hAnsi="Times New Roman" w:cs="Times New Roman"/>
          <w:sz w:val="28"/>
          <w:szCs w:val="28"/>
          <w:highlight w:val="white"/>
          <w:lang w:val="uk"/>
        </w:rPr>
        <w:lastRenderedPageBreak/>
        <w:t xml:space="preserve">інфраструктури та транспортної мережі, за рахунок збору точних та фактичних даних </w:t>
      </w:r>
      <w:proofErr w:type="spellStart"/>
      <w:r w:rsidRPr="0080474A">
        <w:rPr>
          <w:rFonts w:ascii="Times New Roman" w:eastAsia="Times New Roman" w:hAnsi="Times New Roman" w:cs="Times New Roman"/>
          <w:sz w:val="28"/>
          <w:szCs w:val="28"/>
          <w:highlight w:val="white"/>
          <w:lang w:val="uk"/>
        </w:rPr>
        <w:t>пасажироперевезень</w:t>
      </w:r>
      <w:proofErr w:type="spellEnd"/>
      <w:r w:rsidRPr="0080474A">
        <w:rPr>
          <w:rFonts w:ascii="Times New Roman" w:eastAsia="Times New Roman" w:hAnsi="Times New Roman" w:cs="Times New Roman"/>
          <w:sz w:val="28"/>
          <w:szCs w:val="28"/>
          <w:highlight w:val="white"/>
          <w:lang w:val="uk"/>
        </w:rPr>
        <w:t xml:space="preserve"> в міському </w:t>
      </w:r>
      <w:proofErr w:type="spellStart"/>
      <w:r w:rsidRPr="0080474A">
        <w:rPr>
          <w:rFonts w:ascii="Times New Roman" w:eastAsia="Times New Roman" w:hAnsi="Times New Roman" w:cs="Times New Roman"/>
          <w:sz w:val="28"/>
          <w:szCs w:val="28"/>
          <w:highlight w:val="white"/>
          <w:lang w:val="uk"/>
        </w:rPr>
        <w:t>громадськом</w:t>
      </w:r>
      <w:proofErr w:type="spellEnd"/>
      <w:r w:rsidRPr="0080474A">
        <w:rPr>
          <w:rFonts w:ascii="Times New Roman" w:eastAsia="Times New Roman" w:hAnsi="Times New Roman" w:cs="Times New Roman"/>
          <w:sz w:val="28"/>
          <w:szCs w:val="28"/>
          <w:highlight w:val="white"/>
          <w:lang w:val="uk"/>
        </w:rPr>
        <w:t xml:space="preserve"> транспорті.</w:t>
      </w:r>
    </w:p>
    <w:p w14:paraId="169A97AF"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Транспортні картки — безконтактні пластикові картки, що дозволяють розраховуватись за проїзд безготівково. Транспортна карта буває звичайна і для учнів. Різниця в тому, що з карти школярів при наявності учнівського квитка буде списуватися нижча плата за проїзд. Отже, з транспортної картки списується разова вартість проїзду. Електронні проїзні — трьох категорій: громадянський, студентський і учнівський. Вони надають безлімітну кількість поїздок протягом 30 календарних днів.</w:t>
      </w:r>
    </w:p>
    <w:p w14:paraId="43B9DBFB"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Автоматизована система оплати проїзду, або електронний квиток у Чернігові працює з липня 2018 року. Спочатку в користуванні були переносні </w:t>
      </w:r>
      <w:proofErr w:type="spellStart"/>
      <w:r w:rsidRPr="0080474A">
        <w:rPr>
          <w:rFonts w:ascii="Times New Roman" w:eastAsia="Times New Roman" w:hAnsi="Times New Roman" w:cs="Times New Roman"/>
          <w:sz w:val="28"/>
          <w:szCs w:val="28"/>
          <w:lang w:val="uk"/>
        </w:rPr>
        <w:t>валідатори</w:t>
      </w:r>
      <w:proofErr w:type="spellEnd"/>
      <w:r w:rsidRPr="0080474A">
        <w:rPr>
          <w:rFonts w:ascii="Times New Roman" w:eastAsia="Times New Roman" w:hAnsi="Times New Roman" w:cs="Times New Roman"/>
          <w:sz w:val="28"/>
          <w:szCs w:val="28"/>
          <w:lang w:val="uk"/>
        </w:rPr>
        <w:t xml:space="preserve"> для зчитування інформації з транспортних карток та електронних проїзних, за допомогою яких чернігівці змогли безготівково оплачувати проїзд у тролейбусах і окремих автобусах КП «ЧТ». Далі технології та умови їх використання покращувалися. У тролейбусах та одному автобусному маршруті обласного центру, який обслуговує тролейбусне управління, діє </w:t>
      </w:r>
      <w:hyperlink r:id="rId68">
        <w:proofErr w:type="spellStart"/>
        <w:r w:rsidRPr="0080474A">
          <w:rPr>
            <w:rFonts w:ascii="Times New Roman" w:eastAsia="Times New Roman" w:hAnsi="Times New Roman" w:cs="Times New Roman"/>
            <w:sz w:val="28"/>
            <w:szCs w:val="28"/>
            <w:lang w:val="uk"/>
          </w:rPr>
          <w:t>пересадковий</w:t>
        </w:r>
        <w:proofErr w:type="spellEnd"/>
        <w:r w:rsidRPr="0080474A">
          <w:rPr>
            <w:rFonts w:ascii="Times New Roman" w:eastAsia="Times New Roman" w:hAnsi="Times New Roman" w:cs="Times New Roman"/>
            <w:sz w:val="28"/>
            <w:szCs w:val="28"/>
            <w:lang w:val="uk"/>
          </w:rPr>
          <w:t xml:space="preserve"> квиток</w:t>
        </w:r>
      </w:hyperlink>
      <w:r w:rsidRPr="0080474A">
        <w:rPr>
          <w:rFonts w:ascii="Times New Roman" w:eastAsia="Times New Roman" w:hAnsi="Times New Roman" w:cs="Times New Roman"/>
          <w:sz w:val="28"/>
          <w:szCs w:val="28"/>
          <w:lang w:val="uk"/>
        </w:rPr>
        <w:t xml:space="preserve">. Власники транспортної картки можуть протягом 30 хвилин </w:t>
      </w:r>
      <w:proofErr w:type="spellStart"/>
      <w:r w:rsidRPr="0080474A">
        <w:rPr>
          <w:rFonts w:ascii="Times New Roman" w:eastAsia="Times New Roman" w:hAnsi="Times New Roman" w:cs="Times New Roman"/>
          <w:sz w:val="28"/>
          <w:szCs w:val="28"/>
          <w:lang w:val="uk"/>
        </w:rPr>
        <w:t>пересісти</w:t>
      </w:r>
      <w:proofErr w:type="spellEnd"/>
      <w:r w:rsidRPr="0080474A">
        <w:rPr>
          <w:rFonts w:ascii="Times New Roman" w:eastAsia="Times New Roman" w:hAnsi="Times New Roman" w:cs="Times New Roman"/>
          <w:sz w:val="28"/>
          <w:szCs w:val="28"/>
          <w:lang w:val="uk"/>
        </w:rPr>
        <w:t xml:space="preserve"> з одного тролейбусу до іншого не сплачуючи за проїзд повторно. Кількість пересадок не обмежена [2]. З початку навчального року школярі мають можливість їздити у громадському транспорті міста користуючись учнівською транспортною карткою. Власники таких карток у тролейбусах та маршрутках міста їздять за пільговим тарифом. </w:t>
      </w:r>
    </w:p>
    <w:p w14:paraId="4C3909FE"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Оцінку внеску впровадження такої цифрової технології як електронний квиток в бюджет міста та економічне зростання регіону, з точки зору співвідношення витрат і результатів, ще потрібно дослідити, але очевидним є вплив на процес розбудови інфраструктури громади. </w:t>
      </w:r>
    </w:p>
    <w:p w14:paraId="43413EFF" w14:textId="77777777" w:rsidR="0080474A" w:rsidRPr="0080474A" w:rsidRDefault="0080474A" w:rsidP="0080474A">
      <w:pPr>
        <w:spacing w:after="0" w:line="276" w:lineRule="auto"/>
        <w:ind w:firstLine="705"/>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Таким чином, цифрові технології та системи, побудовані на їх основі, входячи в повсякденне життя, зменшують фактор людського впливу, покращують взаємодію між громадянами та органами публічної влади, а також чинять вплив на окремі галузі, зумовлюють інфраструктурні зміни та матимуть очікуваний позитивний економічний ефект.</w:t>
      </w:r>
    </w:p>
    <w:p w14:paraId="391AA1CA" w14:textId="77777777" w:rsidR="0080474A" w:rsidRDefault="0080474A" w:rsidP="0080474A">
      <w:pPr>
        <w:spacing w:after="0" w:line="276" w:lineRule="auto"/>
        <w:ind w:firstLine="705"/>
        <w:jc w:val="both"/>
        <w:rPr>
          <w:rFonts w:ascii="Times New Roman" w:eastAsia="Times New Roman" w:hAnsi="Times New Roman" w:cs="Times New Roman"/>
          <w:b/>
          <w:sz w:val="28"/>
          <w:szCs w:val="28"/>
          <w:lang w:val="uk"/>
        </w:rPr>
      </w:pPr>
    </w:p>
    <w:p w14:paraId="4DBDA477" w14:textId="77777777" w:rsidR="0080474A" w:rsidRPr="0080474A" w:rsidRDefault="0080474A" w:rsidP="0080474A">
      <w:pPr>
        <w:spacing w:after="0" w:line="276" w:lineRule="auto"/>
        <w:ind w:firstLine="705"/>
        <w:jc w:val="both"/>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Список використаних джерел:</w:t>
      </w:r>
    </w:p>
    <w:p w14:paraId="7F5B3A26" w14:textId="77777777" w:rsidR="0080474A" w:rsidRPr="0080474A" w:rsidRDefault="0080474A" w:rsidP="0080474A">
      <w:pPr>
        <w:spacing w:line="276" w:lineRule="auto"/>
        <w:ind w:firstLine="705"/>
        <w:jc w:val="both"/>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1.</w:t>
      </w:r>
      <w:r w:rsidRPr="0080474A">
        <w:rPr>
          <w:rFonts w:ascii="Times New Roman" w:eastAsia="Times New Roman" w:hAnsi="Times New Roman" w:cs="Times New Roman"/>
          <w:sz w:val="28"/>
          <w:szCs w:val="28"/>
          <w:lang w:val="uk"/>
        </w:rPr>
        <w:t xml:space="preserve"> Цифрова економіка: підручник / Т. І. Олешко, Н. В. Касьянова, С. Ф. </w:t>
      </w:r>
      <w:proofErr w:type="spellStart"/>
      <w:r w:rsidRPr="0080474A">
        <w:rPr>
          <w:rFonts w:ascii="Times New Roman" w:eastAsia="Times New Roman" w:hAnsi="Times New Roman" w:cs="Times New Roman"/>
          <w:sz w:val="28"/>
          <w:szCs w:val="28"/>
          <w:lang w:val="uk"/>
        </w:rPr>
        <w:t>Смерічевський</w:t>
      </w:r>
      <w:proofErr w:type="spellEnd"/>
      <w:r w:rsidRPr="0080474A">
        <w:rPr>
          <w:rFonts w:ascii="Times New Roman" w:eastAsia="Times New Roman" w:hAnsi="Times New Roman" w:cs="Times New Roman"/>
          <w:sz w:val="28"/>
          <w:szCs w:val="28"/>
          <w:lang w:val="uk"/>
        </w:rPr>
        <w:t xml:space="preserve"> та ін. – К. : НАУ, 2022. – 200 с.</w:t>
      </w:r>
    </w:p>
    <w:p w14:paraId="69D2CA99" w14:textId="77777777" w:rsidR="0080474A" w:rsidRDefault="0080474A" w:rsidP="0080474A">
      <w:pPr>
        <w:spacing w:after="0" w:line="276" w:lineRule="auto"/>
        <w:jc w:val="both"/>
        <w:rPr>
          <w:rFonts w:ascii="Times New Roman" w:eastAsia="Times New Roman" w:hAnsi="Times New Roman" w:cs="Times New Roman"/>
          <w:color w:val="0563C1"/>
          <w:sz w:val="28"/>
          <w:szCs w:val="28"/>
          <w:u w:val="single"/>
          <w:lang w:val="uk"/>
        </w:rPr>
      </w:pPr>
      <w:r w:rsidRPr="0080474A">
        <w:rPr>
          <w:rFonts w:ascii="Times New Roman" w:eastAsia="Times New Roman" w:hAnsi="Times New Roman" w:cs="Times New Roman"/>
          <w:b/>
          <w:sz w:val="28"/>
          <w:szCs w:val="28"/>
          <w:lang w:val="uk"/>
        </w:rPr>
        <w:t>2.</w:t>
      </w:r>
      <w:r w:rsidRPr="0080474A">
        <w:rPr>
          <w:rFonts w:ascii="Times New Roman" w:eastAsia="Times New Roman" w:hAnsi="Times New Roman" w:cs="Times New Roman"/>
          <w:sz w:val="28"/>
          <w:szCs w:val="28"/>
          <w:lang w:val="uk"/>
        </w:rPr>
        <w:t xml:space="preserve"> Сайт Чернігівської транспортної компанії. URL: </w:t>
      </w:r>
      <w:hyperlink r:id="rId69">
        <w:r w:rsidRPr="0080474A">
          <w:rPr>
            <w:rFonts w:ascii="Times New Roman" w:eastAsia="Times New Roman" w:hAnsi="Times New Roman" w:cs="Times New Roman"/>
            <w:color w:val="0563C1"/>
            <w:sz w:val="28"/>
            <w:szCs w:val="28"/>
            <w:u w:val="single"/>
            <w:lang w:val="uk"/>
          </w:rPr>
          <w:t>https://transport.cn.ua/</w:t>
        </w:r>
      </w:hyperlink>
    </w:p>
    <w:p w14:paraId="56B34717" w14:textId="77777777" w:rsidR="0080474A" w:rsidRDefault="0080474A" w:rsidP="0080474A">
      <w:pPr>
        <w:spacing w:after="0" w:line="276" w:lineRule="auto"/>
        <w:jc w:val="both"/>
        <w:rPr>
          <w:rFonts w:ascii="Arial" w:eastAsia="Arial" w:hAnsi="Arial" w:cs="Arial"/>
          <w:lang w:val="uk"/>
        </w:rPr>
      </w:pPr>
    </w:p>
    <w:p w14:paraId="36BB32B2" w14:textId="77777777" w:rsidR="0080474A" w:rsidRDefault="0080474A" w:rsidP="0080474A">
      <w:pPr>
        <w:widowControl w:val="0"/>
        <w:shd w:val="clear" w:color="auto" w:fill="FFFFFF"/>
        <w:tabs>
          <w:tab w:val="left" w:pos="1080"/>
        </w:tabs>
        <w:spacing w:after="0" w:line="276" w:lineRule="auto"/>
        <w:jc w:val="center"/>
        <w:rPr>
          <w:rFonts w:ascii="Times New Roman" w:eastAsia="Times New Roman" w:hAnsi="Times New Roman" w:cs="Times New Roman"/>
          <w:b/>
          <w:sz w:val="28"/>
          <w:szCs w:val="28"/>
          <w:lang w:val="uk"/>
        </w:rPr>
      </w:pPr>
    </w:p>
    <w:p w14:paraId="46949B60" w14:textId="77777777" w:rsidR="0080474A" w:rsidRPr="0080474A" w:rsidRDefault="0080474A" w:rsidP="0080474A">
      <w:pPr>
        <w:widowControl w:val="0"/>
        <w:shd w:val="clear" w:color="auto" w:fill="FFFFFF"/>
        <w:tabs>
          <w:tab w:val="left" w:pos="1080"/>
        </w:tabs>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lastRenderedPageBreak/>
        <w:t>СОЦІАЛЬНІ ПРИНЦИПИ ЗАБЕЗПЕЧЕННЯ БЕЗПЕКИ ОСОБИСТОСТІ В СИСТЕМІ ПУБЛІЧНОГО УПРАВЛІННЯ</w:t>
      </w:r>
    </w:p>
    <w:p w14:paraId="4E197B01" w14:textId="77777777" w:rsidR="0080474A" w:rsidRPr="0080474A" w:rsidRDefault="0080474A" w:rsidP="0080474A">
      <w:pPr>
        <w:spacing w:after="0" w:line="276" w:lineRule="auto"/>
        <w:jc w:val="both"/>
        <w:rPr>
          <w:rFonts w:ascii="Times New Roman" w:eastAsia="Times New Roman" w:hAnsi="Times New Roman" w:cs="Times New Roman"/>
          <w:b/>
          <w:i/>
          <w:sz w:val="28"/>
          <w:szCs w:val="28"/>
          <w:lang w:val="uk"/>
        </w:rPr>
      </w:pPr>
    </w:p>
    <w:p w14:paraId="4290B9FE" w14:textId="77777777" w:rsidR="0080474A" w:rsidRPr="001E4CFE" w:rsidRDefault="0080474A" w:rsidP="001E4CFE">
      <w:pPr>
        <w:spacing w:after="0" w:line="240" w:lineRule="auto"/>
        <w:ind w:left="4535"/>
        <w:jc w:val="both"/>
        <w:rPr>
          <w:rFonts w:ascii="Times New Roman" w:eastAsia="Times New Roman" w:hAnsi="Times New Roman" w:cs="Times New Roman"/>
          <w:b/>
          <w:i/>
          <w:sz w:val="28"/>
          <w:szCs w:val="28"/>
          <w:lang w:val="uk"/>
        </w:rPr>
      </w:pPr>
      <w:r w:rsidRPr="001E4CFE">
        <w:rPr>
          <w:rFonts w:ascii="Times New Roman" w:eastAsia="Times New Roman" w:hAnsi="Times New Roman" w:cs="Times New Roman"/>
          <w:b/>
          <w:i/>
          <w:sz w:val="28"/>
          <w:szCs w:val="28"/>
          <w:lang w:val="uk"/>
        </w:rPr>
        <w:t>Крюков Олексій Ігорович</w:t>
      </w:r>
    </w:p>
    <w:p w14:paraId="453C1CF1" w14:textId="77777777" w:rsidR="0080474A" w:rsidRPr="001E4CFE" w:rsidRDefault="0080474A" w:rsidP="001E4CFE">
      <w:pPr>
        <w:spacing w:after="0" w:line="240" w:lineRule="auto"/>
        <w:ind w:left="4535"/>
        <w:jc w:val="both"/>
        <w:rPr>
          <w:rFonts w:ascii="Times New Roman" w:eastAsia="Times New Roman" w:hAnsi="Times New Roman" w:cs="Times New Roman"/>
          <w:b/>
          <w:i/>
          <w:sz w:val="28"/>
          <w:szCs w:val="28"/>
          <w:lang w:val="uk"/>
        </w:rPr>
      </w:pPr>
      <w:proofErr w:type="spellStart"/>
      <w:r w:rsidRPr="001E4CFE">
        <w:rPr>
          <w:rFonts w:ascii="Times New Roman" w:eastAsia="Times New Roman" w:hAnsi="Times New Roman" w:cs="Times New Roman"/>
          <w:i/>
          <w:sz w:val="28"/>
          <w:szCs w:val="28"/>
          <w:lang w:val="uk"/>
        </w:rPr>
        <w:t>д.держ.упр</w:t>
      </w:r>
      <w:proofErr w:type="spellEnd"/>
      <w:r w:rsidRPr="001E4CFE">
        <w:rPr>
          <w:rFonts w:ascii="Times New Roman" w:eastAsia="Times New Roman" w:hAnsi="Times New Roman" w:cs="Times New Roman"/>
          <w:i/>
          <w:sz w:val="28"/>
          <w:szCs w:val="28"/>
          <w:lang w:val="uk"/>
        </w:rPr>
        <w:t xml:space="preserve">., професор, професор кафедри кафедра публічного адміністрування у сфері цивільного захисту,  </w:t>
      </w:r>
      <w:hyperlink r:id="rId70">
        <w:r w:rsidRPr="001E4CFE">
          <w:rPr>
            <w:rFonts w:ascii="Times New Roman" w:eastAsia="Times New Roman" w:hAnsi="Times New Roman" w:cs="Times New Roman"/>
            <w:i/>
            <w:sz w:val="28"/>
            <w:szCs w:val="28"/>
            <w:lang w:val="uk"/>
          </w:rPr>
          <w:t>Навчально-науково-виробничий центр</w:t>
        </w:r>
      </w:hyperlink>
      <w:r w:rsidRPr="001E4CFE">
        <w:rPr>
          <w:rFonts w:ascii="Times New Roman" w:eastAsia="Times New Roman" w:hAnsi="Times New Roman" w:cs="Times New Roman"/>
          <w:b/>
          <w:i/>
          <w:sz w:val="28"/>
          <w:szCs w:val="28"/>
          <w:lang w:val="uk"/>
        </w:rPr>
        <w:t xml:space="preserve">,  </w:t>
      </w:r>
      <w:hyperlink r:id="rId71">
        <w:r w:rsidRPr="001E4CFE">
          <w:rPr>
            <w:rFonts w:ascii="Times New Roman" w:eastAsia="Times New Roman" w:hAnsi="Times New Roman" w:cs="Times New Roman"/>
            <w:i/>
            <w:sz w:val="28"/>
            <w:szCs w:val="28"/>
            <w:lang w:val="uk"/>
          </w:rPr>
          <w:t>Національний університет цивільного захисту України</w:t>
        </w:r>
      </w:hyperlink>
    </w:p>
    <w:p w14:paraId="2E2F10F5" w14:textId="77777777" w:rsidR="0080474A" w:rsidRPr="001E4CFE" w:rsidRDefault="0080474A" w:rsidP="001E4CFE">
      <w:pPr>
        <w:spacing w:after="0" w:line="240" w:lineRule="auto"/>
        <w:ind w:left="4535"/>
        <w:jc w:val="both"/>
        <w:rPr>
          <w:rFonts w:ascii="Times New Roman" w:eastAsia="Times New Roman" w:hAnsi="Times New Roman" w:cs="Times New Roman"/>
          <w:b/>
          <w:i/>
          <w:sz w:val="28"/>
          <w:szCs w:val="28"/>
          <w:highlight w:val="white"/>
          <w:lang w:val="uk"/>
        </w:rPr>
      </w:pPr>
      <w:r w:rsidRPr="001E4CFE">
        <w:rPr>
          <w:rFonts w:ascii="Times New Roman" w:eastAsia="Times New Roman" w:hAnsi="Times New Roman" w:cs="Times New Roman"/>
          <w:b/>
          <w:i/>
          <w:sz w:val="28"/>
          <w:szCs w:val="28"/>
          <w:highlight w:val="white"/>
          <w:lang w:val="uk"/>
        </w:rPr>
        <w:t>Цимбал Борис Михайлович</w:t>
      </w:r>
    </w:p>
    <w:p w14:paraId="5EAA64D0" w14:textId="77777777" w:rsidR="0080474A" w:rsidRPr="001E4CFE" w:rsidRDefault="0080474A" w:rsidP="001E4CFE">
      <w:pPr>
        <w:spacing w:after="0" w:line="240" w:lineRule="auto"/>
        <w:ind w:left="4535"/>
        <w:jc w:val="both"/>
        <w:rPr>
          <w:rFonts w:ascii="Times New Roman" w:eastAsia="Times New Roman" w:hAnsi="Times New Roman" w:cs="Times New Roman"/>
          <w:i/>
          <w:sz w:val="28"/>
          <w:szCs w:val="28"/>
          <w:lang w:val="uk"/>
        </w:rPr>
      </w:pPr>
      <w:proofErr w:type="spellStart"/>
      <w:r w:rsidRPr="001E4CFE">
        <w:rPr>
          <w:rFonts w:ascii="Times New Roman" w:eastAsia="Times New Roman" w:hAnsi="Times New Roman" w:cs="Times New Roman"/>
          <w:i/>
          <w:sz w:val="28"/>
          <w:szCs w:val="28"/>
          <w:highlight w:val="white"/>
          <w:lang w:val="uk"/>
        </w:rPr>
        <w:t>к.т.н</w:t>
      </w:r>
      <w:proofErr w:type="spellEnd"/>
      <w:r w:rsidRPr="001E4CFE">
        <w:rPr>
          <w:rFonts w:ascii="Times New Roman" w:eastAsia="Times New Roman" w:hAnsi="Times New Roman" w:cs="Times New Roman"/>
          <w:i/>
          <w:sz w:val="28"/>
          <w:szCs w:val="28"/>
          <w:highlight w:val="white"/>
          <w:lang w:val="uk"/>
        </w:rPr>
        <w:t xml:space="preserve">., старший викладач кафедри охорони праці та техногенно-екологічної безпеки, </w:t>
      </w:r>
      <w:hyperlink r:id="rId72">
        <w:r w:rsidRPr="001E4CFE">
          <w:rPr>
            <w:rFonts w:ascii="Times New Roman" w:eastAsia="Times New Roman" w:hAnsi="Times New Roman" w:cs="Times New Roman"/>
            <w:i/>
            <w:sz w:val="28"/>
            <w:szCs w:val="28"/>
            <w:lang w:val="uk"/>
          </w:rPr>
          <w:t>Національний університет цивільного захисту України</w:t>
        </w:r>
      </w:hyperlink>
    </w:p>
    <w:p w14:paraId="49EA6949" w14:textId="77777777" w:rsidR="0080474A" w:rsidRPr="001E4CFE" w:rsidRDefault="0080474A" w:rsidP="001E4CFE">
      <w:pPr>
        <w:widowControl w:val="0"/>
        <w:spacing w:after="0" w:line="240" w:lineRule="auto"/>
        <w:ind w:firstLine="720"/>
        <w:jc w:val="both"/>
        <w:rPr>
          <w:rFonts w:ascii="Times New Roman" w:eastAsia="Times New Roman" w:hAnsi="Times New Roman" w:cs="Times New Roman"/>
          <w:i/>
          <w:sz w:val="28"/>
          <w:szCs w:val="28"/>
          <w:lang w:val="uk"/>
        </w:rPr>
      </w:pPr>
    </w:p>
    <w:p w14:paraId="40D5FAAC"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Найважливішим, на нашу думку, аспектом забезпечення ефективної безпекової політики особистості, держави і суспільства, а також їх стабільного розвитку є дотримання основоположних соціальних принципів, що лежать в основі національної безпеки. При цьому слід мати на увазі, що стабільний розвиток суспільства та держави залежить від трьох взаємопов’язаних факторів: економічного, екологічного та соціального розвитку. У цьому контексті основну увагу в нашому дослідженні ми приділятимемо насамперед означеним факторам.</w:t>
      </w:r>
    </w:p>
    <w:p w14:paraId="6BFE7A90"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До соціальних принципів забезпечення безпеки держави, суспільства, особистості ми відносимо [1, с. 80]: законність; дотримання балансу </w:t>
      </w:r>
      <w:proofErr w:type="spellStart"/>
      <w:r w:rsidRPr="0080474A">
        <w:rPr>
          <w:rFonts w:ascii="Times New Roman" w:eastAsia="Times New Roman" w:hAnsi="Times New Roman" w:cs="Times New Roman"/>
          <w:sz w:val="28"/>
          <w:szCs w:val="28"/>
          <w:lang w:val="uk"/>
        </w:rPr>
        <w:t>життєво</w:t>
      </w:r>
      <w:proofErr w:type="spellEnd"/>
      <w:r w:rsidRPr="0080474A">
        <w:rPr>
          <w:rFonts w:ascii="Times New Roman" w:eastAsia="Times New Roman" w:hAnsi="Times New Roman" w:cs="Times New Roman"/>
          <w:sz w:val="28"/>
          <w:szCs w:val="28"/>
          <w:lang w:val="uk"/>
        </w:rPr>
        <w:t xml:space="preserve"> важливих інтересів особи, суспільства та держави; взаємну відповідальність особи, суспільства та держави щодо забезпечення безпеки; інтеграцію з міжнародними системами безпеки.</w:t>
      </w:r>
    </w:p>
    <w:p w14:paraId="1CB0DD9A"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Крім того, до вже зазначених принципів можна додати такі [1, с. 82]:</w:t>
      </w:r>
    </w:p>
    <w:p w14:paraId="48321704"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єдність, взаємозв’язок та баланс усіх видів безпеки, зміна їхньої пріоритетності залежно від ситуації;</w:t>
      </w:r>
    </w:p>
    <w:p w14:paraId="44A9C587"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пріоритетність політичних, економічних, інформаційних державно-управлінських заходів забезпечення національної безпеки;</w:t>
      </w:r>
    </w:p>
    <w:p w14:paraId="400B940D"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дотримання норм міжнародного правничий та законів під час здійснення заходів примусового характеру (зокрема, за допомогою військової сили);</w:t>
      </w:r>
    </w:p>
    <w:p w14:paraId="173B7F8E"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поєднання централізованого управління силами та засобами забезпечення безпеки з передачею відповідно до унітарного устрою України частини повноважень у цій галузі органом державної влади органам місцевого самоврядування.</w:t>
      </w:r>
    </w:p>
    <w:p w14:paraId="60993357"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На наш погляд, ці принципи відіграють важливу роль у процесі забезпечення безпеки. Однак при цьому слід мати на увазі, що наведені вище </w:t>
      </w:r>
      <w:r w:rsidRPr="0080474A">
        <w:rPr>
          <w:rFonts w:ascii="Times New Roman" w:eastAsia="Times New Roman" w:hAnsi="Times New Roman" w:cs="Times New Roman"/>
          <w:sz w:val="28"/>
          <w:szCs w:val="28"/>
          <w:lang w:val="uk"/>
        </w:rPr>
        <w:lastRenderedPageBreak/>
        <w:t>принципи не дозволяють повною мірою вирішити проблему забезпечення безпеки особистості, суспільства і держави, оскільки не охоплюють й інші, не менш важливі аспекти діяльності держави в цій сфері.</w:t>
      </w:r>
    </w:p>
    <w:p w14:paraId="705378C1"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 даному випадку йдеться про формування механізму реалізації забезпечення безпеки. Із цього випливає, що існує необхідність у розробці нової групи принципів, які відображали б організаційні аспекти забезпечення безпеки. До таких, на нашу думку, можна віднести [2, с. 87]:</w:t>
      </w:r>
    </w:p>
    <w:p w14:paraId="4D4C7062"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принцип відповідності всіх дій у сфері забезпечення безпеки держави, суспільства та особистості цілям та завданням забезпечення безпеки;</w:t>
      </w:r>
    </w:p>
    <w:p w14:paraId="08804B94"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принцип взаємодії всіх сил та засобів, що беруть участь у забезпеченні безпеки;</w:t>
      </w:r>
    </w:p>
    <w:p w14:paraId="3CE0166D"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принцип відповідності нормативно-правовим і моральним нормам суспільства;</w:t>
      </w:r>
    </w:p>
    <w:p w14:paraId="7BC92D22"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принцип пріоритетності заходів запобігання загрозам;</w:t>
      </w:r>
    </w:p>
    <w:p w14:paraId="6FD573E0"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принцип швидкого реагування на загрози, що виникають.</w:t>
      </w:r>
    </w:p>
    <w:p w14:paraId="6ACB4265"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Реалізація цих принципів передбачає єдність дій усіх учасників управлінського процесу, а також цілеспрямованість дій усіх державних органів, що беруть участь у підготовці та реалізації заходів, спрямованих на безпеку [3, с. 153].</w:t>
      </w:r>
    </w:p>
    <w:p w14:paraId="12BF1DCC"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Важливим при реалізації політики безпеки, на нашу думку, є узгодженість за часом та місцем дій усіх гілок влади у процесі забезпечення безпеки особистості, суспільства та держави.</w:t>
      </w:r>
    </w:p>
    <w:p w14:paraId="48E6CD63"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Крім того, слід враховувати той факт, що ефективна політика у сфері забезпечення безпеки держави, суспільства та особистості передбачає узгодженість дій сил та засобів виконавчої влади, що несе основне навантаження під час реалізації цілей і завдань забезпечення безпеки. У зв’язку з цим принципове значення при реалізації політики безпеки має взаєморозуміння та ефективна взаємодія між усіма учасниками державно-управлінського процесу [4, с. 114].</w:t>
      </w:r>
    </w:p>
    <w:p w14:paraId="5962243B"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Усі перераховані вище принципи перебувають у прямій залежності від узгодженості та взаємозв’язку інтересів основних суб’єктів управління, від яких залежить реалізація ефективної політики безпеки в її базових складових (держава, суспільство, особистість). Провідна роль при цьому в Україні належить РНБО (Рада національної безпеки та оборони), на яку покладається обов’язок організації та координації розробки стратегії у сфері забезпечення безпеки та стабільного розвитку [4, с. 139].</w:t>
      </w:r>
    </w:p>
    <w:p w14:paraId="2514E066"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Усі принципи, які ми розглядаємо, мають важливе практичне значення для забезпечення безпеки особистості, суспільства і держави. Знання цих принципів дозволяє системно й цілісно представити необхідність і важливість </w:t>
      </w:r>
      <w:r w:rsidRPr="0080474A">
        <w:rPr>
          <w:rFonts w:ascii="Times New Roman" w:eastAsia="Times New Roman" w:hAnsi="Times New Roman" w:cs="Times New Roman"/>
          <w:sz w:val="28"/>
          <w:szCs w:val="28"/>
          <w:lang w:val="uk"/>
        </w:rPr>
        <w:lastRenderedPageBreak/>
        <w:t>послідовності взаємопов’язаних дій та заходів, спрямованих на ефективне забезпечення безпеки держави, суспільства, особистості.</w:t>
      </w:r>
    </w:p>
    <w:p w14:paraId="2CF17149"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Сфера забезпечення безпеки, на наш погляд, з урахуванням сучасних викликів є недостатньо розробленим об’єктом дослідження, що вимагає використання ефективних системних методів аналізу. Одним із таких методів дослідження можна вважати так званий системний підхід.</w:t>
      </w:r>
    </w:p>
    <w:p w14:paraId="4593DB41"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Сутність системного підходу щодо проблем забезпечення безпеки полягає в тому, що діяльність особистості, нашого суспільства та держави у сфері розглядається як відкрита динамічна система. У зв’язку з цим саме системний підхід дозволяє по-новому підійти до вирішення низки актуальних і важливих проблем.</w:t>
      </w:r>
    </w:p>
    <w:p w14:paraId="544F2F5E"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При характеристиці принципу системності, дехто з дослідників зазначають, що якби у загальному вигляді охарактеризувати принцип системності, то це </w:t>
      </w:r>
      <w:proofErr w:type="spellStart"/>
      <w:r w:rsidRPr="0080474A">
        <w:rPr>
          <w:rFonts w:ascii="Times New Roman" w:eastAsia="Times New Roman" w:hAnsi="Times New Roman" w:cs="Times New Roman"/>
          <w:sz w:val="28"/>
          <w:szCs w:val="28"/>
          <w:lang w:val="uk"/>
        </w:rPr>
        <w:t>означатиме</w:t>
      </w:r>
      <w:proofErr w:type="spellEnd"/>
      <w:r w:rsidRPr="0080474A">
        <w:rPr>
          <w:rFonts w:ascii="Times New Roman" w:eastAsia="Times New Roman" w:hAnsi="Times New Roman" w:cs="Times New Roman"/>
          <w:sz w:val="28"/>
          <w:szCs w:val="28"/>
          <w:lang w:val="uk"/>
        </w:rPr>
        <w:t>, що явище об’єктивної дійсності розглядається з позицій системного цілого та її закономірностей.</w:t>
      </w:r>
    </w:p>
    <w:p w14:paraId="7CD9126B"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При побудові системи забезпечення безпеки особистості, суспільства та держави слід враховувати цілу низку факторів, що серйозно впливають на цей процес.</w:t>
      </w:r>
    </w:p>
    <w:p w14:paraId="2EA49AF1"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Насамперед забезпечення безпеки особистості передбачає визначення низки умов, що гарантують реалізацію цього завдання за допомогою системи інститутів та наділення змістовної сутності та спрямованості такої діяльності.</w:t>
      </w:r>
    </w:p>
    <w:p w14:paraId="7BD8E3FE"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Так, відомий німецький економіст, історик і політик Густав фон </w:t>
      </w:r>
      <w:proofErr w:type="spellStart"/>
      <w:r w:rsidRPr="0080474A">
        <w:rPr>
          <w:rFonts w:ascii="Times New Roman" w:eastAsia="Times New Roman" w:hAnsi="Times New Roman" w:cs="Times New Roman"/>
          <w:sz w:val="28"/>
          <w:szCs w:val="28"/>
          <w:lang w:val="uk"/>
        </w:rPr>
        <w:t>Шмоллер</w:t>
      </w:r>
      <w:proofErr w:type="spellEnd"/>
      <w:r w:rsidRPr="0080474A">
        <w:rPr>
          <w:rFonts w:ascii="Times New Roman" w:eastAsia="Times New Roman" w:hAnsi="Times New Roman" w:cs="Times New Roman"/>
          <w:sz w:val="28"/>
          <w:szCs w:val="28"/>
          <w:lang w:val="uk"/>
        </w:rPr>
        <w:t xml:space="preserve"> вважає, що «під політичними, правовими та економічними інститутами ми розуміємо особливий порядок життя, спрямований на певні цілі, що забезпечують стійкі рамки для безперервної діяльності» .</w:t>
      </w:r>
    </w:p>
    <w:p w14:paraId="4AAF7C50"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Таким чином побудова системи забезпечення безпеки перебуває у прямій залежності від характеру та спрямованості потенційних і реальних загроз. Лише наявність чи обґрунтоване очікування можливості настання небезпечних змін виправдовує існування тієї чи іншої державної інституції.</w:t>
      </w:r>
    </w:p>
    <w:p w14:paraId="4940D869"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p>
    <w:p w14:paraId="57BB1BB2" w14:textId="77777777" w:rsidR="0080474A" w:rsidRPr="0080474A" w:rsidRDefault="0080474A" w:rsidP="0080474A">
      <w:pPr>
        <w:widowControl w:val="0"/>
        <w:spacing w:after="0" w:line="276" w:lineRule="auto"/>
        <w:ind w:firstLine="720"/>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Список використаних джерел.</w:t>
      </w:r>
    </w:p>
    <w:p w14:paraId="4022568D" w14:textId="77777777" w:rsidR="0080474A" w:rsidRPr="0080474A" w:rsidRDefault="0080474A" w:rsidP="00B47934">
      <w:pPr>
        <w:widowControl w:val="0"/>
        <w:numPr>
          <w:ilvl w:val="0"/>
          <w:numId w:val="13"/>
        </w:numPr>
        <w:shd w:val="clear" w:color="auto" w:fill="FFFFFF"/>
        <w:tabs>
          <w:tab w:val="left" w:pos="1080"/>
        </w:tabs>
        <w:spacing w:after="0" w:line="276" w:lineRule="auto"/>
        <w:ind w:left="0"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Франчук В. І. Теорія безпеки соціальних систем: підручник. Львів : </w:t>
      </w:r>
      <w:proofErr w:type="spellStart"/>
      <w:r w:rsidRPr="0080474A">
        <w:rPr>
          <w:rFonts w:ascii="Times New Roman" w:eastAsia="Times New Roman" w:hAnsi="Times New Roman" w:cs="Times New Roman"/>
          <w:sz w:val="28"/>
          <w:szCs w:val="28"/>
          <w:lang w:val="uk"/>
        </w:rPr>
        <w:t>ЛьвДУВС</w:t>
      </w:r>
      <w:proofErr w:type="spellEnd"/>
      <w:r w:rsidRPr="0080474A">
        <w:rPr>
          <w:rFonts w:ascii="Times New Roman" w:eastAsia="Times New Roman" w:hAnsi="Times New Roman" w:cs="Times New Roman"/>
          <w:sz w:val="28"/>
          <w:szCs w:val="28"/>
          <w:lang w:val="uk"/>
        </w:rPr>
        <w:t>, 2016. 216 с.</w:t>
      </w:r>
    </w:p>
    <w:p w14:paraId="005F45BB" w14:textId="77777777" w:rsidR="0080474A" w:rsidRPr="0080474A" w:rsidRDefault="0080474A" w:rsidP="00B47934">
      <w:pPr>
        <w:widowControl w:val="0"/>
        <w:numPr>
          <w:ilvl w:val="0"/>
          <w:numId w:val="13"/>
        </w:numPr>
        <w:shd w:val="clear" w:color="auto" w:fill="FFFFFF"/>
        <w:tabs>
          <w:tab w:val="left" w:pos="1080"/>
        </w:tabs>
        <w:spacing w:after="0" w:line="276" w:lineRule="auto"/>
        <w:ind w:left="0"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Організаційні та правові аспекти забезпечення безпеки і стійкості критичної інфраструктури України : </w:t>
      </w:r>
      <w:proofErr w:type="spellStart"/>
      <w:r w:rsidRPr="0080474A">
        <w:rPr>
          <w:rFonts w:ascii="Times New Roman" w:eastAsia="Times New Roman" w:hAnsi="Times New Roman" w:cs="Times New Roman"/>
          <w:sz w:val="28"/>
          <w:szCs w:val="28"/>
          <w:lang w:val="uk"/>
        </w:rPr>
        <w:t>аналіт</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доп</w:t>
      </w:r>
      <w:proofErr w:type="spellEnd"/>
      <w:r w:rsidRPr="0080474A">
        <w:rPr>
          <w:rFonts w:ascii="Times New Roman" w:eastAsia="Times New Roman" w:hAnsi="Times New Roman" w:cs="Times New Roman"/>
          <w:sz w:val="28"/>
          <w:szCs w:val="28"/>
          <w:lang w:val="uk"/>
        </w:rPr>
        <w:t xml:space="preserve">. / </w:t>
      </w:r>
      <w:proofErr w:type="spellStart"/>
      <w:r w:rsidRPr="0080474A">
        <w:rPr>
          <w:rFonts w:ascii="Times New Roman" w:eastAsia="Times New Roman" w:hAnsi="Times New Roman" w:cs="Times New Roman"/>
          <w:sz w:val="28"/>
          <w:szCs w:val="28"/>
          <w:lang w:val="uk"/>
        </w:rPr>
        <w:t>Бобро</w:t>
      </w:r>
      <w:proofErr w:type="spellEnd"/>
      <w:r w:rsidRPr="0080474A">
        <w:rPr>
          <w:rFonts w:ascii="Times New Roman" w:eastAsia="Times New Roman" w:hAnsi="Times New Roman" w:cs="Times New Roman"/>
          <w:sz w:val="28"/>
          <w:szCs w:val="28"/>
          <w:lang w:val="uk"/>
        </w:rPr>
        <w:t xml:space="preserve"> Д. Г., </w:t>
      </w:r>
      <w:proofErr w:type="spellStart"/>
      <w:r w:rsidRPr="0080474A">
        <w:rPr>
          <w:rFonts w:ascii="Times New Roman" w:eastAsia="Times New Roman" w:hAnsi="Times New Roman" w:cs="Times New Roman"/>
          <w:sz w:val="28"/>
          <w:szCs w:val="28"/>
          <w:lang w:val="uk"/>
        </w:rPr>
        <w:t>Іванюта</w:t>
      </w:r>
      <w:proofErr w:type="spellEnd"/>
      <w:r w:rsidRPr="0080474A">
        <w:rPr>
          <w:rFonts w:ascii="Times New Roman" w:eastAsia="Times New Roman" w:hAnsi="Times New Roman" w:cs="Times New Roman"/>
          <w:sz w:val="28"/>
          <w:szCs w:val="28"/>
          <w:lang w:val="uk"/>
        </w:rPr>
        <w:t xml:space="preserve"> С. П., Кондратов С. І., </w:t>
      </w:r>
      <w:proofErr w:type="spellStart"/>
      <w:r w:rsidRPr="0080474A">
        <w:rPr>
          <w:rFonts w:ascii="Times New Roman" w:eastAsia="Times New Roman" w:hAnsi="Times New Roman" w:cs="Times New Roman"/>
          <w:sz w:val="28"/>
          <w:szCs w:val="28"/>
          <w:lang w:val="uk"/>
        </w:rPr>
        <w:t>Суходоля</w:t>
      </w:r>
      <w:proofErr w:type="spellEnd"/>
      <w:r w:rsidRPr="0080474A">
        <w:rPr>
          <w:rFonts w:ascii="Times New Roman" w:eastAsia="Times New Roman" w:hAnsi="Times New Roman" w:cs="Times New Roman"/>
          <w:sz w:val="28"/>
          <w:szCs w:val="28"/>
          <w:lang w:val="uk"/>
        </w:rPr>
        <w:t xml:space="preserve"> О. М. / за </w:t>
      </w:r>
      <w:proofErr w:type="spellStart"/>
      <w:r w:rsidRPr="0080474A">
        <w:rPr>
          <w:rFonts w:ascii="Times New Roman" w:eastAsia="Times New Roman" w:hAnsi="Times New Roman" w:cs="Times New Roman"/>
          <w:sz w:val="28"/>
          <w:szCs w:val="28"/>
          <w:lang w:val="uk"/>
        </w:rPr>
        <w:t>заг</w:t>
      </w:r>
      <w:proofErr w:type="spellEnd"/>
      <w:r w:rsidRPr="0080474A">
        <w:rPr>
          <w:rFonts w:ascii="Times New Roman" w:eastAsia="Times New Roman" w:hAnsi="Times New Roman" w:cs="Times New Roman"/>
          <w:sz w:val="28"/>
          <w:szCs w:val="28"/>
          <w:lang w:val="uk"/>
        </w:rPr>
        <w:t>. ред. О. М. Суходолі. К. : НІСД, 2019. 224 с.</w:t>
      </w:r>
    </w:p>
    <w:p w14:paraId="6202B6A0" w14:textId="77777777" w:rsidR="0080474A" w:rsidRPr="0080474A" w:rsidRDefault="0080474A" w:rsidP="00B47934">
      <w:pPr>
        <w:widowControl w:val="0"/>
        <w:numPr>
          <w:ilvl w:val="0"/>
          <w:numId w:val="13"/>
        </w:numPr>
        <w:shd w:val="clear" w:color="auto" w:fill="FFFFFF"/>
        <w:tabs>
          <w:tab w:val="left" w:pos="1080"/>
        </w:tabs>
        <w:spacing w:after="0" w:line="276" w:lineRule="auto"/>
        <w:ind w:left="0"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Ананьїн В. О. Безпека сталого розвитку України: побудова в умовах глобальних викликів : монографія / В. О. Ананьїн, В. В. </w:t>
      </w:r>
      <w:proofErr w:type="spellStart"/>
      <w:r w:rsidRPr="0080474A">
        <w:rPr>
          <w:rFonts w:ascii="Times New Roman" w:eastAsia="Times New Roman" w:hAnsi="Times New Roman" w:cs="Times New Roman"/>
          <w:sz w:val="28"/>
          <w:szCs w:val="28"/>
          <w:lang w:val="uk"/>
        </w:rPr>
        <w:t>Горлинський</w:t>
      </w:r>
      <w:proofErr w:type="spellEnd"/>
      <w:r w:rsidRPr="0080474A">
        <w:rPr>
          <w:rFonts w:ascii="Times New Roman" w:eastAsia="Times New Roman" w:hAnsi="Times New Roman" w:cs="Times New Roman"/>
          <w:sz w:val="28"/>
          <w:szCs w:val="28"/>
          <w:lang w:val="uk"/>
        </w:rPr>
        <w:t xml:space="preserve">, </w:t>
      </w:r>
      <w:r w:rsidRPr="0080474A">
        <w:rPr>
          <w:rFonts w:ascii="Times New Roman" w:eastAsia="Times New Roman" w:hAnsi="Times New Roman" w:cs="Times New Roman"/>
          <w:sz w:val="28"/>
          <w:szCs w:val="28"/>
          <w:lang w:val="uk"/>
        </w:rPr>
        <w:lastRenderedPageBreak/>
        <w:t xml:space="preserve">О. О. Пучков та ін. ; за </w:t>
      </w:r>
      <w:proofErr w:type="spellStart"/>
      <w:r w:rsidRPr="0080474A">
        <w:rPr>
          <w:rFonts w:ascii="Times New Roman" w:eastAsia="Times New Roman" w:hAnsi="Times New Roman" w:cs="Times New Roman"/>
          <w:sz w:val="28"/>
          <w:szCs w:val="28"/>
          <w:lang w:val="uk"/>
        </w:rPr>
        <w:t>заг</w:t>
      </w:r>
      <w:proofErr w:type="spellEnd"/>
      <w:r w:rsidRPr="0080474A">
        <w:rPr>
          <w:rFonts w:ascii="Times New Roman" w:eastAsia="Times New Roman" w:hAnsi="Times New Roman" w:cs="Times New Roman"/>
          <w:sz w:val="28"/>
          <w:szCs w:val="28"/>
          <w:lang w:val="uk"/>
        </w:rPr>
        <w:t>. ред. В. О. Ананьїна. К. : ІСЗЗІ НТУУ «КПІ», 2009. 271 с.</w:t>
      </w:r>
    </w:p>
    <w:p w14:paraId="1D2511F6" w14:textId="77777777" w:rsidR="0080474A" w:rsidRDefault="0080474A" w:rsidP="0080474A">
      <w:pPr>
        <w:spacing w:after="0" w:line="276" w:lineRule="auto"/>
        <w:jc w:val="both"/>
        <w:rPr>
          <w:rFonts w:ascii="Arial" w:eastAsia="Arial" w:hAnsi="Arial" w:cs="Arial"/>
          <w:lang w:val="uk"/>
        </w:rPr>
      </w:pPr>
    </w:p>
    <w:p w14:paraId="570DF437" w14:textId="77777777" w:rsidR="0080474A" w:rsidRDefault="0080474A" w:rsidP="0080474A">
      <w:pPr>
        <w:spacing w:after="0" w:line="276" w:lineRule="auto"/>
        <w:jc w:val="both"/>
        <w:rPr>
          <w:rFonts w:ascii="Arial" w:eastAsia="Arial" w:hAnsi="Arial" w:cs="Arial"/>
          <w:lang w:val="uk"/>
        </w:rPr>
      </w:pPr>
    </w:p>
    <w:p w14:paraId="4D5ECC9A" w14:textId="77777777" w:rsidR="0080474A" w:rsidRDefault="0080474A" w:rsidP="0080474A">
      <w:pPr>
        <w:spacing w:after="0" w:line="276" w:lineRule="auto"/>
        <w:jc w:val="both"/>
        <w:rPr>
          <w:rFonts w:ascii="Arial" w:eastAsia="Arial" w:hAnsi="Arial" w:cs="Arial"/>
          <w:lang w:val="uk"/>
        </w:rPr>
      </w:pPr>
    </w:p>
    <w:p w14:paraId="48DC1BFE"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ЄВРОПЕЙСЬКИЙ СОЮЗ В УМОВАХ ТРАНСФОРМАЦІЇ СУЧАСНОЇ СИСТЕМИ МІЖНАРОДНИХ ВІДНОСИН</w:t>
      </w:r>
    </w:p>
    <w:p w14:paraId="3F2AB644" w14:textId="77777777" w:rsidR="0080474A" w:rsidRPr="0080474A" w:rsidRDefault="0080474A" w:rsidP="0080474A">
      <w:pPr>
        <w:spacing w:line="276" w:lineRule="auto"/>
        <w:ind w:firstLine="709"/>
        <w:jc w:val="both"/>
        <w:rPr>
          <w:rFonts w:ascii="Times New Roman" w:eastAsia="Times New Roman" w:hAnsi="Times New Roman" w:cs="Times New Roman"/>
          <w:sz w:val="28"/>
          <w:szCs w:val="28"/>
          <w:lang w:val="uk"/>
        </w:rPr>
      </w:pPr>
    </w:p>
    <w:p w14:paraId="649F241F" w14:textId="77777777" w:rsidR="0080474A" w:rsidRPr="00A44C74" w:rsidRDefault="0080474A" w:rsidP="00A44C74">
      <w:pPr>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Кузнєцова Марія Євгеніївна,</w:t>
      </w:r>
    </w:p>
    <w:p w14:paraId="483995CC" w14:textId="77777777" w:rsidR="0080474A" w:rsidRPr="00A44C74" w:rsidRDefault="0080474A"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студентка 6-го курсу групи УВ-61 факультету міжнародних економічних відносин та туристичного бізнесу, Харківський національний університет імені В. Н. Каразіна.</w:t>
      </w:r>
    </w:p>
    <w:p w14:paraId="64349976"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p>
    <w:p w14:paraId="50F0225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Потужність і міжнародна присутність Європейського Союзу значно зросли за останні три десятиліття. Однак ЄС не є ані традиційною державою, ані просто міжнародною міжурядовою організацією, і, хоча має значні повноваження та компетенцію приймати рішення в певних сферах політики, йому бракує впливу в інших. Тому природа ЄС як глобального актора є предметом дебатів.</w:t>
      </w:r>
    </w:p>
    <w:p w14:paraId="2762B269"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Європейський Союз виріс із організації, що займається виключно економікою, до організації з більш цілісною місією. Стаття 3 Лісабонського договору повністю містить цілі організації [1] : </w:t>
      </w:r>
    </w:p>
    <w:p w14:paraId="10632636" w14:textId="77777777" w:rsidR="0080474A" w:rsidRPr="0080474A" w:rsidRDefault="0080474A" w:rsidP="00B47934">
      <w:pPr>
        <w:numPr>
          <w:ilvl w:val="0"/>
          <w:numId w:val="17"/>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сприяти миру та добробуту серед громадян;</w:t>
      </w:r>
    </w:p>
    <w:p w14:paraId="46BDA4B5" w14:textId="77777777" w:rsidR="0080474A" w:rsidRPr="0080474A" w:rsidRDefault="0080474A" w:rsidP="00B47934">
      <w:pPr>
        <w:numPr>
          <w:ilvl w:val="0"/>
          <w:numId w:val="17"/>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гарантувати свободу, безпеку та справедливість без внутрішніх кордонів;</w:t>
      </w:r>
    </w:p>
    <w:p w14:paraId="74648B58" w14:textId="77777777" w:rsidR="0080474A" w:rsidRPr="0080474A" w:rsidRDefault="0080474A" w:rsidP="00B47934">
      <w:pPr>
        <w:numPr>
          <w:ilvl w:val="0"/>
          <w:numId w:val="17"/>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працювати над сталим розвитком Європи, сприяючи рівності та соціальній справедливості;</w:t>
      </w:r>
    </w:p>
    <w:p w14:paraId="504295C5" w14:textId="77777777" w:rsidR="0080474A" w:rsidRPr="0080474A" w:rsidRDefault="0080474A" w:rsidP="00B47934">
      <w:pPr>
        <w:numPr>
          <w:ilvl w:val="0"/>
          <w:numId w:val="17"/>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робити внесок у сталий розвиток, миру і безпеки планети</w:t>
      </w:r>
    </w:p>
    <w:p w14:paraId="2578888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ЄС також прагне боротися із соціальною ізоляцією та дискримінацією, поважаючи багатокультурне та </w:t>
      </w:r>
      <w:proofErr w:type="spellStart"/>
      <w:r w:rsidRPr="0080474A">
        <w:rPr>
          <w:rFonts w:ascii="Times New Roman" w:eastAsia="Times New Roman" w:hAnsi="Times New Roman" w:cs="Times New Roman"/>
          <w:sz w:val="28"/>
          <w:szCs w:val="28"/>
          <w:lang w:val="uk"/>
        </w:rPr>
        <w:t>мовне</w:t>
      </w:r>
      <w:proofErr w:type="spellEnd"/>
      <w:r w:rsidRPr="0080474A">
        <w:rPr>
          <w:rFonts w:ascii="Times New Roman" w:eastAsia="Times New Roman" w:hAnsi="Times New Roman" w:cs="Times New Roman"/>
          <w:sz w:val="28"/>
          <w:szCs w:val="28"/>
          <w:lang w:val="uk"/>
        </w:rPr>
        <w:t xml:space="preserve"> розмаїття. Сприяння науково-технічному прогресу в організації також є пріоритетом, що безпосередньо впливає на сталий розвиток регіону [3].</w:t>
      </w:r>
    </w:p>
    <w:p w14:paraId="1C19597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На період 2019-2024 роки Європейська Рада заклала новий стратегічний порядок денний, виділивши такі чотири пріоритети [8] :</w:t>
      </w:r>
    </w:p>
    <w:p w14:paraId="138AD2BA" w14:textId="77777777" w:rsidR="0080474A" w:rsidRPr="0080474A" w:rsidRDefault="0080474A" w:rsidP="00B47934">
      <w:pPr>
        <w:numPr>
          <w:ilvl w:val="0"/>
          <w:numId w:val="15"/>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Захист громадян і свобод;</w:t>
      </w:r>
    </w:p>
    <w:p w14:paraId="4FC2D388" w14:textId="77777777" w:rsidR="0080474A" w:rsidRPr="0080474A" w:rsidRDefault="0080474A" w:rsidP="00B47934">
      <w:pPr>
        <w:numPr>
          <w:ilvl w:val="0"/>
          <w:numId w:val="15"/>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Розвиток міцної та динамічної економічної бази;</w:t>
      </w:r>
    </w:p>
    <w:p w14:paraId="0039D776" w14:textId="77777777" w:rsidR="0080474A" w:rsidRPr="0080474A" w:rsidRDefault="0080474A" w:rsidP="00B47934">
      <w:pPr>
        <w:numPr>
          <w:ilvl w:val="0"/>
          <w:numId w:val="15"/>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Побудова кліматично нейтральної, зеленої, справедливої та соціальної Європи;</w:t>
      </w:r>
    </w:p>
    <w:p w14:paraId="460B6F2E" w14:textId="77777777" w:rsidR="0080474A" w:rsidRPr="0080474A" w:rsidRDefault="0080474A" w:rsidP="00B47934">
      <w:pPr>
        <w:numPr>
          <w:ilvl w:val="0"/>
          <w:numId w:val="15"/>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lastRenderedPageBreak/>
        <w:t>Просування європейських інтересів і цінностей на світовій арені</w:t>
      </w:r>
    </w:p>
    <w:p w14:paraId="3FB52316"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Сценарій суттєво змінився з перших днів Європейського Союзу. Багато країн, які виникли в останні роки, вже перевершують країни ЄС за населенням, розміром та економічним зростанням. Усі вони хочуть брати участь у глобальних процесах прийняття рішень і впливати на хід світових подій. У цьому новому контексті європейські країни мають зрозуміти, що для того, щоб бути міжнародним актором, ЄС повинен діяти в унісон і говорити одним голосом. Якщо кожна держава-член діятиме індивідуально, Європа буде відведена до ролі простого глядача на арені великих світових подій, не маючи ані можливості, ані влади вплинути на їхній результат [7].</w:t>
      </w:r>
    </w:p>
    <w:p w14:paraId="230FD005"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На жаль, завдання матеріалізації європейської зовнішньої політики виявилося досить складним. Країни-члени ЄС мають дуже різну історичну історію, і, отже, їхнє розуміння зовнішньої політики дуже різниться. Географічне розташування, безсумнівно, є ключовим фактором у визначенні інтересів і порядку денного кожної країни, як і культурні та </w:t>
      </w:r>
      <w:proofErr w:type="spellStart"/>
      <w:r w:rsidRPr="0080474A">
        <w:rPr>
          <w:rFonts w:ascii="Times New Roman" w:eastAsia="Times New Roman" w:hAnsi="Times New Roman" w:cs="Times New Roman"/>
          <w:sz w:val="28"/>
          <w:szCs w:val="28"/>
          <w:lang w:val="uk"/>
        </w:rPr>
        <w:t>мовні</w:t>
      </w:r>
      <w:proofErr w:type="spellEnd"/>
      <w:r w:rsidRPr="0080474A">
        <w:rPr>
          <w:rFonts w:ascii="Times New Roman" w:eastAsia="Times New Roman" w:hAnsi="Times New Roman" w:cs="Times New Roman"/>
          <w:sz w:val="28"/>
          <w:szCs w:val="28"/>
          <w:lang w:val="uk"/>
        </w:rPr>
        <w:t xml:space="preserve"> зв’язки. Деякі європейські держави є постійними членами Ради Безпеки ООН, а інші більше зацікавлені у вирішенні своїх прикордонних проблем. Змусити стільки різних голосів співати одну мелодію — це завдання, яке потребує великої витонченості, а також сильної відданості від кожного учасника.</w:t>
      </w:r>
    </w:p>
    <w:p w14:paraId="30AC1F2B"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Європа давно перестала бути центром сучасного світу. Інші країни тепер вийшли на перший план, спонукані потужним економічним зростанням, і претендують на своє законне місце на міжнародній політичній арені. Європейські країни повинні зробити два важливі висновки з цього нового сценарію.</w:t>
      </w:r>
    </w:p>
    <w:p w14:paraId="563475CF"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По-перше, необхідно зосередити свою увагу на еволюції нових держав, таких як Китай, Індія та Бразилія. Вивчення та ретельне розуміння їхньої реальності, послужного списку їх зростання, їхніх цінностей, історії та інтересів має бути терміновим пріоритетом, тому що баланс світових сил зміщується в їх бік, змушуючи змінити точку зору. </w:t>
      </w:r>
      <w:proofErr w:type="spellStart"/>
      <w:r w:rsidRPr="0080474A">
        <w:rPr>
          <w:rFonts w:ascii="Times New Roman" w:eastAsia="Times New Roman" w:hAnsi="Times New Roman" w:cs="Times New Roman"/>
          <w:sz w:val="28"/>
          <w:szCs w:val="28"/>
          <w:lang w:val="uk"/>
        </w:rPr>
        <w:t>Життєво</w:t>
      </w:r>
      <w:proofErr w:type="spellEnd"/>
      <w:r w:rsidRPr="0080474A">
        <w:rPr>
          <w:rFonts w:ascii="Times New Roman" w:eastAsia="Times New Roman" w:hAnsi="Times New Roman" w:cs="Times New Roman"/>
          <w:sz w:val="28"/>
          <w:szCs w:val="28"/>
          <w:lang w:val="uk"/>
        </w:rPr>
        <w:t xml:space="preserve"> важливо, щоб Європейський Союз переглянув свої стратегічні інтереси та рамки відносин з Китаєм та іншими азіатськими країнами.</w:t>
      </w:r>
    </w:p>
    <w:p w14:paraId="3598611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Російське вторгнення в Україну штовхнуло ЄС у нову еру. Союз відповів на російську агресію з узгодженістю та рішучістю, яких </w:t>
      </w:r>
      <w:proofErr w:type="spellStart"/>
      <w:r w:rsidRPr="0080474A">
        <w:rPr>
          <w:rFonts w:ascii="Times New Roman" w:eastAsia="Times New Roman" w:hAnsi="Times New Roman" w:cs="Times New Roman"/>
          <w:sz w:val="28"/>
          <w:szCs w:val="28"/>
          <w:lang w:val="uk"/>
        </w:rPr>
        <w:t>рідко</w:t>
      </w:r>
      <w:proofErr w:type="spellEnd"/>
      <w:r w:rsidRPr="0080474A">
        <w:rPr>
          <w:rFonts w:ascii="Times New Roman" w:eastAsia="Times New Roman" w:hAnsi="Times New Roman" w:cs="Times New Roman"/>
          <w:sz w:val="28"/>
          <w:szCs w:val="28"/>
          <w:lang w:val="uk"/>
        </w:rPr>
        <w:t xml:space="preserve"> бачили раніше. Разом із США ЄС розпочав шквал санкцій, який руйнівно впливає на російську економіку. Це мобілізувало колосальне додаткове фінансування для України. Ще більш драматично те, що вперше в історії ЄС поставили зброю країні, яка зазнала нападу. І країни ЄС відкрили свої кордони для величезної хвилі біженців, подолавши свої давні розбіжності в цій сфері [2].</w:t>
      </w:r>
    </w:p>
    <w:p w14:paraId="31D16F7F"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lastRenderedPageBreak/>
        <w:t>Тому по-друге, забути, що все можна вирішувати мирним і дипломатичним шляхом, лише м’якою силою, на даному етапі – воєнна допомога і жорсткі санкції – єдине, що може спрацювати</w:t>
      </w:r>
    </w:p>
    <w:p w14:paraId="4AAF2132"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Терпимість до такої агресії призведе до небезпечного світу, де країни з сильнішою армією нав’язуватимуть свою волю іншим, а міжнародні правила безкарно нехтуватимуться. Це не той міжнародний порядок, який Європейський Союз та багато інших намагалися побудувати в останні десятиліття [5].</w:t>
      </w:r>
    </w:p>
    <w:p w14:paraId="3B994EA3"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Глобальні виклики, такі як зміна клімату, економічний розвиток, боротьба з пандеміями чи підтримка міжнародного миру та безпеки, можна вирішити лише об’єднавши зусилля. </w:t>
      </w:r>
    </w:p>
    <w:p w14:paraId="036A8408"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З тієї простої причини, що численним кризам, які охопили Європу, не видно кінця, здається правдоподібним, що зміни шляхом імпровізації залишаться домінуючим методом розвитку ЄС. Російська агресія проти України продовжуватиметься, а її економічні та соціальні наслідки — у вигляді енергетичної та продовольчої кризи та зростання інфляції — безсумнівно, погіршуватимуться. Імовірні подальші геополітичні виклики, і не завжди можна розраховувати на постійну підтримку та лідерство США з огляду на невизначеність внутрішньої політики США. І руйнівний вплив зміни клімату стає все більш очевидним з місяця в місяць [10].</w:t>
      </w:r>
    </w:p>
    <w:p w14:paraId="2857DEF4"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 той же час, ретельно розроблений процес внесення змін до договорів може допомогти зробити ЄС краще підготовленим для вирішення майбутніх викликів. У деяких сферах посилення компетенції ЄС було б корисним. Наприклад, є вагомі докази, підтверджені досвідом пандемії, що сильніша компетентність у політиці охорони здоров’я допомогла б ЄС краще вирішувати транснаціональні проблеми, пов’язані зі здоров’ям. Ще одна ключова вимога конференції - заміна вимоги одностайності більшістю голосів — також підвищить ефективність ЄС і є особливо необхідною з огляду на потенційне подальше розширення ЄС [9]. Це, безперечно, було б належним предметом для обговорення на конвенції, хоча це також можна було б зробити без офіційної поправки до договору згідно з так званими перехідними положеннями договору, які дозволяють перехід до голосування більшістю на основі (одностайного) рішення Європейської ради.</w:t>
      </w:r>
    </w:p>
    <w:p w14:paraId="4E110B62"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Оскільки епоха криз, безперечно, продовжуватиметься, ЄС зазнає важливих, додаткових змін у політиці та структурах, спричинених імпровізаціями під впливом тиск гострих надзвичайних ситуацій. Власне, саме майбутнє союзу </w:t>
      </w:r>
      <w:proofErr w:type="spellStart"/>
      <w:r w:rsidRPr="0080474A">
        <w:rPr>
          <w:rFonts w:ascii="Times New Roman" w:eastAsia="Times New Roman" w:hAnsi="Times New Roman" w:cs="Times New Roman"/>
          <w:sz w:val="28"/>
          <w:szCs w:val="28"/>
          <w:lang w:val="uk"/>
        </w:rPr>
        <w:t>залежатиме</w:t>
      </w:r>
      <w:proofErr w:type="spellEnd"/>
      <w:r w:rsidRPr="0080474A">
        <w:rPr>
          <w:rFonts w:ascii="Times New Roman" w:eastAsia="Times New Roman" w:hAnsi="Times New Roman" w:cs="Times New Roman"/>
          <w:sz w:val="28"/>
          <w:szCs w:val="28"/>
          <w:lang w:val="uk"/>
        </w:rPr>
        <w:t xml:space="preserve"> від того, чи вдасться йому зберегти та примножити здатність творчо реагувати на нові виклики, особливо виклики, не передбачені авторами її основоположних текстів.</w:t>
      </w:r>
    </w:p>
    <w:p w14:paraId="7EEE9925"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p>
    <w:p w14:paraId="22762BE3"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lastRenderedPageBreak/>
        <w:t>Список використаних джерел.</w:t>
      </w:r>
    </w:p>
    <w:p w14:paraId="2A7E584A"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Березовська І. А. Лісабонський договір як правова основа для регулювання зовнішніх зносин Європейського Союзу / І. А. Березовська, О. М. Лисенко // Часопис Київського університету права. – 2011. – № 1.</w:t>
      </w:r>
    </w:p>
    <w:p w14:paraId="4C0DEAE5"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Договір про дружбу, співробітництво і партнерство між Україною і ЄС. URL: </w:t>
      </w:r>
      <w:hyperlink r:id="rId73">
        <w:r w:rsidRPr="0080474A">
          <w:rPr>
            <w:rFonts w:ascii="Times New Roman" w:eastAsia="Times New Roman" w:hAnsi="Times New Roman" w:cs="Times New Roman"/>
            <w:color w:val="0563C1"/>
            <w:sz w:val="28"/>
            <w:szCs w:val="28"/>
            <w:u w:val="single"/>
            <w:lang w:val="uk"/>
          </w:rPr>
          <w:t>https://zakon.rada.gov.ua/laws/show/643_006</w:t>
        </w:r>
      </w:hyperlink>
      <w:r w:rsidRPr="0080474A">
        <w:rPr>
          <w:rFonts w:ascii="Times New Roman" w:eastAsia="Times New Roman" w:hAnsi="Times New Roman" w:cs="Times New Roman"/>
          <w:sz w:val="28"/>
          <w:szCs w:val="28"/>
          <w:u w:val="single"/>
          <w:lang w:val="uk"/>
        </w:rPr>
        <w:t xml:space="preserve"> (</w:t>
      </w:r>
      <w:r w:rsidRPr="0080474A">
        <w:rPr>
          <w:rFonts w:ascii="Times New Roman" w:eastAsia="Times New Roman" w:hAnsi="Times New Roman" w:cs="Times New Roman"/>
          <w:sz w:val="28"/>
          <w:szCs w:val="28"/>
          <w:lang w:val="uk"/>
        </w:rPr>
        <w:t>дата звернення: 10.10.2022).</w:t>
      </w:r>
    </w:p>
    <w:p w14:paraId="4CF92F21"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Етапи введення санкцій ЄС, США та іншими країнами проти Росії. URL: https://ua.odfoundation.eu/a/5377,etapy-vvedennja-sankcij-yes-ssha-ta-inshymy-krayinamy-proty-rosiyi/ (дата звернення: 10.10.2022).</w:t>
      </w:r>
    </w:p>
    <w:p w14:paraId="0E91D9F6"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ЄС  затвердив комплексний пакет допомоги Україні.URL: http://www.ispc.org.ua/archives/3716</w:t>
      </w:r>
    </w:p>
    <w:p w14:paraId="0C636519"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highlight w:val="white"/>
          <w:lang w:val="uk"/>
        </w:rPr>
        <w:t>Кузик</w:t>
      </w:r>
      <w:proofErr w:type="spellEnd"/>
      <w:r w:rsidRPr="0080474A">
        <w:rPr>
          <w:rFonts w:ascii="Times New Roman" w:eastAsia="Times New Roman" w:hAnsi="Times New Roman" w:cs="Times New Roman"/>
          <w:sz w:val="28"/>
          <w:szCs w:val="28"/>
          <w:highlight w:val="white"/>
          <w:lang w:val="uk"/>
        </w:rPr>
        <w:t xml:space="preserve"> Р. Яку роль відіграє Європейський Союз та інші західні організації у врегулюванні конфлікту на Донбасі. </w:t>
      </w:r>
      <w:r w:rsidRPr="0080474A">
        <w:rPr>
          <w:rFonts w:ascii="Times New Roman" w:eastAsia="Times New Roman" w:hAnsi="Times New Roman" w:cs="Times New Roman"/>
          <w:i/>
          <w:sz w:val="28"/>
          <w:szCs w:val="28"/>
          <w:highlight w:val="white"/>
          <w:lang w:val="uk"/>
        </w:rPr>
        <w:t>Роль ЄС у врегулюванні війни на сході України.</w:t>
      </w:r>
      <w:r w:rsidRPr="0080474A">
        <w:rPr>
          <w:rFonts w:ascii="Times New Roman" w:eastAsia="Times New Roman" w:hAnsi="Times New Roman" w:cs="Times New Roman"/>
          <w:sz w:val="28"/>
          <w:szCs w:val="28"/>
          <w:highlight w:val="white"/>
          <w:lang w:val="uk"/>
        </w:rPr>
        <w:t xml:space="preserve"> Політико-економічний вимір: матеріали студентського диспуту. Львів, 2017. С. 21–24.</w:t>
      </w:r>
    </w:p>
    <w:p w14:paraId="5C2A226F"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highlight w:val="white"/>
          <w:lang w:val="uk"/>
        </w:rPr>
        <w:t>Фельш</w:t>
      </w:r>
      <w:bookmarkStart w:id="8" w:name="kix.mcrdadjlg1ql" w:colFirst="0" w:colLast="0"/>
      <w:bookmarkEnd w:id="8"/>
      <w:r w:rsidRPr="0080474A">
        <w:rPr>
          <w:rFonts w:ascii="Times New Roman" w:eastAsia="Times New Roman" w:hAnsi="Times New Roman" w:cs="Times New Roman"/>
          <w:sz w:val="28"/>
          <w:szCs w:val="28"/>
          <w:highlight w:val="white"/>
          <w:lang w:val="uk"/>
        </w:rPr>
        <w:t>тинський</w:t>
      </w:r>
      <w:proofErr w:type="spellEnd"/>
      <w:r w:rsidRPr="0080474A">
        <w:rPr>
          <w:rFonts w:ascii="Times New Roman" w:eastAsia="Times New Roman" w:hAnsi="Times New Roman" w:cs="Times New Roman"/>
          <w:sz w:val="28"/>
          <w:szCs w:val="28"/>
          <w:highlight w:val="white"/>
          <w:lang w:val="uk"/>
        </w:rPr>
        <w:t xml:space="preserve"> Ю.Г., </w:t>
      </w:r>
      <w:proofErr w:type="spellStart"/>
      <w:r w:rsidRPr="0080474A">
        <w:rPr>
          <w:rFonts w:ascii="Times New Roman" w:eastAsia="Times New Roman" w:hAnsi="Times New Roman" w:cs="Times New Roman"/>
          <w:sz w:val="28"/>
          <w:szCs w:val="28"/>
          <w:highlight w:val="white"/>
          <w:lang w:val="uk"/>
        </w:rPr>
        <w:t>Станчев</w:t>
      </w:r>
      <w:proofErr w:type="spellEnd"/>
      <w:r w:rsidRPr="0080474A">
        <w:rPr>
          <w:rFonts w:ascii="Times New Roman" w:eastAsia="Times New Roman" w:hAnsi="Times New Roman" w:cs="Times New Roman"/>
          <w:sz w:val="28"/>
          <w:szCs w:val="28"/>
          <w:highlight w:val="white"/>
          <w:lang w:val="uk"/>
        </w:rPr>
        <w:t xml:space="preserve"> М.Г. ТРЕТЯ СВІТОВА: Битва за Україну: монографія. Київ: Наш Формат, 2015. 408 с. </w:t>
      </w:r>
    </w:p>
    <w:p w14:paraId="5777D88F" w14:textId="77777777" w:rsidR="0080474A" w:rsidRPr="0080474A" w:rsidRDefault="0080474A" w:rsidP="00B47934">
      <w:pPr>
        <w:numPr>
          <w:ilvl w:val="0"/>
          <w:numId w:val="16"/>
        </w:num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782"/>
        </w:tabs>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Яковюк</w:t>
      </w:r>
      <w:proofErr w:type="spellEnd"/>
      <w:r w:rsidRPr="0080474A">
        <w:rPr>
          <w:rFonts w:ascii="Times New Roman" w:eastAsia="Times New Roman" w:hAnsi="Times New Roman" w:cs="Times New Roman"/>
          <w:sz w:val="28"/>
          <w:szCs w:val="28"/>
          <w:lang w:val="uk"/>
        </w:rPr>
        <w:t xml:space="preserve"> І. В., </w:t>
      </w:r>
      <w:proofErr w:type="spellStart"/>
      <w:r w:rsidRPr="0080474A">
        <w:rPr>
          <w:rFonts w:ascii="Times New Roman" w:eastAsia="Times New Roman" w:hAnsi="Times New Roman" w:cs="Times New Roman"/>
          <w:sz w:val="28"/>
          <w:szCs w:val="28"/>
          <w:lang w:val="uk"/>
        </w:rPr>
        <w:t>Єфрємова</w:t>
      </w:r>
      <w:proofErr w:type="spellEnd"/>
      <w:r w:rsidRPr="0080474A">
        <w:rPr>
          <w:rFonts w:ascii="Times New Roman" w:eastAsia="Times New Roman" w:hAnsi="Times New Roman" w:cs="Times New Roman"/>
          <w:sz w:val="28"/>
          <w:szCs w:val="28"/>
          <w:lang w:val="uk"/>
        </w:rPr>
        <w:t xml:space="preserve"> К. В., Новіков Є. А. Економічна безпека і роль колективного Заходу у </w:t>
      </w:r>
      <w:proofErr w:type="spellStart"/>
      <w:r w:rsidRPr="0080474A">
        <w:rPr>
          <w:rFonts w:ascii="Times New Roman" w:eastAsia="Times New Roman" w:hAnsi="Times New Roman" w:cs="Times New Roman"/>
          <w:sz w:val="28"/>
          <w:szCs w:val="28"/>
          <w:lang w:val="uk"/>
        </w:rPr>
        <w:t>поствоєнному</w:t>
      </w:r>
      <w:proofErr w:type="spellEnd"/>
      <w:r w:rsidRPr="0080474A">
        <w:rPr>
          <w:rFonts w:ascii="Times New Roman" w:eastAsia="Times New Roman" w:hAnsi="Times New Roman" w:cs="Times New Roman"/>
          <w:sz w:val="28"/>
          <w:szCs w:val="28"/>
          <w:lang w:val="uk"/>
        </w:rPr>
        <w:t xml:space="preserve"> відновленні України. </w:t>
      </w:r>
      <w:r w:rsidRPr="0080474A">
        <w:rPr>
          <w:rFonts w:ascii="Times New Roman" w:eastAsia="Times New Roman" w:hAnsi="Times New Roman" w:cs="Times New Roman"/>
          <w:i/>
          <w:sz w:val="28"/>
          <w:szCs w:val="28"/>
          <w:lang w:val="uk"/>
        </w:rPr>
        <w:t>Право та інновації</w:t>
      </w:r>
      <w:r w:rsidRPr="0080474A">
        <w:rPr>
          <w:rFonts w:ascii="Times New Roman" w:eastAsia="Times New Roman" w:hAnsi="Times New Roman" w:cs="Times New Roman"/>
          <w:sz w:val="28"/>
          <w:szCs w:val="28"/>
          <w:lang w:val="uk"/>
        </w:rPr>
        <w:t>. 2022. № 2 (38).</w:t>
      </w:r>
    </w:p>
    <w:p w14:paraId="2BBBD6CB" w14:textId="77777777" w:rsidR="0080474A" w:rsidRPr="0080474A" w:rsidRDefault="0080474A" w:rsidP="00B47934">
      <w:pPr>
        <w:numPr>
          <w:ilvl w:val="0"/>
          <w:numId w:val="16"/>
        </w:num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782"/>
        </w:tabs>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Europe</w:t>
      </w:r>
      <w:proofErr w:type="spellEnd"/>
      <w:r w:rsidRPr="0080474A">
        <w:rPr>
          <w:rFonts w:ascii="Times New Roman" w:eastAsia="Times New Roman" w:hAnsi="Times New Roman" w:cs="Times New Roman"/>
          <w:sz w:val="28"/>
          <w:szCs w:val="28"/>
          <w:lang w:val="uk"/>
        </w:rPr>
        <w:t xml:space="preserve"> 2020 – A </w:t>
      </w:r>
      <w:proofErr w:type="spellStart"/>
      <w:r w:rsidRPr="0080474A">
        <w:rPr>
          <w:rFonts w:ascii="Times New Roman" w:eastAsia="Times New Roman" w:hAnsi="Times New Roman" w:cs="Times New Roman"/>
          <w:sz w:val="28"/>
          <w:szCs w:val="28"/>
          <w:lang w:val="uk"/>
        </w:rPr>
        <w:t>European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strategy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for</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smart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sustainable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inclusive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growth</w:t>
      </w:r>
      <w:proofErr w:type="spellEnd"/>
      <w:r w:rsidRPr="0080474A">
        <w:rPr>
          <w:rFonts w:ascii="Times New Roman" w:eastAsia="Times New Roman" w:hAnsi="Times New Roman" w:cs="Times New Roman"/>
          <w:sz w:val="28"/>
          <w:szCs w:val="28"/>
          <w:lang w:val="uk"/>
        </w:rPr>
        <w:t>. URL: http://ec. europa.eu/eu2020/pdf/COMPLET%20EN%20BARROSO%20%20%20007%20-%20Europe%202020%20- %20EN%20version.pdf (дата звернення: 10.10.2022).</w:t>
      </w:r>
    </w:p>
    <w:p w14:paraId="602BF25A" w14:textId="77777777" w:rsidR="0080474A" w:rsidRPr="0080474A" w:rsidRDefault="0080474A" w:rsidP="00B47934">
      <w:pPr>
        <w:numPr>
          <w:ilvl w:val="0"/>
          <w:numId w:val="16"/>
        </w:numPr>
        <w:shd w:val="clear" w:color="auto" w:fill="FFFFFF"/>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Carranza</w:t>
      </w:r>
      <w:proofErr w:type="spellEnd"/>
      <w:r w:rsidRPr="0080474A">
        <w:rPr>
          <w:rFonts w:ascii="Times New Roman" w:eastAsia="Times New Roman" w:hAnsi="Times New Roman" w:cs="Times New Roman"/>
          <w:sz w:val="28"/>
          <w:szCs w:val="28"/>
          <w:lang w:val="uk"/>
        </w:rPr>
        <w:t xml:space="preserve">, M., 2019.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stability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nuclear</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nonproliferation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norm</w:t>
      </w:r>
      <w:proofErr w:type="spellEnd"/>
      <w:r w:rsidRPr="0080474A">
        <w:rPr>
          <w:rFonts w:ascii="Times New Roman" w:eastAsia="Times New Roman" w:hAnsi="Times New Roman" w:cs="Times New Roman"/>
          <w:sz w:val="28"/>
          <w:szCs w:val="28"/>
          <w:lang w:val="uk"/>
        </w:rPr>
        <w:t xml:space="preserve">: a </w:t>
      </w:r>
      <w:proofErr w:type="spellStart"/>
      <w:r w:rsidRPr="0080474A">
        <w:rPr>
          <w:rFonts w:ascii="Times New Roman" w:eastAsia="Times New Roman" w:hAnsi="Times New Roman" w:cs="Times New Roman"/>
          <w:sz w:val="28"/>
          <w:szCs w:val="28"/>
          <w:lang w:val="uk"/>
        </w:rPr>
        <w:t>critique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norm-contestation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theory</w:t>
      </w:r>
      <w:proofErr w:type="spellEnd"/>
      <w:r w:rsidRPr="0080474A">
        <w:rPr>
          <w:rFonts w:ascii="Times New Roman" w:eastAsia="Times New Roman" w:hAnsi="Times New Roman" w:cs="Times New Roman"/>
          <w:sz w:val="28"/>
          <w:szCs w:val="28"/>
          <w:lang w:val="uk"/>
        </w:rPr>
        <w:t> </w:t>
      </w:r>
      <w:proofErr w:type="spellStart"/>
      <w:r w:rsidRPr="0080474A">
        <w:rPr>
          <w:rFonts w:ascii="Times New Roman" w:eastAsia="Times New Roman" w:hAnsi="Times New Roman" w:cs="Times New Roman"/>
          <w:i/>
          <w:sz w:val="28"/>
          <w:szCs w:val="28"/>
          <w:lang w:val="uk"/>
        </w:rPr>
        <w:t>The</w:t>
      </w:r>
      <w:proofErr w:type="spellEnd"/>
      <w:r w:rsidRPr="0080474A">
        <w:rPr>
          <w:rFonts w:ascii="Times New Roman" w:eastAsia="Times New Roman" w:hAnsi="Times New Roman" w:cs="Times New Roman"/>
          <w:i/>
          <w:sz w:val="28"/>
          <w:szCs w:val="28"/>
          <w:lang w:val="uk"/>
        </w:rPr>
        <w:t xml:space="preserve"> </w:t>
      </w:r>
      <w:proofErr w:type="spellStart"/>
      <w:r w:rsidRPr="0080474A">
        <w:rPr>
          <w:rFonts w:ascii="Times New Roman" w:eastAsia="Times New Roman" w:hAnsi="Times New Roman" w:cs="Times New Roman"/>
          <w:i/>
          <w:sz w:val="28"/>
          <w:szCs w:val="28"/>
          <w:lang w:val="uk"/>
        </w:rPr>
        <w:t>Nonproliferation</w:t>
      </w:r>
      <w:proofErr w:type="spellEnd"/>
      <w:r w:rsidRPr="0080474A">
        <w:rPr>
          <w:rFonts w:ascii="Times New Roman" w:eastAsia="Times New Roman" w:hAnsi="Times New Roman" w:cs="Times New Roman"/>
          <w:i/>
          <w:sz w:val="28"/>
          <w:szCs w:val="28"/>
          <w:lang w:val="uk"/>
        </w:rPr>
        <w:t xml:space="preserve"> </w:t>
      </w:r>
      <w:proofErr w:type="spellStart"/>
      <w:r w:rsidRPr="0080474A">
        <w:rPr>
          <w:rFonts w:ascii="Times New Roman" w:eastAsia="Times New Roman" w:hAnsi="Times New Roman" w:cs="Times New Roman"/>
          <w:i/>
          <w:sz w:val="28"/>
          <w:szCs w:val="28"/>
          <w:lang w:val="uk"/>
        </w:rPr>
        <w:t>Review</w:t>
      </w:r>
      <w:proofErr w:type="spellEnd"/>
      <w:r w:rsidRPr="0080474A">
        <w:rPr>
          <w:rFonts w:ascii="Times New Roman" w:eastAsia="Times New Roman" w:hAnsi="Times New Roman" w:cs="Times New Roman"/>
          <w:sz w:val="28"/>
          <w:szCs w:val="28"/>
          <w:lang w:val="uk"/>
        </w:rPr>
        <w:t>, 26(1-2), 7-22.</w:t>
      </w:r>
    </w:p>
    <w:p w14:paraId="10FD40EA"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Hoffman</w:t>
      </w:r>
      <w:proofErr w:type="spellEnd"/>
      <w:r w:rsidRPr="0080474A">
        <w:rPr>
          <w:rFonts w:ascii="Times New Roman" w:eastAsia="Times New Roman" w:hAnsi="Times New Roman" w:cs="Times New Roman"/>
          <w:sz w:val="28"/>
          <w:szCs w:val="28"/>
          <w:lang w:val="uk"/>
        </w:rPr>
        <w:t xml:space="preserve"> B.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cult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insurgent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it`s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tactical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strategic</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implications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Australian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Journal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International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Affairs</w:t>
      </w:r>
      <w:proofErr w:type="spellEnd"/>
      <w:r w:rsidRPr="0080474A">
        <w:rPr>
          <w:rFonts w:ascii="Times New Roman" w:eastAsia="Times New Roman" w:hAnsi="Times New Roman" w:cs="Times New Roman"/>
          <w:sz w:val="28"/>
          <w:szCs w:val="28"/>
          <w:lang w:val="uk"/>
        </w:rPr>
        <w:t>. 2007. №3. P. 312–329.</w:t>
      </w:r>
    </w:p>
    <w:p w14:paraId="5EAFF8CB" w14:textId="77777777" w:rsidR="0080474A" w:rsidRPr="0080474A" w:rsidRDefault="0080474A" w:rsidP="00B47934">
      <w:pPr>
        <w:numPr>
          <w:ilvl w:val="0"/>
          <w:numId w:val="16"/>
        </w:numPr>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Huber</w:t>
      </w:r>
      <w:proofErr w:type="spellEnd"/>
      <w:r w:rsidRPr="0080474A">
        <w:rPr>
          <w:rFonts w:ascii="Times New Roman" w:eastAsia="Times New Roman" w:hAnsi="Times New Roman" w:cs="Times New Roman"/>
          <w:sz w:val="28"/>
          <w:szCs w:val="28"/>
          <w:lang w:val="uk"/>
        </w:rPr>
        <w:t xml:space="preserve"> T.M. </w:t>
      </w:r>
      <w:proofErr w:type="spellStart"/>
      <w:r w:rsidRPr="0080474A">
        <w:rPr>
          <w:rFonts w:ascii="Times New Roman" w:eastAsia="Times New Roman" w:hAnsi="Times New Roman" w:cs="Times New Roman"/>
          <w:sz w:val="28"/>
          <w:szCs w:val="28"/>
          <w:lang w:val="uk"/>
        </w:rPr>
        <w:t>Compaund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Warfare</w:t>
      </w:r>
      <w:proofErr w:type="spellEnd"/>
      <w:r w:rsidRPr="0080474A">
        <w:rPr>
          <w:rFonts w:ascii="Times New Roman" w:eastAsia="Times New Roman" w:hAnsi="Times New Roman" w:cs="Times New Roman"/>
          <w:sz w:val="28"/>
          <w:szCs w:val="28"/>
          <w:lang w:val="uk"/>
        </w:rPr>
        <w:t xml:space="preserve">: A </w:t>
      </w:r>
      <w:proofErr w:type="spellStart"/>
      <w:r w:rsidRPr="0080474A">
        <w:rPr>
          <w:rFonts w:ascii="Times New Roman" w:eastAsia="Times New Roman" w:hAnsi="Times New Roman" w:cs="Times New Roman"/>
          <w:sz w:val="28"/>
          <w:szCs w:val="28"/>
          <w:lang w:val="uk"/>
        </w:rPr>
        <w:t>conceptual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framework</w:t>
      </w:r>
      <w:proofErr w:type="spellEnd"/>
      <w:r w:rsidRPr="0080474A">
        <w:rPr>
          <w:rFonts w:ascii="Times New Roman" w:eastAsia="Times New Roman" w:hAnsi="Times New Roman" w:cs="Times New Roman"/>
          <w:sz w:val="28"/>
          <w:szCs w:val="28"/>
          <w:lang w:val="uk"/>
        </w:rPr>
        <w:t xml:space="preserve">. US </w:t>
      </w:r>
      <w:proofErr w:type="spellStart"/>
      <w:r w:rsidRPr="0080474A">
        <w:rPr>
          <w:rFonts w:ascii="Times New Roman" w:eastAsia="Times New Roman" w:hAnsi="Times New Roman" w:cs="Times New Roman"/>
          <w:sz w:val="28"/>
          <w:szCs w:val="28"/>
          <w:lang w:val="uk"/>
        </w:rPr>
        <w:t>Army</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Command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General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Staff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College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Press</w:t>
      </w:r>
      <w:proofErr w:type="spellEnd"/>
      <w:r w:rsidRPr="0080474A">
        <w:rPr>
          <w:rFonts w:ascii="Times New Roman" w:eastAsia="Times New Roman" w:hAnsi="Times New Roman" w:cs="Times New Roman"/>
          <w:sz w:val="28"/>
          <w:szCs w:val="28"/>
          <w:lang w:val="uk"/>
        </w:rPr>
        <w:t>. 202. P. 2.</w:t>
      </w:r>
    </w:p>
    <w:p w14:paraId="1FE86EE5" w14:textId="77777777" w:rsidR="0080474A" w:rsidRDefault="0080474A" w:rsidP="0080474A">
      <w:pPr>
        <w:spacing w:after="0" w:line="276" w:lineRule="auto"/>
        <w:jc w:val="both"/>
        <w:rPr>
          <w:rFonts w:ascii="Arial" w:eastAsia="Arial" w:hAnsi="Arial" w:cs="Arial"/>
          <w:lang w:val="uk"/>
        </w:rPr>
      </w:pPr>
    </w:p>
    <w:p w14:paraId="32F3174A" w14:textId="77777777" w:rsidR="0080474A" w:rsidRDefault="0080474A" w:rsidP="0080474A">
      <w:pPr>
        <w:spacing w:after="0" w:line="276" w:lineRule="auto"/>
        <w:jc w:val="both"/>
        <w:rPr>
          <w:rFonts w:ascii="Arial" w:eastAsia="Arial" w:hAnsi="Arial" w:cs="Arial"/>
          <w:lang w:val="uk"/>
        </w:rPr>
      </w:pPr>
    </w:p>
    <w:p w14:paraId="32D15264" w14:textId="77777777" w:rsidR="0080474A" w:rsidRPr="0080474A" w:rsidRDefault="0080474A" w:rsidP="0080474A">
      <w:pPr>
        <w:spacing w:after="0" w:line="276" w:lineRule="auto"/>
        <w:ind w:firstLine="709"/>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МОДЕЛІ ФОРМУВАННЯ УКРАЇНСЬКОЇ НАЦІОНАЛЬНОЇ ІДЕНТИЧНОСТІ: ЄВРОПЕЙСЬКИЙ ВИМІР</w:t>
      </w:r>
    </w:p>
    <w:p w14:paraId="23529E5F" w14:textId="77777777" w:rsidR="0080474A" w:rsidRPr="0080474A" w:rsidRDefault="0080474A" w:rsidP="0080474A">
      <w:pPr>
        <w:spacing w:after="0" w:line="276" w:lineRule="auto"/>
        <w:ind w:firstLine="709"/>
        <w:jc w:val="center"/>
        <w:rPr>
          <w:rFonts w:ascii="Times New Roman" w:eastAsia="Times New Roman" w:hAnsi="Times New Roman" w:cs="Times New Roman"/>
          <w:b/>
          <w:sz w:val="28"/>
          <w:szCs w:val="28"/>
          <w:lang w:val="uk"/>
        </w:rPr>
      </w:pPr>
    </w:p>
    <w:p w14:paraId="33926666" w14:textId="77777777" w:rsidR="0080474A" w:rsidRPr="00A44C74" w:rsidRDefault="0080474A" w:rsidP="00A44C74">
      <w:pPr>
        <w:spacing w:after="0" w:line="240" w:lineRule="auto"/>
        <w:ind w:left="4536"/>
        <w:jc w:val="both"/>
        <w:rPr>
          <w:rFonts w:ascii="Times New Roman" w:eastAsia="Times New Roman" w:hAnsi="Times New Roman" w:cs="Times New Roman"/>
          <w:b/>
          <w:i/>
          <w:sz w:val="28"/>
          <w:szCs w:val="28"/>
          <w:lang w:val="uk"/>
        </w:rPr>
      </w:pPr>
      <w:proofErr w:type="spellStart"/>
      <w:r w:rsidRPr="00A44C74">
        <w:rPr>
          <w:rFonts w:ascii="Times New Roman" w:eastAsia="Times New Roman" w:hAnsi="Times New Roman" w:cs="Times New Roman"/>
          <w:b/>
          <w:i/>
          <w:sz w:val="28"/>
          <w:szCs w:val="28"/>
          <w:lang w:val="uk"/>
        </w:rPr>
        <w:t>Куц</w:t>
      </w:r>
      <w:proofErr w:type="spellEnd"/>
      <w:r w:rsidRPr="00A44C74">
        <w:rPr>
          <w:rFonts w:ascii="Times New Roman" w:eastAsia="Times New Roman" w:hAnsi="Times New Roman" w:cs="Times New Roman"/>
          <w:b/>
          <w:i/>
          <w:sz w:val="28"/>
          <w:szCs w:val="28"/>
          <w:lang w:val="uk"/>
        </w:rPr>
        <w:t xml:space="preserve"> Юрій Олексійович</w:t>
      </w:r>
    </w:p>
    <w:p w14:paraId="126F2043" w14:textId="77777777" w:rsidR="0080474A" w:rsidRPr="00A44C74" w:rsidRDefault="0080474A"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lastRenderedPageBreak/>
        <w:t>д.держ.упр</w:t>
      </w:r>
      <w:proofErr w:type="spellEnd"/>
      <w:r w:rsidRPr="00A44C74">
        <w:rPr>
          <w:rFonts w:ascii="Times New Roman" w:eastAsia="Times New Roman" w:hAnsi="Times New Roman" w:cs="Times New Roman"/>
          <w:i/>
          <w:sz w:val="28"/>
          <w:szCs w:val="28"/>
          <w:lang w:val="uk"/>
        </w:rPr>
        <w:t>., професор, професор кафедри публічного управління та державної служби, «Інститут державного управління», Харківський національний університет імені В. Н. Каразіна</w:t>
      </w:r>
    </w:p>
    <w:p w14:paraId="4C356F93" w14:textId="77777777" w:rsidR="0080474A" w:rsidRPr="00A44C74" w:rsidRDefault="0080474A" w:rsidP="00A44C74">
      <w:pPr>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Сергєєва</w:t>
      </w:r>
      <w:r w:rsidRPr="00A44C74">
        <w:rPr>
          <w:rFonts w:ascii="Times New Roman" w:eastAsia="Times New Roman" w:hAnsi="Times New Roman" w:cs="Times New Roman"/>
          <w:i/>
          <w:sz w:val="28"/>
          <w:szCs w:val="28"/>
          <w:lang w:val="uk"/>
        </w:rPr>
        <w:t xml:space="preserve"> </w:t>
      </w:r>
      <w:r w:rsidRPr="00A44C74">
        <w:rPr>
          <w:rFonts w:ascii="Times New Roman" w:eastAsia="Times New Roman" w:hAnsi="Times New Roman" w:cs="Times New Roman"/>
          <w:b/>
          <w:i/>
          <w:sz w:val="28"/>
          <w:szCs w:val="28"/>
          <w:lang w:val="uk"/>
        </w:rPr>
        <w:t>Олена Юріївна</w:t>
      </w:r>
    </w:p>
    <w:p w14:paraId="39062DF3" w14:textId="77777777" w:rsidR="0080474A" w:rsidRPr="00A44C74" w:rsidRDefault="0080474A"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t>к.держ.упр</w:t>
      </w:r>
      <w:proofErr w:type="spellEnd"/>
      <w:r w:rsidRPr="00A44C74">
        <w:rPr>
          <w:rFonts w:ascii="Times New Roman" w:eastAsia="Times New Roman" w:hAnsi="Times New Roman" w:cs="Times New Roman"/>
          <w:i/>
          <w:sz w:val="28"/>
          <w:szCs w:val="28"/>
          <w:lang w:val="uk"/>
        </w:rPr>
        <w:t>., доцент, доцент кафедри ділової іноземної мови та перекладу, Харківський національний університет імені В. Н. Каразіна,</w:t>
      </w:r>
    </w:p>
    <w:p w14:paraId="3D1D8B0F"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p>
    <w:p w14:paraId="316C98B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Головною метою повномасштабної війни проти України, яку Російська Федерація розпочала 24 лютого 2022 року є так звана «демілітаризація» та «денацифікація». На період кінця жовтня 2022 року ці координати неодноразово змінювалися та трансформувалися, але до кінця не зрозуміло, що російські керманичі, які проголосили дані тези, мають на увазі. На нашу думку, як і багатьох не тільки теоретиків, фахівців, а й усе більшої кількості українського соціуму, одним із завдань російської військової агресії є ліквідація української держави та зміна ідентичності українських громадян. </w:t>
      </w:r>
    </w:p>
    <w:p w14:paraId="2E2C5FC8"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Із цього приводу бажано звернутися до витоків формування української національної ідентичності, показати європейську спрямованість механізмів її формування. </w:t>
      </w:r>
    </w:p>
    <w:p w14:paraId="77633C51" w14:textId="77777777" w:rsidR="0080474A" w:rsidRPr="0080474A" w:rsidRDefault="0080474A" w:rsidP="0080474A">
      <w:pPr>
        <w:widowControl w:val="0"/>
        <w:spacing w:after="0" w:line="276" w:lineRule="auto"/>
        <w:ind w:firstLine="709"/>
        <w:jc w:val="both"/>
        <w:rPr>
          <w:rFonts w:ascii="Times New Roman" w:eastAsia="Times New Roman" w:hAnsi="Times New Roman" w:cs="Times New Roman"/>
          <w:sz w:val="28"/>
          <w:szCs w:val="28"/>
          <w:highlight w:val="white"/>
          <w:lang w:val="uk"/>
        </w:rPr>
      </w:pPr>
      <w:r w:rsidRPr="0080474A">
        <w:rPr>
          <w:rFonts w:ascii="Times New Roman" w:eastAsia="Times New Roman" w:hAnsi="Times New Roman" w:cs="Times New Roman"/>
          <w:sz w:val="28"/>
          <w:szCs w:val="28"/>
          <w:highlight w:val="white"/>
          <w:lang w:val="uk"/>
        </w:rPr>
        <w:t xml:space="preserve">Категорія «ідентичність», на думку В. </w:t>
      </w:r>
      <w:proofErr w:type="spellStart"/>
      <w:r w:rsidRPr="0080474A">
        <w:rPr>
          <w:rFonts w:ascii="Times New Roman" w:eastAsia="Times New Roman" w:hAnsi="Times New Roman" w:cs="Times New Roman"/>
          <w:sz w:val="28"/>
          <w:szCs w:val="28"/>
          <w:highlight w:val="white"/>
          <w:lang w:val="uk"/>
        </w:rPr>
        <w:t>Гурієвської</w:t>
      </w:r>
      <w:proofErr w:type="spellEnd"/>
      <w:r w:rsidRPr="0080474A">
        <w:rPr>
          <w:rFonts w:ascii="Times New Roman" w:eastAsia="Times New Roman" w:hAnsi="Times New Roman" w:cs="Times New Roman"/>
          <w:sz w:val="28"/>
          <w:szCs w:val="28"/>
          <w:highlight w:val="white"/>
          <w:lang w:val="uk"/>
        </w:rPr>
        <w:t xml:space="preserve"> та Т. Яблонської, яку науковці зафіксували в Енциклопедії державного управління (Київ, НАДУ, 2011), це ідентифікація (від лат. </w:t>
      </w:r>
      <w:proofErr w:type="spellStart"/>
      <w:r w:rsidRPr="0080474A">
        <w:rPr>
          <w:rFonts w:ascii="Times New Roman" w:eastAsia="Times New Roman" w:hAnsi="Times New Roman" w:cs="Times New Roman"/>
          <w:sz w:val="28"/>
          <w:szCs w:val="28"/>
          <w:highlight w:val="white"/>
          <w:lang w:val="uk"/>
        </w:rPr>
        <w:t>identicus</w:t>
      </w:r>
      <w:proofErr w:type="spellEnd"/>
      <w:r w:rsidRPr="0080474A">
        <w:rPr>
          <w:rFonts w:ascii="Times New Roman" w:eastAsia="Times New Roman" w:hAnsi="Times New Roman" w:cs="Times New Roman"/>
          <w:sz w:val="28"/>
          <w:szCs w:val="28"/>
          <w:highlight w:val="white"/>
          <w:lang w:val="uk"/>
        </w:rPr>
        <w:t xml:space="preserve"> - тотожний; </w:t>
      </w:r>
      <w:proofErr w:type="spellStart"/>
      <w:r w:rsidRPr="0080474A">
        <w:rPr>
          <w:rFonts w:ascii="Times New Roman" w:eastAsia="Times New Roman" w:hAnsi="Times New Roman" w:cs="Times New Roman"/>
          <w:sz w:val="28"/>
          <w:szCs w:val="28"/>
          <w:highlight w:val="white"/>
          <w:lang w:val="uk"/>
        </w:rPr>
        <w:t>fasio</w:t>
      </w:r>
      <w:proofErr w:type="spellEnd"/>
      <w:r w:rsidRPr="0080474A">
        <w:rPr>
          <w:rFonts w:ascii="Times New Roman" w:eastAsia="Times New Roman" w:hAnsi="Times New Roman" w:cs="Times New Roman"/>
          <w:sz w:val="28"/>
          <w:szCs w:val="28"/>
          <w:highlight w:val="white"/>
          <w:lang w:val="uk"/>
        </w:rPr>
        <w:t xml:space="preserve"> - роблю) - усвідомлене уявлення про себе (хто я як індивід) і власну належність до соціальних груп (хто я як член групи). В європейських мовах ідентичність (в англійській - “</w:t>
      </w:r>
      <w:proofErr w:type="spellStart"/>
      <w:r w:rsidRPr="0080474A">
        <w:rPr>
          <w:rFonts w:ascii="Times New Roman" w:eastAsia="Times New Roman" w:hAnsi="Times New Roman" w:cs="Times New Roman"/>
          <w:sz w:val="28"/>
          <w:szCs w:val="28"/>
          <w:highlight w:val="white"/>
          <w:lang w:val="uk"/>
        </w:rPr>
        <w:t>identity</w:t>
      </w:r>
      <w:proofErr w:type="spellEnd"/>
      <w:r w:rsidRPr="0080474A">
        <w:rPr>
          <w:rFonts w:ascii="Times New Roman" w:eastAsia="Times New Roman" w:hAnsi="Times New Roman" w:cs="Times New Roman"/>
          <w:sz w:val="28"/>
          <w:szCs w:val="28"/>
          <w:highlight w:val="white"/>
          <w:lang w:val="uk"/>
        </w:rPr>
        <w:t>”, у французькій - “</w:t>
      </w:r>
      <w:proofErr w:type="spellStart"/>
      <w:r w:rsidRPr="0080474A">
        <w:rPr>
          <w:rFonts w:ascii="Times New Roman" w:eastAsia="Times New Roman" w:hAnsi="Times New Roman" w:cs="Times New Roman"/>
          <w:sz w:val="28"/>
          <w:szCs w:val="28"/>
          <w:highlight w:val="white"/>
          <w:lang w:val="uk"/>
        </w:rPr>
        <w:t>identite</w:t>
      </w:r>
      <w:proofErr w:type="spellEnd"/>
      <w:r w:rsidRPr="0080474A">
        <w:rPr>
          <w:rFonts w:ascii="Times New Roman" w:eastAsia="Times New Roman" w:hAnsi="Times New Roman" w:cs="Times New Roman"/>
          <w:sz w:val="28"/>
          <w:szCs w:val="28"/>
          <w:highlight w:val="white"/>
          <w:lang w:val="uk"/>
        </w:rPr>
        <w:t>”, німецькій - “</w:t>
      </w:r>
      <w:proofErr w:type="spellStart"/>
      <w:r w:rsidRPr="0080474A">
        <w:rPr>
          <w:rFonts w:ascii="Times New Roman" w:eastAsia="Times New Roman" w:hAnsi="Times New Roman" w:cs="Times New Roman"/>
          <w:sz w:val="28"/>
          <w:szCs w:val="28"/>
          <w:highlight w:val="white"/>
          <w:lang w:val="uk"/>
        </w:rPr>
        <w:t>identitat</w:t>
      </w:r>
      <w:proofErr w:type="spellEnd"/>
      <w:r w:rsidRPr="0080474A">
        <w:rPr>
          <w:rFonts w:ascii="Times New Roman" w:eastAsia="Times New Roman" w:hAnsi="Times New Roman" w:cs="Times New Roman"/>
          <w:sz w:val="28"/>
          <w:szCs w:val="28"/>
          <w:highlight w:val="white"/>
          <w:lang w:val="uk"/>
        </w:rPr>
        <w:t xml:space="preserve">”), на відміну від української, позначає не тільки “тотожність” та “автентичність”, а й “особу” та “особистість”. На соціальному рівні ідентичність - усвідомлення індивідами, що належать до певної спільноти, своєї групової єдності та відмінності від інших [2, с. 238]. </w:t>
      </w:r>
    </w:p>
    <w:p w14:paraId="350DE643" w14:textId="77777777" w:rsidR="0080474A" w:rsidRPr="0080474A" w:rsidRDefault="0080474A" w:rsidP="0080474A">
      <w:pPr>
        <w:widowControl w:val="0"/>
        <w:spacing w:after="0" w:line="276" w:lineRule="auto"/>
        <w:ind w:firstLine="709"/>
        <w:jc w:val="both"/>
        <w:rPr>
          <w:rFonts w:ascii="Times New Roman" w:eastAsia="Times New Roman" w:hAnsi="Times New Roman" w:cs="Times New Roman"/>
          <w:sz w:val="28"/>
          <w:szCs w:val="28"/>
          <w:highlight w:val="white"/>
          <w:lang w:val="uk"/>
        </w:rPr>
      </w:pPr>
      <w:r w:rsidRPr="0080474A">
        <w:rPr>
          <w:rFonts w:ascii="Times New Roman" w:eastAsia="Times New Roman" w:hAnsi="Times New Roman" w:cs="Times New Roman"/>
          <w:sz w:val="28"/>
          <w:szCs w:val="28"/>
          <w:lang w:val="uk"/>
        </w:rPr>
        <w:t xml:space="preserve">У цій же енциклопедії М. </w:t>
      </w:r>
      <w:proofErr w:type="spellStart"/>
      <w:r w:rsidRPr="0080474A">
        <w:rPr>
          <w:rFonts w:ascii="Times New Roman" w:eastAsia="Times New Roman" w:hAnsi="Times New Roman" w:cs="Times New Roman"/>
          <w:sz w:val="28"/>
          <w:szCs w:val="28"/>
          <w:lang w:val="uk"/>
        </w:rPr>
        <w:t>Сичова</w:t>
      </w:r>
      <w:proofErr w:type="spellEnd"/>
      <w:r w:rsidRPr="0080474A">
        <w:rPr>
          <w:rFonts w:ascii="Times New Roman" w:eastAsia="Times New Roman" w:hAnsi="Times New Roman" w:cs="Times New Roman"/>
          <w:sz w:val="28"/>
          <w:szCs w:val="28"/>
          <w:lang w:val="uk"/>
        </w:rPr>
        <w:t xml:space="preserve"> пише, що саме і</w:t>
      </w:r>
      <w:r w:rsidRPr="0080474A">
        <w:rPr>
          <w:rFonts w:ascii="Times New Roman" w:eastAsia="Times New Roman" w:hAnsi="Times New Roman" w:cs="Times New Roman"/>
          <w:sz w:val="28"/>
          <w:szCs w:val="28"/>
          <w:highlight w:val="white"/>
          <w:lang w:val="uk"/>
        </w:rPr>
        <w:t xml:space="preserve">дентичність національна визначає належність індивідів і груп людей до певної політичної або громадянської спільноти. Вона існує у формах як усвідомлення, так і відчуття своєї належності до спільноти, має складну структуру і складається з цілісної системи знань і переконань, оцінок, почуттів і емоцій стосовно нації, країни, держави, а також є домінуючою в системі колективних </w:t>
      </w:r>
      <w:proofErr w:type="spellStart"/>
      <w:r w:rsidRPr="0080474A">
        <w:rPr>
          <w:rFonts w:ascii="Times New Roman" w:eastAsia="Times New Roman" w:hAnsi="Times New Roman" w:cs="Times New Roman"/>
          <w:sz w:val="28"/>
          <w:szCs w:val="28"/>
          <w:highlight w:val="white"/>
          <w:lang w:val="uk"/>
        </w:rPr>
        <w:t>ідентичностей</w:t>
      </w:r>
      <w:proofErr w:type="spellEnd"/>
      <w:r w:rsidRPr="0080474A">
        <w:rPr>
          <w:rFonts w:ascii="Times New Roman" w:eastAsia="Times New Roman" w:hAnsi="Times New Roman" w:cs="Times New Roman"/>
          <w:sz w:val="28"/>
          <w:szCs w:val="28"/>
          <w:highlight w:val="white"/>
          <w:lang w:val="uk"/>
        </w:rPr>
        <w:t xml:space="preserve"> [4, с. 241]. </w:t>
      </w:r>
    </w:p>
    <w:p w14:paraId="71477579"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Український національний рух бере свій початок із середини XIX століття і багато в чому зобов’язаний впливу країн Східної Європи. До початку ХХ століття історія українського національного руху – це здебільшого історія </w:t>
      </w:r>
      <w:r w:rsidRPr="0080474A">
        <w:rPr>
          <w:rFonts w:ascii="Times New Roman" w:eastAsia="Times New Roman" w:hAnsi="Times New Roman" w:cs="Times New Roman"/>
          <w:sz w:val="28"/>
          <w:szCs w:val="28"/>
          <w:lang w:val="uk"/>
        </w:rPr>
        <w:lastRenderedPageBreak/>
        <w:t xml:space="preserve">боротьби трьох проектів української національної ідентичності, кожен з яких по-своєму визначає обриси та принципи відносин між Україною та Росією. Історично першим був проект загальнослов'янської ідентичності, або панславізму — культурної й політичної течії, ідеології, поширеної в державах, населених слов'янськими народами, в основі якої лежать ідеї про потребу їх політичного об'єднання на основі етнічної, культурної та </w:t>
      </w:r>
      <w:proofErr w:type="spellStart"/>
      <w:r w:rsidRPr="0080474A">
        <w:rPr>
          <w:rFonts w:ascii="Times New Roman" w:eastAsia="Times New Roman" w:hAnsi="Times New Roman" w:cs="Times New Roman"/>
          <w:sz w:val="28"/>
          <w:szCs w:val="28"/>
          <w:lang w:val="uk"/>
        </w:rPr>
        <w:t>мовної</w:t>
      </w:r>
      <w:proofErr w:type="spellEnd"/>
      <w:r w:rsidRPr="0080474A">
        <w:rPr>
          <w:rFonts w:ascii="Times New Roman" w:eastAsia="Times New Roman" w:hAnsi="Times New Roman" w:cs="Times New Roman"/>
          <w:sz w:val="28"/>
          <w:szCs w:val="28"/>
          <w:lang w:val="uk"/>
        </w:rPr>
        <w:t xml:space="preserve"> спільності, і який сформувався в кінці XVIII — першій половині XIX століть. Згідно з ним Україна та Росія були частинами спільного слов’янського світу, тобто особливої культурної, релігійної та національної спільноти мешканців Східної Європи, яка також розглядається в довгостроковій перспективі як потенційна політична спільнота. </w:t>
      </w:r>
    </w:p>
    <w:p w14:paraId="5D729AB1"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В Україні ідеї «панславізму» поширились у першій чверті 19 століття (зокрема, Товариство Об'єднаних Слов'ян), їх вплив виразно помітний у програмі Кирило-Мефодіївського Братства, серед українських наукових кіл середини 19 століття (М. Максимович, О. Бодянський), а також серед ліберальної частини українського дворянства (Г. Ґалаґан, М. </w:t>
      </w:r>
      <w:proofErr w:type="spellStart"/>
      <w:r w:rsidRPr="0080474A">
        <w:rPr>
          <w:rFonts w:ascii="Times New Roman" w:eastAsia="Times New Roman" w:hAnsi="Times New Roman" w:cs="Times New Roman"/>
          <w:sz w:val="28"/>
          <w:szCs w:val="28"/>
          <w:lang w:val="uk"/>
        </w:rPr>
        <w:t>Рігельман</w:t>
      </w:r>
      <w:proofErr w:type="spellEnd"/>
      <w:r w:rsidRPr="0080474A">
        <w:rPr>
          <w:rFonts w:ascii="Times New Roman" w:eastAsia="Times New Roman" w:hAnsi="Times New Roman" w:cs="Times New Roman"/>
          <w:sz w:val="28"/>
          <w:szCs w:val="28"/>
          <w:lang w:val="uk"/>
        </w:rPr>
        <w:t xml:space="preserve"> та ін.), представники якого брали активну участь у діяльності слов'янських комітетів у Києві та Одесі у 1850-70-х рр. На українські землі у складі Австрії ідеї «панславізму» проникали як із Заходу, так і з Росії. За прикладом інших слов'янських народів у Львові в 1848 було створено Галицько-Руську Матицю. Під час Революції 1848-49 в Австрійській  імперії українці Галичини почали налагоджувати контакти зі слов'янськими діячами Австрійської імперії, зокрема взяли участь у Слов'янському конгресі у Празі (червень 1848). Під впливом ідей з Росії частина української інтелігенції стала на шлях москвофільства, яке підтримували російські </w:t>
      </w:r>
      <w:proofErr w:type="spellStart"/>
      <w:r w:rsidRPr="0080474A">
        <w:rPr>
          <w:rFonts w:ascii="Times New Roman" w:eastAsia="Times New Roman" w:hAnsi="Times New Roman" w:cs="Times New Roman"/>
          <w:sz w:val="28"/>
          <w:szCs w:val="28"/>
          <w:lang w:val="uk"/>
        </w:rPr>
        <w:t>панславістичні</w:t>
      </w:r>
      <w:proofErr w:type="spellEnd"/>
      <w:r w:rsidRPr="0080474A">
        <w:rPr>
          <w:rFonts w:ascii="Times New Roman" w:eastAsia="Times New Roman" w:hAnsi="Times New Roman" w:cs="Times New Roman"/>
          <w:sz w:val="28"/>
          <w:szCs w:val="28"/>
          <w:lang w:val="uk"/>
        </w:rPr>
        <w:t xml:space="preserve"> кола. Як згодом щодо гілки промосковських панславістів зазначав Дмитро Дорошенко: «слов'янські справи в Україні зробились за останні десятиліття не дуже популярними через те, що цими справами займались і ніби взяли в монопольну опіку так звані «слов'янофільські круги», котрі свій інтерес до слов'янства сполучали з вузьким та нетерпимим московським націоналізмом. </w:t>
      </w:r>
    </w:p>
    <w:p w14:paraId="10A55C55"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Ці казенні слов'янофіли готові були цькувати і душити національний рух як серед слов'янських народів, що вже належали до імперії, як то українці, білоруси, поляки, так і серед решти слов'ян, якими цікавились та яким допомагали різні «Слов'янські доброчинні комітети» з Росії [3]. Деякі з провідних українських діячів науки й культури другої половини 19 – початку 20 століття, зокрема М. Грушевський, відкрито виступили проти «панславізму», вбачаючи в ньому загрозу для національних інтересів українського народу [1]. </w:t>
      </w:r>
    </w:p>
    <w:p w14:paraId="32D3EF2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Через низку причин, здебільшого політичного характеру, </w:t>
      </w:r>
      <w:proofErr w:type="spellStart"/>
      <w:r w:rsidRPr="0080474A">
        <w:rPr>
          <w:rFonts w:ascii="Times New Roman" w:eastAsia="Times New Roman" w:hAnsi="Times New Roman" w:cs="Times New Roman"/>
          <w:sz w:val="28"/>
          <w:szCs w:val="28"/>
          <w:lang w:val="uk"/>
        </w:rPr>
        <w:t>проєкт</w:t>
      </w:r>
      <w:proofErr w:type="spellEnd"/>
      <w:r w:rsidRPr="0080474A">
        <w:rPr>
          <w:rFonts w:ascii="Times New Roman" w:eastAsia="Times New Roman" w:hAnsi="Times New Roman" w:cs="Times New Roman"/>
          <w:sz w:val="28"/>
          <w:szCs w:val="28"/>
          <w:lang w:val="uk"/>
        </w:rPr>
        <w:t xml:space="preserve"> панславізму, незважаючи на численні потуги російсько-імперські налаштованої </w:t>
      </w:r>
      <w:r w:rsidRPr="0080474A">
        <w:rPr>
          <w:rFonts w:ascii="Times New Roman" w:eastAsia="Times New Roman" w:hAnsi="Times New Roman" w:cs="Times New Roman"/>
          <w:sz w:val="28"/>
          <w:szCs w:val="28"/>
          <w:lang w:val="uk"/>
        </w:rPr>
        <w:lastRenderedPageBreak/>
        <w:t xml:space="preserve">інтелігенції, так і не зміг консолідуватися, і до початку 20-го століття поступово формувалися дві інші основні стратегії ідентичності. По-перше, малоросійський, який довгий час пропагувався теоретиками </w:t>
      </w:r>
      <w:proofErr w:type="spellStart"/>
      <w:r w:rsidRPr="0080474A">
        <w:rPr>
          <w:rFonts w:ascii="Times New Roman" w:eastAsia="Times New Roman" w:hAnsi="Times New Roman" w:cs="Times New Roman"/>
          <w:sz w:val="28"/>
          <w:szCs w:val="28"/>
          <w:lang w:val="uk"/>
        </w:rPr>
        <w:t>панрусизму</w:t>
      </w:r>
      <w:proofErr w:type="spellEnd"/>
      <w:r w:rsidRPr="0080474A">
        <w:rPr>
          <w:rFonts w:ascii="Times New Roman" w:eastAsia="Times New Roman" w:hAnsi="Times New Roman" w:cs="Times New Roman"/>
          <w:sz w:val="28"/>
          <w:szCs w:val="28"/>
          <w:lang w:val="uk"/>
        </w:rPr>
        <w:t xml:space="preserve"> й урядом Російської імперії. Він користувався підтримкою певної частини інтелігенції як центральної, так і західної України – остання навіть сформувала релігійно-ідеологічний рух «русофілів» («</w:t>
      </w:r>
      <w:proofErr w:type="spellStart"/>
      <w:r w:rsidRPr="0080474A">
        <w:rPr>
          <w:rFonts w:ascii="Times New Roman" w:eastAsia="Times New Roman" w:hAnsi="Times New Roman" w:cs="Times New Roman"/>
          <w:sz w:val="28"/>
          <w:szCs w:val="28"/>
          <w:lang w:val="uk"/>
        </w:rPr>
        <w:t>москофілів</w:t>
      </w:r>
      <w:proofErr w:type="spellEnd"/>
      <w:r w:rsidRPr="0080474A">
        <w:rPr>
          <w:rFonts w:ascii="Times New Roman" w:eastAsia="Times New Roman" w:hAnsi="Times New Roman" w:cs="Times New Roman"/>
          <w:sz w:val="28"/>
          <w:szCs w:val="28"/>
          <w:lang w:val="uk"/>
        </w:rPr>
        <w:t xml:space="preserve">»), який втратив свій вплив після Першої світової війни, яка наявно показала </w:t>
      </w:r>
      <w:proofErr w:type="spellStart"/>
      <w:r w:rsidRPr="0080474A">
        <w:rPr>
          <w:rFonts w:ascii="Times New Roman" w:eastAsia="Times New Roman" w:hAnsi="Times New Roman" w:cs="Times New Roman"/>
          <w:sz w:val="28"/>
          <w:szCs w:val="28"/>
          <w:lang w:val="uk"/>
        </w:rPr>
        <w:t>мародерсько</w:t>
      </w:r>
      <w:proofErr w:type="spellEnd"/>
      <w:r w:rsidRPr="0080474A">
        <w:rPr>
          <w:rFonts w:ascii="Times New Roman" w:eastAsia="Times New Roman" w:hAnsi="Times New Roman" w:cs="Times New Roman"/>
          <w:sz w:val="28"/>
          <w:szCs w:val="28"/>
          <w:lang w:val="uk"/>
        </w:rPr>
        <w:t xml:space="preserve">-злочинну суть російського солдата. Таким чином, у довгостроковій перспективі, поширення малоросійської ідентичності виявилося неефективним – деякі дослідники, як російський історик Олексій Міллер, пов'язують це зі слабкістю механізмів примусової асиміляції, якими Російська імперія використовувала в 19 столітті. Незабаром після цього з’явився проект особливої української етнокультурної ідентичності, який відрізнявся від російської ідентичності, причому Україна та Росія розглядалися нарешті як різні національні спільноти. </w:t>
      </w:r>
    </w:p>
    <w:p w14:paraId="078AE046"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Другий проект розвитку ідентичності можна назвати «власне українським». Врешті-решт саме етнокультурна ідентичність набула поширення в українському національному проекті, і національна політика, що велася в СРСР з 1922 до початку 30-х рр., зіграла свою роль у його формуванні. </w:t>
      </w:r>
    </w:p>
    <w:p w14:paraId="75CA91E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highlight w:val="white"/>
          <w:lang w:val="uk"/>
        </w:rPr>
      </w:pPr>
      <w:proofErr w:type="spellStart"/>
      <w:r w:rsidRPr="0080474A">
        <w:rPr>
          <w:rFonts w:ascii="Times New Roman" w:eastAsia="Times New Roman" w:hAnsi="Times New Roman" w:cs="Times New Roman"/>
          <w:sz w:val="28"/>
          <w:szCs w:val="28"/>
          <w:lang w:val="uk"/>
        </w:rPr>
        <w:t>Виборення</w:t>
      </w:r>
      <w:proofErr w:type="spellEnd"/>
      <w:r w:rsidRPr="0080474A">
        <w:rPr>
          <w:rFonts w:ascii="Times New Roman" w:eastAsia="Times New Roman" w:hAnsi="Times New Roman" w:cs="Times New Roman"/>
          <w:sz w:val="28"/>
          <w:szCs w:val="28"/>
          <w:lang w:val="uk"/>
        </w:rPr>
        <w:t xml:space="preserve"> незалежності України початку 90-х років заклала державотворче підґрунтя процесу формування української національної ідентичності. Початок російської агресії 2014 року, а особливо широкомасштабне вторгнення 2022 року, перебіг мужнього спротиву українського народу російським окупантам, неймовірно прискорив формування української ідентичності у широкого загалу українських громадян. Необхідно підкреслити, що дієва підтримка боротьби українського народу з боку європейських партнерів, </w:t>
      </w:r>
      <w:r w:rsidRPr="0080474A">
        <w:rPr>
          <w:rFonts w:ascii="Times New Roman" w:eastAsia="Times New Roman" w:hAnsi="Times New Roman" w:cs="Times New Roman"/>
          <w:sz w:val="28"/>
          <w:szCs w:val="28"/>
          <w:highlight w:val="white"/>
          <w:lang w:val="uk"/>
        </w:rPr>
        <w:t>підтримка повноцінного членства України в Європейському Союзі, надають європейськість як механізмам формування української національної ідентичності, так і українській ідентичності як такій.</w:t>
      </w:r>
    </w:p>
    <w:p w14:paraId="774B4445"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highlight w:val="white"/>
          <w:lang w:val="uk"/>
        </w:rPr>
      </w:pPr>
    </w:p>
    <w:p w14:paraId="1D86FBB0" w14:textId="77777777" w:rsidR="0080474A" w:rsidRPr="0080474A" w:rsidRDefault="0080474A" w:rsidP="0080474A">
      <w:pPr>
        <w:widowControl w:val="0"/>
        <w:spacing w:after="0" w:line="276" w:lineRule="auto"/>
        <w:ind w:firstLine="709"/>
        <w:jc w:val="both"/>
        <w:outlineLvl w:val="0"/>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Список використаних джерел:</w:t>
      </w:r>
    </w:p>
    <w:p w14:paraId="5E7242B6" w14:textId="77777777" w:rsidR="0080474A" w:rsidRPr="0080474A" w:rsidRDefault="0080474A" w:rsidP="00B47934">
      <w:pPr>
        <w:numPr>
          <w:ilvl w:val="0"/>
          <w:numId w:val="18"/>
        </w:numPr>
        <w:spacing w:after="0" w:line="276" w:lineRule="auto"/>
        <w:ind w:firstLine="709"/>
        <w:jc w:val="both"/>
        <w:rPr>
          <w:rFonts w:ascii="Arial" w:eastAsia="Arial" w:hAnsi="Arial" w:cs="Arial"/>
          <w:sz w:val="28"/>
          <w:szCs w:val="28"/>
          <w:lang w:val="uk"/>
        </w:rPr>
      </w:pPr>
      <w:r w:rsidRPr="0080474A">
        <w:rPr>
          <w:rFonts w:ascii="Times New Roman" w:eastAsia="Times New Roman" w:hAnsi="Times New Roman" w:cs="Times New Roman"/>
          <w:sz w:val="28"/>
          <w:szCs w:val="28"/>
          <w:lang w:val="uk"/>
        </w:rPr>
        <w:t xml:space="preserve">Грушевський М. На українські теми: Українство і </w:t>
      </w:r>
      <w:proofErr w:type="spellStart"/>
      <w:r w:rsidRPr="0080474A">
        <w:rPr>
          <w:rFonts w:ascii="Times New Roman" w:eastAsia="Times New Roman" w:hAnsi="Times New Roman" w:cs="Times New Roman"/>
          <w:sz w:val="28"/>
          <w:szCs w:val="28"/>
          <w:lang w:val="uk"/>
        </w:rPr>
        <w:t>всеслов'янство</w:t>
      </w:r>
      <w:proofErr w:type="spellEnd"/>
      <w:r w:rsidRPr="0080474A">
        <w:rPr>
          <w:rFonts w:ascii="Times New Roman" w:eastAsia="Times New Roman" w:hAnsi="Times New Roman" w:cs="Times New Roman"/>
          <w:sz w:val="28"/>
          <w:szCs w:val="28"/>
          <w:lang w:val="uk"/>
        </w:rPr>
        <w:t xml:space="preserve">. «ЛНВ», 1908, </w:t>
      </w:r>
      <w:proofErr w:type="spellStart"/>
      <w:r w:rsidRPr="0080474A">
        <w:rPr>
          <w:rFonts w:ascii="Times New Roman" w:eastAsia="Times New Roman" w:hAnsi="Times New Roman" w:cs="Times New Roman"/>
          <w:sz w:val="28"/>
          <w:szCs w:val="28"/>
          <w:lang w:val="uk"/>
        </w:rPr>
        <w:t>кн</w:t>
      </w:r>
      <w:proofErr w:type="spellEnd"/>
      <w:r w:rsidRPr="0080474A">
        <w:rPr>
          <w:rFonts w:ascii="Times New Roman" w:eastAsia="Times New Roman" w:hAnsi="Times New Roman" w:cs="Times New Roman"/>
          <w:sz w:val="28"/>
          <w:szCs w:val="28"/>
          <w:lang w:val="uk"/>
        </w:rPr>
        <w:t>. 6.</w:t>
      </w:r>
    </w:p>
    <w:p w14:paraId="60762DA9" w14:textId="77777777" w:rsidR="0080474A" w:rsidRPr="0080474A" w:rsidRDefault="0080474A" w:rsidP="00B47934">
      <w:pPr>
        <w:numPr>
          <w:ilvl w:val="0"/>
          <w:numId w:val="18"/>
        </w:numPr>
        <w:spacing w:after="0" w:line="276" w:lineRule="auto"/>
        <w:ind w:firstLine="709"/>
        <w:jc w:val="both"/>
        <w:rPr>
          <w:rFonts w:ascii="Arial" w:eastAsia="Arial" w:hAnsi="Arial" w:cs="Arial"/>
          <w:sz w:val="28"/>
          <w:szCs w:val="28"/>
          <w:lang w:val="uk"/>
        </w:rPr>
      </w:pPr>
      <w:proofErr w:type="spellStart"/>
      <w:r w:rsidRPr="0080474A">
        <w:rPr>
          <w:rFonts w:ascii="Times New Roman" w:eastAsia="Times New Roman" w:hAnsi="Times New Roman" w:cs="Times New Roman"/>
          <w:sz w:val="28"/>
          <w:szCs w:val="28"/>
          <w:highlight w:val="white"/>
          <w:lang w:val="uk"/>
        </w:rPr>
        <w:t>Гурієвська</w:t>
      </w:r>
      <w:proofErr w:type="spellEnd"/>
      <w:r w:rsidRPr="0080474A">
        <w:rPr>
          <w:rFonts w:ascii="Times New Roman" w:eastAsia="Times New Roman" w:hAnsi="Times New Roman" w:cs="Times New Roman"/>
          <w:sz w:val="28"/>
          <w:szCs w:val="28"/>
          <w:highlight w:val="white"/>
          <w:lang w:val="uk"/>
        </w:rPr>
        <w:t xml:space="preserve"> В. М., Яблонська Т.М. Ідентичність.</w:t>
      </w:r>
      <w:r w:rsidRPr="0080474A">
        <w:rPr>
          <w:rFonts w:ascii="Times New Roman" w:eastAsia="Times New Roman" w:hAnsi="Times New Roman" w:cs="Times New Roman"/>
          <w:sz w:val="28"/>
          <w:szCs w:val="28"/>
          <w:lang w:val="uk"/>
        </w:rPr>
        <w:t xml:space="preserve"> </w:t>
      </w:r>
      <w:r w:rsidRPr="0080474A">
        <w:rPr>
          <w:rFonts w:ascii="Times New Roman" w:eastAsia="Times New Roman" w:hAnsi="Times New Roman" w:cs="Times New Roman"/>
          <w:i/>
          <w:sz w:val="28"/>
          <w:szCs w:val="28"/>
          <w:highlight w:val="white"/>
          <w:lang w:val="uk"/>
        </w:rPr>
        <w:t xml:space="preserve">Енциклопедія державного управління : у 8 т. / </w:t>
      </w:r>
      <w:proofErr w:type="spellStart"/>
      <w:r w:rsidRPr="0080474A">
        <w:rPr>
          <w:rFonts w:ascii="Times New Roman" w:eastAsia="Times New Roman" w:hAnsi="Times New Roman" w:cs="Times New Roman"/>
          <w:i/>
          <w:sz w:val="28"/>
          <w:szCs w:val="28"/>
          <w:highlight w:val="white"/>
          <w:lang w:val="uk"/>
        </w:rPr>
        <w:t>Нац</w:t>
      </w:r>
      <w:proofErr w:type="spellEnd"/>
      <w:r w:rsidRPr="0080474A">
        <w:rPr>
          <w:rFonts w:ascii="Times New Roman" w:eastAsia="Times New Roman" w:hAnsi="Times New Roman" w:cs="Times New Roman"/>
          <w:i/>
          <w:sz w:val="28"/>
          <w:szCs w:val="28"/>
          <w:highlight w:val="white"/>
          <w:lang w:val="uk"/>
        </w:rPr>
        <w:t xml:space="preserve">. акад. </w:t>
      </w:r>
      <w:proofErr w:type="spellStart"/>
      <w:r w:rsidRPr="0080474A">
        <w:rPr>
          <w:rFonts w:ascii="Times New Roman" w:eastAsia="Times New Roman" w:hAnsi="Times New Roman" w:cs="Times New Roman"/>
          <w:i/>
          <w:sz w:val="28"/>
          <w:szCs w:val="28"/>
          <w:highlight w:val="white"/>
          <w:lang w:val="uk"/>
        </w:rPr>
        <w:t>держ</w:t>
      </w:r>
      <w:proofErr w:type="spellEnd"/>
      <w:r w:rsidRPr="0080474A">
        <w:rPr>
          <w:rFonts w:ascii="Times New Roman" w:eastAsia="Times New Roman" w:hAnsi="Times New Roman" w:cs="Times New Roman"/>
          <w:i/>
          <w:sz w:val="28"/>
          <w:szCs w:val="28"/>
          <w:highlight w:val="white"/>
          <w:lang w:val="uk"/>
        </w:rPr>
        <w:t xml:space="preserve">. </w:t>
      </w:r>
      <w:proofErr w:type="spellStart"/>
      <w:r w:rsidRPr="0080474A">
        <w:rPr>
          <w:rFonts w:ascii="Times New Roman" w:eastAsia="Times New Roman" w:hAnsi="Times New Roman" w:cs="Times New Roman"/>
          <w:i/>
          <w:sz w:val="28"/>
          <w:szCs w:val="28"/>
          <w:highlight w:val="white"/>
          <w:lang w:val="uk"/>
        </w:rPr>
        <w:t>упр</w:t>
      </w:r>
      <w:proofErr w:type="spellEnd"/>
      <w:r w:rsidRPr="0080474A">
        <w:rPr>
          <w:rFonts w:ascii="Times New Roman" w:eastAsia="Times New Roman" w:hAnsi="Times New Roman" w:cs="Times New Roman"/>
          <w:i/>
          <w:sz w:val="28"/>
          <w:szCs w:val="28"/>
          <w:highlight w:val="white"/>
          <w:lang w:val="uk"/>
        </w:rPr>
        <w:t>. при Президентові України ; наук.-ред. колегія : Ю. В. Ковбасюк (голова) та ін. К. : НАДУ, 2011. Т. 1 : Теорія державного управління / наук.-ред. колегія : В. М. Князєв (співголова), І. В. Розпутенко (співголова) та ін.</w:t>
      </w:r>
      <w:r w:rsidRPr="0080474A">
        <w:rPr>
          <w:rFonts w:ascii="Times New Roman" w:eastAsia="Times New Roman" w:hAnsi="Times New Roman" w:cs="Times New Roman"/>
          <w:sz w:val="28"/>
          <w:szCs w:val="28"/>
          <w:highlight w:val="white"/>
          <w:lang w:val="uk"/>
        </w:rPr>
        <w:t xml:space="preserve"> 2011. С.  238-240.</w:t>
      </w:r>
    </w:p>
    <w:p w14:paraId="30C29BAA" w14:textId="77777777" w:rsidR="0080474A" w:rsidRPr="0080474A" w:rsidRDefault="0080474A" w:rsidP="00B47934">
      <w:pPr>
        <w:numPr>
          <w:ilvl w:val="0"/>
          <w:numId w:val="18"/>
        </w:numPr>
        <w:spacing w:after="0" w:line="276" w:lineRule="auto"/>
        <w:ind w:firstLine="709"/>
        <w:jc w:val="both"/>
        <w:rPr>
          <w:rFonts w:ascii="Arial" w:eastAsia="Arial" w:hAnsi="Arial" w:cs="Arial"/>
          <w:sz w:val="28"/>
          <w:szCs w:val="28"/>
          <w:lang w:val="uk"/>
        </w:rPr>
      </w:pPr>
      <w:r w:rsidRPr="0080474A">
        <w:rPr>
          <w:rFonts w:ascii="Times New Roman" w:eastAsia="Times New Roman" w:hAnsi="Times New Roman" w:cs="Times New Roman"/>
          <w:sz w:val="28"/>
          <w:szCs w:val="28"/>
          <w:lang w:val="uk"/>
        </w:rPr>
        <w:t>Дорошенко Д. Слов'янський світ у його минулому й сучасному. Берлін : «Українське слово». Т. 1. 1922. 240 с.</w:t>
      </w:r>
    </w:p>
    <w:p w14:paraId="34DA987C" w14:textId="77777777" w:rsidR="0080474A" w:rsidRPr="0080474A" w:rsidRDefault="0080474A" w:rsidP="00B47934">
      <w:pPr>
        <w:numPr>
          <w:ilvl w:val="0"/>
          <w:numId w:val="18"/>
        </w:numPr>
        <w:spacing w:after="0" w:line="276" w:lineRule="auto"/>
        <w:ind w:firstLine="709"/>
        <w:jc w:val="both"/>
        <w:rPr>
          <w:rFonts w:ascii="Arial" w:eastAsia="Arial" w:hAnsi="Arial" w:cs="Arial"/>
          <w:sz w:val="28"/>
          <w:szCs w:val="28"/>
          <w:lang w:val="uk"/>
        </w:rPr>
      </w:pPr>
      <w:proofErr w:type="spellStart"/>
      <w:r w:rsidRPr="0080474A">
        <w:rPr>
          <w:rFonts w:ascii="Times New Roman" w:eastAsia="Times New Roman" w:hAnsi="Times New Roman" w:cs="Times New Roman"/>
          <w:sz w:val="28"/>
          <w:szCs w:val="28"/>
          <w:highlight w:val="white"/>
          <w:lang w:val="uk"/>
        </w:rPr>
        <w:lastRenderedPageBreak/>
        <w:t>Сичова</w:t>
      </w:r>
      <w:proofErr w:type="spellEnd"/>
      <w:r w:rsidRPr="0080474A">
        <w:rPr>
          <w:rFonts w:ascii="Times New Roman" w:eastAsia="Times New Roman" w:hAnsi="Times New Roman" w:cs="Times New Roman"/>
          <w:sz w:val="28"/>
          <w:szCs w:val="28"/>
          <w:highlight w:val="white"/>
          <w:lang w:val="uk"/>
        </w:rPr>
        <w:t xml:space="preserve"> М. Д. Ідентичність національна.</w:t>
      </w:r>
      <w:r w:rsidRPr="0080474A">
        <w:rPr>
          <w:rFonts w:ascii="Times New Roman" w:eastAsia="Times New Roman" w:hAnsi="Times New Roman" w:cs="Times New Roman"/>
          <w:sz w:val="28"/>
          <w:szCs w:val="28"/>
          <w:lang w:val="uk"/>
        </w:rPr>
        <w:t xml:space="preserve"> </w:t>
      </w:r>
      <w:r w:rsidRPr="0080474A">
        <w:rPr>
          <w:rFonts w:ascii="Times New Roman" w:eastAsia="Times New Roman" w:hAnsi="Times New Roman" w:cs="Times New Roman"/>
          <w:i/>
          <w:sz w:val="28"/>
          <w:szCs w:val="28"/>
          <w:highlight w:val="white"/>
          <w:lang w:val="uk"/>
        </w:rPr>
        <w:t xml:space="preserve">Енциклопедія державного управління : у 8 т. / </w:t>
      </w:r>
      <w:proofErr w:type="spellStart"/>
      <w:r w:rsidRPr="0080474A">
        <w:rPr>
          <w:rFonts w:ascii="Times New Roman" w:eastAsia="Times New Roman" w:hAnsi="Times New Roman" w:cs="Times New Roman"/>
          <w:i/>
          <w:sz w:val="28"/>
          <w:szCs w:val="28"/>
          <w:highlight w:val="white"/>
          <w:lang w:val="uk"/>
        </w:rPr>
        <w:t>Нац</w:t>
      </w:r>
      <w:proofErr w:type="spellEnd"/>
      <w:r w:rsidRPr="0080474A">
        <w:rPr>
          <w:rFonts w:ascii="Times New Roman" w:eastAsia="Times New Roman" w:hAnsi="Times New Roman" w:cs="Times New Roman"/>
          <w:i/>
          <w:sz w:val="28"/>
          <w:szCs w:val="28"/>
          <w:highlight w:val="white"/>
          <w:lang w:val="uk"/>
        </w:rPr>
        <w:t xml:space="preserve">. акад. </w:t>
      </w:r>
      <w:proofErr w:type="spellStart"/>
      <w:r w:rsidRPr="0080474A">
        <w:rPr>
          <w:rFonts w:ascii="Times New Roman" w:eastAsia="Times New Roman" w:hAnsi="Times New Roman" w:cs="Times New Roman"/>
          <w:i/>
          <w:sz w:val="28"/>
          <w:szCs w:val="28"/>
          <w:highlight w:val="white"/>
          <w:lang w:val="uk"/>
        </w:rPr>
        <w:t>держ</w:t>
      </w:r>
      <w:proofErr w:type="spellEnd"/>
      <w:r w:rsidRPr="0080474A">
        <w:rPr>
          <w:rFonts w:ascii="Times New Roman" w:eastAsia="Times New Roman" w:hAnsi="Times New Roman" w:cs="Times New Roman"/>
          <w:i/>
          <w:sz w:val="28"/>
          <w:szCs w:val="28"/>
          <w:highlight w:val="white"/>
          <w:lang w:val="uk"/>
        </w:rPr>
        <w:t xml:space="preserve">. </w:t>
      </w:r>
      <w:proofErr w:type="spellStart"/>
      <w:r w:rsidRPr="0080474A">
        <w:rPr>
          <w:rFonts w:ascii="Times New Roman" w:eastAsia="Times New Roman" w:hAnsi="Times New Roman" w:cs="Times New Roman"/>
          <w:i/>
          <w:sz w:val="28"/>
          <w:szCs w:val="28"/>
          <w:highlight w:val="white"/>
          <w:lang w:val="uk"/>
        </w:rPr>
        <w:t>упр</w:t>
      </w:r>
      <w:proofErr w:type="spellEnd"/>
      <w:r w:rsidRPr="0080474A">
        <w:rPr>
          <w:rFonts w:ascii="Times New Roman" w:eastAsia="Times New Roman" w:hAnsi="Times New Roman" w:cs="Times New Roman"/>
          <w:i/>
          <w:sz w:val="28"/>
          <w:szCs w:val="28"/>
          <w:highlight w:val="white"/>
          <w:lang w:val="uk"/>
        </w:rPr>
        <w:t>. при Президентові України ; наук.-ред. колегія : Ю. В. Ковбасюк (голова) та ін. К. : НАДУ, 2011. Т. 1 : Теорія державного управління / наук.-ред. колегія : В. М. Князєв (співголова), І. В. Розпутенко (співголова) та ін.</w:t>
      </w:r>
      <w:r w:rsidRPr="0080474A">
        <w:rPr>
          <w:rFonts w:ascii="Times New Roman" w:eastAsia="Times New Roman" w:hAnsi="Times New Roman" w:cs="Times New Roman"/>
          <w:sz w:val="28"/>
          <w:szCs w:val="28"/>
          <w:highlight w:val="white"/>
          <w:lang w:val="uk"/>
        </w:rPr>
        <w:t xml:space="preserve"> 2011. С. 241-242.</w:t>
      </w:r>
    </w:p>
    <w:p w14:paraId="41188AB7" w14:textId="77777777" w:rsidR="0080474A" w:rsidRDefault="0080474A" w:rsidP="0080474A">
      <w:pPr>
        <w:spacing w:after="0" w:line="276" w:lineRule="auto"/>
        <w:jc w:val="both"/>
        <w:rPr>
          <w:rFonts w:ascii="Arial" w:eastAsia="Arial" w:hAnsi="Arial" w:cs="Arial"/>
          <w:lang w:val="uk"/>
        </w:rPr>
      </w:pPr>
    </w:p>
    <w:p w14:paraId="658E54C3" w14:textId="77777777" w:rsidR="0080474A" w:rsidRDefault="0080474A" w:rsidP="0080474A">
      <w:pPr>
        <w:spacing w:after="0" w:line="276" w:lineRule="auto"/>
        <w:jc w:val="both"/>
        <w:rPr>
          <w:rFonts w:ascii="Arial" w:eastAsia="Arial" w:hAnsi="Arial" w:cs="Arial"/>
          <w:lang w:val="uk"/>
        </w:rPr>
      </w:pPr>
    </w:p>
    <w:p w14:paraId="2056A538" w14:textId="77777777" w:rsidR="00000E88" w:rsidRPr="00000E88" w:rsidRDefault="00000E88" w:rsidP="00000E88">
      <w:pPr>
        <w:spacing w:after="0" w:line="240" w:lineRule="auto"/>
        <w:jc w:val="center"/>
        <w:rPr>
          <w:rFonts w:ascii="Times New Roman" w:eastAsia="Calibri" w:hAnsi="Times New Roman" w:cs="Times New Roman"/>
          <w:b/>
          <w:bCs/>
          <w:sz w:val="28"/>
          <w:szCs w:val="28"/>
          <w:lang w:val="uk-UA"/>
        </w:rPr>
      </w:pPr>
      <w:r w:rsidRPr="00000E88">
        <w:rPr>
          <w:rFonts w:ascii="Times New Roman" w:eastAsia="Calibri" w:hAnsi="Times New Roman" w:cs="Times New Roman"/>
          <w:b/>
          <w:bCs/>
          <w:sz w:val="28"/>
          <w:szCs w:val="28"/>
          <w:lang w:val="uk-UA"/>
        </w:rPr>
        <w:t>МІЖНАРОДНІ СТАНДАРТИ ЗАХИСТУ ПРАВ</w:t>
      </w:r>
    </w:p>
    <w:p w14:paraId="370D09CB" w14:textId="77777777" w:rsidR="00000E88" w:rsidRPr="00000E88" w:rsidRDefault="00000E88" w:rsidP="00000E88">
      <w:pPr>
        <w:spacing w:after="0" w:line="240" w:lineRule="auto"/>
        <w:jc w:val="center"/>
        <w:rPr>
          <w:rFonts w:ascii="Times New Roman" w:eastAsia="Calibri" w:hAnsi="Times New Roman" w:cs="Times New Roman"/>
          <w:b/>
          <w:bCs/>
          <w:sz w:val="28"/>
          <w:szCs w:val="28"/>
          <w:lang w:val="uk-UA"/>
        </w:rPr>
      </w:pPr>
      <w:r w:rsidRPr="00000E88">
        <w:rPr>
          <w:rFonts w:ascii="Times New Roman" w:eastAsia="Calibri" w:hAnsi="Times New Roman" w:cs="Times New Roman"/>
          <w:b/>
          <w:bCs/>
          <w:sz w:val="28"/>
          <w:szCs w:val="28"/>
          <w:lang w:val="uk-UA"/>
        </w:rPr>
        <w:t>СПОЖИВАЧІВ ФІНАНСОВИХ ПОСЛУГ</w:t>
      </w:r>
    </w:p>
    <w:p w14:paraId="0A3D9049" w14:textId="77777777" w:rsidR="00000E88" w:rsidRPr="00000E88" w:rsidRDefault="00000E88" w:rsidP="00000E88">
      <w:pPr>
        <w:spacing w:after="0" w:line="240" w:lineRule="auto"/>
        <w:jc w:val="center"/>
        <w:rPr>
          <w:rFonts w:ascii="Times New Roman" w:eastAsia="Calibri" w:hAnsi="Times New Roman" w:cs="Times New Roman"/>
          <w:b/>
          <w:bCs/>
          <w:sz w:val="28"/>
          <w:szCs w:val="28"/>
          <w:lang w:val="uk-UA"/>
        </w:rPr>
      </w:pPr>
    </w:p>
    <w:p w14:paraId="76D4E455" w14:textId="77777777" w:rsidR="00000E88" w:rsidRPr="00A44C74" w:rsidRDefault="00000E88" w:rsidP="00A44C74">
      <w:pPr>
        <w:spacing w:after="0" w:line="240" w:lineRule="auto"/>
        <w:jc w:val="right"/>
        <w:rPr>
          <w:rFonts w:ascii="Calibri" w:eastAsia="Calibri" w:hAnsi="Calibri" w:cs="Times New Roman"/>
          <w:i/>
          <w:sz w:val="28"/>
          <w:szCs w:val="28"/>
        </w:rPr>
      </w:pPr>
      <w:r w:rsidRPr="00A44C74">
        <w:rPr>
          <w:rFonts w:ascii="Times New Roman" w:eastAsia="Calibri" w:hAnsi="Times New Roman" w:cs="Times New Roman"/>
          <w:b/>
          <w:bCs/>
          <w:i/>
          <w:sz w:val="28"/>
          <w:szCs w:val="28"/>
          <w:lang w:val="uk-UA"/>
        </w:rPr>
        <w:t>Мартиненко Наталія Василівна</w:t>
      </w:r>
      <w:r w:rsidRPr="00A44C74">
        <w:rPr>
          <w:rFonts w:ascii="Times New Roman" w:eastAsia="Calibri" w:hAnsi="Times New Roman" w:cs="Times New Roman"/>
          <w:i/>
          <w:sz w:val="28"/>
          <w:szCs w:val="28"/>
          <w:lang w:val="uk-UA"/>
        </w:rPr>
        <w:t>,</w:t>
      </w:r>
    </w:p>
    <w:p w14:paraId="60488A56" w14:textId="77777777" w:rsidR="00000E88" w:rsidRPr="00A44C74" w:rsidRDefault="00000E88" w:rsidP="00A44C74">
      <w:pPr>
        <w:spacing w:after="0" w:line="240" w:lineRule="auto"/>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провідний науковий співробітник</w:t>
      </w:r>
    </w:p>
    <w:p w14:paraId="59EFF004"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Національного наукового центру</w:t>
      </w:r>
    </w:p>
    <w:p w14:paraId="64D79D12"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 xml:space="preserve">«Інститут судових експертиз ім. </w:t>
      </w:r>
      <w:proofErr w:type="spellStart"/>
      <w:r w:rsidRPr="00A44C74">
        <w:rPr>
          <w:rFonts w:ascii="Times New Roman" w:eastAsia="Calibri" w:hAnsi="Times New Roman" w:cs="Times New Roman"/>
          <w:i/>
          <w:sz w:val="28"/>
          <w:szCs w:val="28"/>
          <w:lang w:val="uk-UA"/>
        </w:rPr>
        <w:t>Засл</w:t>
      </w:r>
      <w:proofErr w:type="spellEnd"/>
      <w:r w:rsidRPr="00A44C74">
        <w:rPr>
          <w:rFonts w:ascii="Times New Roman" w:eastAsia="Calibri" w:hAnsi="Times New Roman" w:cs="Times New Roman"/>
          <w:i/>
          <w:sz w:val="28"/>
          <w:szCs w:val="28"/>
          <w:lang w:val="uk-UA"/>
        </w:rPr>
        <w:t xml:space="preserve">. проф. М. С. </w:t>
      </w:r>
      <w:proofErr w:type="spellStart"/>
      <w:r w:rsidRPr="00A44C74">
        <w:rPr>
          <w:rFonts w:ascii="Times New Roman" w:eastAsia="Calibri" w:hAnsi="Times New Roman" w:cs="Times New Roman"/>
          <w:i/>
          <w:sz w:val="28"/>
          <w:szCs w:val="28"/>
          <w:lang w:val="uk-UA"/>
        </w:rPr>
        <w:t>Бокаріуса</w:t>
      </w:r>
      <w:proofErr w:type="spellEnd"/>
      <w:r w:rsidRPr="00A44C74">
        <w:rPr>
          <w:rFonts w:ascii="Times New Roman" w:eastAsia="Calibri" w:hAnsi="Times New Roman" w:cs="Times New Roman"/>
          <w:i/>
          <w:sz w:val="28"/>
          <w:szCs w:val="28"/>
          <w:lang w:val="uk-UA"/>
        </w:rPr>
        <w:t>»</w:t>
      </w:r>
    </w:p>
    <w:p w14:paraId="3EB1B0A7"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доктор філософії в галузі публічного управління та адміністрування,</w:t>
      </w:r>
    </w:p>
    <w:p w14:paraId="41D2CCD6"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е-</w:t>
      </w:r>
      <w:proofErr w:type="spellStart"/>
      <w:r w:rsidRPr="00A44C74">
        <w:rPr>
          <w:rFonts w:ascii="Times New Roman" w:eastAsia="Calibri" w:hAnsi="Times New Roman" w:cs="Times New Roman"/>
          <w:i/>
          <w:sz w:val="28"/>
          <w:szCs w:val="28"/>
          <w:lang w:val="uk-UA"/>
        </w:rPr>
        <w:t>mail</w:t>
      </w:r>
      <w:proofErr w:type="spellEnd"/>
      <w:r w:rsidRPr="00A44C74">
        <w:rPr>
          <w:rFonts w:ascii="Times New Roman" w:eastAsia="Calibri" w:hAnsi="Times New Roman" w:cs="Times New Roman"/>
          <w:i/>
          <w:sz w:val="28"/>
          <w:szCs w:val="28"/>
          <w:lang w:val="uk-UA"/>
        </w:rPr>
        <w:t xml:space="preserve">: </w:t>
      </w:r>
      <w:r w:rsidRPr="00A44C74">
        <w:rPr>
          <w:rFonts w:ascii="Times New Roman" w:eastAsia="Calibri" w:hAnsi="Times New Roman" w:cs="Times New Roman"/>
          <w:i/>
          <w:sz w:val="28"/>
          <w:szCs w:val="28"/>
          <w:lang w:val="en-US"/>
        </w:rPr>
        <w:t>natal</w:t>
      </w:r>
      <w:proofErr w:type="spellStart"/>
      <w:r w:rsidRPr="00A44C74">
        <w:rPr>
          <w:rFonts w:ascii="Times New Roman" w:eastAsia="Calibri" w:hAnsi="Times New Roman" w:cs="Times New Roman"/>
          <w:i/>
          <w:sz w:val="28"/>
          <w:szCs w:val="28"/>
          <w:lang w:val="uk-UA"/>
        </w:rPr>
        <w:t>martynenko</w:t>
      </w:r>
      <w:proofErr w:type="spellEnd"/>
      <w:r w:rsidRPr="00A44C74">
        <w:rPr>
          <w:rFonts w:ascii="Times New Roman" w:eastAsia="Calibri" w:hAnsi="Times New Roman" w:cs="Times New Roman"/>
          <w:i/>
          <w:sz w:val="28"/>
          <w:szCs w:val="28"/>
          <w:lang w:val="uk-UA"/>
        </w:rPr>
        <w:t>@</w:t>
      </w:r>
      <w:r w:rsidRPr="00A44C74">
        <w:rPr>
          <w:rFonts w:ascii="Times New Roman" w:eastAsia="Calibri" w:hAnsi="Times New Roman" w:cs="Times New Roman"/>
          <w:i/>
          <w:sz w:val="28"/>
          <w:szCs w:val="28"/>
          <w:lang w:val="en-US"/>
        </w:rPr>
        <w:t>gmail.com</w:t>
      </w:r>
    </w:p>
    <w:p w14:paraId="4F09033C"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ORCID 0000-0002-3234-0689</w:t>
      </w:r>
    </w:p>
    <w:p w14:paraId="27CDF84E"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p>
    <w:p w14:paraId="23BB8435" w14:textId="77777777" w:rsidR="00000E88" w:rsidRPr="00A44C74" w:rsidRDefault="00000E88" w:rsidP="00A44C74">
      <w:pPr>
        <w:spacing w:after="0" w:line="240" w:lineRule="auto"/>
        <w:ind w:firstLine="709"/>
        <w:jc w:val="right"/>
        <w:rPr>
          <w:rFonts w:ascii="Times New Roman" w:eastAsia="Calibri" w:hAnsi="Times New Roman" w:cs="Times New Roman"/>
          <w:b/>
          <w:bCs/>
          <w:i/>
          <w:sz w:val="28"/>
          <w:szCs w:val="28"/>
        </w:rPr>
      </w:pPr>
      <w:r w:rsidRPr="00A44C74">
        <w:rPr>
          <w:rFonts w:ascii="Times New Roman" w:eastAsia="Calibri" w:hAnsi="Times New Roman" w:cs="Times New Roman"/>
          <w:b/>
          <w:bCs/>
          <w:i/>
          <w:noProof/>
          <w:sz w:val="28"/>
          <w:szCs w:val="28"/>
          <w:lang w:val="uk-UA"/>
        </w:rPr>
        <w:t xml:space="preserve">Дрощенко </w:t>
      </w:r>
      <w:r w:rsidRPr="00A44C74">
        <w:rPr>
          <w:rFonts w:ascii="Times New Roman" w:eastAsia="Calibri" w:hAnsi="Times New Roman" w:cs="Times New Roman"/>
          <w:b/>
          <w:bCs/>
          <w:i/>
          <w:sz w:val="28"/>
          <w:szCs w:val="28"/>
          <w:lang w:val="uk-UA"/>
        </w:rPr>
        <w:t>Тетяна Юріївна</w:t>
      </w:r>
      <w:r w:rsidRPr="00A44C74">
        <w:rPr>
          <w:rFonts w:ascii="Times New Roman" w:eastAsia="Calibri" w:hAnsi="Times New Roman" w:cs="Times New Roman"/>
          <w:b/>
          <w:bCs/>
          <w:i/>
          <w:sz w:val="28"/>
          <w:szCs w:val="28"/>
        </w:rPr>
        <w:t>,</w:t>
      </w:r>
    </w:p>
    <w:p w14:paraId="6BCB9DBF"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науковий співробітник</w:t>
      </w:r>
    </w:p>
    <w:p w14:paraId="7D6FA6F0"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Національного наукового центру</w:t>
      </w:r>
    </w:p>
    <w:p w14:paraId="3F643D73"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 xml:space="preserve">«Інститут судових експертиз ім. </w:t>
      </w:r>
      <w:proofErr w:type="spellStart"/>
      <w:r w:rsidRPr="00A44C74">
        <w:rPr>
          <w:rFonts w:ascii="Times New Roman" w:eastAsia="Calibri" w:hAnsi="Times New Roman" w:cs="Times New Roman"/>
          <w:i/>
          <w:sz w:val="28"/>
          <w:szCs w:val="28"/>
          <w:lang w:val="uk-UA"/>
        </w:rPr>
        <w:t>Засл</w:t>
      </w:r>
      <w:proofErr w:type="spellEnd"/>
      <w:r w:rsidRPr="00A44C74">
        <w:rPr>
          <w:rFonts w:ascii="Times New Roman" w:eastAsia="Calibri" w:hAnsi="Times New Roman" w:cs="Times New Roman"/>
          <w:i/>
          <w:sz w:val="28"/>
          <w:szCs w:val="28"/>
          <w:lang w:val="uk-UA"/>
        </w:rPr>
        <w:t xml:space="preserve">. проф. М. С. </w:t>
      </w:r>
      <w:proofErr w:type="spellStart"/>
      <w:r w:rsidRPr="00A44C74">
        <w:rPr>
          <w:rFonts w:ascii="Times New Roman" w:eastAsia="Calibri" w:hAnsi="Times New Roman" w:cs="Times New Roman"/>
          <w:i/>
          <w:sz w:val="28"/>
          <w:szCs w:val="28"/>
          <w:lang w:val="uk-UA"/>
        </w:rPr>
        <w:t>Бокаріуса</w:t>
      </w:r>
      <w:proofErr w:type="spellEnd"/>
      <w:r w:rsidRPr="00A44C74">
        <w:rPr>
          <w:rFonts w:ascii="Times New Roman" w:eastAsia="Calibri" w:hAnsi="Times New Roman" w:cs="Times New Roman"/>
          <w:i/>
          <w:sz w:val="28"/>
          <w:szCs w:val="28"/>
          <w:lang w:val="uk-UA"/>
        </w:rPr>
        <w:t>»</w:t>
      </w:r>
    </w:p>
    <w:p w14:paraId="03962CCA"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noProof/>
          <w:sz w:val="28"/>
          <w:szCs w:val="28"/>
          <w:lang w:val="en-US"/>
        </w:rPr>
        <w:t>droshchenko</w:t>
      </w:r>
      <w:r w:rsidRPr="00A44C74">
        <w:rPr>
          <w:rFonts w:ascii="Times New Roman" w:eastAsia="Calibri" w:hAnsi="Times New Roman" w:cs="Times New Roman"/>
          <w:i/>
          <w:noProof/>
          <w:sz w:val="28"/>
          <w:szCs w:val="28"/>
          <w:lang w:val="uk-UA"/>
        </w:rPr>
        <w:t>20</w:t>
      </w:r>
      <w:r w:rsidRPr="00A44C74">
        <w:rPr>
          <w:rFonts w:ascii="Times New Roman" w:eastAsia="Calibri" w:hAnsi="Times New Roman" w:cs="Times New Roman"/>
          <w:i/>
          <w:sz w:val="28"/>
          <w:szCs w:val="28"/>
          <w:lang w:val="uk-UA"/>
        </w:rPr>
        <w:t>@</w:t>
      </w:r>
      <w:proofErr w:type="spellStart"/>
      <w:r w:rsidRPr="00A44C74">
        <w:rPr>
          <w:rFonts w:ascii="Times New Roman" w:eastAsia="Calibri" w:hAnsi="Times New Roman" w:cs="Times New Roman"/>
          <w:i/>
          <w:sz w:val="28"/>
          <w:szCs w:val="28"/>
          <w:lang w:val="en-US"/>
        </w:rPr>
        <w:t>gmail</w:t>
      </w:r>
      <w:proofErr w:type="spellEnd"/>
      <w:r w:rsidRPr="00A44C74">
        <w:rPr>
          <w:rFonts w:ascii="Times New Roman" w:eastAsia="Calibri" w:hAnsi="Times New Roman" w:cs="Times New Roman"/>
          <w:i/>
          <w:sz w:val="28"/>
          <w:szCs w:val="28"/>
          <w:lang w:val="uk-UA"/>
        </w:rPr>
        <w:t>.</w:t>
      </w:r>
      <w:r w:rsidRPr="00A44C74">
        <w:rPr>
          <w:rFonts w:ascii="Times New Roman" w:eastAsia="Calibri" w:hAnsi="Times New Roman" w:cs="Times New Roman"/>
          <w:i/>
          <w:sz w:val="28"/>
          <w:szCs w:val="28"/>
          <w:lang w:val="en-US"/>
        </w:rPr>
        <w:t>com</w:t>
      </w:r>
    </w:p>
    <w:p w14:paraId="3340E3DA" w14:textId="77777777" w:rsidR="00000E88" w:rsidRPr="00A44C74" w:rsidRDefault="00000E88" w:rsidP="00A44C74">
      <w:pPr>
        <w:spacing w:after="0" w:line="240" w:lineRule="auto"/>
        <w:ind w:firstLine="709"/>
        <w:jc w:val="right"/>
        <w:rPr>
          <w:rFonts w:ascii="Times New Roman" w:eastAsia="Calibri" w:hAnsi="Times New Roman" w:cs="Times New Roman"/>
          <w:i/>
          <w:sz w:val="28"/>
          <w:szCs w:val="28"/>
          <w:lang w:val="uk-UA"/>
        </w:rPr>
      </w:pPr>
      <w:r w:rsidRPr="00A44C74">
        <w:rPr>
          <w:rFonts w:ascii="Times New Roman" w:eastAsia="Calibri" w:hAnsi="Times New Roman" w:cs="Times New Roman"/>
          <w:i/>
          <w:sz w:val="28"/>
          <w:szCs w:val="28"/>
          <w:lang w:val="uk-UA"/>
        </w:rPr>
        <w:t>ORCID 0000-0002-1000-9733</w:t>
      </w:r>
    </w:p>
    <w:p w14:paraId="5B71EAF3" w14:textId="77777777" w:rsidR="00000E88" w:rsidRPr="00000E88" w:rsidRDefault="00000E88" w:rsidP="00000E88">
      <w:pPr>
        <w:spacing w:after="0" w:line="240" w:lineRule="auto"/>
        <w:ind w:firstLine="709"/>
        <w:jc w:val="right"/>
        <w:rPr>
          <w:rFonts w:ascii="Times New Roman" w:eastAsia="Calibri" w:hAnsi="Times New Roman" w:cs="Times New Roman"/>
          <w:sz w:val="28"/>
          <w:szCs w:val="28"/>
          <w:lang w:val="uk-UA"/>
        </w:rPr>
      </w:pPr>
    </w:p>
    <w:p w14:paraId="3C4F546E"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Захист прав споживачів фінансових послуг (</w:t>
      </w:r>
      <w:bookmarkStart w:id="9" w:name="_Hlk115962905"/>
      <w:r w:rsidRPr="00000E88">
        <w:rPr>
          <w:rFonts w:ascii="Times New Roman" w:eastAsia="Calibri" w:hAnsi="Times New Roman" w:cs="Times New Roman"/>
          <w:sz w:val="28"/>
          <w:szCs w:val="28"/>
          <w:lang w:val="uk-UA"/>
        </w:rPr>
        <w:t>далі –</w:t>
      </w:r>
      <w:bookmarkEnd w:id="9"/>
      <w:r w:rsidRPr="00000E88">
        <w:rPr>
          <w:rFonts w:ascii="Times New Roman" w:eastAsia="Calibri" w:hAnsi="Times New Roman" w:cs="Times New Roman"/>
          <w:sz w:val="28"/>
          <w:szCs w:val="28"/>
          <w:lang w:val="uk-UA"/>
        </w:rPr>
        <w:t xml:space="preserve"> </w:t>
      </w:r>
      <w:bookmarkStart w:id="10" w:name="_Hlk115963092"/>
      <w:r w:rsidRPr="00000E88">
        <w:rPr>
          <w:rFonts w:ascii="Times New Roman" w:eastAsia="Calibri" w:hAnsi="Times New Roman" w:cs="Times New Roman"/>
          <w:sz w:val="28"/>
          <w:szCs w:val="28"/>
          <w:lang w:val="uk-UA"/>
        </w:rPr>
        <w:t>ЗПСФП</w:t>
      </w:r>
      <w:bookmarkEnd w:id="10"/>
      <w:r w:rsidRPr="00000E88">
        <w:rPr>
          <w:rFonts w:ascii="Times New Roman" w:eastAsia="Calibri" w:hAnsi="Times New Roman" w:cs="Times New Roman"/>
          <w:sz w:val="28"/>
          <w:szCs w:val="28"/>
          <w:lang w:val="uk-UA"/>
        </w:rPr>
        <w:t xml:space="preserve">) здійснюється на підставі Керівних принципів захисту інтересів споживачів (далі – Керівні принципи), прийнятих резолюцією 39/248 Генеральної Асамблеї ООН 9 квітня 1985 року, пізніше розширених в резолюції E/1999/INF/2/Add.2 від 26 липня 1999 року та в подальшому переглянутих Генеральною Асамблеєю у резолюції 70/186 від 22 грудня 2015 року. </w:t>
      </w:r>
    </w:p>
    <w:p w14:paraId="4A66C5DE"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Відповідно до п. 1 розділу 1</w:t>
      </w:r>
      <w:r w:rsidRPr="00000E88">
        <w:rPr>
          <w:rFonts w:ascii="Calibri" w:eastAsia="Calibri" w:hAnsi="Calibri" w:cs="Times New Roman"/>
        </w:rPr>
        <w:t xml:space="preserve"> </w:t>
      </w:r>
      <w:r w:rsidRPr="00000E88">
        <w:rPr>
          <w:rFonts w:ascii="Times New Roman" w:eastAsia="Calibri" w:hAnsi="Times New Roman" w:cs="Times New Roman"/>
          <w:sz w:val="28"/>
          <w:szCs w:val="28"/>
          <w:lang w:val="uk-UA"/>
        </w:rPr>
        <w:t>Керівних принципів:</w:t>
      </w:r>
    </w:p>
    <w:p w14:paraId="63C1C18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 xml:space="preserve">« </w:t>
      </w:r>
      <w:r w:rsidRPr="00000E88">
        <w:rPr>
          <w:rFonts w:ascii="Times New Roman" w:eastAsia="Calibri" w:hAnsi="Times New Roman" w:cs="Times New Roman"/>
          <w:sz w:val="28"/>
          <w:szCs w:val="28"/>
        </w:rPr>
        <w:t xml:space="preserve">&lt;…&gt; </w:t>
      </w:r>
      <w:r w:rsidRPr="00000E88">
        <w:rPr>
          <w:rFonts w:ascii="Times New Roman" w:eastAsia="Calibri" w:hAnsi="Times New Roman" w:cs="Times New Roman"/>
          <w:sz w:val="28"/>
          <w:szCs w:val="28"/>
          <w:lang w:val="uk-UA"/>
        </w:rPr>
        <w:t>Керівні принципи захисту інтересів споживачів покликані:</w:t>
      </w:r>
    </w:p>
    <w:p w14:paraId="1B2AE0E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a) сприяти країнам у налагодженні чи продовженні забезпечення належного захисту населення як споживачів;</w:t>
      </w:r>
    </w:p>
    <w:p w14:paraId="57034EA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b) сприяти формуванню моделей виробництва та розподілу, здатних задовольняти потреби та запити споживачів;</w:t>
      </w:r>
    </w:p>
    <w:p w14:paraId="34EDD1E9"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lastRenderedPageBreak/>
        <w:t>c) спонукати тих, хто займається виробництвом та розподілом товарів та послуг для споживачів, до суворого дотримання етичних норм поведінки;</w:t>
      </w:r>
    </w:p>
    <w:p w14:paraId="229A9EAE"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d) сприяти країнам у боротьбі з несумлінною діловою практикою всіх підприємств на національному та міжнародному рівнях, що негативно позначається на споживачах;</w:t>
      </w:r>
    </w:p>
    <w:p w14:paraId="20C6342F"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e) сприяти створенню незалежних груп споживачів;</w:t>
      </w:r>
    </w:p>
    <w:p w14:paraId="6ECCA0AD"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f) розширювати міжнародне співробітництво у сфері захисту інтересів споживачів;</w:t>
      </w:r>
    </w:p>
    <w:p w14:paraId="3B3CF021"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g) стимулювати формування ринкової кон'юнктури, що забезпечує споживачам більший вибір за нижчих цін;</w:t>
      </w:r>
    </w:p>
    <w:p w14:paraId="2BD4EF64"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rPr>
      </w:pPr>
      <w:r w:rsidRPr="00000E88">
        <w:rPr>
          <w:rFonts w:ascii="Times New Roman" w:eastAsia="Calibri" w:hAnsi="Times New Roman" w:cs="Times New Roman"/>
          <w:sz w:val="28"/>
          <w:szCs w:val="28"/>
          <w:lang w:val="uk-UA"/>
        </w:rPr>
        <w:t xml:space="preserve">h) сприяти раціоналізації моделей споживання» </w:t>
      </w:r>
      <w:r w:rsidRPr="00000E88">
        <w:rPr>
          <w:rFonts w:ascii="Times New Roman" w:eastAsia="Calibri" w:hAnsi="Times New Roman" w:cs="Times New Roman"/>
          <w:sz w:val="28"/>
          <w:szCs w:val="28"/>
        </w:rPr>
        <w:t>[1].</w:t>
      </w:r>
    </w:p>
    <w:p w14:paraId="22F09B28"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 xml:space="preserve">З 2012 року в рамках Конференції ООН з торгівлі та розвитку </w:t>
      </w:r>
      <w:r w:rsidRPr="00000E88">
        <w:rPr>
          <w:rFonts w:ascii="Times New Roman" w:eastAsia="Calibri" w:hAnsi="Times New Roman" w:cs="Times New Roman"/>
          <w:color w:val="202122"/>
          <w:sz w:val="28"/>
          <w:szCs w:val="28"/>
          <w:shd w:val="clear" w:color="auto" w:fill="FFFFFF"/>
        </w:rPr>
        <w:t>(ЮНКТАД, UNCTAD)</w:t>
      </w:r>
      <w:r w:rsidRPr="00000E88">
        <w:rPr>
          <w:rFonts w:ascii="Times New Roman" w:eastAsia="Calibri" w:hAnsi="Times New Roman" w:cs="Times New Roman"/>
          <w:sz w:val="28"/>
          <w:szCs w:val="28"/>
          <w:lang w:val="uk-UA"/>
        </w:rPr>
        <w:t xml:space="preserve"> проводилась робота щодо оновлення Керівних принципів. За результатами цієї роботи до Керівних принципів було включено спеціальний підрозділ про ЗПСФП.</w:t>
      </w:r>
    </w:p>
    <w:p w14:paraId="037D207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bookmarkStart w:id="11" w:name="_Hlk115965357"/>
      <w:r w:rsidRPr="00000E88">
        <w:rPr>
          <w:rFonts w:ascii="Times New Roman" w:eastAsia="Calibri" w:hAnsi="Times New Roman" w:cs="Times New Roman"/>
          <w:sz w:val="28"/>
          <w:szCs w:val="28"/>
          <w:lang w:val="uk-UA"/>
        </w:rPr>
        <w:t xml:space="preserve">Відповідно до п. 66 підрозділу </w:t>
      </w:r>
      <w:r w:rsidRPr="00000E88">
        <w:rPr>
          <w:rFonts w:ascii="Times New Roman" w:eastAsia="Calibri" w:hAnsi="Times New Roman" w:cs="Times New Roman"/>
          <w:sz w:val="28"/>
          <w:szCs w:val="28"/>
          <w:lang w:val="en-US"/>
        </w:rPr>
        <w:t>J</w:t>
      </w:r>
      <w:r w:rsidRPr="00000E88">
        <w:rPr>
          <w:rFonts w:ascii="Times New Roman" w:eastAsia="Calibri" w:hAnsi="Times New Roman" w:cs="Times New Roman"/>
          <w:sz w:val="28"/>
          <w:szCs w:val="28"/>
          <w:lang w:val="uk-UA"/>
        </w:rPr>
        <w:t>. «Фінансові послуги»:</w:t>
      </w:r>
    </w:p>
    <w:bookmarkEnd w:id="11"/>
    <w:p w14:paraId="7253C514"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«66. Держави-члени, діючи за обставинами, повинні:</w:t>
      </w:r>
    </w:p>
    <w:p w14:paraId="12BC8B87"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a) розробити політику у сфері нормативного регулювання питань, що стосуються захисту інтересів споживачів фінансових послуг, та відповідну правозастосовну політику;</w:t>
      </w:r>
    </w:p>
    <w:p w14:paraId="664165E0"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b) створити наглядові органи, які мають повноваження та ресурси, необхідні для ефективного вирішення поставлених перед ними завдань;</w:t>
      </w:r>
    </w:p>
    <w:p w14:paraId="75EE262D"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c) створити належні контрольні та страхові механізми для забезпечення захисту активів споживачів, у тому числі їх депозитів;</w:t>
      </w:r>
    </w:p>
    <w:p w14:paraId="4C3B8A74"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d) розробити більш ефективні стратегії у сфері фінансової освіти з метою підвищення фінансової грамотності населення або сприяти розробці таких стратегій;</w:t>
      </w:r>
    </w:p>
    <w:p w14:paraId="233B5298"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 xml:space="preserve">e) забезпечити справедливий режим та належне розкриття інформації, щоб фінансові установи також несли відповідальність і були підзвітні за дії своїх повноважних представників. Постачальникам фінансових послуг слід мати </w:t>
      </w:r>
      <w:r w:rsidRPr="00000E88">
        <w:rPr>
          <w:rFonts w:ascii="Times New Roman" w:eastAsia="Calibri" w:hAnsi="Times New Roman" w:cs="Times New Roman"/>
          <w:sz w:val="28"/>
          <w:szCs w:val="28"/>
          <w:lang w:val="uk-UA"/>
        </w:rPr>
        <w:lastRenderedPageBreak/>
        <w:t>нормативний документ щодо конфлікту інтересів для використання як підмоги при виявленні випадків потенційного конфлікту</w:t>
      </w:r>
      <w:r w:rsidRPr="00000E88">
        <w:rPr>
          <w:rFonts w:ascii="Times New Roman" w:eastAsia="Calibri" w:hAnsi="Times New Roman" w:cs="Times New Roman"/>
          <w:sz w:val="28"/>
          <w:szCs w:val="28"/>
        </w:rPr>
        <w:t xml:space="preserve"> </w:t>
      </w:r>
      <w:r w:rsidRPr="00000E88">
        <w:rPr>
          <w:rFonts w:ascii="Times New Roman" w:eastAsia="Calibri" w:hAnsi="Times New Roman" w:cs="Times New Roman"/>
          <w:sz w:val="28"/>
          <w:szCs w:val="28"/>
          <w:lang w:val="uk-UA"/>
        </w:rPr>
        <w:t>інтересів. Про всі випадки можливого конфлікту інтересів між постачальником послуг та третьою стороною має повідомлятися споживачу для недопущення заподіяння йому можливої ​​шкоди внаслідок такого конфлікту інтересів;</w:t>
      </w:r>
    </w:p>
    <w:p w14:paraId="35DC4B84"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f) заохочувати відповідальну поведінку постачальників фінансових послуг їх уповноважених представників, у тому числі відповідальне кредитування, а також реалізацію фінансових продуктів, що задовольняють потреби споживачів та відповідають їх фінансовим можливостям;</w:t>
      </w:r>
    </w:p>
    <w:p w14:paraId="5F49C691"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g) створити належні механізми контролю з метою захисту фінансової інформації споживачів, у тому числі від її використання з шахрайською метою та іншого неправомірного використання;</w:t>
      </w:r>
    </w:p>
    <w:p w14:paraId="2C538AAF"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h) забезпечити прийняття нормативних положень, що сприяють зниженню вартості та підвищенню прозорості послуг з переказу коштів і, зокрема, що забезпечують надання споживачам чіткої інформації про вартість та строки перерахування коштів, що підлягають переказу, обмінних курсах, всіх комісіях та зборах та інших витрат, пов'язаних з пропонованим переказом грошей, а також про засоби правового захисту у разі, якщо кошти не будуть перераховані» [1].</w:t>
      </w:r>
    </w:p>
    <w:p w14:paraId="1BFC2588"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Питання ЗПСФП протягом останніх років були об'єктом уваги з боку країн G20. У Підсумковій декларації лідерів країн Групи 20 у Лос-</w:t>
      </w:r>
      <w:proofErr w:type="spellStart"/>
      <w:r w:rsidRPr="00000E88">
        <w:rPr>
          <w:rFonts w:ascii="Times New Roman" w:eastAsia="Calibri" w:hAnsi="Times New Roman" w:cs="Times New Roman"/>
          <w:sz w:val="28"/>
          <w:szCs w:val="28"/>
          <w:lang w:val="uk-UA"/>
        </w:rPr>
        <w:t>Кабосі</w:t>
      </w:r>
      <w:proofErr w:type="spellEnd"/>
      <w:r w:rsidRPr="00000E88">
        <w:rPr>
          <w:rFonts w:ascii="Times New Roman" w:eastAsia="Calibri" w:hAnsi="Times New Roman" w:cs="Times New Roman"/>
          <w:sz w:val="28"/>
          <w:szCs w:val="28"/>
          <w:lang w:val="uk-UA"/>
        </w:rPr>
        <w:t xml:space="preserve"> було відзначено успіхи Глобального партнерства щодо розширення доступу до фінансових послуг (</w:t>
      </w:r>
      <w:proofErr w:type="spellStart"/>
      <w:r w:rsidRPr="00000E88">
        <w:rPr>
          <w:rFonts w:ascii="Times New Roman" w:eastAsia="Calibri" w:hAnsi="Times New Roman" w:cs="Times New Roman"/>
          <w:sz w:val="28"/>
          <w:szCs w:val="28"/>
          <w:lang w:val="uk-UA"/>
        </w:rPr>
        <w:t>англ</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The</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Global</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Partnership</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for</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Financial</w:t>
      </w:r>
      <w:proofErr w:type="spellEnd"/>
      <w:r w:rsidRPr="00000E88">
        <w:rPr>
          <w:rFonts w:ascii="Times New Roman" w:eastAsia="Calibri" w:hAnsi="Times New Roman" w:cs="Times New Roman"/>
          <w:sz w:val="28"/>
          <w:szCs w:val="28"/>
          <w:lang w:val="uk-UA"/>
        </w:rPr>
        <w:t xml:space="preserve"> </w:t>
      </w:r>
      <w:proofErr w:type="spellStart"/>
      <w:r w:rsidRPr="00000E88">
        <w:rPr>
          <w:rFonts w:ascii="Times New Roman" w:eastAsia="Calibri" w:hAnsi="Times New Roman" w:cs="Times New Roman"/>
          <w:sz w:val="28"/>
          <w:szCs w:val="28"/>
          <w:lang w:val="uk-UA"/>
        </w:rPr>
        <w:t>Inclusion</w:t>
      </w:r>
      <w:proofErr w:type="spellEnd"/>
      <w:r w:rsidRPr="00000E88">
        <w:rPr>
          <w:rFonts w:ascii="Times New Roman" w:eastAsia="Calibri" w:hAnsi="Times New Roman" w:cs="Times New Roman"/>
          <w:sz w:val="28"/>
          <w:szCs w:val="28"/>
          <w:lang w:val="uk-UA"/>
        </w:rPr>
        <w:t xml:space="preserve">, далі – GPFI) у реалізації п'яти рекомендацій, зазначених у звіті за 2011 рік; схвалено основний набір показників «Групи двадцяти» щодо розширення доступу до фінансових послуг, розроблений GPFI. Було звернено увагу на необхідність продовження зусиль щодо розширення доступу до фінансових послуг як способу створення сприятливого нормативно-правового середовища, а також на необхідність зусиль створення четвертої підгрупи GPFI, яка зосередиться на питаннях захисту прав споживачів та фінансової грамотності. </w:t>
      </w:r>
    </w:p>
    <w:p w14:paraId="33389099"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lastRenderedPageBreak/>
        <w:t xml:space="preserve">У лютому 2011 року на фінансовому саміті «Групи двадцяти» було ухвалено рішення щодо необхідності вироблення міжнародних принципів захисту прав споживачів фінансових послуг. До жовтня 2011 року цільова робоча група Комітету з фінансових ринків </w:t>
      </w:r>
      <w:bookmarkStart w:id="12" w:name="_Hlk116049811"/>
      <w:r w:rsidRPr="00000E88">
        <w:rPr>
          <w:rFonts w:ascii="Times New Roman" w:eastAsia="Calibri" w:hAnsi="Times New Roman" w:cs="Times New Roman"/>
          <w:sz w:val="28"/>
          <w:szCs w:val="28"/>
          <w:lang w:val="uk-UA"/>
        </w:rPr>
        <w:t>Організації економічного співробітництва та розвитку</w:t>
      </w:r>
      <w:bookmarkEnd w:id="12"/>
      <w:r w:rsidRPr="00000E88">
        <w:rPr>
          <w:rFonts w:ascii="Times New Roman" w:eastAsia="Calibri" w:hAnsi="Times New Roman" w:cs="Times New Roman"/>
          <w:sz w:val="28"/>
          <w:szCs w:val="28"/>
          <w:lang w:val="uk-UA"/>
        </w:rPr>
        <w:t xml:space="preserve"> спільно з Радою з фінансової стабільності та її консультативною групою, а також за сприяння інших міжнародних організацій та органів, що запроваджують стандарти, розробили «Принципи високого рівня захисту прав споживачів фінансових послуг». Ці Принципи були схвалені у жовтні 2011 року і є чинним орієнтиром для країн, які входять або готуються стати членами Організації економічного співробітництва та розвитку.</w:t>
      </w:r>
    </w:p>
    <w:p w14:paraId="1C100E48"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До «Принципів високого рівня захисту прав споживачів фінансових послуг» відносяться:</w:t>
      </w:r>
    </w:p>
    <w:p w14:paraId="2F00ABAF"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1) правова, регулююча та наглядова системи;</w:t>
      </w:r>
    </w:p>
    <w:p w14:paraId="47C73602"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2) роль наглядових органів;</w:t>
      </w:r>
    </w:p>
    <w:p w14:paraId="406FD7F9"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3) рівне і справедливе ставлення до споживачів;</w:t>
      </w:r>
    </w:p>
    <w:p w14:paraId="1DBD3ED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4) відкритість та прозорість;</w:t>
      </w:r>
    </w:p>
    <w:p w14:paraId="00211168"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5) фінансову освіту та просвітництво;</w:t>
      </w:r>
    </w:p>
    <w:p w14:paraId="0FA57EF4"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6) відповідальна ділова поведінка постачальників фінансових послуг та уповноважених агентів;</w:t>
      </w:r>
    </w:p>
    <w:p w14:paraId="5B0404A6"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7) захист споживчих активів від шахрайства та неправомірне використання;</w:t>
      </w:r>
    </w:p>
    <w:p w14:paraId="44332A61"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8) захист конфіденційності даних та інформації про споживача;</w:t>
      </w:r>
    </w:p>
    <w:p w14:paraId="79EDA1A1"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9) розгляд скарг та відшкодування шкоди;</w:t>
      </w:r>
    </w:p>
    <w:p w14:paraId="2C5E87E3"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 xml:space="preserve">10) конкуренція </w:t>
      </w:r>
      <w:r w:rsidRPr="00000E88">
        <w:rPr>
          <w:rFonts w:ascii="Times New Roman" w:eastAsia="Calibri" w:hAnsi="Times New Roman" w:cs="Times New Roman"/>
          <w:sz w:val="28"/>
          <w:szCs w:val="28"/>
        </w:rPr>
        <w:t>[2]</w:t>
      </w:r>
      <w:r w:rsidRPr="00000E88">
        <w:rPr>
          <w:rFonts w:ascii="Times New Roman" w:eastAsia="Calibri" w:hAnsi="Times New Roman" w:cs="Times New Roman"/>
          <w:sz w:val="28"/>
          <w:szCs w:val="28"/>
          <w:lang w:val="uk-UA"/>
        </w:rPr>
        <w:t>.</w:t>
      </w:r>
    </w:p>
    <w:p w14:paraId="418FE69B"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uk-UA"/>
        </w:rPr>
        <w:t xml:space="preserve">Зазначені принципи мають бути </w:t>
      </w:r>
      <w:proofErr w:type="spellStart"/>
      <w:r w:rsidRPr="00000E88">
        <w:rPr>
          <w:rFonts w:ascii="Times New Roman" w:eastAsia="Calibri" w:hAnsi="Times New Roman" w:cs="Times New Roman"/>
          <w:sz w:val="28"/>
          <w:szCs w:val="28"/>
          <w:lang w:val="uk-UA"/>
        </w:rPr>
        <w:t>імплементовані</w:t>
      </w:r>
      <w:proofErr w:type="spellEnd"/>
      <w:r w:rsidRPr="00000E88">
        <w:rPr>
          <w:rFonts w:ascii="Times New Roman" w:eastAsia="Calibri" w:hAnsi="Times New Roman" w:cs="Times New Roman"/>
          <w:sz w:val="28"/>
          <w:szCs w:val="28"/>
          <w:lang w:val="uk-UA"/>
        </w:rPr>
        <w:t xml:space="preserve"> не лише у національне законодавство, а й у повсякденну практику органів нагляду на фінансових ринках та органів захисту прав споживачів фінансових послуг.</w:t>
      </w:r>
    </w:p>
    <w:p w14:paraId="488EABAA" w14:textId="77777777" w:rsidR="00000E88" w:rsidRPr="00000E88" w:rsidRDefault="00000E88" w:rsidP="00000E88">
      <w:pPr>
        <w:spacing w:after="0" w:line="360" w:lineRule="auto"/>
        <w:ind w:firstLine="709"/>
        <w:jc w:val="both"/>
        <w:rPr>
          <w:rFonts w:ascii="Times New Roman" w:eastAsia="Calibri" w:hAnsi="Times New Roman" w:cs="Times New Roman"/>
          <w:sz w:val="28"/>
          <w:szCs w:val="28"/>
          <w:lang w:val="uk-UA"/>
        </w:rPr>
      </w:pPr>
    </w:p>
    <w:p w14:paraId="245C6D0E" w14:textId="77777777" w:rsidR="00000E88" w:rsidRPr="00000E88" w:rsidRDefault="00000E88" w:rsidP="00000E88">
      <w:pPr>
        <w:spacing w:after="0" w:line="360" w:lineRule="auto"/>
        <w:ind w:firstLine="709"/>
        <w:jc w:val="both"/>
        <w:rPr>
          <w:rFonts w:ascii="Times New Roman" w:eastAsia="Calibri" w:hAnsi="Times New Roman" w:cs="Times New Roman"/>
          <w:b/>
          <w:bCs/>
          <w:sz w:val="28"/>
          <w:szCs w:val="28"/>
          <w:lang w:val="uk-UA"/>
        </w:rPr>
      </w:pPr>
      <w:r w:rsidRPr="00000E88">
        <w:rPr>
          <w:rFonts w:ascii="Times New Roman" w:eastAsia="Calibri" w:hAnsi="Times New Roman" w:cs="Times New Roman"/>
          <w:b/>
          <w:bCs/>
          <w:sz w:val="28"/>
          <w:szCs w:val="28"/>
          <w:lang w:val="uk-UA"/>
        </w:rPr>
        <w:t>Список використаних джерел:</w:t>
      </w:r>
    </w:p>
    <w:p w14:paraId="08D072D4" w14:textId="77777777" w:rsidR="00000E88" w:rsidRPr="00000E88" w:rsidRDefault="00000E88" w:rsidP="00B47934">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r w:rsidRPr="00000E88">
        <w:rPr>
          <w:rFonts w:ascii="Times New Roman" w:eastAsia="Calibri" w:hAnsi="Times New Roman" w:cs="Times New Roman"/>
          <w:sz w:val="28"/>
          <w:szCs w:val="28"/>
          <w:lang w:val="en-US"/>
        </w:rPr>
        <w:lastRenderedPageBreak/>
        <w:t>Resolution adopted by the General Assembly on 22 December 2015</w:t>
      </w:r>
      <w:r w:rsidRPr="00000E88">
        <w:rPr>
          <w:rFonts w:ascii="Times New Roman" w:eastAsia="Calibri" w:hAnsi="Times New Roman" w:cs="Times New Roman"/>
          <w:sz w:val="28"/>
          <w:szCs w:val="28"/>
          <w:lang w:val="uk-UA"/>
        </w:rPr>
        <w:t xml:space="preserve"> </w:t>
      </w:r>
      <w:r w:rsidRPr="00000E88">
        <w:rPr>
          <w:rFonts w:ascii="Times New Roman" w:eastAsia="Calibri" w:hAnsi="Times New Roman" w:cs="Times New Roman"/>
          <w:sz w:val="28"/>
          <w:szCs w:val="28"/>
          <w:lang w:val="en-US"/>
        </w:rPr>
        <w:t>[on the report of the Second Committee (A/70/470/Add.1)]</w:t>
      </w:r>
      <w:r w:rsidRPr="00000E88">
        <w:rPr>
          <w:rFonts w:ascii="Times New Roman" w:eastAsia="Calibri" w:hAnsi="Times New Roman" w:cs="Times New Roman"/>
          <w:sz w:val="28"/>
          <w:szCs w:val="28"/>
          <w:lang w:val="uk-UA"/>
        </w:rPr>
        <w:t xml:space="preserve"> </w:t>
      </w:r>
      <w:r w:rsidRPr="00000E88">
        <w:rPr>
          <w:rFonts w:ascii="Times New Roman" w:eastAsia="Calibri" w:hAnsi="Times New Roman" w:cs="Times New Roman"/>
          <w:sz w:val="28"/>
          <w:szCs w:val="28"/>
          <w:lang w:val="en-US"/>
        </w:rPr>
        <w:t>70/186. Consumer protection</w:t>
      </w:r>
      <w:r w:rsidRPr="00000E88">
        <w:rPr>
          <w:rFonts w:ascii="Times New Roman" w:eastAsia="Calibri" w:hAnsi="Times New Roman" w:cs="Times New Roman"/>
          <w:sz w:val="28"/>
          <w:szCs w:val="28"/>
          <w:lang w:val="uk-UA"/>
        </w:rPr>
        <w:t>.</w:t>
      </w:r>
      <w:r w:rsidRPr="00000E88">
        <w:rPr>
          <w:rFonts w:ascii="Times New Roman" w:eastAsia="Calibri" w:hAnsi="Times New Roman" w:cs="Times New Roman"/>
          <w:sz w:val="28"/>
          <w:szCs w:val="28"/>
          <w:lang w:val="en-US"/>
        </w:rPr>
        <w:t xml:space="preserve"> </w:t>
      </w:r>
      <w:bookmarkStart w:id="13" w:name="_Hlk115861579"/>
      <w:proofErr w:type="gramStart"/>
      <w:r w:rsidRPr="00000E88">
        <w:rPr>
          <w:rFonts w:ascii="Times New Roman" w:eastAsia="Calibri" w:hAnsi="Times New Roman" w:cs="Times New Roman"/>
          <w:sz w:val="28"/>
          <w:szCs w:val="28"/>
          <w:lang w:val="en-US"/>
        </w:rPr>
        <w:t xml:space="preserve">URL </w:t>
      </w:r>
      <w:r w:rsidRPr="00000E88">
        <w:rPr>
          <w:rFonts w:ascii="Times New Roman" w:eastAsia="Calibri" w:hAnsi="Times New Roman" w:cs="Times New Roman"/>
          <w:sz w:val="28"/>
          <w:szCs w:val="28"/>
          <w:lang w:val="uk-UA"/>
        </w:rPr>
        <w:t>:</w:t>
      </w:r>
      <w:proofErr w:type="gramEnd"/>
      <w:r w:rsidRPr="00000E88">
        <w:rPr>
          <w:rFonts w:ascii="Times New Roman" w:eastAsia="Calibri" w:hAnsi="Times New Roman" w:cs="Times New Roman"/>
          <w:sz w:val="28"/>
          <w:szCs w:val="28"/>
          <w:lang w:val="uk-UA"/>
        </w:rPr>
        <w:t xml:space="preserve"> </w:t>
      </w:r>
      <w:bookmarkEnd w:id="13"/>
      <w:r w:rsidRPr="00000E88">
        <w:rPr>
          <w:rFonts w:ascii="Times New Roman" w:eastAsia="Calibri" w:hAnsi="Times New Roman" w:cs="Times New Roman"/>
          <w:sz w:val="28"/>
          <w:szCs w:val="28"/>
          <w:lang w:val="uk-UA"/>
        </w:rPr>
        <w:fldChar w:fldCharType="begin"/>
      </w:r>
      <w:r w:rsidRPr="00000E88">
        <w:rPr>
          <w:rFonts w:ascii="Times New Roman" w:eastAsia="Calibri" w:hAnsi="Times New Roman" w:cs="Times New Roman"/>
          <w:sz w:val="28"/>
          <w:szCs w:val="28"/>
          <w:lang w:val="uk-UA"/>
        </w:rPr>
        <w:instrText xml:space="preserve"> HYPERLINK "https://unctad.org/system/files/official-document/ares70d186_en.pdf" </w:instrText>
      </w:r>
      <w:r w:rsidRPr="00000E88">
        <w:rPr>
          <w:rFonts w:ascii="Times New Roman" w:eastAsia="Calibri" w:hAnsi="Times New Roman" w:cs="Times New Roman"/>
          <w:sz w:val="28"/>
          <w:szCs w:val="28"/>
          <w:lang w:val="uk-UA"/>
        </w:rPr>
        <w:fldChar w:fldCharType="separate"/>
      </w:r>
      <w:r w:rsidRPr="00000E88">
        <w:rPr>
          <w:rFonts w:ascii="Times New Roman" w:eastAsia="Calibri" w:hAnsi="Times New Roman" w:cs="Times New Roman"/>
          <w:color w:val="0563C1"/>
          <w:sz w:val="28"/>
          <w:szCs w:val="28"/>
          <w:u w:val="single"/>
          <w:lang w:val="uk-UA"/>
        </w:rPr>
        <w:t>https://unctad.org/system/files/official-document/ares70d186_en.pdf</w:t>
      </w:r>
      <w:r w:rsidRPr="00000E88">
        <w:rPr>
          <w:rFonts w:ascii="Times New Roman" w:eastAsia="Calibri" w:hAnsi="Times New Roman" w:cs="Times New Roman"/>
          <w:sz w:val="28"/>
          <w:szCs w:val="28"/>
          <w:lang w:val="uk-UA"/>
        </w:rPr>
        <w:fldChar w:fldCharType="end"/>
      </w:r>
      <w:r w:rsidRPr="00000E88">
        <w:rPr>
          <w:rFonts w:ascii="Times New Roman" w:eastAsia="Calibri" w:hAnsi="Times New Roman" w:cs="Times New Roman"/>
          <w:sz w:val="28"/>
          <w:szCs w:val="28"/>
          <w:lang w:val="uk-UA"/>
        </w:rPr>
        <w:t xml:space="preserve"> </w:t>
      </w:r>
    </w:p>
    <w:p w14:paraId="3FD1E018" w14:textId="77777777" w:rsidR="00000E88" w:rsidRPr="00000E88" w:rsidRDefault="00000E88" w:rsidP="00B47934">
      <w:pPr>
        <w:numPr>
          <w:ilvl w:val="0"/>
          <w:numId w:val="34"/>
        </w:numPr>
        <w:spacing w:after="0" w:line="360" w:lineRule="auto"/>
        <w:ind w:left="0" w:firstLine="709"/>
        <w:contextualSpacing/>
        <w:jc w:val="both"/>
        <w:rPr>
          <w:rFonts w:ascii="Times New Roman" w:eastAsia="Calibri" w:hAnsi="Times New Roman" w:cs="Times New Roman"/>
          <w:sz w:val="28"/>
          <w:szCs w:val="28"/>
          <w:lang w:val="en-US"/>
        </w:rPr>
      </w:pPr>
      <w:r w:rsidRPr="00000E88">
        <w:rPr>
          <w:rFonts w:ascii="Times New Roman" w:eastAsia="Calibri" w:hAnsi="Times New Roman" w:cs="Times New Roman"/>
          <w:sz w:val="28"/>
          <w:szCs w:val="28"/>
          <w:lang w:val="en-US"/>
        </w:rPr>
        <w:t>G20 HIGH-LEVEL PRINCIPLES ON FINANCIAL CONSUMER PROTECTION</w:t>
      </w:r>
      <w:r w:rsidRPr="00000E88">
        <w:rPr>
          <w:rFonts w:ascii="Times New Roman" w:eastAsia="Calibri" w:hAnsi="Times New Roman" w:cs="Times New Roman"/>
          <w:sz w:val="28"/>
          <w:szCs w:val="28"/>
          <w:lang w:val="uk-UA"/>
        </w:rPr>
        <w:t>.</w:t>
      </w:r>
      <w:r w:rsidRPr="00000E88">
        <w:rPr>
          <w:rFonts w:ascii="Calibri" w:eastAsia="Calibri" w:hAnsi="Calibri" w:cs="Times New Roman"/>
          <w:lang w:val="en-US"/>
        </w:rPr>
        <w:t xml:space="preserve"> </w:t>
      </w:r>
      <w:proofErr w:type="gramStart"/>
      <w:r w:rsidRPr="00000E88">
        <w:rPr>
          <w:rFonts w:ascii="Times New Roman" w:eastAsia="Calibri" w:hAnsi="Times New Roman" w:cs="Times New Roman"/>
          <w:sz w:val="28"/>
          <w:szCs w:val="28"/>
          <w:lang w:val="en-US"/>
        </w:rPr>
        <w:t>URL :</w:t>
      </w:r>
      <w:proofErr w:type="gramEnd"/>
      <w:r w:rsidRPr="00000E88">
        <w:rPr>
          <w:rFonts w:ascii="Calibri" w:eastAsia="Calibri" w:hAnsi="Calibri" w:cs="Times New Roman"/>
          <w:lang w:val="en-US"/>
        </w:rPr>
        <w:t xml:space="preserve"> </w:t>
      </w:r>
      <w:r w:rsidRPr="00000E88">
        <w:rPr>
          <w:rFonts w:ascii="Times New Roman" w:eastAsia="Calibri" w:hAnsi="Times New Roman" w:cs="Times New Roman"/>
          <w:sz w:val="28"/>
          <w:szCs w:val="28"/>
          <w:lang w:val="en-US"/>
        </w:rPr>
        <w:t>https://www.oecd.org/daf/fin/financial-markets/48892010.pdf</w:t>
      </w:r>
    </w:p>
    <w:p w14:paraId="718ED195" w14:textId="77777777" w:rsidR="00000E88" w:rsidRPr="00000E88" w:rsidRDefault="00000E88" w:rsidP="0080474A">
      <w:pPr>
        <w:spacing w:after="0" w:line="276" w:lineRule="auto"/>
        <w:jc w:val="center"/>
        <w:rPr>
          <w:rFonts w:ascii="Times New Roman" w:eastAsia="Times New Roman" w:hAnsi="Times New Roman" w:cs="Times New Roman"/>
          <w:b/>
          <w:sz w:val="28"/>
          <w:szCs w:val="28"/>
          <w:lang w:val="en-US"/>
        </w:rPr>
      </w:pPr>
    </w:p>
    <w:p w14:paraId="12CC23D6" w14:textId="77777777" w:rsidR="0080474A" w:rsidRDefault="0080474A" w:rsidP="0080474A">
      <w:pPr>
        <w:spacing w:after="0" w:line="276" w:lineRule="auto"/>
        <w:jc w:val="both"/>
        <w:rPr>
          <w:rFonts w:ascii="Arial" w:eastAsia="Arial" w:hAnsi="Arial" w:cs="Arial"/>
          <w:lang w:val="uk"/>
        </w:rPr>
      </w:pPr>
    </w:p>
    <w:p w14:paraId="3C878669" w14:textId="77777777" w:rsidR="0080474A" w:rsidRDefault="0080474A" w:rsidP="0080474A">
      <w:pPr>
        <w:spacing w:after="0" w:line="276" w:lineRule="auto"/>
        <w:jc w:val="both"/>
        <w:rPr>
          <w:rFonts w:ascii="Arial" w:eastAsia="Arial" w:hAnsi="Arial" w:cs="Arial"/>
          <w:lang w:val="uk"/>
        </w:rPr>
      </w:pPr>
    </w:p>
    <w:p w14:paraId="363C306E"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РОЛЬ ДІАСПОРИ В ФОРМУВАННІ ІМІДЖУ УКРАЇНИ</w:t>
      </w:r>
    </w:p>
    <w:p w14:paraId="3E1AADF9" w14:textId="77777777" w:rsidR="0080474A" w:rsidRPr="0080474A" w:rsidRDefault="0080474A" w:rsidP="0080474A">
      <w:pPr>
        <w:spacing w:after="0"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 xml:space="preserve"> В КРАЇНАХ ЄС</w:t>
      </w:r>
    </w:p>
    <w:p w14:paraId="20910446" w14:textId="77777777" w:rsidR="0080474A" w:rsidRPr="0080474A" w:rsidRDefault="0080474A" w:rsidP="0080474A">
      <w:pPr>
        <w:spacing w:after="0" w:line="240" w:lineRule="auto"/>
        <w:jc w:val="right"/>
        <w:rPr>
          <w:rFonts w:ascii="Times New Roman" w:eastAsia="Times New Roman" w:hAnsi="Times New Roman" w:cs="Times New Roman"/>
          <w:sz w:val="28"/>
          <w:szCs w:val="28"/>
          <w:lang w:val="uk"/>
        </w:rPr>
      </w:pPr>
    </w:p>
    <w:p w14:paraId="765DAA99" w14:textId="77777777" w:rsidR="0080474A" w:rsidRPr="00A44C74" w:rsidRDefault="0080474A"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t>Медведєва Марія Євгенівна</w:t>
      </w:r>
      <w:r w:rsidRPr="00A44C74">
        <w:rPr>
          <w:rFonts w:ascii="Times New Roman" w:eastAsia="Times New Roman" w:hAnsi="Times New Roman" w:cs="Times New Roman"/>
          <w:i/>
          <w:sz w:val="28"/>
          <w:szCs w:val="28"/>
          <w:lang w:val="uk"/>
        </w:rPr>
        <w:t xml:space="preserve">, </w:t>
      </w:r>
    </w:p>
    <w:p w14:paraId="0266A021" w14:textId="77777777" w:rsidR="0080474A" w:rsidRPr="00A44C74" w:rsidRDefault="0080474A"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студентка 2-го курсу групи УМІБ-61 факультету міжнародних економічних відносин та туристичного бізнесу, Харківський національний університет імені В. Н. Каразіна</w:t>
      </w:r>
      <w:r w:rsidR="00A44C74">
        <w:rPr>
          <w:rFonts w:ascii="Times New Roman" w:eastAsia="Times New Roman" w:hAnsi="Times New Roman" w:cs="Times New Roman"/>
          <w:i/>
          <w:sz w:val="28"/>
          <w:szCs w:val="28"/>
          <w:lang w:val="uk"/>
        </w:rPr>
        <w:t>,</w:t>
      </w:r>
    </w:p>
    <w:p w14:paraId="3619BEDF" w14:textId="77777777" w:rsidR="0080474A" w:rsidRPr="0080474A" w:rsidRDefault="0080474A" w:rsidP="0080474A">
      <w:pPr>
        <w:spacing w:after="0" w:line="276" w:lineRule="auto"/>
        <w:jc w:val="both"/>
        <w:rPr>
          <w:rFonts w:ascii="Times New Roman" w:eastAsia="Times New Roman" w:hAnsi="Times New Roman" w:cs="Times New Roman"/>
          <w:sz w:val="28"/>
          <w:szCs w:val="28"/>
          <w:lang w:val="uk"/>
        </w:rPr>
      </w:pPr>
    </w:p>
    <w:p w14:paraId="14BC434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 сучасному світі створення позитивного іміджу країни стало дуже важливим. Для багатьох людей знання про Україну є дуже уривчастими і раніше обмежувалися Чорнобилем, Помаранчевою революцією та «посткомуністичною країною». В останні роки до цього можна додати Євромайдан і затяжну російську агресію, в якій Україна змушена зосередитись на захисті своєї територіальної цілісності.</w:t>
      </w:r>
    </w:p>
    <w:p w14:paraId="156E22EF"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 </w:t>
      </w:r>
      <w:proofErr w:type="spellStart"/>
      <w:r w:rsidRPr="0080474A">
        <w:rPr>
          <w:rFonts w:ascii="Times New Roman" w:eastAsia="Times New Roman" w:hAnsi="Times New Roman" w:cs="Times New Roman"/>
          <w:sz w:val="28"/>
          <w:szCs w:val="28"/>
          <w:lang w:val="uk"/>
        </w:rPr>
        <w:t>постбіполярних</w:t>
      </w:r>
      <w:proofErr w:type="spellEnd"/>
      <w:r w:rsidRPr="0080474A">
        <w:rPr>
          <w:rFonts w:ascii="Times New Roman" w:eastAsia="Times New Roman" w:hAnsi="Times New Roman" w:cs="Times New Roman"/>
          <w:sz w:val="28"/>
          <w:szCs w:val="28"/>
          <w:lang w:val="uk"/>
        </w:rPr>
        <w:t xml:space="preserve"> міжнародних відносинах погана репутація або її відсутність взагалі є великою слабкістю та розривом, проблемою для державної політики. Саме тому в Україні постійно працюють над формуванням позитивного іміджу, наша держава прагне бути конкурентоспроможною на міжнародній арені [1]. </w:t>
      </w:r>
    </w:p>
    <w:p w14:paraId="3D3EF561"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Одним із ефективних інструментів у формуванні позитивного ставлення до України є співпраця з діаспорою. Українська діаспора є справжнім носієм української мови, культури, менталітету та світогляду, з яким можуть співіснувати громадяни країн еміграції.</w:t>
      </w:r>
    </w:p>
    <w:p w14:paraId="335859D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Метою роботи є аналіз ролі діаспори у формуванні іміджу нашої країни в країнах ЄС в умовах воєнної агресії.</w:t>
      </w:r>
    </w:p>
    <w:p w14:paraId="5F7A56A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Діаспора відіграє важливу роль у формуванні іміджу країни як на світовій арені, так і в європейському регіоні. Для ефективного формування іміджу країни необхідна фінансова підтримка деяких українських установ, створених </w:t>
      </w:r>
      <w:r w:rsidRPr="0080474A">
        <w:rPr>
          <w:rFonts w:ascii="Times New Roman" w:eastAsia="Times New Roman" w:hAnsi="Times New Roman" w:cs="Times New Roman"/>
          <w:sz w:val="28"/>
          <w:szCs w:val="28"/>
          <w:lang w:val="uk"/>
        </w:rPr>
        <w:lastRenderedPageBreak/>
        <w:t>європейськими установами, особливо культурних та наукових. Державна підтримка зможе перетворити їх на своєрідні представництва України за кордоном. Проте недостатнє фінансування таких установ є однією з проблем формування позитивного іміджу України [2].</w:t>
      </w:r>
    </w:p>
    <w:p w14:paraId="735B398E"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Іміджева політика України повинна перш за все впливати на:</w:t>
      </w:r>
    </w:p>
    <w:p w14:paraId="0DBBE43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поліпшення становища свого населення, зростання реальних доходів;</w:t>
      </w:r>
    </w:p>
    <w:p w14:paraId="7C2ECD8C"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підвищення авторитету України на міжнародній арені;</w:t>
      </w:r>
    </w:p>
    <w:p w14:paraId="2A905D36"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зменшення державного боргу України;</w:t>
      </w:r>
    </w:p>
    <w:p w14:paraId="7F54A313"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застосування більш ефективних заходів щодо усунення корупції;</w:t>
      </w:r>
    </w:p>
    <w:p w14:paraId="6D011486"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забезпечення прозорості прийняття рішень;</w:t>
      </w:r>
    </w:p>
    <w:p w14:paraId="5D7D460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вдосконалення політики України щодо налагодження відносин між українською діаспорою та державою;</w:t>
      </w:r>
    </w:p>
    <w:p w14:paraId="29F34871"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збільшення обсягу статистичної та довідкової інформації про Україну в іноземних ЗМІ, що має на меті руйнувати стереотипи та висвітлювати позитивні сторони нашого народу, культури та традицій [3, с. 14].</w:t>
      </w:r>
    </w:p>
    <w:p w14:paraId="752ED3B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Проте для України характерні власні внутрішні проблеми, які гальмують просування позитивного образу:</w:t>
      </w:r>
    </w:p>
    <w:p w14:paraId="207DFECF"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відсутність реформ та економічна криза;</w:t>
      </w:r>
    </w:p>
    <w:p w14:paraId="1CA51C8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воєнна агресія Росії проти України;</w:t>
      </w:r>
    </w:p>
    <w:p w14:paraId="0543110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невдосконалене законодавство та його постійна зміна;</w:t>
      </w:r>
    </w:p>
    <w:p w14:paraId="78F1DC30"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забюрократизованість</w:t>
      </w:r>
      <w:proofErr w:type="spellEnd"/>
      <w:r w:rsidRPr="0080474A">
        <w:rPr>
          <w:rFonts w:ascii="Times New Roman" w:eastAsia="Times New Roman" w:hAnsi="Times New Roman" w:cs="Times New Roman"/>
          <w:sz w:val="28"/>
          <w:szCs w:val="28"/>
          <w:lang w:val="uk"/>
        </w:rPr>
        <w:t xml:space="preserve"> прийняття політичних рішень;</w:t>
      </w:r>
    </w:p>
    <w:p w14:paraId="71990DA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недотримання політичною владою своїх обіцянок.</w:t>
      </w:r>
    </w:p>
    <w:p w14:paraId="17AEA9F3"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Українська діаспора У ЄС наразі представлена неприбутковою громадською організацією «Європейська Асоціація Українців» (далі ЄАУ) Основна мета ЄАУ – забезпечення і представництво інтересів України та українців, які тимчасово або постійно проживають на території країн Європейського Союзу, популяризація України, заохочення підтримки нашої країни в Європі, сприяння сталому та ефективному діалогу української громадськості з інституціями та громадянським суспільством Європейського Союзу. Асоціація виникла у Брюсселі в 2006 році в результаті тривалої роботи українських громадських діячів та представників української діаспори в Європі. Вона є неурядовою громадською організацією з центральним офісом у Брюсселі. Представництва знаходяться у Парижі, Страсбурзі, Мюнхені та Берліні.</w:t>
      </w:r>
    </w:p>
    <w:p w14:paraId="22BA8BBF" w14:textId="77777777" w:rsidR="0080474A" w:rsidRPr="0080474A" w:rsidRDefault="0080474A" w:rsidP="0080474A">
      <w:p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Організація проводить у Брюсселі міжнародні круглі столи з актуальної української тематики. Матеріали круглих столів розповсюджуються серед європейських владних інституцій. Асоціація проводить роботу з формування в Європейському Парламенті проукраїнської депутатської платформи, яка представлятиме та просуватиме інтереси України в ЄС. Депутати різних фракцій </w:t>
      </w:r>
      <w:r w:rsidRPr="0080474A">
        <w:rPr>
          <w:rFonts w:ascii="Times New Roman" w:eastAsia="Times New Roman" w:hAnsi="Times New Roman" w:cs="Times New Roman"/>
          <w:sz w:val="28"/>
          <w:szCs w:val="28"/>
          <w:lang w:val="uk"/>
        </w:rPr>
        <w:lastRenderedPageBreak/>
        <w:t xml:space="preserve">знаходяться в контакті з Асоціацією. Аналогічна співпраця налагоджена з Парламентською Асамблеєю Ради Європи. </w:t>
      </w:r>
    </w:p>
    <w:p w14:paraId="698FE844" w14:textId="77777777" w:rsidR="0080474A" w:rsidRPr="0080474A" w:rsidRDefault="0080474A" w:rsidP="0080474A">
      <w:pPr>
        <w:shd w:val="clear" w:color="auto" w:fill="FFFFFF"/>
        <w:spacing w:after="0" w:line="276" w:lineRule="auto"/>
        <w:ind w:firstLine="708"/>
        <w:jc w:val="both"/>
        <w:rPr>
          <w:rFonts w:ascii="Times New Roman" w:eastAsia="Times New Roman" w:hAnsi="Times New Roman" w:cs="Times New Roman"/>
          <w:color w:val="202122"/>
          <w:sz w:val="28"/>
          <w:szCs w:val="28"/>
          <w:highlight w:val="white"/>
          <w:lang w:val="uk"/>
        </w:rPr>
      </w:pPr>
      <w:r w:rsidRPr="0080474A">
        <w:rPr>
          <w:rFonts w:ascii="Times New Roman" w:eastAsia="Times New Roman" w:hAnsi="Times New Roman" w:cs="Times New Roman"/>
          <w:sz w:val="28"/>
          <w:szCs w:val="28"/>
          <w:lang w:val="uk"/>
        </w:rPr>
        <w:t xml:space="preserve">З метою привернення уваги європейського співтовариства до проблем України Асоціація проводить мітинги та пікетування у Брюсселі та у столицях інших країн Європейського Союзу. </w:t>
      </w:r>
    </w:p>
    <w:p w14:paraId="50CE564A"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Щороку із 2007 року 24 серпня Асоціація організовує в Брюсселі заходи зі святкування Дня Незалежності України.</w:t>
      </w:r>
    </w:p>
    <w:p w14:paraId="16D129B4" w14:textId="77777777" w:rsidR="0080474A" w:rsidRPr="0080474A" w:rsidRDefault="0080474A" w:rsidP="0080474A">
      <w:p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До цієї Асоціації у формуванні іміджу України долучається також світова традиційна діаспорна інфраструктура - сотні найрізноманітніших спілок та установ, найвідомішими з яких є: </w:t>
      </w:r>
    </w:p>
    <w:p w14:paraId="7139A98B" w14:textId="77777777" w:rsidR="0080474A" w:rsidRPr="0080474A" w:rsidRDefault="0080474A" w:rsidP="00B47934">
      <w:pPr>
        <w:numPr>
          <w:ilvl w:val="0"/>
          <w:numId w:val="21"/>
        </w:num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Українська Всесвітня Координаційна Рада;</w:t>
      </w:r>
    </w:p>
    <w:p w14:paraId="4C2A1A74" w14:textId="77777777" w:rsidR="0080474A" w:rsidRPr="0080474A" w:rsidRDefault="0080474A" w:rsidP="00B47934">
      <w:pPr>
        <w:numPr>
          <w:ilvl w:val="0"/>
          <w:numId w:val="21"/>
        </w:num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Світовий Конгрес Українців;</w:t>
      </w:r>
    </w:p>
    <w:p w14:paraId="0645AFC8" w14:textId="77777777" w:rsidR="0080474A" w:rsidRPr="0080474A" w:rsidRDefault="0080474A" w:rsidP="00B47934">
      <w:pPr>
        <w:numPr>
          <w:ilvl w:val="0"/>
          <w:numId w:val="21"/>
        </w:num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Європейський Конгрес Українців;</w:t>
      </w:r>
    </w:p>
    <w:p w14:paraId="3A7544C1" w14:textId="77777777" w:rsidR="0080474A" w:rsidRPr="0080474A" w:rsidRDefault="0080474A" w:rsidP="00B47934">
      <w:pPr>
        <w:numPr>
          <w:ilvl w:val="0"/>
          <w:numId w:val="21"/>
        </w:num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Спілка Української Молоді;</w:t>
      </w:r>
    </w:p>
    <w:p w14:paraId="3FDB6353" w14:textId="77777777" w:rsidR="0080474A" w:rsidRPr="0080474A" w:rsidRDefault="0080474A" w:rsidP="00B47934">
      <w:pPr>
        <w:numPr>
          <w:ilvl w:val="0"/>
          <w:numId w:val="21"/>
        </w:num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Організація «Український пласт».</w:t>
      </w:r>
    </w:p>
    <w:p w14:paraId="5E7E3E5E" w14:textId="77777777" w:rsidR="0080474A" w:rsidRPr="0080474A" w:rsidRDefault="0080474A" w:rsidP="0080474A">
      <w:pPr>
        <w:shd w:val="clear" w:color="auto" w:fill="FFFFFF"/>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 багатьох містах Європи представники української діаспори відкривають національні виставки, магазини або музеї. Зазначені організації демонструють активну діяльність українців за кордоном з популяризації України, але для отримання бажаного результату держава повинна виступити в ролі координатора та в певних випадках й фінансового гаранта. </w:t>
      </w:r>
    </w:p>
    <w:p w14:paraId="2C2B8679"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Основними острівцями українських традицій і мови в країнах ЄС залишаються україномовні церкви і громадські організації, при яких створюються суботні школи, газети, ансамблі, спортивні товариства, а також «Спілка української молоді», «Пласт», багато інших. Вони допомагають людям зберегти традиції, культуру і сформувати позитивну думку про Україну у місцевих жителів. Європейський Конгрес Українців та Світовий Конгрес Українців зі свого боку беруть активну участь у виробленні стратегій взаємин України та діаспори і навіть розробці спільних меморандумів між урядом України та СКУ.</w:t>
      </w:r>
    </w:p>
    <w:p w14:paraId="1CD2A022" w14:textId="77777777" w:rsidR="0080474A" w:rsidRPr="0080474A" w:rsidRDefault="0080474A" w:rsidP="0080474A">
      <w:pPr>
        <w:spacing w:after="0" w:line="276" w:lineRule="auto"/>
        <w:ind w:firstLine="708"/>
        <w:jc w:val="both"/>
        <w:rPr>
          <w:rFonts w:ascii="Times New Roman" w:eastAsia="Times New Roman" w:hAnsi="Times New Roman" w:cs="Times New Roman"/>
          <w:sz w:val="28"/>
          <w:szCs w:val="28"/>
          <w:highlight w:val="white"/>
          <w:lang w:val="uk"/>
        </w:rPr>
      </w:pPr>
      <w:r w:rsidRPr="0080474A">
        <w:rPr>
          <w:rFonts w:ascii="Times New Roman" w:eastAsia="Times New Roman" w:hAnsi="Times New Roman" w:cs="Times New Roman"/>
          <w:sz w:val="28"/>
          <w:szCs w:val="28"/>
          <w:lang w:val="uk"/>
        </w:rPr>
        <w:t xml:space="preserve">Представники української діаспори організовують численні мітинги, які проводяться, щоб протистояти російській агресії та залучити якомога більше підтримки та допомоги для України. Так, </w:t>
      </w:r>
      <w:r w:rsidRPr="0080474A">
        <w:rPr>
          <w:rFonts w:ascii="Times New Roman" w:eastAsia="Times New Roman" w:hAnsi="Times New Roman" w:cs="Times New Roman"/>
          <w:sz w:val="28"/>
          <w:szCs w:val="28"/>
          <w:shd w:val="clear" w:color="auto" w:fill="FDFDFD"/>
          <w:lang w:val="uk"/>
        </w:rPr>
        <w:t xml:space="preserve">13 березня 2022 року у антивоєнній акції в Берліні взяли участь близько 30 тисяч людей. У цьому ж місяці відбулась акція «Матері закликають: припиніть стріляти в дітей» проти війни в Україні перед посольством Росії у Варшаві;  антивоєнна демонстрація «Міста з Україною» на площі </w:t>
      </w:r>
      <w:proofErr w:type="spellStart"/>
      <w:r w:rsidRPr="0080474A">
        <w:rPr>
          <w:rFonts w:ascii="Times New Roman" w:eastAsia="Times New Roman" w:hAnsi="Times New Roman" w:cs="Times New Roman"/>
          <w:sz w:val="28"/>
          <w:szCs w:val="28"/>
          <w:shd w:val="clear" w:color="auto" w:fill="FDFDFD"/>
          <w:lang w:val="uk"/>
        </w:rPr>
        <w:t>Кастелло</w:t>
      </w:r>
      <w:proofErr w:type="spellEnd"/>
      <w:r w:rsidRPr="0080474A">
        <w:rPr>
          <w:rFonts w:ascii="Times New Roman" w:eastAsia="Times New Roman" w:hAnsi="Times New Roman" w:cs="Times New Roman"/>
          <w:sz w:val="28"/>
          <w:szCs w:val="28"/>
          <w:shd w:val="clear" w:color="auto" w:fill="FDFDFD"/>
          <w:lang w:val="uk"/>
        </w:rPr>
        <w:t xml:space="preserve"> в </w:t>
      </w:r>
      <w:proofErr w:type="spellStart"/>
      <w:r w:rsidRPr="0080474A">
        <w:rPr>
          <w:rFonts w:ascii="Times New Roman" w:eastAsia="Times New Roman" w:hAnsi="Times New Roman" w:cs="Times New Roman"/>
          <w:sz w:val="28"/>
          <w:szCs w:val="28"/>
          <w:shd w:val="clear" w:color="auto" w:fill="FDFDFD"/>
          <w:lang w:val="uk"/>
        </w:rPr>
        <w:t>Турині</w:t>
      </w:r>
      <w:proofErr w:type="spellEnd"/>
      <w:r w:rsidRPr="0080474A">
        <w:rPr>
          <w:rFonts w:ascii="Times New Roman" w:eastAsia="Times New Roman" w:hAnsi="Times New Roman" w:cs="Times New Roman"/>
          <w:sz w:val="28"/>
          <w:szCs w:val="28"/>
          <w:shd w:val="clear" w:color="auto" w:fill="FDFDFD"/>
          <w:lang w:val="uk"/>
        </w:rPr>
        <w:t xml:space="preserve">; акція протесту проти війни в Україні в Амстердамі; демонстрація на підтримку України на площі Республіки в Парижі та ще багато інших. </w:t>
      </w:r>
      <w:r w:rsidRPr="0080474A">
        <w:rPr>
          <w:rFonts w:ascii="Times New Roman" w:eastAsia="Times New Roman" w:hAnsi="Times New Roman" w:cs="Times New Roman"/>
          <w:sz w:val="28"/>
          <w:szCs w:val="28"/>
          <w:highlight w:val="white"/>
          <w:lang w:val="uk"/>
        </w:rPr>
        <w:t xml:space="preserve">Аналогічні акції пройшли, поміж іншого, в Римі, Скоп’є, </w:t>
      </w:r>
      <w:r w:rsidRPr="0080474A">
        <w:rPr>
          <w:rFonts w:ascii="Times New Roman" w:eastAsia="Times New Roman" w:hAnsi="Times New Roman" w:cs="Times New Roman"/>
          <w:sz w:val="28"/>
          <w:szCs w:val="28"/>
          <w:highlight w:val="white"/>
          <w:lang w:val="uk"/>
        </w:rPr>
        <w:lastRenderedPageBreak/>
        <w:t>Відні, та Празі. У столиці Латвії, Ризі, до мітингу, організованого українською громадою, долучився посол України Олександр Міщенко.</w:t>
      </w:r>
    </w:p>
    <w:p w14:paraId="5755F97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Підсумовуючи, можемо зазначити, що українська діаспора відіграє значну роль у зовнішній політиці та політичному житті України. Провідними характеристиками діяльності українських </w:t>
      </w:r>
      <w:proofErr w:type="spellStart"/>
      <w:r w:rsidRPr="0080474A">
        <w:rPr>
          <w:rFonts w:ascii="Times New Roman" w:eastAsia="Times New Roman" w:hAnsi="Times New Roman" w:cs="Times New Roman"/>
          <w:sz w:val="28"/>
          <w:szCs w:val="28"/>
          <w:lang w:val="uk"/>
        </w:rPr>
        <w:t>мігрантських</w:t>
      </w:r>
      <w:proofErr w:type="spellEnd"/>
      <w:r w:rsidRPr="0080474A">
        <w:rPr>
          <w:rFonts w:ascii="Times New Roman" w:eastAsia="Times New Roman" w:hAnsi="Times New Roman" w:cs="Times New Roman"/>
          <w:sz w:val="28"/>
          <w:szCs w:val="28"/>
          <w:lang w:val="uk"/>
        </w:rPr>
        <w:t xml:space="preserve"> спільнот стають: встановлення </w:t>
      </w:r>
      <w:proofErr w:type="spellStart"/>
      <w:r w:rsidRPr="0080474A">
        <w:rPr>
          <w:rFonts w:ascii="Times New Roman" w:eastAsia="Times New Roman" w:hAnsi="Times New Roman" w:cs="Times New Roman"/>
          <w:sz w:val="28"/>
          <w:szCs w:val="28"/>
          <w:lang w:val="uk"/>
        </w:rPr>
        <w:t>зв'язків</w:t>
      </w:r>
      <w:proofErr w:type="spellEnd"/>
      <w:r w:rsidRPr="0080474A">
        <w:rPr>
          <w:rFonts w:ascii="Times New Roman" w:eastAsia="Times New Roman" w:hAnsi="Times New Roman" w:cs="Times New Roman"/>
          <w:sz w:val="28"/>
          <w:szCs w:val="28"/>
          <w:lang w:val="uk"/>
        </w:rPr>
        <w:t xml:space="preserve"> з історичною батьківщиною, формування релігійних, молодіжних, громадських, культурних об'єднань і організацій. Відзначимо, що українська діаспора може стати ефективним інструментом просування інтересів і формування міжнародного іміджу України.</w:t>
      </w:r>
    </w:p>
    <w:p w14:paraId="18501E27" w14:textId="77777777" w:rsidR="0080474A" w:rsidRPr="0080474A" w:rsidRDefault="0080474A" w:rsidP="0080474A">
      <w:pPr>
        <w:spacing w:after="0" w:line="276" w:lineRule="auto"/>
        <w:ind w:firstLine="709"/>
        <w:jc w:val="both"/>
        <w:rPr>
          <w:rFonts w:ascii="Times New Roman" w:eastAsia="Times New Roman" w:hAnsi="Times New Roman" w:cs="Times New Roman"/>
          <w:b/>
          <w:sz w:val="28"/>
          <w:szCs w:val="28"/>
          <w:lang w:val="uk"/>
        </w:rPr>
      </w:pPr>
    </w:p>
    <w:p w14:paraId="54A1826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Список використаних джерел.</w:t>
      </w:r>
    </w:p>
    <w:p w14:paraId="53157BA5" w14:textId="77777777" w:rsidR="0080474A" w:rsidRPr="0080474A" w:rsidRDefault="0080474A" w:rsidP="00B47934">
      <w:pPr>
        <w:numPr>
          <w:ilvl w:val="0"/>
          <w:numId w:val="20"/>
        </w:numPr>
        <w:tabs>
          <w:tab w:val="left" w:pos="993"/>
        </w:tabs>
        <w:spacing w:after="0" w:line="276" w:lineRule="auto"/>
        <w:ind w:firstLine="709"/>
        <w:jc w:val="both"/>
        <w:rPr>
          <w:rFonts w:ascii="Times New Roman" w:eastAsia="Times New Roman" w:hAnsi="Times New Roman" w:cs="Times New Roman"/>
          <w:lang w:val="uk"/>
        </w:rPr>
      </w:pPr>
      <w:proofErr w:type="spellStart"/>
      <w:r w:rsidRPr="0080474A">
        <w:rPr>
          <w:rFonts w:ascii="Times New Roman" w:eastAsia="Times New Roman" w:hAnsi="Times New Roman" w:cs="Times New Roman"/>
          <w:sz w:val="28"/>
          <w:szCs w:val="28"/>
          <w:lang w:val="uk"/>
        </w:rPr>
        <w:t>Намонюк</w:t>
      </w:r>
      <w:proofErr w:type="spellEnd"/>
      <w:r w:rsidRPr="0080474A">
        <w:rPr>
          <w:rFonts w:ascii="Times New Roman" w:eastAsia="Times New Roman" w:hAnsi="Times New Roman" w:cs="Times New Roman"/>
          <w:sz w:val="28"/>
          <w:szCs w:val="28"/>
          <w:lang w:val="uk"/>
        </w:rPr>
        <w:t xml:space="preserve"> Ч., </w:t>
      </w:r>
      <w:proofErr w:type="spellStart"/>
      <w:r w:rsidRPr="0080474A">
        <w:rPr>
          <w:rFonts w:ascii="Times New Roman" w:eastAsia="Times New Roman" w:hAnsi="Times New Roman" w:cs="Times New Roman"/>
          <w:sz w:val="28"/>
          <w:szCs w:val="28"/>
          <w:lang w:val="uk"/>
        </w:rPr>
        <w:t>Гумен</w:t>
      </w:r>
      <w:proofErr w:type="spellEnd"/>
      <w:r w:rsidRPr="0080474A">
        <w:rPr>
          <w:rFonts w:ascii="Times New Roman" w:eastAsia="Times New Roman" w:hAnsi="Times New Roman" w:cs="Times New Roman"/>
          <w:sz w:val="28"/>
          <w:szCs w:val="28"/>
          <w:lang w:val="uk"/>
        </w:rPr>
        <w:t xml:space="preserve"> Т. Роль діаспори у формуванні позитивного іміджу України. Вісник Київського національного університету імені Тараса Шевченка. Серія «Міжнародні відносини». 2018. №1-2(47-48). С. 24-26.</w:t>
      </w:r>
    </w:p>
    <w:p w14:paraId="7A353FEE" w14:textId="77777777" w:rsidR="0080474A" w:rsidRPr="0080474A" w:rsidRDefault="0080474A" w:rsidP="00B47934">
      <w:pPr>
        <w:numPr>
          <w:ilvl w:val="0"/>
          <w:numId w:val="20"/>
        </w:numPr>
        <w:tabs>
          <w:tab w:val="left" w:pos="993"/>
        </w:tabs>
        <w:spacing w:after="0" w:line="276" w:lineRule="auto"/>
        <w:ind w:firstLine="709"/>
        <w:jc w:val="both"/>
        <w:rPr>
          <w:rFonts w:ascii="Times New Roman" w:eastAsia="Times New Roman" w:hAnsi="Times New Roman" w:cs="Times New Roman"/>
          <w:lang w:val="uk"/>
        </w:rPr>
      </w:pPr>
      <w:proofErr w:type="spellStart"/>
      <w:r w:rsidRPr="0080474A">
        <w:rPr>
          <w:rFonts w:ascii="Times New Roman" w:eastAsia="Times New Roman" w:hAnsi="Times New Roman" w:cs="Times New Roman"/>
          <w:sz w:val="28"/>
          <w:szCs w:val="28"/>
          <w:lang w:val="uk"/>
        </w:rPr>
        <w:t>Anholt</w:t>
      </w:r>
      <w:proofErr w:type="spellEnd"/>
      <w:r w:rsidRPr="0080474A">
        <w:rPr>
          <w:rFonts w:ascii="Times New Roman" w:eastAsia="Times New Roman" w:hAnsi="Times New Roman" w:cs="Times New Roman"/>
          <w:sz w:val="28"/>
          <w:szCs w:val="28"/>
          <w:lang w:val="uk"/>
        </w:rPr>
        <w:t xml:space="preserve"> S. </w:t>
      </w:r>
      <w:proofErr w:type="spellStart"/>
      <w:r w:rsidRPr="0080474A">
        <w:rPr>
          <w:rFonts w:ascii="Times New Roman" w:eastAsia="Times New Roman" w:hAnsi="Times New Roman" w:cs="Times New Roman"/>
          <w:sz w:val="28"/>
          <w:szCs w:val="28"/>
          <w:lang w:val="uk"/>
        </w:rPr>
        <w:t>Brand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New</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Justice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The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Upside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of</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Global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Branding</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Oxford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Butterworth</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Heinemann</w:t>
      </w:r>
      <w:proofErr w:type="spellEnd"/>
      <w:r w:rsidRPr="0080474A">
        <w:rPr>
          <w:rFonts w:ascii="Times New Roman" w:eastAsia="Times New Roman" w:hAnsi="Times New Roman" w:cs="Times New Roman"/>
          <w:sz w:val="28"/>
          <w:szCs w:val="28"/>
          <w:lang w:val="uk"/>
        </w:rPr>
        <w:t xml:space="preserve">, 2006. URL: </w:t>
      </w:r>
      <w:hyperlink r:id="rId74">
        <w:r w:rsidRPr="0080474A">
          <w:rPr>
            <w:rFonts w:ascii="Times New Roman" w:eastAsia="Times New Roman" w:hAnsi="Times New Roman" w:cs="Times New Roman"/>
            <w:sz w:val="28"/>
            <w:szCs w:val="28"/>
            <w:lang w:val="uk"/>
          </w:rPr>
          <w:t>http://www.gfk.com/news-and-events/pressroom/press-releases/pages/</w:t>
        </w:r>
      </w:hyperlink>
      <w:r w:rsidRPr="0080474A">
        <w:rPr>
          <w:rFonts w:ascii="Times New Roman" w:eastAsia="Times New Roman" w:hAnsi="Times New Roman" w:cs="Times New Roman"/>
          <w:sz w:val="28"/>
          <w:szCs w:val="28"/>
          <w:lang w:val="uk"/>
        </w:rPr>
        <w:t xml:space="preserve"> nation-brand-index-2013-latest-findings.aspx. (</w:t>
      </w:r>
      <w:proofErr w:type="spellStart"/>
      <w:r w:rsidRPr="0080474A">
        <w:rPr>
          <w:rFonts w:ascii="Times New Roman" w:eastAsia="Times New Roman" w:hAnsi="Times New Roman" w:cs="Times New Roman"/>
          <w:sz w:val="28"/>
          <w:szCs w:val="28"/>
          <w:lang w:val="uk"/>
        </w:rPr>
        <w:t>Last</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accessed</w:t>
      </w:r>
      <w:proofErr w:type="spellEnd"/>
      <w:r w:rsidRPr="0080474A">
        <w:rPr>
          <w:rFonts w:ascii="Times New Roman" w:eastAsia="Times New Roman" w:hAnsi="Times New Roman" w:cs="Times New Roman"/>
          <w:sz w:val="28"/>
          <w:szCs w:val="28"/>
          <w:lang w:val="uk"/>
        </w:rPr>
        <w:t>: 22.10.2022).</w:t>
      </w:r>
    </w:p>
    <w:p w14:paraId="67E2893E" w14:textId="77777777" w:rsidR="0080474A" w:rsidRPr="0080474A" w:rsidRDefault="0080474A" w:rsidP="00B47934">
      <w:pPr>
        <w:numPr>
          <w:ilvl w:val="0"/>
          <w:numId w:val="20"/>
        </w:numPr>
        <w:tabs>
          <w:tab w:val="left" w:pos="993"/>
        </w:tabs>
        <w:spacing w:after="0" w:line="276" w:lineRule="auto"/>
        <w:ind w:firstLine="709"/>
        <w:jc w:val="both"/>
        <w:rPr>
          <w:rFonts w:ascii="Times New Roman" w:eastAsia="Times New Roman" w:hAnsi="Times New Roman" w:cs="Times New Roman"/>
          <w:lang w:val="uk"/>
        </w:rPr>
      </w:pPr>
      <w:proofErr w:type="spellStart"/>
      <w:r w:rsidRPr="0080474A">
        <w:rPr>
          <w:rFonts w:ascii="Times New Roman" w:eastAsia="Times New Roman" w:hAnsi="Times New Roman" w:cs="Times New Roman"/>
          <w:sz w:val="28"/>
          <w:szCs w:val="28"/>
          <w:lang w:val="uk"/>
        </w:rPr>
        <w:t>Myroshnychenko</w:t>
      </w:r>
      <w:proofErr w:type="spellEnd"/>
      <w:r w:rsidRPr="0080474A">
        <w:rPr>
          <w:rFonts w:ascii="Times New Roman" w:eastAsia="Times New Roman" w:hAnsi="Times New Roman" w:cs="Times New Roman"/>
          <w:sz w:val="28"/>
          <w:szCs w:val="28"/>
          <w:lang w:val="uk"/>
        </w:rPr>
        <w:t xml:space="preserve"> V. </w:t>
      </w:r>
      <w:proofErr w:type="spellStart"/>
      <w:r w:rsidRPr="0080474A">
        <w:rPr>
          <w:rFonts w:ascii="Times New Roman" w:eastAsia="Times New Roman" w:hAnsi="Times New Roman" w:cs="Times New Roman"/>
          <w:sz w:val="28"/>
          <w:szCs w:val="28"/>
          <w:lang w:val="uk"/>
        </w:rPr>
        <w:t>Nation</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branding</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global</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trends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and</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Ukraine’s</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challenges</w:t>
      </w:r>
      <w:proofErr w:type="spellEnd"/>
      <w:r w:rsidRPr="0080474A">
        <w:rPr>
          <w:rFonts w:ascii="Times New Roman" w:eastAsia="Times New Roman" w:hAnsi="Times New Roman" w:cs="Times New Roman"/>
          <w:sz w:val="28"/>
          <w:szCs w:val="28"/>
          <w:lang w:val="uk"/>
        </w:rPr>
        <w:t xml:space="preserve">. UA: </w:t>
      </w:r>
      <w:proofErr w:type="spellStart"/>
      <w:r w:rsidRPr="0080474A">
        <w:rPr>
          <w:rFonts w:ascii="Times New Roman" w:eastAsia="Times New Roman" w:hAnsi="Times New Roman" w:cs="Times New Roman"/>
          <w:sz w:val="28"/>
          <w:szCs w:val="28"/>
          <w:lang w:val="uk"/>
        </w:rPr>
        <w:t>Ukraine</w:t>
      </w:r>
      <w:proofErr w:type="spellEnd"/>
      <w:r w:rsidRPr="0080474A">
        <w:rPr>
          <w:rFonts w:ascii="Times New Roman" w:eastAsia="Times New Roman" w:hAnsi="Times New Roman" w:cs="Times New Roman"/>
          <w:sz w:val="28"/>
          <w:szCs w:val="28"/>
          <w:lang w:val="uk"/>
        </w:rPr>
        <w:t xml:space="preserve"> </w:t>
      </w:r>
      <w:proofErr w:type="spellStart"/>
      <w:r w:rsidRPr="0080474A">
        <w:rPr>
          <w:rFonts w:ascii="Times New Roman" w:eastAsia="Times New Roman" w:hAnsi="Times New Roman" w:cs="Times New Roman"/>
          <w:sz w:val="28"/>
          <w:szCs w:val="28"/>
          <w:lang w:val="uk"/>
        </w:rPr>
        <w:t>Analytica</w:t>
      </w:r>
      <w:proofErr w:type="spellEnd"/>
      <w:r w:rsidRPr="0080474A">
        <w:rPr>
          <w:rFonts w:ascii="Times New Roman" w:eastAsia="Times New Roman" w:hAnsi="Times New Roman" w:cs="Times New Roman"/>
          <w:sz w:val="28"/>
          <w:szCs w:val="28"/>
          <w:lang w:val="uk"/>
        </w:rPr>
        <w:t>. 2017. 4 (10). Р.13-20.</w:t>
      </w:r>
    </w:p>
    <w:p w14:paraId="78B7EC0F" w14:textId="77777777" w:rsidR="0080474A" w:rsidRDefault="0080474A" w:rsidP="0080474A">
      <w:pPr>
        <w:spacing w:after="0" w:line="276" w:lineRule="auto"/>
        <w:jc w:val="both"/>
        <w:rPr>
          <w:rFonts w:ascii="Arial" w:eastAsia="Arial" w:hAnsi="Arial" w:cs="Arial"/>
          <w:lang w:val="uk"/>
        </w:rPr>
      </w:pPr>
    </w:p>
    <w:p w14:paraId="42E7E1CD" w14:textId="77777777" w:rsidR="0080474A" w:rsidRDefault="0080474A" w:rsidP="0080474A">
      <w:pPr>
        <w:spacing w:after="0" w:line="276" w:lineRule="auto"/>
        <w:jc w:val="both"/>
        <w:rPr>
          <w:rFonts w:ascii="Arial" w:eastAsia="Arial" w:hAnsi="Arial" w:cs="Arial"/>
          <w:lang w:val="uk"/>
        </w:rPr>
      </w:pPr>
    </w:p>
    <w:p w14:paraId="54CE541B" w14:textId="77777777" w:rsidR="0080474A" w:rsidRPr="0080474A" w:rsidRDefault="0080474A" w:rsidP="0080474A">
      <w:pPr>
        <w:spacing w:line="276" w:lineRule="auto"/>
        <w:jc w:val="center"/>
        <w:rPr>
          <w:rFonts w:ascii="Times New Roman" w:eastAsia="Times New Roman" w:hAnsi="Times New Roman" w:cs="Times New Roman"/>
          <w:b/>
          <w:sz w:val="28"/>
          <w:szCs w:val="28"/>
          <w:lang w:val="uk"/>
        </w:rPr>
      </w:pPr>
      <w:r w:rsidRPr="0080474A">
        <w:rPr>
          <w:rFonts w:ascii="Times New Roman" w:eastAsia="Times New Roman" w:hAnsi="Times New Roman" w:cs="Times New Roman"/>
          <w:b/>
          <w:sz w:val="28"/>
          <w:szCs w:val="28"/>
          <w:lang w:val="uk"/>
        </w:rPr>
        <w:t>РОЛЬ НІМЕЦЬКО-УКРАЇНСЬКИХ ВІДНОСИН У ФОРМУВАННІ СТРАТЕГІЧНИХ ВЗАЄМОЗВ’ЯЗКІВ МІЖ ПРОВІДНИМИ ДЕРЖАВАМИ-ЧЛЕНАМИ ЄС</w:t>
      </w:r>
    </w:p>
    <w:p w14:paraId="0A7D7976" w14:textId="77777777" w:rsidR="0080474A" w:rsidRPr="00A44C74" w:rsidRDefault="0080474A" w:rsidP="00A44C74">
      <w:pPr>
        <w:widowControl w:val="0"/>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t>Мовчан Єлизавета Віталіївна</w:t>
      </w:r>
      <w:r w:rsidRPr="00A44C74">
        <w:rPr>
          <w:rFonts w:ascii="Times New Roman" w:eastAsia="Times New Roman" w:hAnsi="Times New Roman" w:cs="Times New Roman"/>
          <w:i/>
          <w:sz w:val="28"/>
          <w:szCs w:val="28"/>
          <w:lang w:val="uk"/>
        </w:rPr>
        <w:t>,</w:t>
      </w:r>
    </w:p>
    <w:p w14:paraId="0AA95BB1" w14:textId="77777777" w:rsidR="0080474A" w:rsidRPr="00A44C74" w:rsidRDefault="0080474A" w:rsidP="00A44C74">
      <w:pPr>
        <w:widowControl w:val="0"/>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здобувачка 4-го курсу групи УМВ-42 факультету міжнародних економічних відносин та туристичного бізнесу, Харківський національний університет імені В. Н. Каразіна,</w:t>
      </w:r>
    </w:p>
    <w:p w14:paraId="1E2F5524" w14:textId="77777777" w:rsidR="0080474A" w:rsidRPr="00A44C74" w:rsidRDefault="0080474A" w:rsidP="00A44C74">
      <w:pPr>
        <w:widowControl w:val="0"/>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t>Ковтун Карина Віталіївна</w:t>
      </w:r>
      <w:r w:rsidRPr="00A44C74">
        <w:rPr>
          <w:rFonts w:ascii="Times New Roman" w:eastAsia="Times New Roman" w:hAnsi="Times New Roman" w:cs="Times New Roman"/>
          <w:i/>
          <w:sz w:val="28"/>
          <w:szCs w:val="28"/>
          <w:lang w:val="uk"/>
        </w:rPr>
        <w:t>,</w:t>
      </w:r>
    </w:p>
    <w:p w14:paraId="18E216A1" w14:textId="77777777" w:rsidR="0080474A" w:rsidRPr="00A44C74" w:rsidRDefault="0080474A" w:rsidP="00A44C74">
      <w:pPr>
        <w:widowControl w:val="0"/>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здобувачка 4-го курсу групи УМВ-42 факультету міжнародних економічних відносин та туристичного бізнесу, Харківський національний університет імені В. Н. Каразіна,</w:t>
      </w:r>
    </w:p>
    <w:p w14:paraId="348ADC15"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p>
    <w:p w14:paraId="4E29D0F1"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lastRenderedPageBreak/>
        <w:t>Для України Німеччина є найближчим сусідом і надійним європейським торговим партнером. В Україні є велика група німців, частина з яких проживає в Україні та планує жити в нашій країні на більш тривалий період. Тісний дипломатичний, політичний, економічний та культурний обмін між двома країнами позитивно впливає на подальший розвиток двосторонніх відносин. Цьому активно сприяє встановлення дипломатичних відносин між Україною та Німеччиною. Беручи до уваги об’єктивну ситуацію перехідного періоду та нові геополітичні реалії, очікується, що обидва уряди забезпечать міцну політико-правову базу для двосторонніх відносин.</w:t>
      </w:r>
    </w:p>
    <w:p w14:paraId="35419A0C"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Завдяки зусиллям обох сторін підписання міждержавної угоди призвело до встановлення дипломатичних відносин, багато в чому завдяки офіційному візиту федерального канцлера Німеччини Гельмута Коля до Києва в червні 1993 року. Під час візиту канцлера сторони підписали «Спільну Декларацію про основи відносин між Україною та Федеративною Республікою Німеччина» та «Договір про широкомасштабне співробітництво з розвитку економіки, промисловості та науки й технологій».</w:t>
      </w:r>
    </w:p>
    <w:p w14:paraId="30BF98CD"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Це заклало політико-правову основу співробітництва між двома країнами. У Спільній Декларації сторони наголосили на необхідності побудови нової об’єднаної Європи на основі спільних цінностей і перетворення її на континент миру, безпеки та співпраці. Дві країни одноголосно віддані будувати відносини на основі обов’язкового міжнародного права та керуватися принципами рівності, недискримінації та взаємної вигоди. У «Договорі про широкомасштабне співробітництво» зазначено, що сторони вживатимуть відповідних заходів для сприяння торгівлі та співробітництву між підприємствами та організаціями обох держав відповідно до національних законодавств та згідно з міжнародними зобов'язаннями.</w:t>
      </w:r>
    </w:p>
    <w:p w14:paraId="4155AD2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Договірні сторони зобов’язалися надавати гарантії експортних кредитів на найвигідніших умовах з урахуванням принципів національного та міжнародного права. Оцінюючи ці два документи, слід зазначити, що ці дві угоди й сьогодні є найважливішою договірно-правовою базою німецько-української співпраці.</w:t>
      </w:r>
    </w:p>
    <w:p w14:paraId="0EE1030C"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У лютому 1998 року Федеральний президент Німеччини Герцог Р. відвідав Україну з першим державним візитом. Візит федерального президента, який відіграє представницьку роль у німецькій політичній системі, мав на меті важливе дипломатичне значення. Він зазначив, що Україна є одним із партнерів ФРН, з яким підтримує стабільні міжнародні відносини [1, с. 73]. </w:t>
      </w:r>
    </w:p>
    <w:p w14:paraId="693E8E3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Німеччина значно підтримує співпрацю України з євроатлантичними структурами. ФРН брала активну участь у підготовці та підписанні «Угоди про партнерство та співробітництво з ЄС» у 1994 році та розробці та підписанні «Хартії спеціального партнерства з НАТО» у 1997 році. З травня 1998 р. між </w:t>
      </w:r>
      <w:r w:rsidRPr="0080474A">
        <w:rPr>
          <w:rFonts w:ascii="Times New Roman" w:eastAsia="Times New Roman" w:hAnsi="Times New Roman" w:cs="Times New Roman"/>
          <w:sz w:val="28"/>
          <w:szCs w:val="28"/>
          <w:lang w:val="uk"/>
        </w:rPr>
        <w:lastRenderedPageBreak/>
        <w:t>Україною та Німеччиною відбуваються регулярні міжурядові консультації, які стали форумом для обміну думками щодо двосторонніх відносин та розв’язання найважливіших питань двостороннього співробітництва.</w:t>
      </w:r>
    </w:p>
    <w:p w14:paraId="1FE2D04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Головування Німеччини в ЄС, «Великій сімці» та у Західній Європі в першій половині 1999 р. відкрило шлях для нових можливостей стосовно поглиблення співпраці, особливо з огляду на динаміку євроінтеграційного процесу. На початку липня 1999 р. у Києві під патронатом Президента України Леоніда Кучми та Федерального канцлера Німеччини Герхарда Шредера відбулися другі міжурядові консультації на найвищому рівні. Незалежно від того, що візит не призвів до підписання нових важливих угод між двома країнами, він висвітлив одностайну позицію сторін щодо європейського співробітництва та питань безпеки та їхнє прагнення до подальшого розвитку дипломатичних відносин [‎1, С. 74]. У липні 2000 р. у Німеччині відбулися треті українсько-німецькі міжурядові консультації на найвищому рівні. Вони демонструють доцільність та ефективність такої форми міждержавного співробітництва. </w:t>
      </w:r>
    </w:p>
    <w:p w14:paraId="5B5D6778"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Політико-правові основи відносин між двома країнами, які включали понад два десятки двосторонніх договорів і угод, були закладені наполегливою роботою як урядових кіл, так і дипломатії на початку десятиліття. Однак слід підкреслити, що на основі двосторонніх відносин, як, наприклад, відносини Німеччини з Польщею чи Росією, ще не досягнуто жодної згоди [1, с. 75].</w:t>
      </w:r>
    </w:p>
    <w:p w14:paraId="2957567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Хоча ми можемо констатувати, що відносини з Україною відіграють важливу роль у пріоритетах Німеччини на Сході. Тому урядова верхівка ФРН вважають, що, виходячи з вищезазначених стратегічних пріоритетів, необхідно допомогти Україні визначити та зміцнити її геополітичну позицію на двох рівнях, так би мовити, шляхом сприяння дружнім відносинам з ЄС та НАТО та через субрегіональне співробітництво, головним чином з країни Центральної Європи. Такі програми, як Карпатська європейська регіональна ініціатива або інша назва ініціатива «Карпатський Євро-регіон», вважаються важливими з точки зору можливості перерозподілу влади в Європі після розширення НАТО. З їх допомогою Україна стрімко наближатиметься до ЄС і НАТО через міжрегіональне співробітництво.</w:t>
      </w:r>
    </w:p>
    <w:p w14:paraId="169CCDFA"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Політичні взаємини між Україною та Німеччиною розвиваються на засадах партнерства, а також на основі спільних інтересів у мирному розвитку двох країн як простору спільних європейських демократичних цінностей. Співпраця у політичній сфері (різноманітні контакти між главами держав і урядів, керівниками зовнішньополітичних відомств та інших державних установ) безумовно посилилася в умовах російської окупації Кримського півострова, яка </w:t>
      </w:r>
      <w:r w:rsidRPr="0080474A">
        <w:rPr>
          <w:rFonts w:ascii="Times New Roman" w:eastAsia="Times New Roman" w:hAnsi="Times New Roman" w:cs="Times New Roman"/>
          <w:sz w:val="28"/>
          <w:szCs w:val="28"/>
          <w:lang w:val="uk"/>
        </w:rPr>
        <w:lastRenderedPageBreak/>
        <w:t>намагається дестабілізувати ситуацію на українському півострові та наступні бойові дії на сході Донецької та Луганської областей.</w:t>
      </w:r>
    </w:p>
    <w:p w14:paraId="1896B2E2"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Офіційний Берлін підтримує намагання міжнародних переговорних механізмів щодо врегулювання ситуації на Донбасі, діяльність СММ ОБСЄ в Україні персоналом, технічним обладнанням, навчанням і фінансовими внесками, а також надає допомогу особам, які постраждали внаслідок російської агресії. Німеччина послідовно дотримується політики невизнання спроби анексії Криму та є ключовим партнером України у питанні консолідації ЄС для продовження </w:t>
      </w:r>
      <w:proofErr w:type="spellStart"/>
      <w:r w:rsidRPr="0080474A">
        <w:rPr>
          <w:rFonts w:ascii="Times New Roman" w:eastAsia="Times New Roman" w:hAnsi="Times New Roman" w:cs="Times New Roman"/>
          <w:sz w:val="28"/>
          <w:szCs w:val="28"/>
          <w:lang w:val="uk"/>
        </w:rPr>
        <w:t>санкційного</w:t>
      </w:r>
      <w:proofErr w:type="spellEnd"/>
      <w:r w:rsidRPr="0080474A">
        <w:rPr>
          <w:rFonts w:ascii="Times New Roman" w:eastAsia="Times New Roman" w:hAnsi="Times New Roman" w:cs="Times New Roman"/>
          <w:sz w:val="28"/>
          <w:szCs w:val="28"/>
          <w:lang w:val="uk"/>
        </w:rPr>
        <w:t xml:space="preserve"> тиску проти Кремля [2].</w:t>
      </w:r>
    </w:p>
    <w:p w14:paraId="68595161"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Федеральний уряд допомагає в процесі внутрішньодержавної трансформації в Україні та приближення нашої держави до Європейського Союзу. Федеративна Республіка Німеччина надає значну практичну допомогу (зокрема цільові програми, «План дій щодо України», гуманітарні </w:t>
      </w:r>
      <w:proofErr w:type="spellStart"/>
      <w:r w:rsidRPr="0080474A">
        <w:rPr>
          <w:rFonts w:ascii="Times New Roman" w:eastAsia="Times New Roman" w:hAnsi="Times New Roman" w:cs="Times New Roman"/>
          <w:sz w:val="28"/>
          <w:szCs w:val="28"/>
          <w:lang w:val="uk"/>
        </w:rPr>
        <w:t>проєкти</w:t>
      </w:r>
      <w:proofErr w:type="spellEnd"/>
      <w:r w:rsidRPr="0080474A">
        <w:rPr>
          <w:rFonts w:ascii="Times New Roman" w:eastAsia="Times New Roman" w:hAnsi="Times New Roman" w:cs="Times New Roman"/>
          <w:sz w:val="28"/>
          <w:szCs w:val="28"/>
          <w:lang w:val="uk"/>
        </w:rPr>
        <w:t>; загальна сума близько 1,2 млрд євро) і виступає єдиною провідною державою у світі, яка призначає урядовців уповноважених для підтримки пріоритетних напрямів взаємодії (децентралізація, приватизація та транспортування (транзит)природного газу) [3].</w:t>
      </w:r>
    </w:p>
    <w:p w14:paraId="4593E8CE"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З початком повномасштабного вторгнення Росії на території України, Олаф </w:t>
      </w:r>
      <w:proofErr w:type="spellStart"/>
      <w:r w:rsidRPr="0080474A">
        <w:rPr>
          <w:rFonts w:ascii="Times New Roman" w:eastAsia="Times New Roman" w:hAnsi="Times New Roman" w:cs="Times New Roman"/>
          <w:sz w:val="28"/>
          <w:szCs w:val="28"/>
          <w:lang w:val="uk"/>
        </w:rPr>
        <w:t>Шольц</w:t>
      </w:r>
      <w:proofErr w:type="spellEnd"/>
      <w:r w:rsidRPr="0080474A">
        <w:rPr>
          <w:rFonts w:ascii="Times New Roman" w:eastAsia="Times New Roman" w:hAnsi="Times New Roman" w:cs="Times New Roman"/>
          <w:sz w:val="28"/>
          <w:szCs w:val="28"/>
          <w:lang w:val="uk"/>
        </w:rPr>
        <w:t xml:space="preserve"> закликав 27 членів ЄС «зімкнути лави, вирішити старі конфлікти та знайти нові рішення». Таким чином він намагався виразити своє бачення майбутнього Європи у своїй промові у Карловому університеті Праги.</w:t>
      </w:r>
    </w:p>
    <w:p w14:paraId="5656F642"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Крім того, канцлер Німеччини зазначив, що Європа єдина у своєму уявленні про мир і свободу і відкрита для всіх європейських країн, які розділяють спільні цінності із ЄС.</w:t>
      </w:r>
    </w:p>
    <w:p w14:paraId="6132307E"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Надзвичайний і Повноважний Посол Федеративної Республіки Німеччина  Україні Анка </w:t>
      </w:r>
      <w:proofErr w:type="spellStart"/>
      <w:r w:rsidRPr="0080474A">
        <w:rPr>
          <w:rFonts w:ascii="Times New Roman" w:eastAsia="Times New Roman" w:hAnsi="Times New Roman" w:cs="Times New Roman"/>
          <w:sz w:val="28"/>
          <w:szCs w:val="28"/>
          <w:lang w:val="uk"/>
        </w:rPr>
        <w:t>Фельдгузен</w:t>
      </w:r>
      <w:proofErr w:type="spellEnd"/>
      <w:r w:rsidRPr="0080474A">
        <w:rPr>
          <w:rFonts w:ascii="Times New Roman" w:eastAsia="Times New Roman" w:hAnsi="Times New Roman" w:cs="Times New Roman"/>
          <w:sz w:val="28"/>
          <w:szCs w:val="28"/>
          <w:lang w:val="uk"/>
        </w:rPr>
        <w:t xml:space="preserve"> наголошує на наступному: «Україна може розраховувати на підтримку Німеччини в боротьбі проти російської агресії за свободу творити своє майбутнє. Найвищий пріоритет моєї роботи - допомога українцям повернути мир, відбудувати країну й наблизити її до Європейського Союзу» [4].</w:t>
      </w:r>
    </w:p>
    <w:p w14:paraId="5D7B4EE7"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Підсумовуючи все вищесказане можна засвідчувати, що німецько-українські відносини мають значний обсяг договірно-правової бази та спільних </w:t>
      </w:r>
      <w:proofErr w:type="spellStart"/>
      <w:r w:rsidRPr="0080474A">
        <w:rPr>
          <w:rFonts w:ascii="Times New Roman" w:eastAsia="Times New Roman" w:hAnsi="Times New Roman" w:cs="Times New Roman"/>
          <w:sz w:val="28"/>
          <w:szCs w:val="28"/>
          <w:lang w:val="uk"/>
        </w:rPr>
        <w:t>проєктів</w:t>
      </w:r>
      <w:proofErr w:type="spellEnd"/>
      <w:r w:rsidRPr="0080474A">
        <w:rPr>
          <w:rFonts w:ascii="Times New Roman" w:eastAsia="Times New Roman" w:hAnsi="Times New Roman" w:cs="Times New Roman"/>
          <w:sz w:val="28"/>
          <w:szCs w:val="28"/>
          <w:lang w:val="uk"/>
        </w:rPr>
        <w:t>, що підтверджують високий рівень взаємодії між двома країнами. Німеччина є одним з головних лідерів ЄС, що надає курс для об’єднання європейської спільноти з Україною та створення нових кордонів на європейському континенті. Обсяг німецької допомоги реформам та відбудові України є безпрецедентним. Німеччина і надалі підтримуватиме Україну, що є доказом стабільності міжнародних відносин між країнами.</w:t>
      </w:r>
    </w:p>
    <w:p w14:paraId="5E8EDACB" w14:textId="77777777" w:rsidR="0080474A" w:rsidRPr="0080474A" w:rsidRDefault="0080474A" w:rsidP="0080474A">
      <w:pPr>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 </w:t>
      </w:r>
    </w:p>
    <w:p w14:paraId="296C86A6" w14:textId="77777777" w:rsidR="0080474A" w:rsidRPr="0080474A" w:rsidRDefault="0080474A" w:rsidP="0080474A">
      <w:pPr>
        <w:keepNext/>
        <w:keepLines/>
        <w:spacing w:after="0" w:line="276" w:lineRule="auto"/>
        <w:ind w:firstLine="709"/>
        <w:jc w:val="both"/>
        <w:outlineLvl w:val="0"/>
        <w:rPr>
          <w:rFonts w:ascii="Times New Roman" w:eastAsia="Times New Roman" w:hAnsi="Times New Roman" w:cs="Times New Roman"/>
          <w:sz w:val="28"/>
          <w:szCs w:val="28"/>
          <w:lang w:val="uk"/>
        </w:rPr>
      </w:pPr>
      <w:bookmarkStart w:id="14" w:name="_aper9ren90h" w:colFirst="0" w:colLast="0"/>
      <w:bookmarkEnd w:id="14"/>
      <w:r w:rsidRPr="0080474A">
        <w:rPr>
          <w:rFonts w:ascii="Times New Roman" w:eastAsia="Times New Roman" w:hAnsi="Times New Roman" w:cs="Times New Roman"/>
          <w:sz w:val="28"/>
          <w:szCs w:val="28"/>
          <w:lang w:val="uk"/>
        </w:rPr>
        <w:lastRenderedPageBreak/>
        <w:t>Список використаних джерел:</w:t>
      </w:r>
    </w:p>
    <w:p w14:paraId="43764D2B" w14:textId="77777777" w:rsidR="0080474A" w:rsidRPr="0080474A" w:rsidRDefault="0080474A" w:rsidP="00B47934">
      <w:pPr>
        <w:numPr>
          <w:ilvl w:val="0"/>
          <w:numId w:val="22"/>
        </w:numPr>
        <w:tabs>
          <w:tab w:val="left" w:pos="993"/>
        </w:tabs>
        <w:spacing w:after="0" w:line="276" w:lineRule="auto"/>
        <w:ind w:firstLine="709"/>
        <w:jc w:val="both"/>
        <w:rPr>
          <w:rFonts w:ascii="Times New Roman" w:eastAsia="Times New Roman" w:hAnsi="Times New Roman" w:cs="Times New Roman"/>
          <w:sz w:val="28"/>
          <w:szCs w:val="28"/>
          <w:lang w:val="uk"/>
        </w:rPr>
      </w:pPr>
      <w:proofErr w:type="spellStart"/>
      <w:r w:rsidRPr="0080474A">
        <w:rPr>
          <w:rFonts w:ascii="Times New Roman" w:eastAsia="Times New Roman" w:hAnsi="Times New Roman" w:cs="Times New Roman"/>
          <w:sz w:val="28"/>
          <w:szCs w:val="28"/>
          <w:lang w:val="uk"/>
        </w:rPr>
        <w:t>Кривонос</w:t>
      </w:r>
      <w:proofErr w:type="spellEnd"/>
      <w:r w:rsidRPr="0080474A">
        <w:rPr>
          <w:rFonts w:ascii="Times New Roman" w:eastAsia="Times New Roman" w:hAnsi="Times New Roman" w:cs="Times New Roman"/>
          <w:sz w:val="28"/>
          <w:szCs w:val="28"/>
          <w:lang w:val="uk"/>
        </w:rPr>
        <w:t xml:space="preserve"> Р. А. Німеччина у структурі європейської співпраці: Монографія. Київ: </w:t>
      </w:r>
      <w:proofErr w:type="spellStart"/>
      <w:r w:rsidRPr="0080474A">
        <w:rPr>
          <w:rFonts w:ascii="Times New Roman" w:eastAsia="Times New Roman" w:hAnsi="Times New Roman" w:cs="Times New Roman"/>
          <w:sz w:val="28"/>
          <w:szCs w:val="28"/>
          <w:lang w:val="uk"/>
        </w:rPr>
        <w:t>Видавничо</w:t>
      </w:r>
      <w:proofErr w:type="spellEnd"/>
      <w:r w:rsidRPr="0080474A">
        <w:rPr>
          <w:rFonts w:ascii="Times New Roman" w:eastAsia="Times New Roman" w:hAnsi="Times New Roman" w:cs="Times New Roman"/>
          <w:sz w:val="28"/>
          <w:szCs w:val="28"/>
          <w:lang w:val="uk"/>
        </w:rPr>
        <w:t>-поліграфічний центр «Київський ун-т», 2004. 73-75 с.</w:t>
      </w:r>
    </w:p>
    <w:p w14:paraId="2C7B53AC" w14:textId="77777777" w:rsidR="0080474A" w:rsidRPr="0080474A" w:rsidRDefault="0080474A" w:rsidP="00B47934">
      <w:pPr>
        <w:numPr>
          <w:ilvl w:val="0"/>
          <w:numId w:val="22"/>
        </w:numPr>
        <w:tabs>
          <w:tab w:val="left" w:pos="993"/>
        </w:tabs>
        <w:spacing w:after="0" w:line="276" w:lineRule="auto"/>
        <w:ind w:firstLine="709"/>
        <w:jc w:val="both"/>
        <w:rPr>
          <w:rFonts w:ascii="Times New Roman" w:eastAsia="Times New Roman" w:hAnsi="Times New Roman" w:cs="Times New Roman"/>
          <w:sz w:val="28"/>
          <w:szCs w:val="28"/>
          <w:lang w:val="uk"/>
        </w:rPr>
      </w:pPr>
      <w:bookmarkStart w:id="15" w:name="_3znysh7" w:colFirst="0" w:colLast="0"/>
      <w:bookmarkEnd w:id="15"/>
      <w:proofErr w:type="spellStart"/>
      <w:r w:rsidRPr="0080474A">
        <w:rPr>
          <w:rFonts w:ascii="Times New Roman" w:eastAsia="Times New Roman" w:hAnsi="Times New Roman" w:cs="Times New Roman"/>
          <w:sz w:val="28"/>
          <w:szCs w:val="28"/>
          <w:lang w:val="uk"/>
        </w:rPr>
        <w:t>Клімкін</w:t>
      </w:r>
      <w:proofErr w:type="spellEnd"/>
      <w:r w:rsidRPr="0080474A">
        <w:rPr>
          <w:rFonts w:ascii="Times New Roman" w:eastAsia="Times New Roman" w:hAnsi="Times New Roman" w:cs="Times New Roman"/>
          <w:sz w:val="28"/>
          <w:szCs w:val="28"/>
          <w:lang w:val="uk"/>
        </w:rPr>
        <w:t xml:space="preserve"> П., </w:t>
      </w:r>
      <w:proofErr w:type="spellStart"/>
      <w:r w:rsidRPr="0080474A">
        <w:rPr>
          <w:rFonts w:ascii="Times New Roman" w:eastAsia="Times New Roman" w:hAnsi="Times New Roman" w:cs="Times New Roman"/>
          <w:sz w:val="28"/>
          <w:szCs w:val="28"/>
          <w:lang w:val="uk"/>
        </w:rPr>
        <w:t>Штайнмайєр</w:t>
      </w:r>
      <w:proofErr w:type="spellEnd"/>
      <w:r w:rsidRPr="0080474A">
        <w:rPr>
          <w:rFonts w:ascii="Times New Roman" w:eastAsia="Times New Roman" w:hAnsi="Times New Roman" w:cs="Times New Roman"/>
          <w:sz w:val="28"/>
          <w:szCs w:val="28"/>
          <w:lang w:val="uk"/>
        </w:rPr>
        <w:t xml:space="preserve"> Ф. 25 років дипломатичних відносин між Німеччиною та Україною. URL: </w:t>
      </w:r>
      <w:hyperlink r:id="rId75">
        <w:r w:rsidRPr="0080474A">
          <w:rPr>
            <w:rFonts w:ascii="Times New Roman" w:eastAsia="Times New Roman" w:hAnsi="Times New Roman" w:cs="Times New Roman"/>
            <w:color w:val="0563C1"/>
            <w:sz w:val="28"/>
            <w:szCs w:val="28"/>
            <w:lang w:val="uk"/>
          </w:rPr>
          <w:t>https://zn.ua/ukr/international/25-rokiv-diplomatichnih-vidnosin-mizh-nimechchinoyu-ta-ukrayinoyu-230328_.html</w:t>
        </w:r>
      </w:hyperlink>
      <w:r w:rsidRPr="0080474A">
        <w:rPr>
          <w:rFonts w:ascii="Times New Roman" w:eastAsia="Times New Roman" w:hAnsi="Times New Roman" w:cs="Times New Roman"/>
          <w:color w:val="0563C1"/>
          <w:sz w:val="28"/>
          <w:szCs w:val="28"/>
          <w:lang w:val="uk"/>
        </w:rPr>
        <w:t xml:space="preserve"> </w:t>
      </w:r>
      <w:r w:rsidRPr="0080474A">
        <w:rPr>
          <w:rFonts w:ascii="Times New Roman" w:eastAsia="Times New Roman" w:hAnsi="Times New Roman" w:cs="Times New Roman"/>
          <w:sz w:val="28"/>
          <w:szCs w:val="28"/>
          <w:lang w:val="uk"/>
        </w:rPr>
        <w:t>(дата звернення: 20. 10. 2022).</w:t>
      </w:r>
    </w:p>
    <w:p w14:paraId="1245BA4A" w14:textId="77777777" w:rsidR="0080474A" w:rsidRPr="0080474A" w:rsidRDefault="0080474A" w:rsidP="00B47934">
      <w:pPr>
        <w:numPr>
          <w:ilvl w:val="0"/>
          <w:numId w:val="22"/>
        </w:numPr>
        <w:tabs>
          <w:tab w:val="left" w:pos="993"/>
        </w:tabs>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Посольство України у Федеративній Республіці Німеччина. Політичні відносини. URL: </w:t>
      </w:r>
      <w:hyperlink r:id="rId76">
        <w:r w:rsidRPr="0080474A">
          <w:rPr>
            <w:rFonts w:ascii="Times New Roman" w:eastAsia="Times New Roman" w:hAnsi="Times New Roman" w:cs="Times New Roman"/>
            <w:color w:val="0563C1"/>
            <w:sz w:val="28"/>
            <w:szCs w:val="28"/>
            <w:lang w:val="uk"/>
          </w:rPr>
          <w:t>https://germany.mfa.gov.ua/spivrobitnictvo/politichni-vidnosini</w:t>
        </w:r>
      </w:hyperlink>
      <w:r w:rsidRPr="0080474A">
        <w:rPr>
          <w:rFonts w:ascii="Times New Roman" w:eastAsia="Times New Roman" w:hAnsi="Times New Roman" w:cs="Times New Roman"/>
          <w:sz w:val="28"/>
          <w:szCs w:val="28"/>
          <w:lang w:val="uk"/>
        </w:rPr>
        <w:t xml:space="preserve"> (дата звернення: 21. 10. 2022).</w:t>
      </w:r>
    </w:p>
    <w:p w14:paraId="18086354" w14:textId="77777777" w:rsidR="0080474A" w:rsidRPr="0080474A" w:rsidRDefault="0080474A" w:rsidP="00B47934">
      <w:pPr>
        <w:numPr>
          <w:ilvl w:val="0"/>
          <w:numId w:val="22"/>
        </w:numPr>
        <w:tabs>
          <w:tab w:val="left" w:pos="993"/>
        </w:tabs>
        <w:spacing w:after="0" w:line="276" w:lineRule="auto"/>
        <w:ind w:firstLine="709"/>
        <w:jc w:val="both"/>
        <w:rPr>
          <w:rFonts w:ascii="Times New Roman" w:eastAsia="Times New Roman" w:hAnsi="Times New Roman" w:cs="Times New Roman"/>
          <w:sz w:val="28"/>
          <w:szCs w:val="28"/>
          <w:lang w:val="uk"/>
        </w:rPr>
      </w:pPr>
      <w:r w:rsidRPr="0080474A">
        <w:rPr>
          <w:rFonts w:ascii="Times New Roman" w:eastAsia="Times New Roman" w:hAnsi="Times New Roman" w:cs="Times New Roman"/>
          <w:sz w:val="28"/>
          <w:szCs w:val="28"/>
          <w:lang w:val="uk"/>
        </w:rPr>
        <w:t xml:space="preserve">Посольство Федеративної Республіки Німеччина в Україні. URL: </w:t>
      </w:r>
      <w:hyperlink r:id="rId77">
        <w:r w:rsidRPr="0080474A">
          <w:rPr>
            <w:rFonts w:ascii="Times New Roman" w:eastAsia="Times New Roman" w:hAnsi="Times New Roman" w:cs="Times New Roman"/>
            <w:color w:val="0563C1"/>
            <w:sz w:val="28"/>
            <w:szCs w:val="28"/>
            <w:lang w:val="uk"/>
          </w:rPr>
          <w:t>https://kiew.diplo.de/ua-uk</w:t>
        </w:r>
      </w:hyperlink>
      <w:r w:rsidRPr="0080474A">
        <w:rPr>
          <w:rFonts w:ascii="Times New Roman" w:eastAsia="Times New Roman" w:hAnsi="Times New Roman" w:cs="Times New Roman"/>
          <w:sz w:val="28"/>
          <w:szCs w:val="28"/>
          <w:lang w:val="uk"/>
        </w:rPr>
        <w:t xml:space="preserve">  (дата звернення: 21.10.2022).</w:t>
      </w:r>
    </w:p>
    <w:p w14:paraId="14D75B12" w14:textId="77777777" w:rsidR="0080474A" w:rsidRDefault="0080474A" w:rsidP="0080474A">
      <w:pPr>
        <w:spacing w:after="0" w:line="276" w:lineRule="auto"/>
        <w:jc w:val="both"/>
        <w:rPr>
          <w:rFonts w:ascii="Arial" w:eastAsia="Arial" w:hAnsi="Arial" w:cs="Arial"/>
          <w:lang w:val="uk"/>
        </w:rPr>
      </w:pPr>
    </w:p>
    <w:p w14:paraId="24CD74F1" w14:textId="77777777" w:rsidR="0080474A" w:rsidRDefault="0080474A" w:rsidP="0080474A">
      <w:pPr>
        <w:spacing w:after="0" w:line="276" w:lineRule="auto"/>
        <w:jc w:val="both"/>
        <w:rPr>
          <w:rFonts w:ascii="Arial" w:eastAsia="Arial" w:hAnsi="Arial" w:cs="Arial"/>
          <w:lang w:val="uk"/>
        </w:rPr>
      </w:pPr>
    </w:p>
    <w:p w14:paraId="790C0C40"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РЕАКЦІЯ ЄВРОПЕЙСЬКОГО СОЮЗУ НА ГІБРИДНУ АГРЕСІЮ РОСІЇ ПРОТИ УКРАЇНИ</w:t>
      </w:r>
    </w:p>
    <w:p w14:paraId="5E3EF71F" w14:textId="77777777" w:rsidR="009F4EEB" w:rsidRPr="009F4EEB" w:rsidRDefault="009F4EEB" w:rsidP="009F4EEB">
      <w:pPr>
        <w:spacing w:after="0" w:line="240" w:lineRule="auto"/>
        <w:ind w:firstLine="709"/>
        <w:jc w:val="right"/>
        <w:rPr>
          <w:rFonts w:ascii="Times New Roman" w:eastAsia="Times New Roman" w:hAnsi="Times New Roman" w:cs="Times New Roman"/>
          <w:sz w:val="28"/>
          <w:szCs w:val="28"/>
          <w:lang w:val="uk"/>
        </w:rPr>
      </w:pPr>
    </w:p>
    <w:p w14:paraId="309B547A" w14:textId="77777777" w:rsidR="009F4EEB" w:rsidRPr="00A44C74" w:rsidRDefault="009F4EEB" w:rsidP="00A44C74">
      <w:pPr>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Руденко Руслан Сергійович,</w:t>
      </w:r>
    </w:p>
    <w:p w14:paraId="52049B98"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студент 2-го курсу групи УВ-61 факультету міжнародних економічних відносин та туристичного бізнесу, Харківський національний університет імені В. Н. Каразіна</w:t>
      </w:r>
    </w:p>
    <w:p w14:paraId="15D1F6CE"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p>
    <w:p w14:paraId="32F5F57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На сьогоднішній день Україна знаходиться у стані гібридної війни з Росією. Гібридна війна є війною, яка увібрала в себе поєднання технологій симетричних та асиметричних війн, тактики конвенційного та не конвенційного ведення бою, одночасної участі професійних солдат та ополченців, яка відбулася з метою створення внутрішніх протиріч та конфліктів, результати яких можливо використати для досягнення цілі агресора [9]. Використання технічних засобів для фізичного та морального ослаблення противника, підкорення його своїй волі є визначними ознаками війни, оскільки саме ці ознаки відрізняють війну від інших видів політичної боротьби та інших форм застосування зброї.</w:t>
      </w:r>
    </w:p>
    <w:p w14:paraId="20D755D0"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Метою цього дослідження є надання стислої та змістової характеристики реакції Європейського Союзу на агресію Росії проти України.</w:t>
      </w:r>
    </w:p>
    <w:p w14:paraId="0003D62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Детальному вивченню особливостей та характерних рис російсько-української війни надали особливого значення </w:t>
      </w:r>
      <w:proofErr w:type="spellStart"/>
      <w:r w:rsidRPr="009F4EEB">
        <w:rPr>
          <w:rFonts w:ascii="Times New Roman" w:eastAsia="Times New Roman" w:hAnsi="Times New Roman" w:cs="Times New Roman"/>
          <w:sz w:val="28"/>
          <w:szCs w:val="28"/>
          <w:lang w:val="uk"/>
        </w:rPr>
        <w:t>Акулінін</w:t>
      </w:r>
      <w:proofErr w:type="spellEnd"/>
      <w:r w:rsidRPr="009F4EEB">
        <w:rPr>
          <w:rFonts w:ascii="Times New Roman" w:eastAsia="Times New Roman" w:hAnsi="Times New Roman" w:cs="Times New Roman"/>
          <w:sz w:val="28"/>
          <w:szCs w:val="28"/>
          <w:lang w:val="uk"/>
        </w:rPr>
        <w:t xml:space="preserve"> В. [1], </w:t>
      </w:r>
      <w:proofErr w:type="spellStart"/>
      <w:r w:rsidRPr="009F4EEB">
        <w:rPr>
          <w:rFonts w:ascii="Times New Roman" w:eastAsia="Times New Roman" w:hAnsi="Times New Roman" w:cs="Times New Roman"/>
          <w:sz w:val="28"/>
          <w:szCs w:val="28"/>
          <w:lang w:val="uk"/>
        </w:rPr>
        <w:t>Андрієвський</w:t>
      </w:r>
      <w:proofErr w:type="spellEnd"/>
      <w:r w:rsidRPr="009F4EEB">
        <w:rPr>
          <w:rFonts w:ascii="Times New Roman" w:eastAsia="Times New Roman" w:hAnsi="Times New Roman" w:cs="Times New Roman"/>
          <w:sz w:val="28"/>
          <w:szCs w:val="28"/>
          <w:lang w:val="uk"/>
        </w:rPr>
        <w:t xml:space="preserve"> Т. [2], </w:t>
      </w:r>
      <w:proofErr w:type="spellStart"/>
      <w:r w:rsidRPr="009F4EEB">
        <w:rPr>
          <w:rFonts w:ascii="Times New Roman" w:eastAsia="Times New Roman" w:hAnsi="Times New Roman" w:cs="Times New Roman"/>
          <w:sz w:val="28"/>
          <w:szCs w:val="28"/>
          <w:lang w:val="uk"/>
        </w:rPr>
        <w:t>Божко</w:t>
      </w:r>
      <w:proofErr w:type="spellEnd"/>
      <w:r w:rsidRPr="009F4EEB">
        <w:rPr>
          <w:rFonts w:ascii="Times New Roman" w:eastAsia="Times New Roman" w:hAnsi="Times New Roman" w:cs="Times New Roman"/>
          <w:sz w:val="28"/>
          <w:szCs w:val="28"/>
          <w:lang w:val="uk"/>
        </w:rPr>
        <w:t xml:space="preserve"> В. [4], Магда Є. [8]. Вони розглянули складові частини гібридної війни та її відмінні риси, які відрізняють її від інших видів війн. Роботи іноземних вчених також внесли свій внесок за рахунок висловлення власної професійної військової точки зору на гібридну війну. Це роботи </w:t>
      </w:r>
      <w:proofErr w:type="spellStart"/>
      <w:r w:rsidRPr="009F4EEB">
        <w:rPr>
          <w:rFonts w:ascii="Times New Roman" w:eastAsia="Times New Roman" w:hAnsi="Times New Roman" w:cs="Times New Roman"/>
          <w:sz w:val="28"/>
          <w:szCs w:val="28"/>
          <w:lang w:val="uk"/>
        </w:rPr>
        <w:t>Хоффама</w:t>
      </w:r>
      <w:proofErr w:type="spellEnd"/>
      <w:r w:rsidRPr="009F4EEB">
        <w:rPr>
          <w:rFonts w:ascii="Times New Roman" w:eastAsia="Times New Roman" w:hAnsi="Times New Roman" w:cs="Times New Roman"/>
          <w:sz w:val="28"/>
          <w:szCs w:val="28"/>
          <w:lang w:val="uk"/>
        </w:rPr>
        <w:t xml:space="preserve"> Ф. [10] та </w:t>
      </w:r>
      <w:proofErr w:type="spellStart"/>
      <w:r w:rsidRPr="009F4EEB">
        <w:rPr>
          <w:rFonts w:ascii="Times New Roman" w:eastAsia="Times New Roman" w:hAnsi="Times New Roman" w:cs="Times New Roman"/>
          <w:sz w:val="28"/>
          <w:szCs w:val="28"/>
          <w:lang w:val="uk"/>
        </w:rPr>
        <w:t>Меттісона</w:t>
      </w:r>
      <w:proofErr w:type="spellEnd"/>
      <w:r w:rsidRPr="009F4EEB">
        <w:rPr>
          <w:rFonts w:ascii="Times New Roman" w:eastAsia="Times New Roman" w:hAnsi="Times New Roman" w:cs="Times New Roman"/>
          <w:sz w:val="28"/>
          <w:szCs w:val="28"/>
          <w:lang w:val="uk"/>
        </w:rPr>
        <w:t xml:space="preserve"> Н. [11]</w:t>
      </w:r>
      <w:r w:rsidRPr="009F4EEB">
        <w:rPr>
          <w:rFonts w:ascii="Times New Roman" w:eastAsia="Times New Roman" w:hAnsi="Times New Roman" w:cs="Times New Roman"/>
          <w:sz w:val="28"/>
          <w:szCs w:val="28"/>
          <w:highlight w:val="white"/>
          <w:lang w:val="uk"/>
        </w:rPr>
        <w:t>.</w:t>
      </w:r>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Замікула</w:t>
      </w:r>
      <w:proofErr w:type="spellEnd"/>
      <w:r w:rsidRPr="009F4EEB">
        <w:rPr>
          <w:rFonts w:ascii="Times New Roman" w:eastAsia="Times New Roman" w:hAnsi="Times New Roman" w:cs="Times New Roman"/>
          <w:sz w:val="28"/>
          <w:szCs w:val="28"/>
          <w:lang w:val="uk"/>
        </w:rPr>
        <w:t xml:space="preserve"> М. [6], Бережний Я. [3], Шаров О. [3] досліджували реакції світу на гібридну агресію Росії проти України та аналізували економічний та політичний тиск проти агресора задля повернення безпекової стабільності у Європі.</w:t>
      </w:r>
    </w:p>
    <w:p w14:paraId="2E3B0B2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Від початку ворожих дій зі сторони проросійських сил українському опору було надано міжнародну підтримку зі сторони ЄС, ООН, НАТО, ОБСЄ. У 2014 році Європейський Союз зайняв чітку позицію. 1 березня 2014 року Верховний представник Європейського Союзу з питань закордонних справ і політики безпеки Кетрін </w:t>
      </w:r>
      <w:proofErr w:type="spellStart"/>
      <w:r w:rsidRPr="009F4EEB">
        <w:rPr>
          <w:rFonts w:ascii="Times New Roman" w:eastAsia="Times New Roman" w:hAnsi="Times New Roman" w:cs="Times New Roman"/>
          <w:sz w:val="28"/>
          <w:szCs w:val="28"/>
          <w:lang w:val="uk"/>
        </w:rPr>
        <w:t>Ештон</w:t>
      </w:r>
      <w:proofErr w:type="spellEnd"/>
      <w:r w:rsidRPr="009F4EEB">
        <w:rPr>
          <w:rFonts w:ascii="Times New Roman" w:eastAsia="Times New Roman" w:hAnsi="Times New Roman" w:cs="Times New Roman"/>
          <w:sz w:val="28"/>
          <w:szCs w:val="28"/>
          <w:lang w:val="uk"/>
        </w:rPr>
        <w:t xml:space="preserve"> засудила дії Росії у застосуванні військової сили на території України, надавши назву таким діям «необґрунтована ескалація напруженості» [5, с. 413]. Світова спільнота у складі країн Європейського Союзу та низки інших країн здійснювала широку підтримку Києву, створивши сильну коаліцію задля застосування санкцій проти агресора. На початку вона відбувалася у три етапи: </w:t>
      </w:r>
    </w:p>
    <w:p w14:paraId="2A27BC79" w14:textId="77777777" w:rsidR="009F4EEB" w:rsidRPr="009F4EEB" w:rsidRDefault="009F4EEB" w:rsidP="00A44C74">
      <w:pPr>
        <w:numPr>
          <w:ilvl w:val="0"/>
          <w:numId w:val="23"/>
        </w:numPr>
        <w:tabs>
          <w:tab w:val="left" w:pos="1134"/>
        </w:tabs>
        <w:spacing w:after="0" w:line="276" w:lineRule="auto"/>
        <w:ind w:left="0"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перший етап було запроваджено 6 березня 2014 року. Він означав призупинення переговорного процесу Європейського Союзу з Росією про пом'якшення візового режиму та нової угоди про партнерство. Під санкції також потрапили колишні чиновники на чолі з Віктором Януковичем. Окрім цього було призупинено процес підготовки до майбутнього саміту країн Великої вісімки [12];</w:t>
      </w:r>
    </w:p>
    <w:p w14:paraId="5176456F" w14:textId="77777777" w:rsidR="009F4EEB" w:rsidRPr="009F4EEB" w:rsidRDefault="009F4EEB" w:rsidP="00A44C74">
      <w:pPr>
        <w:numPr>
          <w:ilvl w:val="0"/>
          <w:numId w:val="23"/>
        </w:numPr>
        <w:tabs>
          <w:tab w:val="left" w:pos="1134"/>
        </w:tabs>
        <w:spacing w:after="0" w:line="276" w:lineRule="auto"/>
        <w:ind w:left="0"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другий етап було розпочато 17 березня 2014 року міністрами закордонних справ країн-членів ЄС. Він означав заборону на в'їзд та замороження активів для 21 чиновника з Росії та Криму. Згодом були введені додаткові санкції про припинення фінансування нових проектів в Росії, а у Європейському інвестиційному банку призупинити програми співпраці; поповнення списку осіб, яким заборонено в'їзд [14];</w:t>
      </w:r>
    </w:p>
    <w:p w14:paraId="4152A2DB" w14:textId="77777777" w:rsidR="009F4EEB" w:rsidRPr="009F4EEB" w:rsidRDefault="009F4EEB" w:rsidP="00A44C74">
      <w:pPr>
        <w:numPr>
          <w:ilvl w:val="0"/>
          <w:numId w:val="23"/>
        </w:numPr>
        <w:tabs>
          <w:tab w:val="left" w:pos="1134"/>
        </w:tabs>
        <w:spacing w:after="0" w:line="276" w:lineRule="auto"/>
        <w:ind w:left="0"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третій етап розпочався в кінці липня 2014 року, коли Європейським Союзом було прийнято рішення про введення третього рівня санкцій проти Росії, вони стосувалися енергетичного та фінансових секторів, продукції військового та подвійного призначення [13].</w:t>
      </w:r>
    </w:p>
    <w:p w14:paraId="1A3E808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Комплексні європейські санкції передбачають різну інтенсивність та глибину застосування: від згортання співпраці з агресором у різних сферах, </w:t>
      </w:r>
      <w:r w:rsidRPr="009F4EEB">
        <w:rPr>
          <w:rFonts w:ascii="Times New Roman" w:eastAsia="Times New Roman" w:hAnsi="Times New Roman" w:cs="Times New Roman"/>
          <w:sz w:val="28"/>
          <w:szCs w:val="28"/>
          <w:lang w:val="uk"/>
        </w:rPr>
        <w:lastRenderedPageBreak/>
        <w:t>обмеження постачання технологій, вибіркового замороження активів до встановлення чітких заборон на секторальну економічну взаємодію [7].</w:t>
      </w:r>
    </w:p>
    <w:p w14:paraId="6AD59421"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 початковому етапі агресії Росії проти України досить швидко були прийняті заходи щодо забезпечення санкцій проти Росії, не дивлячись на багаторічну спільну роботу в різних сферах діяльності. Не беручи до уваги тісні економічні, військові та дипломатичні зв'язки, застосування такого роду інструменту було вимушеним заходом, оскільки була гостра необхідність у стримані Росії від продовження збройного нападу [3, с. 419]. Протягом 2015-2022 років продовжується посилення обмежень з боку Європейського Союзу та низки інших країн діяльності Росії у багатьох сферах для того, аби змусити її припинити агресивні дії по відношенню до України та знайти дипломатичні шляхи вирішення війни на європейському субконтиненті. </w:t>
      </w:r>
    </w:p>
    <w:p w14:paraId="1EA0B51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Між тим, європейські санкції мають вибірковий характер відносно певних осіб, організацій та посадових осіб, органів державної влади РФ. Тривалий </w:t>
      </w:r>
      <w:proofErr w:type="spellStart"/>
      <w:r w:rsidRPr="009F4EEB">
        <w:rPr>
          <w:rFonts w:ascii="Times New Roman" w:eastAsia="Times New Roman" w:hAnsi="Times New Roman" w:cs="Times New Roman"/>
          <w:sz w:val="28"/>
          <w:szCs w:val="28"/>
          <w:lang w:val="uk"/>
        </w:rPr>
        <w:t>санкційний</w:t>
      </w:r>
      <w:proofErr w:type="spellEnd"/>
      <w:r w:rsidRPr="009F4EEB">
        <w:rPr>
          <w:rFonts w:ascii="Times New Roman" w:eastAsia="Times New Roman" w:hAnsi="Times New Roman" w:cs="Times New Roman"/>
          <w:sz w:val="28"/>
          <w:szCs w:val="28"/>
          <w:lang w:val="uk"/>
        </w:rPr>
        <w:t xml:space="preserve"> режим підвищує тиск на економічний потенціал та розвиток агресора, проте російське керівництво та еліта залишаються у полоні традиційних уявлень, за якими небажання на силові дії відповісти силовими </w:t>
      </w:r>
      <w:proofErr w:type="spellStart"/>
      <w:r w:rsidRPr="009F4EEB">
        <w:rPr>
          <w:rFonts w:ascii="Times New Roman" w:eastAsia="Times New Roman" w:hAnsi="Times New Roman" w:cs="Times New Roman"/>
          <w:sz w:val="28"/>
          <w:szCs w:val="28"/>
          <w:lang w:val="uk"/>
        </w:rPr>
        <w:t>контрдіями</w:t>
      </w:r>
      <w:proofErr w:type="spellEnd"/>
      <w:r w:rsidRPr="009F4EEB">
        <w:rPr>
          <w:rFonts w:ascii="Times New Roman" w:eastAsia="Times New Roman" w:hAnsi="Times New Roman" w:cs="Times New Roman"/>
          <w:sz w:val="28"/>
          <w:szCs w:val="28"/>
          <w:lang w:val="uk"/>
        </w:rPr>
        <w:t xml:space="preserve"> вважається недієздатністю в цілому. </w:t>
      </w:r>
    </w:p>
    <w:p w14:paraId="164F296A"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Впроваджуючи та розвиваючи </w:t>
      </w:r>
      <w:proofErr w:type="spellStart"/>
      <w:r w:rsidRPr="009F4EEB">
        <w:rPr>
          <w:rFonts w:ascii="Times New Roman" w:eastAsia="Times New Roman" w:hAnsi="Times New Roman" w:cs="Times New Roman"/>
          <w:sz w:val="28"/>
          <w:szCs w:val="28"/>
          <w:lang w:val="uk"/>
        </w:rPr>
        <w:t>санкційну</w:t>
      </w:r>
      <w:proofErr w:type="spellEnd"/>
      <w:r w:rsidRPr="009F4EEB">
        <w:rPr>
          <w:rFonts w:ascii="Times New Roman" w:eastAsia="Times New Roman" w:hAnsi="Times New Roman" w:cs="Times New Roman"/>
          <w:sz w:val="28"/>
          <w:szCs w:val="28"/>
          <w:lang w:val="uk"/>
        </w:rPr>
        <w:t xml:space="preserve"> політику, ЄС все ж прагне уникнути непередбачуваного перебігу некерованих кризових ситуацій та дій у РФ, з огляду на ядерний потенціал країни. Ми можемо спостерігати неоднорідність позицій європейських союзників у </w:t>
      </w:r>
      <w:proofErr w:type="spellStart"/>
      <w:r w:rsidRPr="009F4EEB">
        <w:rPr>
          <w:rFonts w:ascii="Times New Roman" w:eastAsia="Times New Roman" w:hAnsi="Times New Roman" w:cs="Times New Roman"/>
          <w:sz w:val="28"/>
          <w:szCs w:val="28"/>
          <w:lang w:val="uk"/>
        </w:rPr>
        <w:t>санкційній</w:t>
      </w:r>
      <w:proofErr w:type="spellEnd"/>
      <w:r w:rsidRPr="009F4EEB">
        <w:rPr>
          <w:rFonts w:ascii="Times New Roman" w:eastAsia="Times New Roman" w:hAnsi="Times New Roman" w:cs="Times New Roman"/>
          <w:sz w:val="28"/>
          <w:szCs w:val="28"/>
          <w:lang w:val="uk"/>
        </w:rPr>
        <w:t xml:space="preserve"> політиці, країни умовно поділялися на три групи: країни, що зазнали найбільшого негативного впливу від санкцій, але підтримують тверду позицію щодо подальшого використання та впровадження нових санкцій (Німеччина, країни Балтії, Польща); країни, які вбачають втрати від санкцій як помітні для власної економіки та схиляються до вирішення конфлікту на сформованих на цей час умовах (Угорщина, Франція, Італія); та країни, які зазнали незначних втрат, але з політичних поглядів виступають за пом’якшення (Сербія, Болгарія, Кіпр, Греція) [3, с. 422]. Але не дивлячись на це, застосування санкцій та інших інструментів, як відповідь на агресію РФ, досягає мети </w:t>
      </w:r>
      <w:proofErr w:type="spellStart"/>
      <w:r w:rsidRPr="009F4EEB">
        <w:rPr>
          <w:rFonts w:ascii="Times New Roman" w:eastAsia="Times New Roman" w:hAnsi="Times New Roman" w:cs="Times New Roman"/>
          <w:sz w:val="28"/>
          <w:szCs w:val="28"/>
          <w:lang w:val="uk"/>
        </w:rPr>
        <w:t>санкційної</w:t>
      </w:r>
      <w:proofErr w:type="spellEnd"/>
      <w:r w:rsidRPr="009F4EEB">
        <w:rPr>
          <w:rFonts w:ascii="Times New Roman" w:eastAsia="Times New Roman" w:hAnsi="Times New Roman" w:cs="Times New Roman"/>
          <w:sz w:val="28"/>
          <w:szCs w:val="28"/>
          <w:lang w:val="uk"/>
        </w:rPr>
        <w:t xml:space="preserve"> політики, тобто відбувається виснаження ресурсів агресора та тимчасове стримування від ще більшого загострення російсько-української війни. Економічний тиск ЄС залишається одним із основних та більш дієвих засобів впливу на Росію. </w:t>
      </w:r>
    </w:p>
    <w:p w14:paraId="75F491F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Аналізуючи реакції міжнародних організацій та Європейського Союзу на агресію Росії проти України можна дійти подвійного висновку, з одного боку, ключові міжнародні структури та безпекові форуми не піддалися Російському впливу – вони так чи інакше висловлюють підтримку Україні, засуджують дії Російської Федерації та розробляють майбутні плани дій. З іншого боку, </w:t>
      </w:r>
      <w:r w:rsidRPr="009F4EEB">
        <w:rPr>
          <w:rFonts w:ascii="Times New Roman" w:eastAsia="Times New Roman" w:hAnsi="Times New Roman" w:cs="Times New Roman"/>
          <w:sz w:val="28"/>
          <w:szCs w:val="28"/>
          <w:lang w:val="uk"/>
        </w:rPr>
        <w:lastRenderedPageBreak/>
        <w:t xml:space="preserve">характер обговорення цієї проблеми, процес вироблення нових конкретних дій, що мають чіткий вплив на агресора, доводить часткову нездатність вирішувати завдання у практичній площині, через надмірну пов'язаність процесів між собою. Сьогоденна ситуація провокує необхідність чіткого реформування провідних інститутів, у тому числі й Європейського Союзу, як запоруку до підвищення їх ефективності та реалістичного реагування на виклики та загрози не лише зі сторони Російської Федерації. </w:t>
      </w:r>
    </w:p>
    <w:p w14:paraId="42915F84"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p>
    <w:p w14:paraId="5E0A253D"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p>
    <w:p w14:paraId="464390A4" w14:textId="77777777" w:rsidR="009F4EEB" w:rsidRPr="009F4EEB" w:rsidRDefault="009F4EEB" w:rsidP="009F4EEB">
      <w:pPr>
        <w:spacing w:after="0" w:line="276" w:lineRule="auto"/>
        <w:ind w:firstLine="709"/>
        <w:jc w:val="both"/>
        <w:rPr>
          <w:rFonts w:ascii="Times New Roman" w:eastAsia="Times New Roman" w:hAnsi="Times New Roman" w:cs="Times New Roman"/>
          <w:b/>
          <w:sz w:val="28"/>
          <w:szCs w:val="28"/>
          <w:lang w:val="uk"/>
        </w:rPr>
      </w:pPr>
      <w:r w:rsidRPr="009F4EEB">
        <w:rPr>
          <w:rFonts w:ascii="Times New Roman" w:eastAsia="Times New Roman" w:hAnsi="Times New Roman" w:cs="Times New Roman"/>
          <w:sz w:val="28"/>
          <w:szCs w:val="28"/>
          <w:lang w:val="uk"/>
        </w:rPr>
        <w:t>1.</w:t>
      </w:r>
      <w:r w:rsidRPr="009F4EEB">
        <w:rPr>
          <w:rFonts w:ascii="Times New Roman" w:eastAsia="Times New Roman" w:hAnsi="Times New Roman" w:cs="Times New Roman"/>
          <w:b/>
          <w:sz w:val="28"/>
          <w:szCs w:val="28"/>
          <w:lang w:val="uk"/>
        </w:rPr>
        <w:t xml:space="preserve"> </w:t>
      </w:r>
      <w:proofErr w:type="spellStart"/>
      <w:r w:rsidRPr="009F4EEB">
        <w:rPr>
          <w:rFonts w:ascii="Times New Roman" w:eastAsia="Times New Roman" w:hAnsi="Times New Roman" w:cs="Times New Roman"/>
          <w:sz w:val="28"/>
          <w:szCs w:val="28"/>
          <w:lang w:val="uk"/>
        </w:rPr>
        <w:t>Акулінін</w:t>
      </w:r>
      <w:proofErr w:type="spellEnd"/>
      <w:r w:rsidRPr="009F4EEB">
        <w:rPr>
          <w:rFonts w:ascii="Times New Roman" w:eastAsia="Times New Roman" w:hAnsi="Times New Roman" w:cs="Times New Roman"/>
          <w:sz w:val="28"/>
          <w:szCs w:val="28"/>
          <w:lang w:val="uk"/>
        </w:rPr>
        <w:t xml:space="preserve"> В.М. Концепція гібридної війни у практиці міждержавного протистояння. </w:t>
      </w:r>
      <w:r w:rsidRPr="009F4EEB">
        <w:rPr>
          <w:rFonts w:ascii="Times New Roman" w:eastAsia="Times New Roman" w:hAnsi="Times New Roman" w:cs="Times New Roman"/>
          <w:i/>
          <w:sz w:val="28"/>
          <w:szCs w:val="28"/>
          <w:lang w:val="uk"/>
        </w:rPr>
        <w:t>Національні інтереси: пріоритети та безпека.</w:t>
      </w:r>
      <w:r w:rsidRPr="009F4EEB">
        <w:rPr>
          <w:rFonts w:ascii="Times New Roman" w:eastAsia="Times New Roman" w:hAnsi="Times New Roman" w:cs="Times New Roman"/>
          <w:sz w:val="28"/>
          <w:szCs w:val="28"/>
          <w:lang w:val="uk"/>
        </w:rPr>
        <w:t xml:space="preserve"> 2015. №36. С. 53-60.</w:t>
      </w:r>
    </w:p>
    <w:p w14:paraId="2910CA9B"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2. </w:t>
      </w:r>
      <w:proofErr w:type="spellStart"/>
      <w:r w:rsidRPr="009F4EEB">
        <w:rPr>
          <w:rFonts w:ascii="Times New Roman" w:eastAsia="Times New Roman" w:hAnsi="Times New Roman" w:cs="Times New Roman"/>
          <w:sz w:val="28"/>
          <w:szCs w:val="28"/>
          <w:lang w:val="uk"/>
        </w:rPr>
        <w:t>Андрієвський</w:t>
      </w:r>
      <w:proofErr w:type="spellEnd"/>
      <w:r w:rsidRPr="009F4EEB">
        <w:rPr>
          <w:rFonts w:ascii="Times New Roman" w:eastAsia="Times New Roman" w:hAnsi="Times New Roman" w:cs="Times New Roman"/>
          <w:sz w:val="28"/>
          <w:szCs w:val="28"/>
          <w:lang w:val="uk"/>
        </w:rPr>
        <w:t xml:space="preserve"> Т. Гібридна війна: сутність та базові стратегії. </w:t>
      </w:r>
      <w:proofErr w:type="spellStart"/>
      <w:r w:rsidRPr="009F4EEB">
        <w:rPr>
          <w:rFonts w:ascii="Times New Roman" w:eastAsia="Times New Roman" w:hAnsi="Times New Roman" w:cs="Times New Roman"/>
          <w:i/>
          <w:sz w:val="28"/>
          <w:szCs w:val="28"/>
          <w:lang w:val="uk"/>
        </w:rPr>
        <w:t>Dе</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Sесuritаtеt</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Dеfеnsiоnе</w:t>
      </w:r>
      <w:proofErr w:type="spellEnd"/>
      <w:r w:rsidRPr="009F4EEB">
        <w:rPr>
          <w:rFonts w:ascii="Times New Roman" w:eastAsia="Times New Roman" w:hAnsi="Times New Roman" w:cs="Times New Roman"/>
          <w:i/>
          <w:sz w:val="28"/>
          <w:szCs w:val="28"/>
          <w:lang w:val="uk"/>
        </w:rPr>
        <w:t>.</w:t>
      </w:r>
      <w:r w:rsidRPr="009F4EEB">
        <w:rPr>
          <w:rFonts w:ascii="Times New Roman" w:eastAsia="Times New Roman" w:hAnsi="Times New Roman" w:cs="Times New Roman"/>
          <w:sz w:val="28"/>
          <w:szCs w:val="28"/>
          <w:lang w:val="uk"/>
        </w:rPr>
        <w:t xml:space="preserve"> 2007. №1. С.158 –166. </w:t>
      </w:r>
    </w:p>
    <w:p w14:paraId="04396CC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3. Бережний Я. В., Шаров О. М. Економічний тиск та політика санкцій. /Світова гібридна війна: український фронт. Харків: Фоліо, 2017. С. 417–425.</w:t>
      </w:r>
    </w:p>
    <w:p w14:paraId="2A0F11A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4. </w:t>
      </w:r>
      <w:proofErr w:type="spellStart"/>
      <w:r w:rsidRPr="009F4EEB">
        <w:rPr>
          <w:rFonts w:ascii="Times New Roman" w:eastAsia="Times New Roman" w:hAnsi="Times New Roman" w:cs="Times New Roman"/>
          <w:sz w:val="28"/>
          <w:szCs w:val="28"/>
          <w:lang w:val="uk"/>
        </w:rPr>
        <w:t>Божко</w:t>
      </w:r>
      <w:proofErr w:type="spellEnd"/>
      <w:r w:rsidRPr="009F4EEB">
        <w:rPr>
          <w:rFonts w:ascii="Times New Roman" w:eastAsia="Times New Roman" w:hAnsi="Times New Roman" w:cs="Times New Roman"/>
          <w:sz w:val="28"/>
          <w:szCs w:val="28"/>
          <w:lang w:val="uk"/>
        </w:rPr>
        <w:t xml:space="preserve"> В. Особливості та </w:t>
      </w:r>
      <w:proofErr w:type="spellStart"/>
      <w:r w:rsidRPr="009F4EEB">
        <w:rPr>
          <w:rFonts w:ascii="Times New Roman" w:eastAsia="Times New Roman" w:hAnsi="Times New Roman" w:cs="Times New Roman"/>
          <w:sz w:val="28"/>
          <w:szCs w:val="28"/>
          <w:lang w:val="uk"/>
        </w:rPr>
        <w:t>уроки</w:t>
      </w:r>
      <w:proofErr w:type="spellEnd"/>
      <w:r w:rsidRPr="009F4EEB">
        <w:rPr>
          <w:rFonts w:ascii="Times New Roman" w:eastAsia="Times New Roman" w:hAnsi="Times New Roman" w:cs="Times New Roman"/>
          <w:sz w:val="28"/>
          <w:szCs w:val="28"/>
          <w:lang w:val="uk"/>
        </w:rPr>
        <w:t xml:space="preserve"> «гібридної війни» Росії проти України. </w:t>
      </w:r>
      <w:r w:rsidRPr="009F4EEB">
        <w:rPr>
          <w:rFonts w:ascii="Times New Roman" w:eastAsia="Times New Roman" w:hAnsi="Times New Roman" w:cs="Times New Roman"/>
          <w:i/>
          <w:sz w:val="28"/>
          <w:szCs w:val="28"/>
          <w:lang w:val="uk"/>
        </w:rPr>
        <w:t>Київ.</w:t>
      </w:r>
      <w:r w:rsidRPr="009F4EEB">
        <w:rPr>
          <w:rFonts w:ascii="Times New Roman" w:eastAsia="Times New Roman" w:hAnsi="Times New Roman" w:cs="Times New Roman"/>
          <w:sz w:val="28"/>
          <w:szCs w:val="28"/>
          <w:lang w:val="uk"/>
        </w:rPr>
        <w:t xml:space="preserve"> 2019. №1. С.10-15. </w:t>
      </w:r>
    </w:p>
    <w:p w14:paraId="1F24AA61"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5. Горбулін В. П. Світова гібридна війна: український фронт. Харків: Фоліо, 2017. 494 с.</w:t>
      </w:r>
    </w:p>
    <w:p w14:paraId="5CA910FF"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6. </w:t>
      </w:r>
      <w:proofErr w:type="spellStart"/>
      <w:r w:rsidRPr="009F4EEB">
        <w:rPr>
          <w:rFonts w:ascii="Times New Roman" w:eastAsia="Times New Roman" w:hAnsi="Times New Roman" w:cs="Times New Roman"/>
          <w:sz w:val="28"/>
          <w:szCs w:val="28"/>
          <w:highlight w:val="white"/>
          <w:lang w:val="uk"/>
        </w:rPr>
        <w:t>Замікуна</w:t>
      </w:r>
      <w:proofErr w:type="spellEnd"/>
      <w:r w:rsidRPr="009F4EEB">
        <w:rPr>
          <w:rFonts w:ascii="Times New Roman" w:eastAsia="Times New Roman" w:hAnsi="Times New Roman" w:cs="Times New Roman"/>
          <w:sz w:val="28"/>
          <w:szCs w:val="28"/>
          <w:highlight w:val="white"/>
          <w:lang w:val="uk"/>
        </w:rPr>
        <w:t xml:space="preserve"> М. О. Роль міжнародних безпекових організацій та форумів. </w:t>
      </w:r>
      <w:r w:rsidRPr="009F4EEB">
        <w:rPr>
          <w:rFonts w:ascii="Times New Roman" w:eastAsia="Times New Roman" w:hAnsi="Times New Roman" w:cs="Times New Roman"/>
          <w:i/>
          <w:sz w:val="28"/>
          <w:szCs w:val="28"/>
          <w:highlight w:val="white"/>
          <w:lang w:val="uk"/>
        </w:rPr>
        <w:t>Світова гібридна війна: український фронт</w:t>
      </w:r>
      <w:r w:rsidRPr="009F4EEB">
        <w:rPr>
          <w:rFonts w:ascii="Times New Roman" w:eastAsia="Times New Roman" w:hAnsi="Times New Roman" w:cs="Times New Roman"/>
          <w:sz w:val="28"/>
          <w:szCs w:val="28"/>
          <w:highlight w:val="white"/>
          <w:lang w:val="uk"/>
        </w:rPr>
        <w:t>. Харків: Фоліо, 2017. С. 411–417.</w:t>
      </w:r>
    </w:p>
    <w:p w14:paraId="5CFDE49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7. </w:t>
      </w:r>
      <w:proofErr w:type="spellStart"/>
      <w:r w:rsidRPr="009F4EEB">
        <w:rPr>
          <w:rFonts w:ascii="Times New Roman" w:eastAsia="Times New Roman" w:hAnsi="Times New Roman" w:cs="Times New Roman"/>
          <w:sz w:val="28"/>
          <w:szCs w:val="28"/>
          <w:highlight w:val="white"/>
          <w:lang w:val="uk"/>
        </w:rPr>
        <w:t>Кузик</w:t>
      </w:r>
      <w:proofErr w:type="spellEnd"/>
      <w:r w:rsidRPr="009F4EEB">
        <w:rPr>
          <w:rFonts w:ascii="Times New Roman" w:eastAsia="Times New Roman" w:hAnsi="Times New Roman" w:cs="Times New Roman"/>
          <w:sz w:val="28"/>
          <w:szCs w:val="28"/>
          <w:highlight w:val="white"/>
          <w:lang w:val="uk"/>
        </w:rPr>
        <w:t xml:space="preserve"> Р. Яку роль відіграє Європейський Союз та інші західні організації у врегулюванні конфлікту на Донбасі. </w:t>
      </w:r>
      <w:r w:rsidRPr="009F4EEB">
        <w:rPr>
          <w:rFonts w:ascii="Times New Roman" w:eastAsia="Times New Roman" w:hAnsi="Times New Roman" w:cs="Times New Roman"/>
          <w:i/>
          <w:sz w:val="28"/>
          <w:szCs w:val="28"/>
          <w:highlight w:val="white"/>
          <w:lang w:val="uk"/>
        </w:rPr>
        <w:t>Роль ЄС у врегулюванні війни на сході України.</w:t>
      </w:r>
      <w:r w:rsidRPr="009F4EEB">
        <w:rPr>
          <w:rFonts w:ascii="Times New Roman" w:eastAsia="Times New Roman" w:hAnsi="Times New Roman" w:cs="Times New Roman"/>
          <w:sz w:val="28"/>
          <w:szCs w:val="28"/>
          <w:highlight w:val="white"/>
          <w:lang w:val="uk"/>
        </w:rPr>
        <w:t xml:space="preserve"> Політико-економічний вимір: матеріали студентського диспуту. Львів, 2017. С. 21–24.</w:t>
      </w:r>
    </w:p>
    <w:p w14:paraId="133792E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8. Магда Є.В. Гібридна війна: вижити і перемогти: монографія. Харків: </w:t>
      </w:r>
      <w:proofErr w:type="spellStart"/>
      <w:r w:rsidRPr="009F4EEB">
        <w:rPr>
          <w:rFonts w:ascii="Times New Roman" w:eastAsia="Times New Roman" w:hAnsi="Times New Roman" w:cs="Times New Roman"/>
          <w:sz w:val="28"/>
          <w:szCs w:val="28"/>
          <w:lang w:val="uk"/>
        </w:rPr>
        <w:t>Віват</w:t>
      </w:r>
      <w:proofErr w:type="spellEnd"/>
      <w:r w:rsidRPr="009F4EEB">
        <w:rPr>
          <w:rFonts w:ascii="Times New Roman" w:eastAsia="Times New Roman" w:hAnsi="Times New Roman" w:cs="Times New Roman"/>
          <w:sz w:val="28"/>
          <w:szCs w:val="28"/>
          <w:lang w:val="uk"/>
        </w:rPr>
        <w:t>, 2015. 304 с.</w:t>
      </w:r>
    </w:p>
    <w:p w14:paraId="560A9EA6"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9. Руденко Р.С. </w:t>
      </w:r>
      <w:r w:rsidRPr="009F4EEB">
        <w:rPr>
          <w:rFonts w:ascii="Times New Roman" w:eastAsia="Times New Roman" w:hAnsi="Times New Roman" w:cs="Times New Roman"/>
          <w:sz w:val="28"/>
          <w:szCs w:val="28"/>
          <w:lang w:val="uk"/>
        </w:rPr>
        <w:t xml:space="preserve">Гібридна війна – серйозна загроза XXI століття. Російсько-українська версія. </w:t>
      </w:r>
      <w:r w:rsidRPr="009F4EEB">
        <w:rPr>
          <w:rFonts w:ascii="Times New Roman" w:eastAsia="Times New Roman" w:hAnsi="Times New Roman" w:cs="Times New Roman"/>
          <w:i/>
          <w:sz w:val="28"/>
          <w:szCs w:val="28"/>
          <w:lang w:val="uk"/>
        </w:rPr>
        <w:t>Сучасні світові тенденції розвитку науки та інформаційних технологій</w:t>
      </w:r>
      <w:r w:rsidRPr="009F4EEB">
        <w:rPr>
          <w:rFonts w:ascii="Times New Roman" w:eastAsia="Times New Roman" w:hAnsi="Times New Roman" w:cs="Times New Roman"/>
          <w:sz w:val="28"/>
          <w:szCs w:val="28"/>
          <w:lang w:val="uk"/>
        </w:rPr>
        <w:t xml:space="preserve">: матеріали </w:t>
      </w:r>
      <w:proofErr w:type="spellStart"/>
      <w:r w:rsidRPr="009F4EEB">
        <w:rPr>
          <w:rFonts w:ascii="Times New Roman" w:eastAsia="Times New Roman" w:hAnsi="Times New Roman" w:cs="Times New Roman"/>
          <w:sz w:val="28"/>
          <w:szCs w:val="28"/>
          <w:lang w:val="uk"/>
        </w:rPr>
        <w:t>Міжнар</w:t>
      </w:r>
      <w:proofErr w:type="spellEnd"/>
      <w:r w:rsidRPr="009F4EEB">
        <w:rPr>
          <w:rFonts w:ascii="Times New Roman" w:eastAsia="Times New Roman" w:hAnsi="Times New Roman" w:cs="Times New Roman"/>
          <w:sz w:val="28"/>
          <w:szCs w:val="28"/>
          <w:lang w:val="uk"/>
        </w:rPr>
        <w:t>. наук-</w:t>
      </w:r>
      <w:proofErr w:type="spellStart"/>
      <w:r w:rsidRPr="009F4EEB">
        <w:rPr>
          <w:rFonts w:ascii="Times New Roman" w:eastAsia="Times New Roman" w:hAnsi="Times New Roman" w:cs="Times New Roman"/>
          <w:sz w:val="28"/>
          <w:szCs w:val="28"/>
          <w:lang w:val="uk"/>
        </w:rPr>
        <w:t>практ</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конф</w:t>
      </w:r>
      <w:proofErr w:type="spellEnd"/>
      <w:r w:rsidRPr="009F4EEB">
        <w:rPr>
          <w:rFonts w:ascii="Times New Roman" w:eastAsia="Times New Roman" w:hAnsi="Times New Roman" w:cs="Times New Roman"/>
          <w:sz w:val="28"/>
          <w:szCs w:val="28"/>
          <w:lang w:val="uk"/>
        </w:rPr>
        <w:t>., м. Одеса, 28 травня 2021р. Одеса, 2021. С. 128–134.</w:t>
      </w:r>
    </w:p>
    <w:p w14:paraId="7075292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bookmarkStart w:id="16" w:name="kix.h7emisrym3ei" w:colFirst="0" w:colLast="0"/>
      <w:bookmarkEnd w:id="16"/>
      <w:r w:rsidRPr="009F4EEB">
        <w:rPr>
          <w:rFonts w:ascii="Times New Roman" w:eastAsia="Times New Roman" w:hAnsi="Times New Roman" w:cs="Times New Roman"/>
          <w:sz w:val="28"/>
          <w:szCs w:val="28"/>
          <w:lang w:val="uk"/>
        </w:rPr>
        <w:t xml:space="preserve">10. </w:t>
      </w:r>
      <w:proofErr w:type="spellStart"/>
      <w:r w:rsidRPr="009F4EEB">
        <w:rPr>
          <w:rFonts w:ascii="Times New Roman" w:eastAsia="Times New Roman" w:hAnsi="Times New Roman" w:cs="Times New Roman"/>
          <w:sz w:val="28"/>
          <w:szCs w:val="28"/>
          <w:lang w:val="uk"/>
        </w:rPr>
        <w:t>Hоffmаn</w:t>
      </w:r>
      <w:proofErr w:type="spellEnd"/>
      <w:r w:rsidRPr="009F4EEB">
        <w:rPr>
          <w:rFonts w:ascii="Times New Roman" w:eastAsia="Times New Roman" w:hAnsi="Times New Roman" w:cs="Times New Roman"/>
          <w:sz w:val="28"/>
          <w:szCs w:val="28"/>
          <w:lang w:val="uk"/>
        </w:rPr>
        <w:t xml:space="preserve"> F. </w:t>
      </w:r>
      <w:proofErr w:type="spellStart"/>
      <w:r w:rsidRPr="009F4EEB">
        <w:rPr>
          <w:rFonts w:ascii="Times New Roman" w:eastAsia="Times New Roman" w:hAnsi="Times New Roman" w:cs="Times New Roman"/>
          <w:sz w:val="28"/>
          <w:szCs w:val="28"/>
          <w:lang w:val="uk"/>
        </w:rPr>
        <w:t>Соnfliсt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thе</w:t>
      </w:r>
      <w:proofErr w:type="spellEnd"/>
      <w:r w:rsidRPr="009F4EEB">
        <w:rPr>
          <w:rFonts w:ascii="Times New Roman" w:eastAsia="Times New Roman" w:hAnsi="Times New Roman" w:cs="Times New Roman"/>
          <w:sz w:val="28"/>
          <w:szCs w:val="28"/>
          <w:lang w:val="uk"/>
        </w:rPr>
        <w:t xml:space="preserve"> 21-st </w:t>
      </w:r>
      <w:proofErr w:type="spellStart"/>
      <w:r w:rsidRPr="009F4EEB">
        <w:rPr>
          <w:rFonts w:ascii="Times New Roman" w:eastAsia="Times New Roman" w:hAnsi="Times New Roman" w:cs="Times New Roman"/>
          <w:sz w:val="28"/>
          <w:szCs w:val="28"/>
          <w:lang w:val="uk"/>
        </w:rPr>
        <w:t>сеntury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risе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оf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hybrid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wаrs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Pоtоmас</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Pоtоmас</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Institutе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fоr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Pоliсy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Studiеs</w:t>
      </w:r>
      <w:proofErr w:type="spellEnd"/>
      <w:r w:rsidRPr="009F4EEB">
        <w:rPr>
          <w:rFonts w:ascii="Times New Roman" w:eastAsia="Times New Roman" w:hAnsi="Times New Roman" w:cs="Times New Roman"/>
          <w:sz w:val="28"/>
          <w:szCs w:val="28"/>
          <w:lang w:val="uk"/>
        </w:rPr>
        <w:t>. 2007. 72 p.</w:t>
      </w:r>
    </w:p>
    <w:p w14:paraId="59B7ED9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bookmarkStart w:id="17" w:name="kix.4pmvghqqwsu3" w:colFirst="0" w:colLast="0"/>
      <w:bookmarkEnd w:id="17"/>
      <w:r w:rsidRPr="009F4EEB">
        <w:rPr>
          <w:rFonts w:ascii="Times New Roman" w:eastAsia="Times New Roman" w:hAnsi="Times New Roman" w:cs="Times New Roman"/>
          <w:sz w:val="28"/>
          <w:szCs w:val="28"/>
          <w:lang w:val="uk"/>
        </w:rPr>
        <w:t xml:space="preserve">11. </w:t>
      </w:r>
      <w:proofErr w:type="spellStart"/>
      <w:r w:rsidRPr="009F4EEB">
        <w:rPr>
          <w:rFonts w:ascii="Times New Roman" w:eastAsia="Times New Roman" w:hAnsi="Times New Roman" w:cs="Times New Roman"/>
          <w:sz w:val="28"/>
          <w:szCs w:val="28"/>
          <w:lang w:val="uk"/>
        </w:rPr>
        <w:t>Mаttis</w:t>
      </w:r>
      <w:proofErr w:type="spellEnd"/>
      <w:r w:rsidRPr="009F4EEB">
        <w:rPr>
          <w:rFonts w:ascii="Times New Roman" w:eastAsia="Times New Roman" w:hAnsi="Times New Roman" w:cs="Times New Roman"/>
          <w:sz w:val="28"/>
          <w:szCs w:val="28"/>
          <w:lang w:val="uk"/>
        </w:rPr>
        <w:t xml:space="preserve"> J., </w:t>
      </w:r>
      <w:proofErr w:type="spellStart"/>
      <w:r w:rsidRPr="009F4EEB">
        <w:rPr>
          <w:rFonts w:ascii="Times New Roman" w:eastAsia="Times New Roman" w:hAnsi="Times New Roman" w:cs="Times New Roman"/>
          <w:sz w:val="28"/>
          <w:szCs w:val="28"/>
          <w:lang w:val="uk"/>
        </w:rPr>
        <w:t>Hоffmаn</w:t>
      </w:r>
      <w:proofErr w:type="spellEnd"/>
      <w:r w:rsidRPr="009F4EEB">
        <w:rPr>
          <w:rFonts w:ascii="Times New Roman" w:eastAsia="Times New Roman" w:hAnsi="Times New Roman" w:cs="Times New Roman"/>
          <w:sz w:val="28"/>
          <w:szCs w:val="28"/>
          <w:lang w:val="uk"/>
        </w:rPr>
        <w:t xml:space="preserve"> F. </w:t>
      </w:r>
      <w:proofErr w:type="spellStart"/>
      <w:r w:rsidRPr="009F4EEB">
        <w:rPr>
          <w:rFonts w:ascii="Times New Roman" w:eastAsia="Times New Roman" w:hAnsi="Times New Roman" w:cs="Times New Roman"/>
          <w:sz w:val="28"/>
          <w:szCs w:val="28"/>
          <w:lang w:val="uk"/>
        </w:rPr>
        <w:t>Futurе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Wаrfаrе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Risе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оf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Hybrid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Wаrs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i/>
          <w:sz w:val="28"/>
          <w:szCs w:val="28"/>
          <w:lang w:val="uk"/>
        </w:rPr>
        <w:t>Prосееdings</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Mаgаzinе</w:t>
      </w:r>
      <w:proofErr w:type="spellEnd"/>
      <w:r w:rsidRPr="009F4EEB">
        <w:rPr>
          <w:rFonts w:ascii="Times New Roman" w:eastAsia="Times New Roman" w:hAnsi="Times New Roman" w:cs="Times New Roman"/>
          <w:sz w:val="28"/>
          <w:szCs w:val="28"/>
          <w:lang w:val="uk"/>
        </w:rPr>
        <w:t>. 2005. №132. P. 1–2.</w:t>
      </w:r>
    </w:p>
    <w:p w14:paraId="0022BDF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12. </w:t>
      </w:r>
      <w:proofErr w:type="spellStart"/>
      <w:r w:rsidRPr="009F4EEB">
        <w:rPr>
          <w:rFonts w:ascii="Times New Roman" w:eastAsia="Times New Roman" w:hAnsi="Times New Roman" w:cs="Times New Roman"/>
          <w:sz w:val="28"/>
          <w:szCs w:val="28"/>
          <w:lang w:val="uk"/>
        </w:rPr>
        <w:t>Соunсil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dесisiоn</w:t>
      </w:r>
      <w:proofErr w:type="spellEnd"/>
      <w:r w:rsidRPr="009F4EEB">
        <w:rPr>
          <w:rFonts w:ascii="Times New Roman" w:eastAsia="Times New Roman" w:hAnsi="Times New Roman" w:cs="Times New Roman"/>
          <w:sz w:val="28"/>
          <w:szCs w:val="28"/>
          <w:lang w:val="uk"/>
        </w:rPr>
        <w:t xml:space="preserve"> 2014/119/СFSP  </w:t>
      </w:r>
      <w:proofErr w:type="spellStart"/>
      <w:r w:rsidRPr="009F4EEB">
        <w:rPr>
          <w:rFonts w:ascii="Times New Roman" w:eastAsia="Times New Roman" w:hAnsi="Times New Roman" w:cs="Times New Roman"/>
          <w:sz w:val="28"/>
          <w:szCs w:val="28"/>
          <w:lang w:val="uk"/>
        </w:rPr>
        <w:t>оf</w:t>
      </w:r>
      <w:proofErr w:type="spellEnd"/>
      <w:r w:rsidRPr="009F4EEB">
        <w:rPr>
          <w:rFonts w:ascii="Times New Roman" w:eastAsia="Times New Roman" w:hAnsi="Times New Roman" w:cs="Times New Roman"/>
          <w:sz w:val="28"/>
          <w:szCs w:val="28"/>
          <w:lang w:val="uk"/>
        </w:rPr>
        <w:t xml:space="preserve"> 5 </w:t>
      </w:r>
      <w:proofErr w:type="spellStart"/>
      <w:r w:rsidRPr="009F4EEB">
        <w:rPr>
          <w:rFonts w:ascii="Times New Roman" w:eastAsia="Times New Roman" w:hAnsi="Times New Roman" w:cs="Times New Roman"/>
          <w:sz w:val="28"/>
          <w:szCs w:val="28"/>
          <w:lang w:val="uk"/>
        </w:rPr>
        <w:t>Mаrсh</w:t>
      </w:r>
      <w:proofErr w:type="spellEnd"/>
      <w:r w:rsidRPr="009F4EEB">
        <w:rPr>
          <w:rFonts w:ascii="Times New Roman" w:eastAsia="Times New Roman" w:hAnsi="Times New Roman" w:cs="Times New Roman"/>
          <w:sz w:val="28"/>
          <w:szCs w:val="28"/>
          <w:lang w:val="uk"/>
        </w:rPr>
        <w:t xml:space="preserve"> 2014. URL: https://еur-lеx.еurоpа.еu/lеgаl-соntеnt/ЕN/TXT/?qid=1405941832053&amp;uri=СЕLЕX:32014D01</w:t>
      </w:r>
    </w:p>
    <w:p w14:paraId="4FDE1C65" w14:textId="77777777" w:rsidR="009F4EEB" w:rsidRPr="009F4EEB" w:rsidRDefault="009F4EEB" w:rsidP="009F4EEB">
      <w:pPr>
        <w:spacing w:after="0" w:line="276" w:lineRule="auto"/>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19 (дата звернення: 10.10.2022).</w:t>
      </w:r>
    </w:p>
    <w:p w14:paraId="16F437F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13. </w:t>
      </w:r>
      <w:proofErr w:type="spellStart"/>
      <w:r w:rsidRPr="009F4EEB">
        <w:rPr>
          <w:rFonts w:ascii="Times New Roman" w:eastAsia="Times New Roman" w:hAnsi="Times New Roman" w:cs="Times New Roman"/>
          <w:sz w:val="28"/>
          <w:szCs w:val="28"/>
          <w:lang w:val="uk"/>
        </w:rPr>
        <w:t>Соunсil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rеgulаtiоn</w:t>
      </w:r>
      <w:proofErr w:type="spellEnd"/>
      <w:r w:rsidRPr="009F4EEB">
        <w:rPr>
          <w:rFonts w:ascii="Times New Roman" w:eastAsia="Times New Roman" w:hAnsi="Times New Roman" w:cs="Times New Roman"/>
          <w:sz w:val="28"/>
          <w:szCs w:val="28"/>
          <w:lang w:val="uk"/>
        </w:rPr>
        <w:t xml:space="preserve"> (ЕU) </w:t>
      </w:r>
      <w:proofErr w:type="spellStart"/>
      <w:r w:rsidRPr="009F4EEB">
        <w:rPr>
          <w:rFonts w:ascii="Times New Roman" w:eastAsia="Times New Roman" w:hAnsi="Times New Roman" w:cs="Times New Roman"/>
          <w:sz w:val="28"/>
          <w:szCs w:val="28"/>
          <w:lang w:val="uk"/>
        </w:rPr>
        <w:t>Nо</w:t>
      </w:r>
      <w:proofErr w:type="spellEnd"/>
      <w:r w:rsidRPr="009F4EEB">
        <w:rPr>
          <w:rFonts w:ascii="Times New Roman" w:eastAsia="Times New Roman" w:hAnsi="Times New Roman" w:cs="Times New Roman"/>
          <w:sz w:val="28"/>
          <w:szCs w:val="28"/>
          <w:lang w:val="uk"/>
        </w:rPr>
        <w:t xml:space="preserve"> 833/2014 </w:t>
      </w:r>
      <w:proofErr w:type="spellStart"/>
      <w:r w:rsidRPr="009F4EEB">
        <w:rPr>
          <w:rFonts w:ascii="Times New Roman" w:eastAsia="Times New Roman" w:hAnsi="Times New Roman" w:cs="Times New Roman"/>
          <w:sz w:val="28"/>
          <w:szCs w:val="28"/>
          <w:lang w:val="uk"/>
        </w:rPr>
        <w:t>оf</w:t>
      </w:r>
      <w:proofErr w:type="spellEnd"/>
      <w:r w:rsidRPr="009F4EEB">
        <w:rPr>
          <w:rFonts w:ascii="Times New Roman" w:eastAsia="Times New Roman" w:hAnsi="Times New Roman" w:cs="Times New Roman"/>
          <w:sz w:val="28"/>
          <w:szCs w:val="28"/>
          <w:lang w:val="uk"/>
        </w:rPr>
        <w:t xml:space="preserve"> 31 </w:t>
      </w:r>
      <w:proofErr w:type="spellStart"/>
      <w:r w:rsidRPr="009F4EEB">
        <w:rPr>
          <w:rFonts w:ascii="Times New Roman" w:eastAsia="Times New Roman" w:hAnsi="Times New Roman" w:cs="Times New Roman"/>
          <w:sz w:val="28"/>
          <w:szCs w:val="28"/>
          <w:lang w:val="uk"/>
        </w:rPr>
        <w:t>July</w:t>
      </w:r>
      <w:proofErr w:type="spellEnd"/>
      <w:r w:rsidRPr="009F4EEB">
        <w:rPr>
          <w:rFonts w:ascii="Times New Roman" w:eastAsia="Times New Roman" w:hAnsi="Times New Roman" w:cs="Times New Roman"/>
          <w:sz w:val="28"/>
          <w:szCs w:val="28"/>
          <w:lang w:val="uk"/>
        </w:rPr>
        <w:t xml:space="preserve"> 2014. URL: </w:t>
      </w:r>
      <w:hyperlink r:id="rId78">
        <w:r w:rsidRPr="009F4EEB">
          <w:rPr>
            <w:rFonts w:ascii="Times New Roman" w:eastAsia="Times New Roman" w:hAnsi="Times New Roman" w:cs="Times New Roman"/>
            <w:sz w:val="28"/>
            <w:szCs w:val="28"/>
            <w:lang w:val="uk"/>
          </w:rPr>
          <w:t>https://еur-lеx.еurоpа.еu/lеgаl-соntеnt/ЕN/TXT/?uri=urisеrv:ОJ.L_.2014.229.01.0001.01.ЕNG</w:t>
        </w:r>
      </w:hyperlink>
      <w:r w:rsidRPr="009F4EEB">
        <w:rPr>
          <w:rFonts w:ascii="Times New Roman" w:eastAsia="Times New Roman" w:hAnsi="Times New Roman" w:cs="Times New Roman"/>
          <w:sz w:val="28"/>
          <w:szCs w:val="28"/>
          <w:lang w:val="uk"/>
        </w:rPr>
        <w:t xml:space="preserve"> (дата звернення: 10.10.2022).</w:t>
      </w:r>
    </w:p>
    <w:p w14:paraId="3213EED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14. Етапи введення санкцій ЄС, США та іншими країнами проти Росії. URL: https://uа.оdfоundаtiоn.еu/а/5377,еtаpy-vvеdеnnjа-sаnkсij-yеs-sshа-tа-inshymy-krаyinаmy-prоty-rоsiyi/ (дата звернення: 10.10.2022).</w:t>
      </w:r>
    </w:p>
    <w:p w14:paraId="41BDE44D" w14:textId="77777777" w:rsidR="0080474A" w:rsidRDefault="0080474A" w:rsidP="0080474A">
      <w:pPr>
        <w:spacing w:after="0" w:line="276" w:lineRule="auto"/>
        <w:jc w:val="both"/>
        <w:rPr>
          <w:rFonts w:ascii="Arial" w:eastAsia="Arial" w:hAnsi="Arial" w:cs="Arial"/>
          <w:lang w:val="uk"/>
        </w:rPr>
      </w:pPr>
    </w:p>
    <w:p w14:paraId="2CEC3B09" w14:textId="77777777" w:rsidR="009F4EEB" w:rsidRDefault="009F4EEB" w:rsidP="0080474A">
      <w:pPr>
        <w:spacing w:after="0" w:line="276" w:lineRule="auto"/>
        <w:jc w:val="both"/>
        <w:rPr>
          <w:rFonts w:ascii="Arial" w:eastAsia="Arial" w:hAnsi="Arial" w:cs="Arial"/>
          <w:lang w:val="uk"/>
        </w:rPr>
      </w:pPr>
    </w:p>
    <w:p w14:paraId="7DA192AB"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ПЕРСПЕКТИВИ РОЗШИРЕННЯ ЄВРОПЕЙСЬКОГО СОЮЗУ В СУЧАСНИХ УМОВАХ: ПИТАННЯ ТУРЕЧЧИНИ</w:t>
      </w:r>
    </w:p>
    <w:p w14:paraId="3A84B87C"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p>
    <w:p w14:paraId="10A64B63" w14:textId="77777777" w:rsidR="009F4EEB" w:rsidRPr="00A44C74" w:rsidRDefault="009F4EEB" w:rsidP="00A44C74">
      <w:pPr>
        <w:spacing w:after="0" w:line="240" w:lineRule="auto"/>
        <w:ind w:left="4536"/>
        <w:jc w:val="both"/>
        <w:rPr>
          <w:rFonts w:ascii="Times New Roman" w:eastAsia="Times New Roman" w:hAnsi="Times New Roman" w:cs="Times New Roman"/>
          <w:b/>
          <w:i/>
          <w:sz w:val="28"/>
          <w:szCs w:val="28"/>
          <w:lang w:val="uk"/>
        </w:rPr>
      </w:pPr>
      <w:proofErr w:type="spellStart"/>
      <w:r w:rsidRPr="00A44C74">
        <w:rPr>
          <w:rFonts w:ascii="Times New Roman" w:eastAsia="Times New Roman" w:hAnsi="Times New Roman" w:cs="Times New Roman"/>
          <w:b/>
          <w:i/>
          <w:sz w:val="28"/>
          <w:szCs w:val="28"/>
          <w:lang w:val="uk"/>
        </w:rPr>
        <w:t>Сободєєва</w:t>
      </w:r>
      <w:proofErr w:type="spellEnd"/>
      <w:r w:rsidRPr="00A44C74">
        <w:rPr>
          <w:rFonts w:ascii="Times New Roman" w:eastAsia="Times New Roman" w:hAnsi="Times New Roman" w:cs="Times New Roman"/>
          <w:b/>
          <w:i/>
          <w:sz w:val="28"/>
          <w:szCs w:val="28"/>
          <w:lang w:val="uk"/>
        </w:rPr>
        <w:t xml:space="preserve"> Анастасія Олександрівна,</w:t>
      </w:r>
    </w:p>
    <w:p w14:paraId="56A6BC60"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студентка 3-го курсу групи УМІ-32 факультету міжнародних економічних відносин та туристичного бізнесу, Харківський національний університет імені В. Н. Каразіна,</w:t>
      </w:r>
    </w:p>
    <w:p w14:paraId="55959D8B" w14:textId="77777777" w:rsidR="009F4EEB" w:rsidRPr="009F4EEB" w:rsidRDefault="009F4EEB" w:rsidP="009F4EEB">
      <w:pPr>
        <w:spacing w:after="0" w:line="276" w:lineRule="auto"/>
        <w:ind w:left="4535"/>
        <w:jc w:val="both"/>
        <w:rPr>
          <w:rFonts w:ascii="Times New Roman" w:eastAsia="Times New Roman" w:hAnsi="Times New Roman" w:cs="Times New Roman"/>
          <w:sz w:val="28"/>
          <w:szCs w:val="28"/>
          <w:lang w:val="uk"/>
        </w:rPr>
      </w:pPr>
    </w:p>
    <w:p w14:paraId="67C9C23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Вже багато років на міжнародній арені функціонує складний та багатогранний механізм із найвищим рівнем інтеграції економік держав – Європейський Союз, який нині налічує 27 країн-членів, що вступили туди задля поліпшення життя громадян у багатьох сферах. Але чи буде це число збільшуватись у найближчому майбутньому? І за рахунок яких держав? </w:t>
      </w:r>
    </w:p>
    <w:p w14:paraId="422BFD2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Актуальність цієї теми обумовлюється рядом факторів: по-перше, ситуація у світі, спричинена російсько-українською війною, продемонструвала, наскільки такі організації застаріли, та як їм необхідні реформи. По-друге, суттєве розширення ЄС матиме значний вплив на геополітичну ситуацію, а отже, приведе до зміцнення позицій Союзу у міжнародному просторі. </w:t>
      </w:r>
    </w:p>
    <w:p w14:paraId="2C9BF78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 фокусі нашої уваги знаходиться </w:t>
      </w:r>
      <w:r w:rsidRPr="009F4EEB">
        <w:rPr>
          <w:rFonts w:ascii="Times New Roman" w:eastAsia="Times New Roman" w:hAnsi="Times New Roman" w:cs="Times New Roman"/>
          <w:sz w:val="28"/>
          <w:szCs w:val="28"/>
          <w:highlight w:val="white"/>
          <w:lang w:val="uk"/>
        </w:rPr>
        <w:t xml:space="preserve">південний морський сусід України </w:t>
      </w:r>
      <w:r w:rsidRPr="009F4EEB">
        <w:rPr>
          <w:rFonts w:ascii="Times New Roman" w:eastAsia="Times New Roman" w:hAnsi="Times New Roman" w:cs="Times New Roman"/>
          <w:sz w:val="28"/>
          <w:szCs w:val="28"/>
          <w:lang w:val="uk"/>
        </w:rPr>
        <w:t xml:space="preserve">– Туреччина. Держава, що має членство в таких організаціях, як Митний союз з ЄС, НАТО, ОБСЄ, але не має головного – місця в Європейському Союзі.  Але чому? </w:t>
      </w:r>
    </w:p>
    <w:p w14:paraId="76746DAE"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Отже, необхідно дослідити перспективи прийняття Туреччини до ЄС та виявити причини провалу багаторічних  переговорів про вступ.</w:t>
      </w:r>
    </w:p>
    <w:p w14:paraId="6BA0926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lang w:val="uk"/>
        </w:rPr>
        <w:t xml:space="preserve">Як відомо, </w:t>
      </w:r>
      <w:r w:rsidRPr="009F4EEB">
        <w:rPr>
          <w:rFonts w:ascii="Times New Roman" w:eastAsia="Times New Roman" w:hAnsi="Times New Roman" w:cs="Times New Roman"/>
          <w:sz w:val="28"/>
          <w:szCs w:val="28"/>
          <w:highlight w:val="white"/>
          <w:lang w:val="uk"/>
        </w:rPr>
        <w:t xml:space="preserve">будь-яка європейська країна  може подати заявку на членство, якщо вона поважає демократичні цінності ЄС  і віддана їх просуванню [7]. </w:t>
      </w:r>
    </w:p>
    <w:p w14:paraId="0A1DBD0F"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lang w:val="uk"/>
        </w:rPr>
        <w:t xml:space="preserve">Туреччина є претендентом на вступ з 1987 року, але офіційно переговори розпочались у 2005 році. Ось вже 17 років ведуться дискусії про турецьку євроінтеграцію, і ось вже 17 років ми не бачимо жодного консенсусу. Можна констатувати, що  вони зайшли в глухий кут. Як вже було зазначено вище, для </w:t>
      </w:r>
      <w:r w:rsidRPr="009F4EEB">
        <w:rPr>
          <w:rFonts w:ascii="Times New Roman" w:eastAsia="Times New Roman" w:hAnsi="Times New Roman" w:cs="Times New Roman"/>
          <w:sz w:val="28"/>
          <w:szCs w:val="28"/>
          <w:lang w:val="uk"/>
        </w:rPr>
        <w:lastRenderedPageBreak/>
        <w:t>набуття членства у союзі, держава-</w:t>
      </w:r>
      <w:proofErr w:type="spellStart"/>
      <w:r w:rsidRPr="009F4EEB">
        <w:rPr>
          <w:rFonts w:ascii="Times New Roman" w:eastAsia="Times New Roman" w:hAnsi="Times New Roman" w:cs="Times New Roman"/>
          <w:sz w:val="28"/>
          <w:szCs w:val="28"/>
          <w:lang w:val="uk"/>
        </w:rPr>
        <w:t>аплікант</w:t>
      </w:r>
      <w:proofErr w:type="spellEnd"/>
      <w:r w:rsidRPr="009F4EEB">
        <w:rPr>
          <w:rFonts w:ascii="Times New Roman" w:eastAsia="Times New Roman" w:hAnsi="Times New Roman" w:cs="Times New Roman"/>
          <w:sz w:val="28"/>
          <w:szCs w:val="28"/>
          <w:lang w:val="uk"/>
        </w:rPr>
        <w:t xml:space="preserve"> повинна чітко відповідати так званим «Копенгагенським критеріям» - сукупності принципів, встановлених 21-22 червня 1993 в м. Копенгагені, що включають в себе наступні ознаки: верховенство демократії, верховенство права, захист прав людини і меншин, наявність діючої ринкової економіки.  Крім вказаних вимог, держава мусить бути рівною у своїх економічних показниках з країнам-членам ЄС і привести норми свого внутрішнього права у відповідність з нормами права ЄС. І тут одразу відслідковується причина невдалої євроінтеграції Туреччини. Річ у тім, що у економічному та соціальному плані країна суттєво відстає. Останнім часом економіка Туреччини досить нестабільна, адже у серпні рівень інфляції сягнув майже 80%, </w:t>
      </w:r>
      <w:r w:rsidRPr="009F4EEB">
        <w:rPr>
          <w:rFonts w:ascii="Times New Roman" w:eastAsia="Times New Roman" w:hAnsi="Times New Roman" w:cs="Times New Roman"/>
          <w:sz w:val="28"/>
          <w:szCs w:val="28"/>
          <w:highlight w:val="white"/>
          <w:lang w:val="uk"/>
        </w:rPr>
        <w:t xml:space="preserve">тому з Туреччини почався </w:t>
      </w:r>
      <w:proofErr w:type="spellStart"/>
      <w:r w:rsidRPr="009F4EEB">
        <w:rPr>
          <w:rFonts w:ascii="Times New Roman" w:eastAsia="Times New Roman" w:hAnsi="Times New Roman" w:cs="Times New Roman"/>
          <w:sz w:val="28"/>
          <w:szCs w:val="28"/>
          <w:highlight w:val="white"/>
          <w:lang w:val="uk"/>
        </w:rPr>
        <w:t>відток</w:t>
      </w:r>
      <w:proofErr w:type="spellEnd"/>
      <w:r w:rsidRPr="009F4EEB">
        <w:rPr>
          <w:rFonts w:ascii="Times New Roman" w:eastAsia="Times New Roman" w:hAnsi="Times New Roman" w:cs="Times New Roman"/>
          <w:sz w:val="28"/>
          <w:szCs w:val="28"/>
          <w:highlight w:val="white"/>
          <w:lang w:val="uk"/>
        </w:rPr>
        <w:t xml:space="preserve"> капіталу, зокрема від глобальних компаній. Так само нестабільною є і ставлення країни до російсько-української війни: всидіти на двох стільцях – ось фактична позиція офіційної Анкари. З одного боку республіка демонструє підтримку територіальної цілісності України, надає гуманітарну та дипломатичну допомогу, але з іншого –  закуповує російські системи ППО С-400 і боїться прямої конфронтації з агресором, адже це </w:t>
      </w:r>
      <w:proofErr w:type="spellStart"/>
      <w:r w:rsidRPr="009F4EEB">
        <w:rPr>
          <w:rFonts w:ascii="Times New Roman" w:eastAsia="Times New Roman" w:hAnsi="Times New Roman" w:cs="Times New Roman"/>
          <w:sz w:val="28"/>
          <w:szCs w:val="28"/>
          <w:highlight w:val="white"/>
          <w:lang w:val="uk"/>
        </w:rPr>
        <w:t>завдасть</w:t>
      </w:r>
      <w:proofErr w:type="spellEnd"/>
      <w:r w:rsidRPr="009F4EEB">
        <w:rPr>
          <w:rFonts w:ascii="Times New Roman" w:eastAsia="Times New Roman" w:hAnsi="Times New Roman" w:cs="Times New Roman"/>
          <w:sz w:val="28"/>
          <w:szCs w:val="28"/>
          <w:highlight w:val="white"/>
          <w:lang w:val="uk"/>
        </w:rPr>
        <w:t xml:space="preserve"> удару по її економіці. </w:t>
      </w:r>
    </w:p>
    <w:p w14:paraId="31EAA61E"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Ще однією причиною, яка зменшує ймовірність вступу Туреччини до ЄС, є </w:t>
      </w:r>
      <w:r w:rsidRPr="009F4EEB">
        <w:rPr>
          <w:rFonts w:ascii="Times New Roman" w:eastAsia="Times New Roman" w:hAnsi="Times New Roman" w:cs="Times New Roman"/>
          <w:sz w:val="28"/>
          <w:szCs w:val="28"/>
          <w:lang w:val="uk"/>
        </w:rPr>
        <w:t xml:space="preserve">затяжні суперечки щодо суверенітету над Кіпром, </w:t>
      </w:r>
      <w:r w:rsidRPr="009F4EEB">
        <w:rPr>
          <w:rFonts w:ascii="Times New Roman" w:eastAsia="Times New Roman" w:hAnsi="Times New Roman" w:cs="Times New Roman"/>
          <w:sz w:val="28"/>
          <w:szCs w:val="28"/>
          <w:highlight w:val="white"/>
          <w:lang w:val="uk"/>
        </w:rPr>
        <w:t>а також газовий конфлікт із  Грецією у </w:t>
      </w:r>
      <w:hyperlink r:id="rId79">
        <w:r w:rsidRPr="009F4EEB">
          <w:rPr>
            <w:rFonts w:ascii="Times New Roman" w:eastAsia="Times New Roman" w:hAnsi="Times New Roman" w:cs="Times New Roman"/>
            <w:sz w:val="28"/>
            <w:szCs w:val="28"/>
            <w:highlight w:val="white"/>
            <w:lang w:val="uk"/>
          </w:rPr>
          <w:t>східному Середземному морі</w:t>
        </w:r>
      </w:hyperlink>
      <w:r w:rsidRPr="009F4EEB">
        <w:rPr>
          <w:rFonts w:ascii="Times New Roman" w:eastAsia="Times New Roman" w:hAnsi="Times New Roman" w:cs="Times New Roman"/>
          <w:sz w:val="28"/>
          <w:szCs w:val="28"/>
          <w:highlight w:val="white"/>
          <w:lang w:val="uk"/>
        </w:rPr>
        <w:t>. Туреччина не визнає законний </w:t>
      </w:r>
      <w:hyperlink r:id="rId80">
        <w:r w:rsidRPr="009F4EEB">
          <w:rPr>
            <w:rFonts w:ascii="Times New Roman" w:eastAsia="Times New Roman" w:hAnsi="Times New Roman" w:cs="Times New Roman"/>
            <w:sz w:val="28"/>
            <w:szCs w:val="28"/>
            <w:highlight w:val="white"/>
            <w:lang w:val="uk"/>
          </w:rPr>
          <w:t>континентальний шельф</w:t>
        </w:r>
      </w:hyperlink>
      <w:r w:rsidRPr="009F4EEB">
        <w:rPr>
          <w:rFonts w:ascii="Times New Roman" w:eastAsia="Times New Roman" w:hAnsi="Times New Roman" w:cs="Times New Roman"/>
          <w:sz w:val="28"/>
          <w:szCs w:val="28"/>
          <w:highlight w:val="white"/>
          <w:lang w:val="uk"/>
        </w:rPr>
        <w:t> і </w:t>
      </w:r>
      <w:hyperlink r:id="rId81">
        <w:r w:rsidRPr="009F4EEB">
          <w:rPr>
            <w:rFonts w:ascii="Times New Roman" w:eastAsia="Times New Roman" w:hAnsi="Times New Roman" w:cs="Times New Roman"/>
            <w:sz w:val="28"/>
            <w:szCs w:val="28"/>
            <w:highlight w:val="white"/>
            <w:lang w:val="uk"/>
          </w:rPr>
          <w:t>виключні економічні зони</w:t>
        </w:r>
      </w:hyperlink>
      <w:r w:rsidRPr="009F4EEB">
        <w:rPr>
          <w:rFonts w:ascii="Times New Roman" w:eastAsia="Times New Roman" w:hAnsi="Times New Roman" w:cs="Times New Roman"/>
          <w:sz w:val="28"/>
          <w:szCs w:val="28"/>
          <w:highlight w:val="white"/>
          <w:lang w:val="uk"/>
        </w:rPr>
        <w:t> навколо грецьких островів і Кіпру та відмовилась підписувати </w:t>
      </w:r>
      <w:hyperlink r:id="rId82">
        <w:r w:rsidRPr="009F4EEB">
          <w:rPr>
            <w:rFonts w:ascii="Times New Roman" w:eastAsia="Times New Roman" w:hAnsi="Times New Roman" w:cs="Times New Roman"/>
            <w:sz w:val="28"/>
            <w:szCs w:val="28"/>
            <w:highlight w:val="white"/>
            <w:lang w:val="uk"/>
          </w:rPr>
          <w:t>Конвенцію ООН з морського права</w:t>
        </w:r>
      </w:hyperlink>
      <w:r w:rsidRPr="009F4EEB">
        <w:rPr>
          <w:rFonts w:ascii="Times New Roman" w:eastAsia="Times New Roman" w:hAnsi="Times New Roman" w:cs="Times New Roman"/>
          <w:sz w:val="28"/>
          <w:szCs w:val="28"/>
          <w:highlight w:val="white"/>
          <w:lang w:val="uk"/>
        </w:rPr>
        <w:t xml:space="preserve">. Крім того,  величезний дефіцит бюджету, диспропорції територіального, соціально-економічного розвитку суттєво гальмують процес євроінтеграції. </w:t>
      </w:r>
    </w:p>
    <w:p w14:paraId="11F3932F"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Тим не менш, нині у 2022 році ми спостерігаємо збільшення важливості Туреччини у геополітичному просторі. Справа у тому, що за своїм географічним розташуванням країна є мостом, що з’єднує Захід та близький Схід, а отже, набуття Туреччиною членства у Європейському Союзі може значно зміцнити становище Європи. Очевидно, що наявність інфраструктури, яка може використовуватися для створення нових торговельних маршрутів або навіть сприяти регіональним альянсам і політичній взаємодії – це вагомий фактор у геополітиці [2]. </w:t>
      </w:r>
    </w:p>
    <w:p w14:paraId="48623416"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Також у Туреччини та ЄС є одна спільна риса: обидва актори просуваються поетапно вперед, інколи натрапляючи на своєму шляху на великі проблеми, що часом, здається, мають </w:t>
      </w:r>
      <w:proofErr w:type="spellStart"/>
      <w:r w:rsidRPr="009F4EEB">
        <w:rPr>
          <w:rFonts w:ascii="Times New Roman" w:eastAsia="Times New Roman" w:hAnsi="Times New Roman" w:cs="Times New Roman"/>
          <w:sz w:val="28"/>
          <w:szCs w:val="28"/>
          <w:highlight w:val="white"/>
          <w:lang w:val="uk"/>
        </w:rPr>
        <w:t>екзистенційний</w:t>
      </w:r>
      <w:proofErr w:type="spellEnd"/>
      <w:r w:rsidRPr="009F4EEB">
        <w:rPr>
          <w:rFonts w:ascii="Times New Roman" w:eastAsia="Times New Roman" w:hAnsi="Times New Roman" w:cs="Times New Roman"/>
          <w:sz w:val="28"/>
          <w:szCs w:val="28"/>
          <w:highlight w:val="white"/>
          <w:lang w:val="uk"/>
        </w:rPr>
        <w:t xml:space="preserve"> характер [3]. </w:t>
      </w:r>
    </w:p>
    <w:p w14:paraId="7A750ACD"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Інше питання полягає у тому, чи впорається Туреччина із трендами сучасного світу? Світу, в якому все більше розвивається фемінізм та захищаються права жінок. Зважаючи на те, що країна вийшла із Стамбульської </w:t>
      </w:r>
      <w:r w:rsidRPr="009F4EEB">
        <w:rPr>
          <w:rFonts w:ascii="Times New Roman" w:eastAsia="Times New Roman" w:hAnsi="Times New Roman" w:cs="Times New Roman"/>
          <w:sz w:val="28"/>
          <w:szCs w:val="28"/>
          <w:highlight w:val="white"/>
          <w:lang w:val="uk"/>
        </w:rPr>
        <w:lastRenderedPageBreak/>
        <w:t xml:space="preserve">конвенції, очевидно, що відповідь – ні. І це теж вагома перешкода до євроінтеграції. </w:t>
      </w:r>
    </w:p>
    <w:p w14:paraId="772C605E"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Отже, підсумовуючи вищезазначене, можна стверджувати, що у найближчому майбутньому ми  навряд чи побачимо Республіку Туреччина у лавах дійсних членів Європейського Союзу. </w:t>
      </w:r>
    </w:p>
    <w:p w14:paraId="7C79E6C3"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Туреччина лежить на перехресті Євразії, де інтереси Заходу і сприяння демократії стикаються із силами деспотизму, фундаменталізму та російського </w:t>
      </w:r>
      <w:proofErr w:type="spellStart"/>
      <w:r w:rsidRPr="009F4EEB">
        <w:rPr>
          <w:rFonts w:ascii="Times New Roman" w:eastAsia="Times New Roman" w:hAnsi="Times New Roman" w:cs="Times New Roman"/>
          <w:sz w:val="28"/>
          <w:szCs w:val="28"/>
          <w:lang w:val="uk"/>
        </w:rPr>
        <w:t>неоімпералізму</w:t>
      </w:r>
      <w:proofErr w:type="spellEnd"/>
      <w:r w:rsidRPr="009F4EEB">
        <w:rPr>
          <w:rFonts w:ascii="Times New Roman" w:eastAsia="Times New Roman" w:hAnsi="Times New Roman" w:cs="Times New Roman"/>
          <w:sz w:val="28"/>
          <w:szCs w:val="28"/>
          <w:lang w:val="uk"/>
        </w:rPr>
        <w:t xml:space="preserve"> [3]. Тому очевидно, що для країни було б вигідно вступити до альянсу задля покращення як економічного так і соціального рівня. Але, як ми бачимо, існує ряд факторів, які практично унеможливлюють євроінтеграцію республіки. </w:t>
      </w:r>
    </w:p>
    <w:p w14:paraId="6B96C757"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Туреччина занадто велика, бідна, густонаселена країна з високим рівнем безробіття. Цілком природньо, що переговори, які тривають ось вже понад пів століття, зайшли у глухий кут і навряд чи просунуться далі.</w:t>
      </w:r>
    </w:p>
    <w:p w14:paraId="126A423B"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w:t>
      </w:r>
    </w:p>
    <w:p w14:paraId="117B7B06" w14:textId="77777777" w:rsidR="009F4EEB" w:rsidRPr="009F4EEB" w:rsidRDefault="009F4EEB" w:rsidP="009F4EEB">
      <w:pPr>
        <w:shd w:val="clear" w:color="auto" w:fill="FFFFFF"/>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p>
    <w:p w14:paraId="492B4163"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Дальський</w:t>
      </w:r>
      <w:proofErr w:type="spellEnd"/>
      <w:r w:rsidRPr="009F4EEB">
        <w:rPr>
          <w:rFonts w:ascii="Times New Roman" w:eastAsia="Times New Roman" w:hAnsi="Times New Roman" w:cs="Times New Roman"/>
          <w:sz w:val="28"/>
          <w:szCs w:val="28"/>
          <w:highlight w:val="white"/>
          <w:lang w:val="uk"/>
        </w:rPr>
        <w:t xml:space="preserve"> В. Б. Фактор Туреччини у Середземноморській політиці ЄС [Електронний ресурс]. 2011.  URL: </w:t>
      </w:r>
      <w:hyperlink r:id="rId83">
        <w:r w:rsidRPr="009F4EEB">
          <w:rPr>
            <w:rFonts w:ascii="Times New Roman" w:eastAsia="Times New Roman" w:hAnsi="Times New Roman" w:cs="Times New Roman"/>
            <w:color w:val="0000FF"/>
            <w:sz w:val="28"/>
            <w:szCs w:val="28"/>
            <w:highlight w:val="white"/>
            <w:u w:val="single"/>
            <w:lang w:val="uk"/>
          </w:rPr>
          <w:t>http://apir.iir.edu.ua/index.php/apmv/article/view/1776/1614</w:t>
        </w:r>
      </w:hyperlink>
    </w:p>
    <w:p w14:paraId="1B785340"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highlight w:val="white"/>
          <w:lang w:val="uk"/>
        </w:rPr>
        <w:t xml:space="preserve">Корсунський С. Зовнішня політика в епоху трансформації. Харків: </w:t>
      </w:r>
      <w:proofErr w:type="spellStart"/>
      <w:r w:rsidRPr="009F4EEB">
        <w:rPr>
          <w:rFonts w:ascii="Times New Roman" w:eastAsia="Times New Roman" w:hAnsi="Times New Roman" w:cs="Times New Roman"/>
          <w:sz w:val="28"/>
          <w:szCs w:val="28"/>
          <w:highlight w:val="white"/>
          <w:lang w:val="uk"/>
        </w:rPr>
        <w:t>Віват</w:t>
      </w:r>
      <w:proofErr w:type="spellEnd"/>
      <w:r w:rsidRPr="009F4EEB">
        <w:rPr>
          <w:rFonts w:ascii="Times New Roman" w:eastAsia="Times New Roman" w:hAnsi="Times New Roman" w:cs="Times New Roman"/>
          <w:sz w:val="28"/>
          <w:szCs w:val="28"/>
          <w:highlight w:val="white"/>
          <w:lang w:val="uk"/>
        </w:rPr>
        <w:t xml:space="preserve">, 2020. 256 с. </w:t>
      </w:r>
    </w:p>
    <w:p w14:paraId="721E8162"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Лільєгрен</w:t>
      </w:r>
      <w:proofErr w:type="spellEnd"/>
      <w:r w:rsidRPr="009F4EEB">
        <w:rPr>
          <w:rFonts w:ascii="Times New Roman" w:eastAsia="Times New Roman" w:hAnsi="Times New Roman" w:cs="Times New Roman"/>
          <w:sz w:val="28"/>
          <w:szCs w:val="28"/>
          <w:highlight w:val="white"/>
          <w:lang w:val="uk"/>
        </w:rPr>
        <w:t xml:space="preserve"> Г. Від Таллінна до Туреччини. Мемуари шведа і дипломата. Київ: </w:t>
      </w:r>
      <w:proofErr w:type="spellStart"/>
      <w:r w:rsidRPr="009F4EEB">
        <w:rPr>
          <w:rFonts w:ascii="Times New Roman" w:eastAsia="Times New Roman" w:hAnsi="Times New Roman" w:cs="Times New Roman"/>
          <w:sz w:val="28"/>
          <w:szCs w:val="28"/>
          <w:highlight w:val="white"/>
          <w:lang w:val="uk"/>
        </w:rPr>
        <w:t>Темпора</w:t>
      </w:r>
      <w:proofErr w:type="spellEnd"/>
      <w:r w:rsidRPr="009F4EEB">
        <w:rPr>
          <w:rFonts w:ascii="Times New Roman" w:eastAsia="Times New Roman" w:hAnsi="Times New Roman" w:cs="Times New Roman"/>
          <w:sz w:val="28"/>
          <w:szCs w:val="28"/>
          <w:highlight w:val="white"/>
          <w:lang w:val="uk"/>
        </w:rPr>
        <w:t>, 2010. 352 с.</w:t>
      </w:r>
    </w:p>
    <w:p w14:paraId="17568337"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highlight w:val="white"/>
          <w:lang w:val="uk"/>
        </w:rPr>
        <w:t xml:space="preserve">Мірошниченко Б. Двозначна інфляція і карколомне падіння ліри: як Ердоган "зламав" турецьку економіку. </w:t>
      </w:r>
      <w:r w:rsidRPr="009F4EEB">
        <w:rPr>
          <w:rFonts w:ascii="Times New Roman" w:eastAsia="Times New Roman" w:hAnsi="Times New Roman" w:cs="Times New Roman"/>
          <w:i/>
          <w:sz w:val="28"/>
          <w:szCs w:val="28"/>
          <w:highlight w:val="white"/>
          <w:lang w:val="uk"/>
        </w:rPr>
        <w:t>Економічна правда</w:t>
      </w:r>
      <w:r w:rsidRPr="009F4EEB">
        <w:rPr>
          <w:rFonts w:ascii="Times New Roman" w:eastAsia="Times New Roman" w:hAnsi="Times New Roman" w:cs="Times New Roman"/>
          <w:sz w:val="28"/>
          <w:szCs w:val="28"/>
          <w:highlight w:val="white"/>
          <w:lang w:val="uk"/>
        </w:rPr>
        <w:t>. №. 1. 2022. С. 22-26.</w:t>
      </w:r>
    </w:p>
    <w:p w14:paraId="6CF49D22"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highlight w:val="white"/>
          <w:lang w:val="uk"/>
        </w:rPr>
        <w:t xml:space="preserve">Ольшевська А. </w:t>
      </w:r>
      <w:proofErr w:type="spellStart"/>
      <w:r w:rsidRPr="009F4EEB">
        <w:rPr>
          <w:rFonts w:ascii="Times New Roman" w:eastAsia="Times New Roman" w:hAnsi="Times New Roman" w:cs="Times New Roman"/>
          <w:sz w:val="28"/>
          <w:szCs w:val="28"/>
          <w:highlight w:val="white"/>
          <w:lang w:val="uk"/>
        </w:rPr>
        <w:t>В.Туреччина</w:t>
      </w:r>
      <w:proofErr w:type="spellEnd"/>
      <w:r w:rsidRPr="009F4EEB">
        <w:rPr>
          <w:rFonts w:ascii="Times New Roman" w:eastAsia="Times New Roman" w:hAnsi="Times New Roman" w:cs="Times New Roman"/>
          <w:sz w:val="28"/>
          <w:szCs w:val="28"/>
          <w:highlight w:val="white"/>
          <w:lang w:val="uk"/>
        </w:rPr>
        <w:t xml:space="preserve"> - ЄС. Проблеми відносин. </w:t>
      </w:r>
      <w:r w:rsidRPr="009F4EEB">
        <w:rPr>
          <w:rFonts w:ascii="Times New Roman" w:eastAsia="Times New Roman" w:hAnsi="Times New Roman" w:cs="Times New Roman"/>
          <w:i/>
          <w:sz w:val="28"/>
          <w:szCs w:val="28"/>
          <w:highlight w:val="white"/>
          <w:lang w:val="uk"/>
        </w:rPr>
        <w:t>Інформаційне суспільство: технологічні, економічні та технічні аспекти становлення</w:t>
      </w:r>
      <w:r w:rsidRPr="009F4EEB">
        <w:rPr>
          <w:rFonts w:ascii="Times New Roman" w:eastAsia="Times New Roman" w:hAnsi="Times New Roman" w:cs="Times New Roman"/>
          <w:sz w:val="28"/>
          <w:szCs w:val="28"/>
          <w:highlight w:val="white"/>
          <w:lang w:val="uk"/>
        </w:rPr>
        <w:t>. Тернопіль, 2018.</w:t>
      </w:r>
    </w:p>
    <w:p w14:paraId="7F3D1E7A"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Толстов</w:t>
      </w:r>
      <w:proofErr w:type="spellEnd"/>
      <w:r w:rsidRPr="009F4EEB">
        <w:rPr>
          <w:rFonts w:ascii="Times New Roman" w:eastAsia="Times New Roman" w:hAnsi="Times New Roman" w:cs="Times New Roman"/>
          <w:sz w:val="28"/>
          <w:szCs w:val="28"/>
          <w:highlight w:val="white"/>
          <w:lang w:val="uk"/>
        </w:rPr>
        <w:t xml:space="preserve"> С. Процеси розширення ЄС в історичній ретроспективі [Електронний ресурс] URL: </w:t>
      </w:r>
      <w:hyperlink r:id="rId84">
        <w:r w:rsidRPr="009F4EEB">
          <w:rPr>
            <w:rFonts w:ascii="Times New Roman" w:eastAsia="Times New Roman" w:hAnsi="Times New Roman" w:cs="Times New Roman"/>
            <w:color w:val="0000FF"/>
            <w:sz w:val="28"/>
            <w:szCs w:val="28"/>
            <w:highlight w:val="white"/>
            <w:u w:val="single"/>
            <w:lang w:val="uk"/>
          </w:rPr>
          <w:t>https://drive.google.com/file/d/1bo9RBokoc-711UE_0IImfccdpd4rNhYW/view</w:t>
        </w:r>
      </w:hyperlink>
    </w:p>
    <w:p w14:paraId="66C73BB5"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An</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official</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website</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of</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the</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European</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Union</w:t>
      </w:r>
      <w:proofErr w:type="spellEnd"/>
      <w:r w:rsidRPr="009F4EEB">
        <w:rPr>
          <w:rFonts w:ascii="Times New Roman" w:eastAsia="Times New Roman" w:hAnsi="Times New Roman" w:cs="Times New Roman"/>
          <w:sz w:val="28"/>
          <w:szCs w:val="28"/>
          <w:highlight w:val="white"/>
          <w:lang w:val="uk"/>
        </w:rPr>
        <w:t xml:space="preserve"> [Електронний ресурс].URL: </w:t>
      </w:r>
      <w:hyperlink r:id="rId85">
        <w:r w:rsidRPr="009F4EEB">
          <w:rPr>
            <w:rFonts w:ascii="Times New Roman" w:eastAsia="Times New Roman" w:hAnsi="Times New Roman" w:cs="Times New Roman"/>
            <w:color w:val="0000FF"/>
            <w:sz w:val="28"/>
            <w:szCs w:val="28"/>
            <w:highlight w:val="white"/>
            <w:u w:val="single"/>
            <w:lang w:val="uk"/>
          </w:rPr>
          <w:t>https://ec.europa.eu/info/policies/eu-enlargement_en</w:t>
        </w:r>
      </w:hyperlink>
    </w:p>
    <w:p w14:paraId="044A85AB"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Relations</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with</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European</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Countries</w:t>
      </w:r>
      <w:proofErr w:type="spellEnd"/>
      <w:r w:rsidRPr="009F4EEB">
        <w:rPr>
          <w:rFonts w:ascii="Times New Roman" w:eastAsia="Times New Roman" w:hAnsi="Times New Roman" w:cs="Times New Roman"/>
          <w:sz w:val="28"/>
          <w:szCs w:val="28"/>
          <w:highlight w:val="white"/>
          <w:lang w:val="uk"/>
        </w:rPr>
        <w:t xml:space="preserve"> [Електронний ресурс] URL: </w:t>
      </w:r>
      <w:hyperlink r:id="rId86">
        <w:r w:rsidRPr="009F4EEB">
          <w:rPr>
            <w:rFonts w:ascii="Times New Roman" w:eastAsia="Times New Roman" w:hAnsi="Times New Roman" w:cs="Times New Roman"/>
            <w:color w:val="0000FF"/>
            <w:sz w:val="28"/>
            <w:szCs w:val="28"/>
            <w:highlight w:val="white"/>
            <w:u w:val="single"/>
            <w:lang w:val="uk"/>
          </w:rPr>
          <w:t>https://www.mfa.gov.tr/relations-with-european-countries.en.mfa</w:t>
        </w:r>
      </w:hyperlink>
    </w:p>
    <w:p w14:paraId="39F6AEB6"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t>Turkey</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persistently</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further</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from</w:t>
      </w:r>
      <w:proofErr w:type="spellEnd"/>
      <w:r w:rsidRPr="009F4EEB">
        <w:rPr>
          <w:rFonts w:ascii="Times New Roman" w:eastAsia="Times New Roman" w:hAnsi="Times New Roman" w:cs="Times New Roman"/>
          <w:sz w:val="28"/>
          <w:szCs w:val="28"/>
          <w:highlight w:val="white"/>
          <w:lang w:val="uk"/>
        </w:rPr>
        <w:t xml:space="preserve"> EU </w:t>
      </w:r>
      <w:proofErr w:type="spellStart"/>
      <w:r w:rsidRPr="009F4EEB">
        <w:rPr>
          <w:rFonts w:ascii="Times New Roman" w:eastAsia="Times New Roman" w:hAnsi="Times New Roman" w:cs="Times New Roman"/>
          <w:sz w:val="28"/>
          <w:szCs w:val="28"/>
          <w:highlight w:val="white"/>
          <w:lang w:val="uk"/>
        </w:rPr>
        <w:t>values</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and</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standards</w:t>
      </w:r>
      <w:proofErr w:type="spellEnd"/>
      <w:r w:rsidRPr="009F4EEB">
        <w:rPr>
          <w:rFonts w:ascii="Times New Roman" w:eastAsia="Times New Roman" w:hAnsi="Times New Roman" w:cs="Times New Roman"/>
          <w:sz w:val="28"/>
          <w:szCs w:val="28"/>
          <w:highlight w:val="white"/>
          <w:lang w:val="uk"/>
        </w:rPr>
        <w:t xml:space="preserve"> [Електронний ресурс] // </w:t>
      </w:r>
      <w:proofErr w:type="spellStart"/>
      <w:r w:rsidRPr="009F4EEB">
        <w:rPr>
          <w:rFonts w:ascii="Times New Roman" w:eastAsia="Times New Roman" w:hAnsi="Times New Roman" w:cs="Times New Roman"/>
          <w:sz w:val="28"/>
          <w:szCs w:val="28"/>
          <w:highlight w:val="white"/>
          <w:lang w:val="uk"/>
        </w:rPr>
        <w:t>European</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Parliament</w:t>
      </w:r>
      <w:proofErr w:type="spellEnd"/>
      <w:r w:rsidRPr="009F4EEB">
        <w:rPr>
          <w:rFonts w:ascii="Times New Roman" w:eastAsia="Times New Roman" w:hAnsi="Times New Roman" w:cs="Times New Roman"/>
          <w:sz w:val="28"/>
          <w:szCs w:val="28"/>
          <w:highlight w:val="white"/>
          <w:lang w:val="uk"/>
        </w:rPr>
        <w:t xml:space="preserve">.  URL: </w:t>
      </w:r>
      <w:hyperlink r:id="rId87">
        <w:r w:rsidRPr="009F4EEB">
          <w:rPr>
            <w:rFonts w:ascii="Times New Roman" w:eastAsia="Times New Roman" w:hAnsi="Times New Roman" w:cs="Times New Roman"/>
            <w:color w:val="0000FF"/>
            <w:sz w:val="28"/>
            <w:szCs w:val="28"/>
            <w:highlight w:val="white"/>
            <w:u w:val="single"/>
            <w:lang w:val="uk"/>
          </w:rPr>
          <w:t>https://www.europarl.europa.eu/news/en/press-room/20220603IPR32136/turkey-persistently-further-from-eu-values-and-standards</w:t>
        </w:r>
      </w:hyperlink>
    </w:p>
    <w:p w14:paraId="479961CB" w14:textId="77777777" w:rsidR="009F4EEB" w:rsidRPr="009F4EEB" w:rsidRDefault="009F4EEB" w:rsidP="00B47934">
      <w:pPr>
        <w:numPr>
          <w:ilvl w:val="0"/>
          <w:numId w:val="24"/>
        </w:numPr>
        <w:spacing w:after="0" w:line="276" w:lineRule="auto"/>
        <w:ind w:left="0"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highlight w:val="white"/>
          <w:lang w:val="uk"/>
        </w:rPr>
        <w:lastRenderedPageBreak/>
        <w:t>Toygür</w:t>
      </w:r>
      <w:proofErr w:type="spellEnd"/>
      <w:r w:rsidRPr="009F4EEB">
        <w:rPr>
          <w:rFonts w:ascii="Times New Roman" w:eastAsia="Times New Roman" w:hAnsi="Times New Roman" w:cs="Times New Roman"/>
          <w:sz w:val="28"/>
          <w:szCs w:val="28"/>
          <w:highlight w:val="white"/>
          <w:lang w:val="uk"/>
        </w:rPr>
        <w:t xml:space="preserve"> I. A </w:t>
      </w:r>
      <w:proofErr w:type="spellStart"/>
      <w:r w:rsidRPr="009F4EEB">
        <w:rPr>
          <w:rFonts w:ascii="Times New Roman" w:eastAsia="Times New Roman" w:hAnsi="Times New Roman" w:cs="Times New Roman"/>
          <w:sz w:val="28"/>
          <w:szCs w:val="28"/>
          <w:highlight w:val="white"/>
          <w:lang w:val="uk"/>
        </w:rPr>
        <w:t>New</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Way</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Forward</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for</w:t>
      </w:r>
      <w:proofErr w:type="spellEnd"/>
      <w:r w:rsidRPr="009F4EEB">
        <w:rPr>
          <w:rFonts w:ascii="Times New Roman" w:eastAsia="Times New Roman" w:hAnsi="Times New Roman" w:cs="Times New Roman"/>
          <w:sz w:val="28"/>
          <w:szCs w:val="28"/>
          <w:highlight w:val="white"/>
          <w:lang w:val="uk"/>
        </w:rPr>
        <w:t xml:space="preserve"> EU-</w:t>
      </w:r>
      <w:proofErr w:type="spellStart"/>
      <w:r w:rsidRPr="009F4EEB">
        <w:rPr>
          <w:rFonts w:ascii="Times New Roman" w:eastAsia="Times New Roman" w:hAnsi="Times New Roman" w:cs="Times New Roman"/>
          <w:sz w:val="28"/>
          <w:szCs w:val="28"/>
          <w:highlight w:val="white"/>
          <w:lang w:val="uk"/>
        </w:rPr>
        <w:t>Turkey</w:t>
      </w:r>
      <w:proofErr w:type="spellEnd"/>
      <w:r w:rsidRPr="009F4EEB">
        <w:rPr>
          <w:rFonts w:ascii="Times New Roman" w:eastAsia="Times New Roman" w:hAnsi="Times New Roman" w:cs="Times New Roman"/>
          <w:sz w:val="28"/>
          <w:szCs w:val="28"/>
          <w:highlight w:val="white"/>
          <w:lang w:val="uk"/>
        </w:rPr>
        <w:t xml:space="preserve"> </w:t>
      </w:r>
      <w:proofErr w:type="spellStart"/>
      <w:r w:rsidRPr="009F4EEB">
        <w:rPr>
          <w:rFonts w:ascii="Times New Roman" w:eastAsia="Times New Roman" w:hAnsi="Times New Roman" w:cs="Times New Roman"/>
          <w:sz w:val="28"/>
          <w:szCs w:val="28"/>
          <w:highlight w:val="white"/>
          <w:lang w:val="uk"/>
        </w:rPr>
        <w:t>Relations</w:t>
      </w:r>
      <w:proofErr w:type="spellEnd"/>
      <w:r w:rsidRPr="009F4EEB">
        <w:rPr>
          <w:rFonts w:ascii="Times New Roman" w:eastAsia="Times New Roman" w:hAnsi="Times New Roman" w:cs="Times New Roman"/>
          <w:sz w:val="28"/>
          <w:szCs w:val="28"/>
          <w:highlight w:val="white"/>
          <w:lang w:val="uk"/>
        </w:rPr>
        <w:t xml:space="preserve"> [Електронний ресурс]. </w:t>
      </w:r>
      <w:r w:rsidRPr="009F4EEB">
        <w:rPr>
          <w:rFonts w:ascii="Times New Roman" w:eastAsia="Times New Roman" w:hAnsi="Times New Roman" w:cs="Times New Roman"/>
          <w:i/>
          <w:sz w:val="28"/>
          <w:szCs w:val="28"/>
          <w:highlight w:val="white"/>
          <w:lang w:val="uk"/>
        </w:rPr>
        <w:t>ILKE TOYGÜR</w:t>
      </w:r>
      <w:r w:rsidRPr="009F4EEB">
        <w:rPr>
          <w:rFonts w:ascii="Times New Roman" w:eastAsia="Times New Roman" w:hAnsi="Times New Roman" w:cs="Times New Roman"/>
          <w:sz w:val="28"/>
          <w:szCs w:val="28"/>
          <w:highlight w:val="white"/>
          <w:lang w:val="uk"/>
        </w:rPr>
        <w:t xml:space="preserve">. 2022. URL: </w:t>
      </w:r>
      <w:hyperlink r:id="rId88">
        <w:r w:rsidRPr="009F4EEB">
          <w:rPr>
            <w:rFonts w:ascii="Times New Roman" w:eastAsia="Times New Roman" w:hAnsi="Times New Roman" w:cs="Times New Roman"/>
            <w:color w:val="0000FF"/>
            <w:sz w:val="28"/>
            <w:szCs w:val="28"/>
            <w:highlight w:val="white"/>
            <w:u w:val="single"/>
            <w:lang w:val="uk"/>
          </w:rPr>
          <w:t>https://carnegieeurope.eu/2022/01/26/new-way-forward-for-eu-turkey-relations-pub-86264</w:t>
        </w:r>
      </w:hyperlink>
    </w:p>
    <w:p w14:paraId="6249953E" w14:textId="77777777" w:rsidR="009F4EEB" w:rsidRDefault="009F4EEB" w:rsidP="0080474A">
      <w:pPr>
        <w:spacing w:after="0" w:line="276" w:lineRule="auto"/>
        <w:jc w:val="both"/>
        <w:rPr>
          <w:rFonts w:ascii="Arial" w:eastAsia="Arial" w:hAnsi="Arial" w:cs="Arial"/>
          <w:lang w:val="uk"/>
        </w:rPr>
      </w:pPr>
    </w:p>
    <w:p w14:paraId="3BEF45F6" w14:textId="77777777" w:rsidR="009F4EEB" w:rsidRDefault="009F4EEB" w:rsidP="0080474A">
      <w:pPr>
        <w:spacing w:after="0" w:line="276" w:lineRule="auto"/>
        <w:jc w:val="both"/>
        <w:rPr>
          <w:rFonts w:ascii="Arial" w:eastAsia="Arial" w:hAnsi="Arial" w:cs="Arial"/>
          <w:lang w:val="uk"/>
        </w:rPr>
      </w:pPr>
    </w:p>
    <w:p w14:paraId="655BD16C" w14:textId="77777777" w:rsidR="009F4EEB" w:rsidRPr="009F4EEB" w:rsidRDefault="009F4EEB" w:rsidP="00A44C74">
      <w:pPr>
        <w:widowControl w:val="0"/>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ЕЛЕКТРОННЕ УРЯДУВАННЯ В УМОВАХ ВІЙСЬКОВОЇ АГРЕСІЇ</w:t>
      </w:r>
    </w:p>
    <w:p w14:paraId="0E7DFB06" w14:textId="77777777" w:rsidR="009F4EEB" w:rsidRPr="009F4EEB" w:rsidRDefault="009F4EEB" w:rsidP="009F4EEB">
      <w:pPr>
        <w:widowControl w:val="0"/>
        <w:spacing w:after="0" w:line="276" w:lineRule="auto"/>
        <w:jc w:val="both"/>
        <w:rPr>
          <w:rFonts w:ascii="Times New Roman" w:eastAsia="Times New Roman" w:hAnsi="Times New Roman" w:cs="Times New Roman"/>
          <w:b/>
          <w:sz w:val="28"/>
          <w:szCs w:val="28"/>
          <w:lang w:val="uk"/>
        </w:rPr>
      </w:pPr>
    </w:p>
    <w:p w14:paraId="1213C00B" w14:textId="77777777" w:rsidR="009F4EEB" w:rsidRPr="00A44C74" w:rsidRDefault="009F4EEB" w:rsidP="00A44C74">
      <w:pPr>
        <w:widowControl w:val="0"/>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Солових Віталій Павлович</w:t>
      </w:r>
    </w:p>
    <w:p w14:paraId="1ABB1594" w14:textId="77777777" w:rsidR="009F4EEB" w:rsidRPr="00A44C74" w:rsidRDefault="009F4EEB" w:rsidP="00A44C74">
      <w:pPr>
        <w:widowControl w:val="0"/>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д. </w:t>
      </w:r>
      <w:proofErr w:type="spellStart"/>
      <w:r w:rsidRPr="00A44C74">
        <w:rPr>
          <w:rFonts w:ascii="Times New Roman" w:eastAsia="Times New Roman" w:hAnsi="Times New Roman" w:cs="Times New Roman"/>
          <w:i/>
          <w:sz w:val="28"/>
          <w:szCs w:val="28"/>
          <w:lang w:val="uk"/>
        </w:rPr>
        <w:t>держ</w:t>
      </w:r>
      <w:proofErr w:type="spellEnd"/>
      <w:r w:rsidRPr="00A44C74">
        <w:rPr>
          <w:rFonts w:ascii="Times New Roman" w:eastAsia="Times New Roman" w:hAnsi="Times New Roman" w:cs="Times New Roman"/>
          <w:i/>
          <w:sz w:val="28"/>
          <w:szCs w:val="28"/>
          <w:lang w:val="uk"/>
        </w:rPr>
        <w:t>. </w:t>
      </w:r>
      <w:proofErr w:type="spellStart"/>
      <w:r w:rsidRPr="00A44C74">
        <w:rPr>
          <w:rFonts w:ascii="Times New Roman" w:eastAsia="Times New Roman" w:hAnsi="Times New Roman" w:cs="Times New Roman"/>
          <w:i/>
          <w:sz w:val="28"/>
          <w:szCs w:val="28"/>
          <w:lang w:val="uk"/>
        </w:rPr>
        <w:t>упр</w:t>
      </w:r>
      <w:proofErr w:type="spellEnd"/>
      <w:r w:rsidRPr="00A44C74">
        <w:rPr>
          <w:rFonts w:ascii="Times New Roman" w:eastAsia="Times New Roman" w:hAnsi="Times New Roman" w:cs="Times New Roman"/>
          <w:i/>
          <w:sz w:val="28"/>
          <w:szCs w:val="28"/>
          <w:lang w:val="uk"/>
        </w:rPr>
        <w:t>., професор, професор кафедри міжнародних відносин, міжнародної інформації та безпеки, Харківській національний університет імені В. Н. Каразіна</w:t>
      </w:r>
      <w:r w:rsidR="00A44C74" w:rsidRPr="00A44C74">
        <w:rPr>
          <w:rFonts w:ascii="Times New Roman" w:eastAsia="Times New Roman" w:hAnsi="Times New Roman" w:cs="Times New Roman"/>
          <w:i/>
          <w:sz w:val="28"/>
          <w:szCs w:val="28"/>
          <w:lang w:val="uk"/>
        </w:rPr>
        <w:t>,</w:t>
      </w:r>
    </w:p>
    <w:p w14:paraId="16378F5B"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p>
    <w:p w14:paraId="6C835F90"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 сучасних умовах функціонування української державності актуалізуються питання застосування різноманітних електронних засобів за допомогою яких здійснюється процес публічного управління. Особливого значення набувають питання формування дієздатної системи електронного врядування, як нової форми організації сучасного публічного управління. Пандемія </w:t>
      </w:r>
      <w:proofErr w:type="spellStart"/>
      <w:r w:rsidRPr="009F4EEB">
        <w:rPr>
          <w:rFonts w:ascii="Times New Roman" w:eastAsia="Times New Roman" w:hAnsi="Times New Roman" w:cs="Times New Roman"/>
          <w:sz w:val="28"/>
          <w:szCs w:val="28"/>
          <w:lang w:val="uk"/>
        </w:rPr>
        <w:t>ковіду</w:t>
      </w:r>
      <w:proofErr w:type="spellEnd"/>
      <w:r w:rsidRPr="009F4EEB">
        <w:rPr>
          <w:rFonts w:ascii="Times New Roman" w:eastAsia="Times New Roman" w:hAnsi="Times New Roman" w:cs="Times New Roman"/>
          <w:sz w:val="28"/>
          <w:szCs w:val="28"/>
          <w:lang w:val="uk"/>
        </w:rPr>
        <w:t>, російська агресія спонукала українське суспільство та систему державного управління до більш активного та інтенсивного застосування сучасних цифрових технологій у процес публічного управління. Це надало поштовх до прискорення застосування сучасних інформаційних технологій у процес як управління держави так і інших соціальних сфер. А також створила низку нових викликів пов'язаних з використанням та застосуванням сучасних інформаційних технологій у повсякденному житті.</w:t>
      </w:r>
    </w:p>
    <w:p w14:paraId="06F5F86C" w14:textId="77777777" w:rsidR="009F4EEB" w:rsidRPr="009F4EEB" w:rsidRDefault="009F4EEB" w:rsidP="009F4EEB">
      <w:pPr>
        <w:widowControl w:val="0"/>
        <w:spacing w:after="0" w:line="276" w:lineRule="auto"/>
        <w:ind w:right="5"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Саме поняття “електронний уряд” (е-уряд) має багато підходів та трактувань.</w:t>
      </w:r>
      <w:r w:rsidRPr="009F4EEB">
        <w:rPr>
          <w:rFonts w:ascii="Times New Roman" w:eastAsia="Times New Roman" w:hAnsi="Times New Roman" w:cs="Times New Roman"/>
          <w:sz w:val="28"/>
          <w:szCs w:val="28"/>
          <w:vertAlign w:val="superscript"/>
          <w:lang w:val="uk"/>
        </w:rPr>
        <w:t xml:space="preserve"> </w:t>
      </w:r>
      <w:r w:rsidRPr="009F4EEB">
        <w:rPr>
          <w:rFonts w:ascii="Times New Roman" w:eastAsia="Times New Roman" w:hAnsi="Times New Roman" w:cs="Times New Roman"/>
          <w:sz w:val="28"/>
          <w:szCs w:val="28"/>
          <w:lang w:val="uk"/>
        </w:rPr>
        <w:t xml:space="preserve">У зв’язку з цим слід акцентувати увагу на </w:t>
      </w:r>
      <w:proofErr w:type="spellStart"/>
      <w:r w:rsidRPr="009F4EEB">
        <w:rPr>
          <w:rFonts w:ascii="Times New Roman" w:eastAsia="Times New Roman" w:hAnsi="Times New Roman" w:cs="Times New Roman"/>
          <w:sz w:val="28"/>
          <w:szCs w:val="28"/>
          <w:lang w:val="uk"/>
        </w:rPr>
        <w:t>сутнісніх</w:t>
      </w:r>
      <w:proofErr w:type="spellEnd"/>
      <w:r w:rsidRPr="009F4EEB">
        <w:rPr>
          <w:rFonts w:ascii="Times New Roman" w:eastAsia="Times New Roman" w:hAnsi="Times New Roman" w:cs="Times New Roman"/>
          <w:sz w:val="28"/>
          <w:szCs w:val="28"/>
          <w:lang w:val="uk"/>
        </w:rPr>
        <w:t xml:space="preserve"> особливостях електронного урядування як певного підходу до публічного управління. Необхідність формування сучасної моделі публічного управління визначає появу нового терміну – «електронне урядування». Серед науковців існують різні точки зору щодо поняття “е-уряд”. Так, з точки зору одних, е-уряд – це уряд який  має власний електронний портал; інших – уряд, який активно взаємодіє з громадянами  за допомогою мережі Інтернет; третіх е-уряд – це сфера послуг, яка надається державою та відповідними її органами  своїм громадянам. Узагальнюючи ці підходи погодимося з точкою зору В. Малиновського, Н. </w:t>
      </w:r>
      <w:proofErr w:type="spellStart"/>
      <w:r w:rsidRPr="009F4EEB">
        <w:rPr>
          <w:rFonts w:ascii="Times New Roman" w:eastAsia="Times New Roman" w:hAnsi="Times New Roman" w:cs="Times New Roman"/>
          <w:sz w:val="28"/>
          <w:szCs w:val="28"/>
          <w:lang w:val="uk"/>
        </w:rPr>
        <w:t>Грицяка</w:t>
      </w:r>
      <w:proofErr w:type="spellEnd"/>
      <w:r w:rsidRPr="009F4EEB">
        <w:rPr>
          <w:rFonts w:ascii="Times New Roman" w:eastAsia="Times New Roman" w:hAnsi="Times New Roman" w:cs="Times New Roman"/>
          <w:sz w:val="28"/>
          <w:szCs w:val="28"/>
          <w:lang w:val="uk"/>
        </w:rPr>
        <w:t xml:space="preserve"> та А. Семенченка, які відзначали “Щодо визначення електронного урядування застосовуються різні підходи, кожен з яких розкриває його особливості в залежності від сфери застосування. При цьому найбільш вживаними є такі:</w:t>
      </w:r>
    </w:p>
    <w:p w14:paraId="25480A4C" w14:textId="77777777" w:rsidR="009F4EEB" w:rsidRPr="009F4EEB" w:rsidRDefault="009F4EEB" w:rsidP="009F4EEB">
      <w:pPr>
        <w:widowControl w:val="0"/>
        <w:spacing w:after="0" w:line="276" w:lineRule="auto"/>
        <w:ind w:left="112" w:right="318" w:firstLine="72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технократичні, в яких електронне урядування розглядається як одна з базових технологій інформаційного суспільства разом з такими технологіями, як електронна комерція, електронні освіта, культура, охорона здоров’я, наука, охорона навколишнього середовища тощо, або як один з етапів впровадження ІКТ у державне управління (комп’ютеризація–інформатизація–електронне урядування) як відповідна організаційно-технічна система;</w:t>
      </w:r>
    </w:p>
    <w:p w14:paraId="57BFCEE3" w14:textId="77777777" w:rsidR="009F4EEB" w:rsidRPr="009F4EEB" w:rsidRDefault="009F4EEB" w:rsidP="009F4EEB">
      <w:pPr>
        <w:widowControl w:val="0"/>
        <w:spacing w:after="0" w:line="276" w:lineRule="auto"/>
        <w:ind w:left="112" w:right="318" w:firstLine="72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теоретичні, в яких електронне урядування розглядається як відповідна ідеологія, концепція, теорія або як одна з сучасних форм державного управління, що конкурує або базується на таких підходах, як новий державний менеджмент, політичні мережі, належне врядування («</w:t>
      </w:r>
      <w:proofErr w:type="spellStart"/>
      <w:r w:rsidRPr="009F4EEB">
        <w:rPr>
          <w:rFonts w:ascii="Times New Roman" w:eastAsia="Times New Roman" w:hAnsi="Times New Roman" w:cs="Times New Roman"/>
          <w:sz w:val="28"/>
          <w:szCs w:val="28"/>
          <w:lang w:val="uk"/>
        </w:rPr>
        <w:t>good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governance</w:t>
      </w:r>
      <w:proofErr w:type="spellEnd"/>
      <w:r w:rsidRPr="009F4EEB">
        <w:rPr>
          <w:rFonts w:ascii="Times New Roman" w:eastAsia="Times New Roman" w:hAnsi="Times New Roman" w:cs="Times New Roman"/>
          <w:sz w:val="28"/>
          <w:szCs w:val="28"/>
          <w:lang w:val="uk"/>
        </w:rPr>
        <w:t xml:space="preserve">»), «відкритий уряд», синергетичний та новий інституційний підходи тощо” (Малиновський, </w:t>
      </w:r>
      <w:proofErr w:type="spellStart"/>
      <w:r w:rsidRPr="009F4EEB">
        <w:rPr>
          <w:rFonts w:ascii="Times New Roman" w:eastAsia="Times New Roman" w:hAnsi="Times New Roman" w:cs="Times New Roman"/>
          <w:sz w:val="28"/>
          <w:szCs w:val="28"/>
          <w:lang w:val="uk"/>
        </w:rPr>
        <w:t>Грицяк</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Семенченко 2019, С. 10).</w:t>
      </w:r>
    </w:p>
    <w:p w14:paraId="7470CD07" w14:textId="77777777" w:rsidR="009F4EEB" w:rsidRPr="009F4EEB" w:rsidRDefault="009F4EEB" w:rsidP="009F4EEB">
      <w:pPr>
        <w:widowControl w:val="0"/>
        <w:spacing w:after="0" w:line="276" w:lineRule="auto"/>
        <w:ind w:left="112" w:right="318" w:firstLine="72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Для нашого дослідження зупинимося на визначенні електронно уряду, що надала Комітет з публічного управління на 24 сесії ОЕСD, а саме: “поняття “е-уряду” – фокусується на використанні нових інформаційних і комунікативних технологій  урядом, які застосовуються до повного спектру управлінських функцій” (OECD, 2001).</w:t>
      </w:r>
    </w:p>
    <w:p w14:paraId="26767B55" w14:textId="77777777" w:rsidR="009F4EEB" w:rsidRPr="009F4EEB" w:rsidRDefault="009F4EEB" w:rsidP="009F4EEB">
      <w:pPr>
        <w:spacing w:after="0" w:line="276" w:lineRule="auto"/>
        <w:ind w:firstLine="708"/>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До основних принципів організації електронного уряду можна віднести такі:  </w:t>
      </w:r>
    </w:p>
    <w:p w14:paraId="2A663409"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Орієнтація на громадян. Громадяни (платники податків), як власники уряду, а не лише споживачі його послуг, визначають політику і напрямок розвитку проекту.  </w:t>
      </w:r>
    </w:p>
    <w:p w14:paraId="2DE7140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Зручність і простота використання. Всі електронні додатки, які  застосовуються в е-уряді, мають на меті полегшити користування системою для громадян, збільшивши швидкість обслуговування запитів і скоротивши години чекання.  </w:t>
      </w:r>
    </w:p>
    <w:p w14:paraId="14F8842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Бізнес-трансформація. Все програмне забезпечення, архітектура й інфраструктура, а також політика електронного уряду спрямовані на те, щоб додати урядовій системі ефективність бізнес-моделі, з її відповідною  низкою цінностей. </w:t>
      </w:r>
    </w:p>
    <w:p w14:paraId="1CF26858"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Вартість і складність. Вони мають бути зведені до мінімуму, щоб робота із системою не викликала ускладнень як у приватних, так і в корпоративних користувачів. </w:t>
      </w:r>
    </w:p>
    <w:p w14:paraId="1A99B6D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Обслуговування. Ефективність роботи електронного уряду повинна проявлятися в його здатності швидко і з найменшими витратами обслужити найбільшу кількість громадян, при цьому забезпечуючи найвищу якість послуг. </w:t>
      </w:r>
    </w:p>
    <w:p w14:paraId="1607F26E"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 Відповідність. Електронні додатки мають цілковито відповідати загальній архітектурі систем безпеки, ідентифікації, електронних платежів, а також загальному дизайну користувальницького інтерфейсу системи.  </w:t>
      </w:r>
    </w:p>
    <w:p w14:paraId="49EC32C3"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Масштабність рішень. Додатки повинні забезпечувати взаємодію між різними структурами й органами, які складають систему, і повну взаємну сумісність. </w:t>
      </w:r>
    </w:p>
    <w:p w14:paraId="056443A7"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Виконання. Додатки мають відповідати меті удосконалення трансакцій  шляхом скорочення тривалості й складності обслуговування і прикладених зусиль. </w:t>
      </w:r>
    </w:p>
    <w:p w14:paraId="728404D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Звітність. Додатки повинні збільшувати точність даних і можливість їх архівування, а також аудита транзакцій. </w:t>
      </w:r>
    </w:p>
    <w:p w14:paraId="4DBB1F52"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Швидкість втілення. Термін доопрацювання й впровадження додатків має  складати від трьох до дев'яти місяців. </w:t>
      </w:r>
    </w:p>
    <w:p w14:paraId="1EAD7E02"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Готовність до дії. Урядові органи повинні виявляти готовність приєднатися до системи й адаптувати відповідно до неї свою роботу.  Враховуючи те, що при цьому існують певні ризики, ці органи мають  керуватися розумними прикладами і здоровим глуздом, а також бути  упевненими в успіху й корисності проекту (</w:t>
      </w:r>
      <w:proofErr w:type="spellStart"/>
      <w:r w:rsidRPr="009F4EEB">
        <w:rPr>
          <w:rFonts w:ascii="Times New Roman" w:eastAsia="Times New Roman" w:hAnsi="Times New Roman" w:cs="Times New Roman"/>
          <w:sz w:val="28"/>
          <w:szCs w:val="28"/>
          <w:lang w:val="uk"/>
        </w:rPr>
        <w:t>Чукут</w:t>
      </w:r>
      <w:proofErr w:type="spellEnd"/>
      <w:r w:rsidRPr="009F4EEB">
        <w:rPr>
          <w:rFonts w:ascii="Times New Roman" w:eastAsia="Times New Roman" w:hAnsi="Times New Roman" w:cs="Times New Roman"/>
          <w:sz w:val="28"/>
          <w:szCs w:val="28"/>
          <w:lang w:val="uk"/>
        </w:rPr>
        <w:t xml:space="preserve">, Клименко,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Линьов</w:t>
      </w:r>
      <w:proofErr w:type="spellEnd"/>
      <w:r w:rsidRPr="009F4EEB">
        <w:rPr>
          <w:rFonts w:ascii="Times New Roman" w:eastAsia="Times New Roman" w:hAnsi="Times New Roman" w:cs="Times New Roman"/>
          <w:sz w:val="28"/>
          <w:szCs w:val="28"/>
          <w:lang w:val="uk"/>
        </w:rPr>
        <w:t xml:space="preserve">, 2016).  </w:t>
      </w:r>
    </w:p>
    <w:p w14:paraId="00C7D7D1"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Електронне урядування має включати в себе 4 складові.</w:t>
      </w:r>
    </w:p>
    <w:p w14:paraId="0DAF0C2D"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Перша складова, організаційно-правова має на увазі забезпечення організаційно-технічних інструментів та правових засад здійснення електронного урядування.</w:t>
      </w:r>
    </w:p>
    <w:p w14:paraId="0F72C403"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Друга складова, управлінська через неї здійснюються процедури організації та реалізації процесу публічного управління за допомогою сучасних цифрових технологій. До цієї складової відносяться: надання електронних послуг, збір та інформування громадян про стан управлінського процесу, електронний документообіг.</w:t>
      </w:r>
    </w:p>
    <w:p w14:paraId="40D665C5"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Третя складова безпекова вона включає як технічний захист даних (</w:t>
      </w:r>
      <w:proofErr w:type="spellStart"/>
      <w:r w:rsidRPr="009F4EEB">
        <w:rPr>
          <w:rFonts w:ascii="Times New Roman" w:eastAsia="Times New Roman" w:hAnsi="Times New Roman" w:cs="Times New Roman"/>
          <w:sz w:val="28"/>
          <w:szCs w:val="28"/>
          <w:lang w:val="uk"/>
        </w:rPr>
        <w:t>кіберзахист</w:t>
      </w:r>
      <w:proofErr w:type="spellEnd"/>
      <w:r w:rsidRPr="009F4EEB">
        <w:rPr>
          <w:rFonts w:ascii="Times New Roman" w:eastAsia="Times New Roman" w:hAnsi="Times New Roman" w:cs="Times New Roman"/>
          <w:sz w:val="28"/>
          <w:szCs w:val="28"/>
          <w:lang w:val="uk"/>
        </w:rPr>
        <w:t xml:space="preserve">), так і соціальну складову тобто основи </w:t>
      </w:r>
      <w:proofErr w:type="spellStart"/>
      <w:r w:rsidRPr="009F4EEB">
        <w:rPr>
          <w:rFonts w:ascii="Times New Roman" w:eastAsia="Times New Roman" w:hAnsi="Times New Roman" w:cs="Times New Roman"/>
          <w:sz w:val="28"/>
          <w:szCs w:val="28"/>
          <w:lang w:val="uk"/>
        </w:rPr>
        <w:t>кібергігієни</w:t>
      </w:r>
      <w:proofErr w:type="spellEnd"/>
    </w:p>
    <w:p w14:paraId="7C0AFB03"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 четверта складова це </w:t>
      </w:r>
      <w:proofErr w:type="spellStart"/>
      <w:r w:rsidRPr="009F4EEB">
        <w:rPr>
          <w:rFonts w:ascii="Times New Roman" w:eastAsia="Times New Roman" w:hAnsi="Times New Roman" w:cs="Times New Roman"/>
          <w:sz w:val="28"/>
          <w:szCs w:val="28"/>
          <w:lang w:val="uk"/>
        </w:rPr>
        <w:t>це</w:t>
      </w:r>
      <w:proofErr w:type="spellEnd"/>
      <w:r w:rsidRPr="009F4EEB">
        <w:rPr>
          <w:rFonts w:ascii="Times New Roman" w:eastAsia="Times New Roman" w:hAnsi="Times New Roman" w:cs="Times New Roman"/>
          <w:sz w:val="28"/>
          <w:szCs w:val="28"/>
          <w:lang w:val="uk"/>
        </w:rPr>
        <w:t xml:space="preserve"> освітня складова вона є дуже важливим елементом бо направлена на формування цифрових навичок і як серед споживачів електронних послуг так і серед працівників державних установ.</w:t>
      </w:r>
    </w:p>
    <w:p w14:paraId="4C4C8C5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Слід зазначити, що всі чотири напрямки виступають важливими елементами однієї системи е-урядування. </w:t>
      </w:r>
      <w:proofErr w:type="spellStart"/>
      <w:r w:rsidRPr="009F4EEB">
        <w:rPr>
          <w:rFonts w:ascii="Times New Roman" w:eastAsia="Times New Roman" w:hAnsi="Times New Roman" w:cs="Times New Roman"/>
          <w:sz w:val="28"/>
          <w:szCs w:val="28"/>
          <w:lang w:val="uk"/>
        </w:rPr>
        <w:t>ПІд</w:t>
      </w:r>
      <w:proofErr w:type="spellEnd"/>
      <w:r w:rsidRPr="009F4EEB">
        <w:rPr>
          <w:rFonts w:ascii="Times New Roman" w:eastAsia="Times New Roman" w:hAnsi="Times New Roman" w:cs="Times New Roman"/>
          <w:sz w:val="28"/>
          <w:szCs w:val="28"/>
          <w:lang w:val="uk"/>
        </w:rPr>
        <w:t xml:space="preserve"> час військової агресії російської федерації особливої ваги набирає створення дієвої системи захисту від кібернетичних загроз. І тут важливим елементом є не тільки відтворення технічних засобів, а надання населення основ цифрової грамотності.  При цьому, надання послуг з навчання цифровій грамотності має охопити не тільки громадський сектор, а і освітянські установи, які мають активно включатися у </w:t>
      </w:r>
      <w:r w:rsidRPr="009F4EEB">
        <w:rPr>
          <w:rFonts w:ascii="Times New Roman" w:eastAsia="Times New Roman" w:hAnsi="Times New Roman" w:cs="Times New Roman"/>
          <w:sz w:val="28"/>
          <w:szCs w:val="28"/>
          <w:lang w:val="uk"/>
        </w:rPr>
        <w:lastRenderedPageBreak/>
        <w:t>надання цього виду послуг.</w:t>
      </w:r>
    </w:p>
    <w:p w14:paraId="2FB0AEF6" w14:textId="77777777" w:rsidR="009F4EEB" w:rsidRPr="009F4EEB" w:rsidRDefault="009F4EEB" w:rsidP="009F4EEB">
      <w:pPr>
        <w:widowControl w:val="0"/>
        <w:spacing w:after="0" w:line="276" w:lineRule="auto"/>
        <w:jc w:val="both"/>
        <w:rPr>
          <w:rFonts w:ascii="Times New Roman" w:eastAsia="Times New Roman" w:hAnsi="Times New Roman" w:cs="Times New Roman"/>
          <w:sz w:val="28"/>
          <w:szCs w:val="28"/>
          <w:lang w:val="uk"/>
        </w:rPr>
      </w:pPr>
    </w:p>
    <w:p w14:paraId="2834E68A" w14:textId="77777777" w:rsidR="009F4EEB" w:rsidRPr="009F4EEB" w:rsidRDefault="009F4EEB" w:rsidP="009F4EEB">
      <w:pPr>
        <w:widowControl w:val="0"/>
        <w:spacing w:after="0" w:line="276" w:lineRule="auto"/>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r w:rsidR="00A44C74">
        <w:rPr>
          <w:rFonts w:ascii="Times New Roman" w:eastAsia="Times New Roman" w:hAnsi="Times New Roman" w:cs="Times New Roman"/>
          <w:sz w:val="28"/>
          <w:szCs w:val="28"/>
          <w:lang w:val="uk"/>
        </w:rPr>
        <w:t>:</w:t>
      </w:r>
    </w:p>
    <w:p w14:paraId="107D0770" w14:textId="77777777" w:rsidR="009F4EEB" w:rsidRPr="009F4EEB" w:rsidRDefault="009F4EEB" w:rsidP="00B47934">
      <w:pPr>
        <w:widowControl w:val="0"/>
        <w:numPr>
          <w:ilvl w:val="0"/>
          <w:numId w:val="25"/>
        </w:numPr>
        <w:spacing w:after="0" w:line="276" w:lineRule="auto"/>
        <w:ind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Чукут</w:t>
      </w:r>
      <w:proofErr w:type="spellEnd"/>
      <w:r w:rsidRPr="009F4EEB">
        <w:rPr>
          <w:rFonts w:ascii="Times New Roman" w:eastAsia="Times New Roman" w:hAnsi="Times New Roman" w:cs="Times New Roman"/>
          <w:sz w:val="28"/>
          <w:szCs w:val="28"/>
          <w:lang w:val="uk"/>
        </w:rPr>
        <w:t xml:space="preserve">, С. А., І. В. Клименко,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К. О. </w:t>
      </w:r>
      <w:proofErr w:type="spellStart"/>
      <w:r w:rsidRPr="009F4EEB">
        <w:rPr>
          <w:rFonts w:ascii="Times New Roman" w:eastAsia="Times New Roman" w:hAnsi="Times New Roman" w:cs="Times New Roman"/>
          <w:sz w:val="28"/>
          <w:szCs w:val="28"/>
          <w:lang w:val="uk"/>
        </w:rPr>
        <w:t>Линьов</w:t>
      </w:r>
      <w:proofErr w:type="spellEnd"/>
      <w:r w:rsidRPr="009F4EEB">
        <w:rPr>
          <w:rFonts w:ascii="Times New Roman" w:eastAsia="Times New Roman" w:hAnsi="Times New Roman" w:cs="Times New Roman"/>
          <w:sz w:val="28"/>
          <w:szCs w:val="28"/>
          <w:lang w:val="uk"/>
        </w:rPr>
        <w:t>. 2016. Електронний уряд. Науково-практичний довідник. URL: https://ktpu.kpi.ua/wp-content/uploads/2016/02/Elektronnij-uryad_nauk_prak-dovidnik_CHukut_Linov_Klimenko.pdf.</w:t>
      </w:r>
    </w:p>
    <w:p w14:paraId="27931C38" w14:textId="77777777" w:rsidR="009F4EEB" w:rsidRPr="009F4EEB" w:rsidRDefault="009F4EEB" w:rsidP="00B47934">
      <w:pPr>
        <w:widowControl w:val="0"/>
        <w:numPr>
          <w:ilvl w:val="0"/>
          <w:numId w:val="25"/>
        </w:numPr>
        <w:spacing w:after="0" w:line="276" w:lineRule="auto"/>
        <w:ind w:right="7"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OECD, </w:t>
      </w:r>
      <w:proofErr w:type="spellStart"/>
      <w:r w:rsidRPr="009F4EEB">
        <w:rPr>
          <w:rFonts w:ascii="Times New Roman" w:eastAsia="Times New Roman" w:hAnsi="Times New Roman" w:cs="Times New Roman"/>
          <w:sz w:val="28"/>
          <w:szCs w:val="28"/>
          <w:lang w:val="uk"/>
        </w:rPr>
        <w:t>ed</w:t>
      </w:r>
      <w:proofErr w:type="spellEnd"/>
      <w:r w:rsidRPr="009F4EEB">
        <w:rPr>
          <w:rFonts w:ascii="Times New Roman" w:eastAsia="Times New Roman" w:hAnsi="Times New Roman" w:cs="Times New Roman"/>
          <w:sz w:val="28"/>
          <w:szCs w:val="28"/>
          <w:lang w:val="uk"/>
        </w:rPr>
        <w:t>. 2001. “E-</w:t>
      </w:r>
      <w:proofErr w:type="spellStart"/>
      <w:r w:rsidRPr="009F4EEB">
        <w:rPr>
          <w:rFonts w:ascii="Times New Roman" w:eastAsia="Times New Roman" w:hAnsi="Times New Roman" w:cs="Times New Roman"/>
          <w:sz w:val="28"/>
          <w:szCs w:val="28"/>
          <w:lang w:val="uk"/>
        </w:rPr>
        <w:t>government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analysis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framework</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methodology</w:t>
      </w:r>
      <w:proofErr w:type="spellEnd"/>
      <w:r w:rsidRPr="009F4EEB">
        <w:rPr>
          <w:rFonts w:ascii="Times New Roman" w:eastAsia="Times New Roman" w:hAnsi="Times New Roman" w:cs="Times New Roman"/>
          <w:sz w:val="28"/>
          <w:szCs w:val="28"/>
          <w:lang w:val="uk"/>
        </w:rPr>
        <w:t xml:space="preserve">.” </w:t>
      </w:r>
      <w:r w:rsidRPr="009F4EEB">
        <w:rPr>
          <w:rFonts w:ascii="Times New Roman" w:eastAsia="Times New Roman" w:hAnsi="Times New Roman" w:cs="Times New Roman"/>
          <w:i/>
          <w:sz w:val="28"/>
          <w:szCs w:val="28"/>
          <w:lang w:val="uk"/>
        </w:rPr>
        <w:t xml:space="preserve">24th </w:t>
      </w:r>
      <w:proofErr w:type="spellStart"/>
      <w:r w:rsidRPr="009F4EEB">
        <w:rPr>
          <w:rFonts w:ascii="Times New Roman" w:eastAsia="Times New Roman" w:hAnsi="Times New Roman" w:cs="Times New Roman"/>
          <w:i/>
          <w:sz w:val="28"/>
          <w:szCs w:val="28"/>
          <w:lang w:val="uk"/>
        </w:rPr>
        <w:t>Session</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of</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the</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Public</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Management</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Committee</w:t>
      </w:r>
      <w:proofErr w:type="spellEnd"/>
      <w:r w:rsidRPr="009F4EEB">
        <w:rPr>
          <w:rFonts w:ascii="Times New Roman" w:eastAsia="Times New Roman" w:hAnsi="Times New Roman" w:cs="Times New Roman"/>
          <w:sz w:val="28"/>
          <w:szCs w:val="28"/>
          <w:lang w:val="uk"/>
        </w:rPr>
        <w:t xml:space="preserve"> REV1, </w:t>
      </w:r>
      <w:proofErr w:type="spellStart"/>
      <w:r w:rsidRPr="009F4EEB">
        <w:rPr>
          <w:rFonts w:ascii="Times New Roman" w:eastAsia="Times New Roman" w:hAnsi="Times New Roman" w:cs="Times New Roman"/>
          <w:sz w:val="28"/>
          <w:szCs w:val="28"/>
          <w:lang w:val="uk"/>
        </w:rPr>
        <w:t>no</w:t>
      </w:r>
      <w:proofErr w:type="spellEnd"/>
      <w:r w:rsidRPr="009F4EEB">
        <w:rPr>
          <w:rFonts w:ascii="Times New Roman" w:eastAsia="Times New Roman" w:hAnsi="Times New Roman" w:cs="Times New Roman"/>
          <w:sz w:val="28"/>
          <w:szCs w:val="28"/>
          <w:lang w:val="uk"/>
        </w:rPr>
        <w:t>. 16 (</w:t>
      </w:r>
      <w:proofErr w:type="spellStart"/>
      <w:r w:rsidRPr="009F4EEB">
        <w:rPr>
          <w:rFonts w:ascii="Times New Roman" w:eastAsia="Times New Roman" w:hAnsi="Times New Roman" w:cs="Times New Roman"/>
          <w:sz w:val="28"/>
          <w:szCs w:val="28"/>
          <w:lang w:val="uk"/>
        </w:rPr>
        <w:t>November</w:t>
      </w:r>
      <w:proofErr w:type="spellEnd"/>
      <w:r w:rsidRPr="009F4EEB">
        <w:rPr>
          <w:rFonts w:ascii="Times New Roman" w:eastAsia="Times New Roman" w:hAnsi="Times New Roman" w:cs="Times New Roman"/>
          <w:sz w:val="28"/>
          <w:szCs w:val="28"/>
          <w:lang w:val="uk"/>
        </w:rPr>
        <w:t xml:space="preserve">). URL: </w:t>
      </w:r>
      <w:hyperlink r:id="rId89">
        <w:r w:rsidRPr="009F4EEB">
          <w:rPr>
            <w:rFonts w:ascii="Times New Roman" w:eastAsia="Times New Roman" w:hAnsi="Times New Roman" w:cs="Times New Roman"/>
            <w:color w:val="1155CC"/>
            <w:sz w:val="28"/>
            <w:szCs w:val="28"/>
            <w:u w:val="single"/>
            <w:lang w:val="uk"/>
          </w:rPr>
          <w:t>http://www.oecd.org/officialdocuments/publicdi</w:t>
        </w:r>
        <w:r w:rsidRPr="009F4EEB">
          <w:rPr>
            <w:rFonts w:ascii="Times New Roman" w:eastAsia="Times New Roman" w:hAnsi="Times New Roman" w:cs="Times New Roman"/>
            <w:color w:val="1155CC"/>
            <w:sz w:val="28"/>
            <w:szCs w:val="28"/>
            <w:u w:val="single"/>
            <w:lang w:val="uk"/>
          </w:rPr>
          <w:br/>
        </w:r>
        <w:proofErr w:type="spellStart"/>
        <w:r w:rsidRPr="009F4EEB">
          <w:rPr>
            <w:rFonts w:ascii="Times New Roman" w:eastAsia="Times New Roman" w:hAnsi="Times New Roman" w:cs="Times New Roman"/>
            <w:color w:val="1155CC"/>
            <w:sz w:val="28"/>
            <w:szCs w:val="28"/>
            <w:u w:val="single"/>
            <w:lang w:val="uk"/>
          </w:rPr>
          <w:t>splaydocumentpdf</w:t>
        </w:r>
        <w:proofErr w:type="spellEnd"/>
        <w:r w:rsidRPr="009F4EEB">
          <w:rPr>
            <w:rFonts w:ascii="Times New Roman" w:eastAsia="Times New Roman" w:hAnsi="Times New Roman" w:cs="Times New Roman"/>
            <w:color w:val="1155CC"/>
            <w:sz w:val="28"/>
            <w:szCs w:val="28"/>
            <w:u w:val="single"/>
            <w:lang w:val="uk"/>
          </w:rPr>
          <w:t>/?</w:t>
        </w:r>
        <w:proofErr w:type="spellStart"/>
        <w:r w:rsidRPr="009F4EEB">
          <w:rPr>
            <w:rFonts w:ascii="Times New Roman" w:eastAsia="Times New Roman" w:hAnsi="Times New Roman" w:cs="Times New Roman"/>
            <w:color w:val="1155CC"/>
            <w:sz w:val="28"/>
            <w:szCs w:val="28"/>
            <w:u w:val="single"/>
            <w:lang w:val="uk"/>
          </w:rPr>
          <w:t>cote</w:t>
        </w:r>
        <w:proofErr w:type="spellEnd"/>
        <w:r w:rsidRPr="009F4EEB">
          <w:rPr>
            <w:rFonts w:ascii="Times New Roman" w:eastAsia="Times New Roman" w:hAnsi="Times New Roman" w:cs="Times New Roman"/>
            <w:color w:val="1155CC"/>
            <w:sz w:val="28"/>
            <w:szCs w:val="28"/>
            <w:u w:val="single"/>
            <w:lang w:val="uk"/>
          </w:rPr>
          <w:t>=PUMA(2001)16/ANN/REV1&amp;docLanguage=</w:t>
        </w:r>
        <w:proofErr w:type="spellStart"/>
        <w:r w:rsidRPr="009F4EEB">
          <w:rPr>
            <w:rFonts w:ascii="Times New Roman" w:eastAsia="Times New Roman" w:hAnsi="Times New Roman" w:cs="Times New Roman"/>
            <w:color w:val="1155CC"/>
            <w:sz w:val="28"/>
            <w:szCs w:val="28"/>
            <w:u w:val="single"/>
            <w:lang w:val="uk"/>
          </w:rPr>
          <w:t>En</w:t>
        </w:r>
        <w:proofErr w:type="spellEnd"/>
      </w:hyperlink>
      <w:r w:rsidRPr="009F4EEB">
        <w:rPr>
          <w:rFonts w:ascii="Times New Roman" w:eastAsia="Times New Roman" w:hAnsi="Times New Roman" w:cs="Times New Roman"/>
          <w:sz w:val="28"/>
          <w:szCs w:val="28"/>
          <w:lang w:val="uk"/>
        </w:rPr>
        <w:t>.</w:t>
      </w:r>
    </w:p>
    <w:p w14:paraId="51AE6397" w14:textId="77777777" w:rsidR="009F4EEB" w:rsidRPr="009F4EEB" w:rsidRDefault="009F4EEB" w:rsidP="00B47934">
      <w:pPr>
        <w:widowControl w:val="0"/>
        <w:numPr>
          <w:ilvl w:val="0"/>
          <w:numId w:val="25"/>
        </w:numPr>
        <w:spacing w:after="0" w:line="276" w:lineRule="auto"/>
        <w:ind w:right="7"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Малиновський, В. Я., Н. В. </w:t>
      </w:r>
      <w:proofErr w:type="spellStart"/>
      <w:r w:rsidRPr="009F4EEB">
        <w:rPr>
          <w:rFonts w:ascii="Times New Roman" w:eastAsia="Times New Roman" w:hAnsi="Times New Roman" w:cs="Times New Roman"/>
          <w:sz w:val="28"/>
          <w:szCs w:val="28"/>
          <w:lang w:val="uk"/>
        </w:rPr>
        <w:t>Грицяк</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А. І. Семенченко. 2019. Електронне урядування та електронна демократія. </w:t>
      </w:r>
      <w:proofErr w:type="spellStart"/>
      <w:r w:rsidRPr="009F4EEB">
        <w:rPr>
          <w:rFonts w:ascii="Times New Roman" w:eastAsia="Times New Roman" w:hAnsi="Times New Roman" w:cs="Times New Roman"/>
          <w:sz w:val="28"/>
          <w:szCs w:val="28"/>
          <w:lang w:val="uk"/>
        </w:rPr>
        <w:t>Vol</w:t>
      </w:r>
      <w:proofErr w:type="spellEnd"/>
      <w:r w:rsidRPr="009F4EEB">
        <w:rPr>
          <w:rFonts w:ascii="Times New Roman" w:eastAsia="Times New Roman" w:hAnsi="Times New Roman" w:cs="Times New Roman"/>
          <w:sz w:val="28"/>
          <w:szCs w:val="28"/>
          <w:lang w:val="uk"/>
        </w:rPr>
        <w:t xml:space="preserve">. Частина 1: Вступ до курсу. Концептуальні засади електронного урядування та електронної демократії. 15 </w:t>
      </w:r>
      <w:proofErr w:type="spellStart"/>
      <w:r w:rsidRPr="009F4EEB">
        <w:rPr>
          <w:rFonts w:ascii="Times New Roman" w:eastAsia="Times New Roman" w:hAnsi="Times New Roman" w:cs="Times New Roman"/>
          <w:sz w:val="28"/>
          <w:szCs w:val="28"/>
          <w:lang w:val="uk"/>
        </w:rPr>
        <w:t>vols</w:t>
      </w:r>
      <w:proofErr w:type="spellEnd"/>
      <w:r w:rsidRPr="009F4EEB">
        <w:rPr>
          <w:rFonts w:ascii="Times New Roman" w:eastAsia="Times New Roman" w:hAnsi="Times New Roman" w:cs="Times New Roman"/>
          <w:sz w:val="28"/>
          <w:szCs w:val="28"/>
          <w:lang w:val="uk"/>
        </w:rPr>
        <w:t xml:space="preserve">. Київ: Сергій </w:t>
      </w:r>
      <w:proofErr w:type="spellStart"/>
      <w:r w:rsidRPr="009F4EEB">
        <w:rPr>
          <w:rFonts w:ascii="Times New Roman" w:eastAsia="Times New Roman" w:hAnsi="Times New Roman" w:cs="Times New Roman"/>
          <w:sz w:val="28"/>
          <w:szCs w:val="28"/>
          <w:lang w:val="uk"/>
        </w:rPr>
        <w:t>Кандзюба</w:t>
      </w:r>
      <w:proofErr w:type="spellEnd"/>
      <w:r w:rsidRPr="009F4EEB">
        <w:rPr>
          <w:rFonts w:ascii="Times New Roman" w:eastAsia="Times New Roman" w:hAnsi="Times New Roman" w:cs="Times New Roman"/>
          <w:sz w:val="28"/>
          <w:szCs w:val="28"/>
          <w:lang w:val="uk"/>
        </w:rPr>
        <w:t>.</w:t>
      </w:r>
    </w:p>
    <w:p w14:paraId="2A2F6A21" w14:textId="77777777" w:rsidR="009F4EEB" w:rsidRDefault="009F4EEB" w:rsidP="0080474A">
      <w:pPr>
        <w:spacing w:after="0" w:line="276" w:lineRule="auto"/>
        <w:jc w:val="both"/>
        <w:rPr>
          <w:rFonts w:ascii="Arial" w:eastAsia="Arial" w:hAnsi="Arial" w:cs="Arial"/>
          <w:lang w:val="uk"/>
        </w:rPr>
      </w:pPr>
    </w:p>
    <w:p w14:paraId="78073865" w14:textId="77777777" w:rsidR="009F4EEB" w:rsidRDefault="009F4EEB" w:rsidP="0080474A">
      <w:pPr>
        <w:spacing w:after="0" w:line="276" w:lineRule="auto"/>
        <w:jc w:val="both"/>
        <w:rPr>
          <w:rFonts w:ascii="Arial" w:eastAsia="Arial" w:hAnsi="Arial" w:cs="Arial"/>
          <w:lang w:val="uk"/>
        </w:rPr>
      </w:pPr>
    </w:p>
    <w:p w14:paraId="480B74AD" w14:textId="77777777" w:rsidR="009F4EEB" w:rsidRPr="009F4EEB" w:rsidRDefault="009F4EEB" w:rsidP="009F4EEB">
      <w:pPr>
        <w:shd w:val="clear" w:color="auto" w:fill="FFFFFF"/>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ТРАНСФОРМАЦІЯ ЖУРНАЛІСТСЬКИХ СТАНДАРТІВ В УМОВАХ ВІЙНИ: ІНФОРМАЦІЙНО- БЕЗПЕКОВИЙ АСПЕКТ</w:t>
      </w:r>
    </w:p>
    <w:p w14:paraId="7A87DF98" w14:textId="77777777" w:rsidR="009F4EEB" w:rsidRPr="009F4EEB" w:rsidRDefault="009F4EEB" w:rsidP="009F4EEB">
      <w:pPr>
        <w:shd w:val="clear" w:color="auto" w:fill="FFFFFF"/>
        <w:spacing w:after="0" w:line="276" w:lineRule="auto"/>
        <w:jc w:val="right"/>
        <w:rPr>
          <w:rFonts w:ascii="Times New Roman" w:eastAsia="Times New Roman" w:hAnsi="Times New Roman" w:cs="Times New Roman"/>
          <w:b/>
          <w:sz w:val="28"/>
          <w:szCs w:val="28"/>
          <w:lang w:val="uk"/>
        </w:rPr>
      </w:pPr>
    </w:p>
    <w:p w14:paraId="4999C6C0" w14:textId="77777777" w:rsidR="009F4EEB" w:rsidRPr="00A44C74" w:rsidRDefault="009F4EEB" w:rsidP="00A44C74">
      <w:pPr>
        <w:shd w:val="clear" w:color="auto" w:fill="FFFFFF"/>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 xml:space="preserve">Солових Євгенія Миколаївна, </w:t>
      </w:r>
    </w:p>
    <w:p w14:paraId="2B6A8965" w14:textId="77777777" w:rsidR="009F4EEB" w:rsidRPr="00A44C74" w:rsidRDefault="009F4EEB" w:rsidP="00A44C74">
      <w:pPr>
        <w:shd w:val="clear" w:color="auto" w:fill="FFFFFF"/>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t>к.політ.н</w:t>
      </w:r>
      <w:proofErr w:type="spellEnd"/>
      <w:r w:rsidRPr="00A44C74">
        <w:rPr>
          <w:rFonts w:ascii="Times New Roman" w:eastAsia="Times New Roman" w:hAnsi="Times New Roman" w:cs="Times New Roman"/>
          <w:i/>
          <w:sz w:val="28"/>
          <w:szCs w:val="28"/>
          <w:lang w:val="uk"/>
        </w:rPr>
        <w:t>., доцент кафедри міжнародних відносин, міжнародної інформації та безпеки факультету міжнародних економічних відносин та туристичного бізнесу, Харківський національний університет імені В.Н. Каразіна</w:t>
      </w:r>
      <w:r w:rsidR="00A44C74" w:rsidRPr="00A44C74">
        <w:rPr>
          <w:rFonts w:ascii="Times New Roman" w:eastAsia="Times New Roman" w:hAnsi="Times New Roman" w:cs="Times New Roman"/>
          <w:i/>
          <w:sz w:val="28"/>
          <w:szCs w:val="28"/>
          <w:lang w:val="uk"/>
        </w:rPr>
        <w:t>,</w:t>
      </w:r>
    </w:p>
    <w:p w14:paraId="3125B2C5" w14:textId="77777777" w:rsidR="009F4EEB" w:rsidRPr="009F4EEB" w:rsidRDefault="009F4EEB" w:rsidP="009F4EEB">
      <w:pPr>
        <w:shd w:val="clear" w:color="auto" w:fill="FFFFFF"/>
        <w:spacing w:after="0" w:line="276" w:lineRule="auto"/>
        <w:jc w:val="right"/>
        <w:rPr>
          <w:rFonts w:ascii="Times New Roman" w:eastAsia="Times New Roman" w:hAnsi="Times New Roman" w:cs="Times New Roman"/>
          <w:b/>
          <w:sz w:val="28"/>
          <w:szCs w:val="28"/>
          <w:lang w:val="uk"/>
        </w:rPr>
      </w:pPr>
    </w:p>
    <w:p w14:paraId="0E48098F"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Після військової агресією російської федерації у 2014 році вся увага світових медіа була прикута до України, зокрема, щодо такого регіону, як Крим, а також Донецької та Луганської областей</w:t>
      </w:r>
      <w:r w:rsidRPr="009F4EEB">
        <w:rPr>
          <w:rFonts w:ascii="Times New Roman" w:eastAsia="Times New Roman" w:hAnsi="Times New Roman" w:cs="Times New Roman"/>
          <w:color w:val="585858"/>
          <w:sz w:val="28"/>
          <w:szCs w:val="28"/>
          <w:lang w:val="uk"/>
        </w:rPr>
        <w:t xml:space="preserve">. </w:t>
      </w:r>
      <w:r w:rsidRPr="009F4EEB">
        <w:rPr>
          <w:rFonts w:ascii="Times New Roman" w:eastAsia="Times New Roman" w:hAnsi="Times New Roman" w:cs="Times New Roman"/>
          <w:sz w:val="28"/>
          <w:szCs w:val="28"/>
          <w:lang w:val="uk"/>
        </w:rPr>
        <w:t>Зокрема, крім бажання закордонних журналістів інформувати свою цільову аудиторію, своїх громадян, надавати їм об’єктивну, своєчасну та достовірну інформацію щодо висвітлення подій на території нашої держави, виявилось, що виникає і чимало загроз, пов’язаних з безпекою самих журналістів.</w:t>
      </w:r>
    </w:p>
    <w:p w14:paraId="7CA36C31"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Так, автори посібника «Журналістика в умовах конфлікту: передовий досвід та рекомендації» зазначають, що «у  2014 році, під час активної фази конфлікту на  Сході, на  території України загинуло під час виконання своїх обов’язків п’ять журналістів. Це стало підґрунтям для того, щоб CPJ включило Україну разом із Іраком, Ізраїлем, Сирією, Сомалі та Пакистаном за підсумками </w:t>
      </w:r>
      <w:r w:rsidRPr="009F4EEB">
        <w:rPr>
          <w:rFonts w:ascii="Times New Roman" w:eastAsia="Times New Roman" w:hAnsi="Times New Roman" w:cs="Times New Roman"/>
          <w:sz w:val="28"/>
          <w:szCs w:val="28"/>
          <w:lang w:val="uk"/>
        </w:rPr>
        <w:lastRenderedPageBreak/>
        <w:t xml:space="preserve">2014 р. до списку країн, які є найнебезпечнішими для роботи працівників мас-медіа» [1, С.16]. Після 24 лютого 2022 року кількість загиблих журналістів, на превеликий жаль, збільшилась. </w:t>
      </w:r>
      <w:r w:rsidRPr="009F4EEB">
        <w:rPr>
          <w:rFonts w:ascii="Times New Roman" w:eastAsia="Times New Roman" w:hAnsi="Times New Roman" w:cs="Times New Roman"/>
          <w:sz w:val="28"/>
          <w:szCs w:val="28"/>
          <w:highlight w:val="white"/>
          <w:lang w:val="uk"/>
        </w:rPr>
        <w:t xml:space="preserve">За 244 дні від початку повномасштабного вторгнення </w:t>
      </w:r>
      <w:proofErr w:type="spellStart"/>
      <w:r w:rsidRPr="009F4EEB">
        <w:rPr>
          <w:rFonts w:ascii="Times New Roman" w:eastAsia="Times New Roman" w:hAnsi="Times New Roman" w:cs="Times New Roman"/>
          <w:sz w:val="28"/>
          <w:szCs w:val="28"/>
          <w:highlight w:val="white"/>
          <w:lang w:val="uk"/>
        </w:rPr>
        <w:t>росія</w:t>
      </w:r>
      <w:proofErr w:type="spellEnd"/>
      <w:r w:rsidRPr="009F4EEB">
        <w:rPr>
          <w:rFonts w:ascii="Times New Roman" w:eastAsia="Times New Roman" w:hAnsi="Times New Roman" w:cs="Times New Roman"/>
          <w:sz w:val="28"/>
          <w:szCs w:val="28"/>
          <w:highlight w:val="white"/>
          <w:lang w:val="uk"/>
        </w:rPr>
        <w:t xml:space="preserve"> вбила 42 журналісти </w:t>
      </w:r>
      <w:r w:rsidRPr="009F4EEB">
        <w:rPr>
          <w:rFonts w:ascii="Times New Roman" w:eastAsia="Times New Roman" w:hAnsi="Times New Roman" w:cs="Times New Roman"/>
          <w:sz w:val="28"/>
          <w:szCs w:val="28"/>
          <w:lang w:val="uk"/>
        </w:rPr>
        <w:t xml:space="preserve">(з них вісім – під час </w:t>
      </w:r>
      <w:r w:rsidRPr="009F4EEB">
        <w:rPr>
          <w:rFonts w:ascii="Times New Roman" w:eastAsia="Times New Roman" w:hAnsi="Times New Roman" w:cs="Times New Roman"/>
          <w:sz w:val="28"/>
          <w:szCs w:val="28"/>
          <w:highlight w:val="white"/>
          <w:lang w:val="uk"/>
        </w:rPr>
        <w:t xml:space="preserve">виконання професійних обов'язків) </w:t>
      </w:r>
      <w:r w:rsidRPr="009F4EEB">
        <w:rPr>
          <w:rFonts w:ascii="Times New Roman" w:eastAsia="Times New Roman" w:hAnsi="Times New Roman" w:cs="Times New Roman"/>
          <w:sz w:val="28"/>
          <w:szCs w:val="28"/>
          <w:lang w:val="uk"/>
        </w:rPr>
        <w:t xml:space="preserve">– такі дані щодо загиблих </w:t>
      </w:r>
      <w:proofErr w:type="spellStart"/>
      <w:r w:rsidRPr="009F4EEB">
        <w:rPr>
          <w:rFonts w:ascii="Times New Roman" w:eastAsia="Times New Roman" w:hAnsi="Times New Roman" w:cs="Times New Roman"/>
          <w:sz w:val="28"/>
          <w:szCs w:val="28"/>
          <w:lang w:val="uk"/>
        </w:rPr>
        <w:t>медійників</w:t>
      </w:r>
      <w:proofErr w:type="spellEnd"/>
      <w:r w:rsidRPr="009F4EEB">
        <w:rPr>
          <w:rFonts w:ascii="Times New Roman" w:eastAsia="Times New Roman" w:hAnsi="Times New Roman" w:cs="Times New Roman"/>
          <w:sz w:val="28"/>
          <w:szCs w:val="28"/>
          <w:lang w:val="uk"/>
        </w:rPr>
        <w:t xml:space="preserve"> повідомляє Інститут масової інформації</w:t>
      </w:r>
      <w:r w:rsidRPr="009F4EEB">
        <w:rPr>
          <w:rFonts w:ascii="Times New Roman" w:eastAsia="Times New Roman" w:hAnsi="Times New Roman" w:cs="Times New Roman"/>
          <w:smallCaps/>
          <w:color w:val="333333"/>
          <w:sz w:val="28"/>
          <w:szCs w:val="28"/>
          <w:lang w:val="uk"/>
        </w:rPr>
        <w:t xml:space="preserve"> </w:t>
      </w:r>
      <w:r w:rsidRPr="009F4EEB">
        <w:rPr>
          <w:rFonts w:ascii="Times New Roman" w:eastAsia="Times New Roman" w:hAnsi="Times New Roman" w:cs="Times New Roman"/>
          <w:sz w:val="28"/>
          <w:szCs w:val="28"/>
          <w:lang w:val="uk"/>
        </w:rPr>
        <w:t xml:space="preserve">[2]. </w:t>
      </w:r>
    </w:p>
    <w:p w14:paraId="247A8B50"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Після 24 лютого 2022 року з’явилось ще більше дискусій щодо того, як краще захистити тих, хто боронить нашу Україну на інформаційному фронті, віддаючи своє життя за правду та факти. Крім того, </w:t>
      </w:r>
      <w:r w:rsidRPr="009F4EEB">
        <w:rPr>
          <w:rFonts w:ascii="Times New Roman" w:eastAsia="Times New Roman" w:hAnsi="Times New Roman" w:cs="Times New Roman"/>
          <w:color w:val="1E1E1E"/>
          <w:sz w:val="28"/>
          <w:szCs w:val="28"/>
          <w:lang w:val="uk"/>
        </w:rPr>
        <w:t xml:space="preserve">знову набула популярності тема щодо зміни </w:t>
      </w:r>
      <w:r w:rsidRPr="009F4EEB">
        <w:rPr>
          <w:rFonts w:ascii="Times New Roman" w:eastAsia="Times New Roman" w:hAnsi="Times New Roman" w:cs="Times New Roman"/>
          <w:sz w:val="28"/>
          <w:szCs w:val="28"/>
          <w:lang w:val="uk"/>
        </w:rPr>
        <w:t xml:space="preserve"> стандартів журналістики в умовах гібридної війни проти України, яку розв’язала російська федерація. Тому вважаємо, що ця тема, зокрема, її інформаційно-безпековий аспект, залишається сьогодні досить актуальною. </w:t>
      </w:r>
    </w:p>
    <w:p w14:paraId="0C3F4B1E"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lang w:val="uk"/>
        </w:rPr>
        <w:t xml:space="preserve">Сучасна журналістика – </w:t>
      </w:r>
      <w:proofErr w:type="spellStart"/>
      <w:r w:rsidRPr="009F4EEB">
        <w:rPr>
          <w:rFonts w:ascii="Times New Roman" w:eastAsia="Times New Roman" w:hAnsi="Times New Roman" w:cs="Times New Roman"/>
          <w:sz w:val="28"/>
          <w:szCs w:val="28"/>
          <w:lang w:val="uk"/>
        </w:rPr>
        <w:t>всеохопна</w:t>
      </w:r>
      <w:proofErr w:type="spellEnd"/>
      <w:r w:rsidRPr="009F4EEB">
        <w:rPr>
          <w:rFonts w:ascii="Times New Roman" w:eastAsia="Times New Roman" w:hAnsi="Times New Roman" w:cs="Times New Roman"/>
          <w:sz w:val="28"/>
          <w:szCs w:val="28"/>
          <w:lang w:val="uk"/>
        </w:rPr>
        <w:t xml:space="preserve">, соціально відповідальна, яка потрібна всім і завжди, а її значущість, беззаперечно, особливо підвищується під час війни. Сьогодні, під час військової агресії </w:t>
      </w:r>
      <w:proofErr w:type="spellStart"/>
      <w:r w:rsidRPr="009F4EEB">
        <w:rPr>
          <w:rFonts w:ascii="Times New Roman" w:eastAsia="Times New Roman" w:hAnsi="Times New Roman" w:cs="Times New Roman"/>
          <w:sz w:val="28"/>
          <w:szCs w:val="28"/>
          <w:lang w:val="uk"/>
        </w:rPr>
        <w:t>рф</w:t>
      </w:r>
      <w:proofErr w:type="spellEnd"/>
      <w:r w:rsidRPr="009F4EEB">
        <w:rPr>
          <w:rFonts w:ascii="Times New Roman" w:eastAsia="Times New Roman" w:hAnsi="Times New Roman" w:cs="Times New Roman"/>
          <w:sz w:val="28"/>
          <w:szCs w:val="28"/>
          <w:lang w:val="uk"/>
        </w:rPr>
        <w:t xml:space="preserve">, коли цілком природньо з’являються обмеження доступу до військово-політичних подій, саме журналісти є тим визначальним (якщо не єдиним) джерелом, яке надає неупереджену та об’єктивну інформацію щодо них. У будь-якій демократичній країні саме «четвертій владі» належить важлива роль щодо висвітлення подій: новин про людей, про те, що відбувається в певному селі, селищі, місті, або навіть цілому регіоні. Однак, як українським, так і зарубіжним  </w:t>
      </w:r>
      <w:proofErr w:type="spellStart"/>
      <w:r w:rsidRPr="009F4EEB">
        <w:rPr>
          <w:rFonts w:ascii="Times New Roman" w:eastAsia="Times New Roman" w:hAnsi="Times New Roman" w:cs="Times New Roman"/>
          <w:sz w:val="28"/>
          <w:szCs w:val="28"/>
          <w:lang w:val="uk"/>
        </w:rPr>
        <w:t>медійникам</w:t>
      </w:r>
      <w:proofErr w:type="spellEnd"/>
      <w:r w:rsidRPr="009F4EEB">
        <w:rPr>
          <w:rFonts w:ascii="Times New Roman" w:eastAsia="Times New Roman" w:hAnsi="Times New Roman" w:cs="Times New Roman"/>
          <w:sz w:val="28"/>
          <w:szCs w:val="28"/>
          <w:lang w:val="uk"/>
        </w:rPr>
        <w:t xml:space="preserve">, які працюють в надзвичайно складних, </w:t>
      </w:r>
      <w:proofErr w:type="spellStart"/>
      <w:r w:rsidRPr="009F4EEB">
        <w:rPr>
          <w:rFonts w:ascii="Times New Roman" w:eastAsia="Times New Roman" w:hAnsi="Times New Roman" w:cs="Times New Roman"/>
          <w:sz w:val="28"/>
          <w:szCs w:val="28"/>
          <w:lang w:val="uk"/>
        </w:rPr>
        <w:t>емоційно</w:t>
      </w:r>
      <w:proofErr w:type="spellEnd"/>
      <w:r w:rsidRPr="009F4EEB">
        <w:rPr>
          <w:rFonts w:ascii="Times New Roman" w:eastAsia="Times New Roman" w:hAnsi="Times New Roman" w:cs="Times New Roman"/>
          <w:sz w:val="28"/>
          <w:szCs w:val="28"/>
          <w:lang w:val="uk"/>
        </w:rPr>
        <w:t xml:space="preserve"> - напружених умовах, писати про ці події дуже складно. Особливо – військовим журналістам, адже вони завжди знаходяться в епіцентрі подій – поряд зі смертями і насильством, висвітлюючи щоденні будні в зоні бойових дій звичайних людей, які часто живуть в надскладних, а іноді – й жахливих обставин. Герої інформаційного фронту піддають ризику своє здоров’я та власне життя, адже в зоні збройного конфлікту вони можуть підлягати великий небезпеці. Всі ці журналісти, – вони</w:t>
      </w:r>
      <w:r w:rsidRPr="009F4EEB">
        <w:rPr>
          <w:rFonts w:ascii="Times New Roman" w:eastAsia="Times New Roman" w:hAnsi="Times New Roman" w:cs="Times New Roman"/>
          <w:color w:val="222F3A"/>
          <w:sz w:val="28"/>
          <w:szCs w:val="28"/>
          <w:highlight w:val="white"/>
          <w:lang w:val="uk"/>
        </w:rPr>
        <w:t xml:space="preserve"> вже </w:t>
      </w:r>
      <w:r w:rsidRPr="009F4EEB">
        <w:rPr>
          <w:rFonts w:ascii="Times New Roman" w:eastAsia="Times New Roman" w:hAnsi="Times New Roman" w:cs="Times New Roman"/>
          <w:sz w:val="28"/>
          <w:szCs w:val="28"/>
          <w:highlight w:val="white"/>
          <w:lang w:val="uk"/>
        </w:rPr>
        <w:t xml:space="preserve">є частиною історії нашої незламної України – Донбасу, Ірпеня, Бучі, Іловайську, Київщини, Чернігова, Маріуполя….., та багатьох інших зболених українських міст, сіл та селищ, які стали відомі всьому світу завдяки російській агресії. </w:t>
      </w:r>
    </w:p>
    <w:p w14:paraId="73316336"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yellow"/>
          <w:lang w:val="uk"/>
        </w:rPr>
      </w:pPr>
      <w:r w:rsidRPr="009F4EEB">
        <w:rPr>
          <w:rFonts w:ascii="Times New Roman" w:eastAsia="Times New Roman" w:hAnsi="Times New Roman" w:cs="Times New Roman"/>
          <w:sz w:val="28"/>
          <w:szCs w:val="28"/>
          <w:highlight w:val="white"/>
          <w:lang w:val="uk"/>
        </w:rPr>
        <w:t xml:space="preserve">Права і обов’язки журналістів у зоні збройного конфлікту визначає міжнародне гуманітарне право (або міжнародне право збройних конфліктів), більшість норм якого визнані всіма державами світу. Головними документами є Гаазькі конвенції і декларації 1899 і 1907 років, Женевські конвенції про захист жертв війни 1949 року і Додаткові протоколи до них 1977 року (Женевське право), резолюції Генеральної Асамблеї ООН </w:t>
      </w:r>
      <w:r w:rsidRPr="009F4EEB">
        <w:rPr>
          <w:rFonts w:ascii="Times New Roman" w:eastAsia="Times New Roman" w:hAnsi="Times New Roman" w:cs="Times New Roman"/>
          <w:sz w:val="28"/>
          <w:szCs w:val="28"/>
          <w:lang w:val="uk"/>
        </w:rPr>
        <w:t>[3].</w:t>
      </w:r>
    </w:p>
    <w:p w14:paraId="48B7F9FD"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lastRenderedPageBreak/>
        <w:t>У широкому розумінні Гаазьке право застосовується до правил і звичаїв ведення війни і встановлює обмеження на застосування зброї. Права журналістів у зоні збройного конфлікту безпосередньо закріплені у Конвенції про закони і звичаї сухопутної війни (1907 р.)</w:t>
      </w:r>
      <w:r w:rsidRPr="009F4EEB">
        <w:rPr>
          <w:rFonts w:ascii="Times New Roman" w:eastAsia="Times New Roman" w:hAnsi="Times New Roman" w:cs="Times New Roman"/>
          <w:b/>
          <w:smallCaps/>
          <w:sz w:val="28"/>
          <w:szCs w:val="28"/>
          <w:highlight w:val="white"/>
          <w:lang w:val="uk"/>
        </w:rPr>
        <w:t xml:space="preserve"> </w:t>
      </w:r>
      <w:r w:rsidRPr="009F4EEB">
        <w:rPr>
          <w:rFonts w:ascii="Times New Roman" w:eastAsia="Times New Roman" w:hAnsi="Times New Roman" w:cs="Times New Roman"/>
          <w:sz w:val="28"/>
          <w:szCs w:val="28"/>
          <w:lang w:val="uk"/>
        </w:rPr>
        <w:t xml:space="preserve">[4]. </w:t>
      </w:r>
      <w:r w:rsidRPr="009F4EEB">
        <w:rPr>
          <w:rFonts w:ascii="Times New Roman" w:eastAsia="Times New Roman" w:hAnsi="Times New Roman" w:cs="Times New Roman"/>
          <w:sz w:val="28"/>
          <w:szCs w:val="28"/>
          <w:highlight w:val="white"/>
          <w:lang w:val="uk"/>
        </w:rPr>
        <w:t xml:space="preserve"> Конвенції про поводження з військовополоненими (1949 р.) і у І Додатковому протоколі до Женевських конвенцій щодо захисту жертв міжнародних збройних конфліктів </w:t>
      </w:r>
      <w:r w:rsidRPr="009F4EEB">
        <w:rPr>
          <w:rFonts w:ascii="Times New Roman" w:eastAsia="Times New Roman" w:hAnsi="Times New Roman" w:cs="Times New Roman"/>
          <w:sz w:val="28"/>
          <w:szCs w:val="28"/>
          <w:lang w:val="uk"/>
        </w:rPr>
        <w:t>[5].</w:t>
      </w:r>
    </w:p>
    <w:p w14:paraId="54FE43FD"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highlight w:val="white"/>
          <w:lang w:val="uk"/>
        </w:rPr>
        <w:t xml:space="preserve">Головними нормативними джерелами для українського журналіста, де відображені певні стандарти, є Кодекс професійної етики українського журналіста, Етичний кодекс українського журналіста, Декларація принципів поведінки журналістів (Міжнародної федерації журналістів), та міжнародні стандарти та принципи журналістської етики. Спираючись на ці документи, можна назвати наступні стандарти журналістики: баланс думок і точок зору; оперативність; достовірність; відокремлення фактів від коментарів: точність подачі інформації:  повнота представлення фактів та інформації по проблемі </w:t>
      </w:r>
      <w:r w:rsidRPr="009F4EEB">
        <w:rPr>
          <w:rFonts w:ascii="Times New Roman" w:eastAsia="Times New Roman" w:hAnsi="Times New Roman" w:cs="Times New Roman"/>
          <w:sz w:val="28"/>
          <w:szCs w:val="28"/>
          <w:lang w:val="uk"/>
        </w:rPr>
        <w:t xml:space="preserve">[1, 6]. </w:t>
      </w:r>
    </w:p>
    <w:p w14:paraId="39831C06" w14:textId="77777777" w:rsidR="009F4EEB" w:rsidRPr="009F4EEB" w:rsidRDefault="009F4EEB" w:rsidP="009F4EEB">
      <w:pPr>
        <w:shd w:val="clear" w:color="auto" w:fill="FFFFFF"/>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Отже, журналістика  базується виключно на професійних стандартах. На перший погляд здається, що журналістські стандарти часів миру  зовсім не відрізняються від стандартів журналістики під час війни. Всі стандарти журналістики засновані на найважливіших етичних нормах </w:t>
      </w:r>
      <w:proofErr w:type="spellStart"/>
      <w:r w:rsidRPr="009F4EEB">
        <w:rPr>
          <w:rFonts w:ascii="Times New Roman" w:eastAsia="Times New Roman" w:hAnsi="Times New Roman" w:cs="Times New Roman"/>
          <w:sz w:val="28"/>
          <w:szCs w:val="28"/>
          <w:lang w:val="uk"/>
        </w:rPr>
        <w:t>медійників</w:t>
      </w:r>
      <w:proofErr w:type="spellEnd"/>
      <w:r w:rsidRPr="009F4EEB">
        <w:rPr>
          <w:rFonts w:ascii="Times New Roman" w:eastAsia="Times New Roman" w:hAnsi="Times New Roman" w:cs="Times New Roman"/>
          <w:sz w:val="28"/>
          <w:szCs w:val="28"/>
          <w:lang w:val="uk"/>
        </w:rPr>
        <w:t xml:space="preserve"> – це неупередженість, точність, справедливість і баланс. Формула гарної журналістики така: точність + неупередженість + Відповідальність = Надійність [1, с. 12].</w:t>
      </w:r>
    </w:p>
    <w:p w14:paraId="75D6E738"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Говорячи про надійність, маємо на увазі власний рівень довіри. Рівень довіри читачів і глядачів – це самий потужний капітал для медіа, який вони намагаються зберігати та примножувати, якісно виконуючи свою роботу. Кому ж можна довіряти під час війни? Лише офіційним органам державної влади, які розміщені на офіційних сторінках, профілях, пабліках (а не згадування про них).</w:t>
      </w:r>
    </w:p>
    <w:p w14:paraId="507155C4"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Все ж таки ключова роль медіа – розібратися у конфлікті, пояснити його, повідомити всі обставини та знайти інші точки зору, а не просто в тому, щоб звернутися до тих самих старих джерел та інтерпретувати по-своєму ті ж самі причини невдоволення. Журналісти повинні розібратись, чого прагнуть всі сторони конфлікту, і які є можливі варіанти для деескалації, компромісу або навіть можливого врегулювання конфлікту [1, С.12].</w:t>
      </w:r>
      <w:r w:rsidRPr="009F4EEB">
        <w:rPr>
          <w:rFonts w:ascii="Times New Roman" w:eastAsia="Times New Roman" w:hAnsi="Times New Roman" w:cs="Times New Roman"/>
          <w:sz w:val="28"/>
          <w:szCs w:val="28"/>
          <w:highlight w:val="cyan"/>
          <w:lang w:val="uk"/>
        </w:rPr>
        <w:t xml:space="preserve"> </w:t>
      </w:r>
    </w:p>
    <w:p w14:paraId="26F414F3"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color w:val="1E1E1E"/>
          <w:sz w:val="28"/>
          <w:szCs w:val="28"/>
          <w:lang w:val="uk"/>
        </w:rPr>
      </w:pPr>
      <w:r w:rsidRPr="009F4EEB">
        <w:rPr>
          <w:rFonts w:ascii="Times New Roman" w:eastAsia="Times New Roman" w:hAnsi="Times New Roman" w:cs="Times New Roman"/>
          <w:sz w:val="28"/>
          <w:szCs w:val="28"/>
          <w:lang w:val="uk"/>
        </w:rPr>
        <w:t xml:space="preserve">Проте, </w:t>
      </w:r>
      <w:r w:rsidRPr="009F4EEB">
        <w:rPr>
          <w:rFonts w:ascii="Times New Roman" w:eastAsia="Times New Roman" w:hAnsi="Times New Roman" w:cs="Times New Roman"/>
          <w:color w:val="1E1E1E"/>
          <w:sz w:val="28"/>
          <w:szCs w:val="28"/>
          <w:lang w:val="uk"/>
        </w:rPr>
        <w:t xml:space="preserve">подаючи матеріали в ефіри телеканалів, радіо чи </w:t>
      </w:r>
      <w:proofErr w:type="spellStart"/>
      <w:r w:rsidRPr="009F4EEB">
        <w:rPr>
          <w:rFonts w:ascii="Times New Roman" w:eastAsia="Times New Roman" w:hAnsi="Times New Roman" w:cs="Times New Roman"/>
          <w:color w:val="1E1E1E"/>
          <w:sz w:val="28"/>
          <w:szCs w:val="28"/>
          <w:lang w:val="uk"/>
        </w:rPr>
        <w:t>онлайнвидання</w:t>
      </w:r>
      <w:proofErr w:type="spellEnd"/>
      <w:r w:rsidRPr="009F4EEB">
        <w:rPr>
          <w:rFonts w:ascii="Times New Roman" w:eastAsia="Times New Roman" w:hAnsi="Times New Roman" w:cs="Times New Roman"/>
          <w:color w:val="1E1E1E"/>
          <w:sz w:val="28"/>
          <w:szCs w:val="28"/>
          <w:lang w:val="uk"/>
        </w:rPr>
        <w:t xml:space="preserve">, </w:t>
      </w:r>
      <w:r w:rsidRPr="009F4EEB">
        <w:rPr>
          <w:rFonts w:ascii="Times New Roman" w:eastAsia="Times New Roman" w:hAnsi="Times New Roman" w:cs="Times New Roman"/>
          <w:sz w:val="28"/>
          <w:szCs w:val="28"/>
          <w:lang w:val="uk"/>
        </w:rPr>
        <w:t xml:space="preserve">працівники </w:t>
      </w:r>
      <w:proofErr w:type="spellStart"/>
      <w:r w:rsidRPr="009F4EEB">
        <w:rPr>
          <w:rFonts w:ascii="Times New Roman" w:eastAsia="Times New Roman" w:hAnsi="Times New Roman" w:cs="Times New Roman"/>
          <w:sz w:val="28"/>
          <w:szCs w:val="28"/>
          <w:lang w:val="uk"/>
        </w:rPr>
        <w:t>медіасфери</w:t>
      </w:r>
      <w:proofErr w:type="spellEnd"/>
      <w:r w:rsidRPr="009F4EEB">
        <w:rPr>
          <w:rFonts w:ascii="Times New Roman" w:eastAsia="Times New Roman" w:hAnsi="Times New Roman" w:cs="Times New Roman"/>
          <w:sz w:val="28"/>
          <w:szCs w:val="28"/>
          <w:lang w:val="uk"/>
        </w:rPr>
        <w:t xml:space="preserve">, які працюють в умовах збройного конфлікту, повинні </w:t>
      </w:r>
      <w:r w:rsidRPr="009F4EEB">
        <w:rPr>
          <w:rFonts w:ascii="Times New Roman" w:eastAsia="Times New Roman" w:hAnsi="Times New Roman" w:cs="Times New Roman"/>
          <w:color w:val="1E1E1E"/>
          <w:sz w:val="28"/>
          <w:szCs w:val="28"/>
          <w:lang w:val="uk"/>
        </w:rPr>
        <w:t xml:space="preserve">посилювати свою увагу до стандарту достовірності і точності інформації. </w:t>
      </w:r>
    </w:p>
    <w:p w14:paraId="7CD47275"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color w:val="1E1E1E"/>
          <w:sz w:val="28"/>
          <w:szCs w:val="28"/>
          <w:lang w:val="uk"/>
        </w:rPr>
        <w:t xml:space="preserve">Військова агресії з боку </w:t>
      </w:r>
      <w:proofErr w:type="spellStart"/>
      <w:r w:rsidRPr="009F4EEB">
        <w:rPr>
          <w:rFonts w:ascii="Times New Roman" w:eastAsia="Times New Roman" w:hAnsi="Times New Roman" w:cs="Times New Roman"/>
          <w:color w:val="1E1E1E"/>
          <w:sz w:val="28"/>
          <w:szCs w:val="28"/>
          <w:lang w:val="uk"/>
        </w:rPr>
        <w:t>росії</w:t>
      </w:r>
      <w:proofErr w:type="spellEnd"/>
      <w:r w:rsidRPr="009F4EEB">
        <w:rPr>
          <w:rFonts w:ascii="Times New Roman" w:eastAsia="Times New Roman" w:hAnsi="Times New Roman" w:cs="Times New Roman"/>
          <w:color w:val="1E1E1E"/>
          <w:sz w:val="28"/>
          <w:szCs w:val="28"/>
          <w:lang w:val="uk"/>
        </w:rPr>
        <w:t xml:space="preserve"> внесла свої корективи щодо діяльності представників медіа. Наприклад, на початку російського вторгнення головна темою для обговорення щодо підготовки журналістів для роботи у військових </w:t>
      </w:r>
      <w:r w:rsidRPr="009F4EEB">
        <w:rPr>
          <w:rFonts w:ascii="Times New Roman" w:eastAsia="Times New Roman" w:hAnsi="Times New Roman" w:cs="Times New Roman"/>
          <w:color w:val="1E1E1E"/>
          <w:sz w:val="28"/>
          <w:szCs w:val="28"/>
          <w:lang w:val="uk"/>
        </w:rPr>
        <w:lastRenderedPageBreak/>
        <w:t xml:space="preserve">умовах  зводилась здебільшого  до наявності власних засобів захисту – шоломів та бронежилетів (а також були поради – не брати камуфльований одяг, пройти акредитацію та знати, куди саме можна сховатися під час обстрілів). Проте, після ряду помилок, які були допущені представниками «четвертої влади», додались і нові, більш суворі та чіткі  правила. Зокрема, правила роботи журналістів та журналісток, що були затверджені 3 березня 2022 року Головнокомандувачем </w:t>
      </w:r>
      <w:r w:rsidRPr="009F4EEB">
        <w:rPr>
          <w:rFonts w:ascii="Times New Roman" w:eastAsia="Times New Roman" w:hAnsi="Times New Roman" w:cs="Times New Roman"/>
          <w:sz w:val="28"/>
          <w:szCs w:val="28"/>
          <w:lang w:val="uk"/>
        </w:rPr>
        <w:t xml:space="preserve">Збройних Сил України генералом </w:t>
      </w:r>
      <w:r w:rsidRPr="009F4EEB">
        <w:rPr>
          <w:rFonts w:ascii="Times New Roman" w:eastAsia="Times New Roman" w:hAnsi="Times New Roman" w:cs="Times New Roman"/>
          <w:color w:val="1E1E1E"/>
          <w:sz w:val="28"/>
          <w:szCs w:val="28"/>
          <w:lang w:val="uk"/>
        </w:rPr>
        <w:t xml:space="preserve">Валерієм Залужним і стосуються періоду воєнного стану в Україні.  </w:t>
      </w:r>
    </w:p>
    <w:p w14:paraId="7D37FDF1"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Так, цим документом було визначено алгоритм дій командувачів видів (сил), командирів військових частин і підрозділів Збройних Сил України під час роботи з представниками цивільних ЗМІ. Крім того, означено порядок акредитації журналістів національних та іноземних медіа, а також правила роботи представника ЗМІ у районі ведення бойових дій [7]. </w:t>
      </w:r>
    </w:p>
    <w:p w14:paraId="6816081A"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Цей документ допоможе журналістам більш чітко та </w:t>
      </w:r>
      <w:proofErr w:type="spellStart"/>
      <w:r w:rsidRPr="009F4EEB">
        <w:rPr>
          <w:rFonts w:ascii="Times New Roman" w:eastAsia="Times New Roman" w:hAnsi="Times New Roman" w:cs="Times New Roman"/>
          <w:sz w:val="28"/>
          <w:szCs w:val="28"/>
          <w:lang w:val="uk"/>
        </w:rPr>
        <w:t>оперативно</w:t>
      </w:r>
      <w:proofErr w:type="spellEnd"/>
      <w:r w:rsidRPr="009F4EEB">
        <w:rPr>
          <w:rFonts w:ascii="Times New Roman" w:eastAsia="Times New Roman" w:hAnsi="Times New Roman" w:cs="Times New Roman"/>
          <w:sz w:val="28"/>
          <w:szCs w:val="28"/>
          <w:lang w:val="uk"/>
        </w:rPr>
        <w:t xml:space="preserve"> регулювати свої відносини зі Збройними Силами України.</w:t>
      </w:r>
    </w:p>
    <w:p w14:paraId="3041A989"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 умовах конфлікту відбувається зміна стандарту повноти – вона обмежується інформацією, яка може становити військову таємницю. Наприклад: дані про розташування та переміщення військ, кількість військових, види та кількість зброї, плани й тактика підрозділів, характер та розміщення укріплень тощо. Сюди ж відноситься інформація, яка може нести загрозу для життя та здоров’я людей на фронті. </w:t>
      </w:r>
    </w:p>
    <w:p w14:paraId="6211A94F"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Проте, якщо ця інформація вже була оприлюднюється офіційно компетентними органами (РНБО, штаб АТО, Кабінет міністрів України, СБУ, МВС, Міноборони), то її можна вільно подавати. В цьому випадку всю відповідальність за компетентність і знання ситуації будуть нести офіційні речники, а журналісти можуть з ними лише співпрацювати. У тих випадках, коли </w:t>
      </w:r>
      <w:proofErr w:type="spellStart"/>
      <w:r w:rsidRPr="009F4EEB">
        <w:rPr>
          <w:rFonts w:ascii="Times New Roman" w:eastAsia="Times New Roman" w:hAnsi="Times New Roman" w:cs="Times New Roman"/>
          <w:sz w:val="28"/>
          <w:szCs w:val="28"/>
          <w:lang w:val="uk"/>
        </w:rPr>
        <w:t>медійники</w:t>
      </w:r>
      <w:proofErr w:type="spellEnd"/>
      <w:r w:rsidRPr="009F4EEB">
        <w:rPr>
          <w:rFonts w:ascii="Times New Roman" w:eastAsia="Times New Roman" w:hAnsi="Times New Roman" w:cs="Times New Roman"/>
          <w:sz w:val="28"/>
          <w:szCs w:val="28"/>
          <w:lang w:val="uk"/>
        </w:rPr>
        <w:t xml:space="preserve"> мають хоч якісь сумніви щодо безпеки українських військових при оприлюдненні тих чи інших даних, фахівці радять цих даних не оприлюднювати! Крім того, можна залучитися сторонньою експертною оцінкою цих обставин з огляду на їхню секретність для ворога.</w:t>
      </w:r>
    </w:p>
    <w:p w14:paraId="5A9932E9"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Існують певні етичні правила стосовно того, чого не можна висвітлювати в матеріалах з гарячої точки – це передусім те, що може призвести до загибелі людей: кількість військових на певній ділянці зони конфлікту, блокпости; кількість одиниць озброєння, техніки;  точно описувати, яка техніка та озброєння є чи якої немає; точну дислокацію військових підрозділів або показувати картинку, за допомогою якої легко визначити географічні координати підрозділу; розказувати деталі про плани та майбутні військові операції [6, c. 19].</w:t>
      </w:r>
    </w:p>
    <w:p w14:paraId="4242EE1C" w14:textId="77777777" w:rsidR="009F4EEB" w:rsidRPr="009F4EEB" w:rsidRDefault="009F4EEB" w:rsidP="009F4EEB">
      <w:pPr>
        <w:shd w:val="clear" w:color="auto" w:fill="FFFFFF"/>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Надскладні реалії сьогодення, в яких доводиться працювати представникам «четвертої влади», диктують і </w:t>
      </w:r>
      <w:r w:rsidRPr="009F4EEB">
        <w:rPr>
          <w:rFonts w:ascii="Times New Roman" w:eastAsia="Times New Roman" w:hAnsi="Times New Roman" w:cs="Times New Roman"/>
          <w:sz w:val="28"/>
          <w:szCs w:val="28"/>
          <w:highlight w:val="white"/>
          <w:lang w:val="uk"/>
        </w:rPr>
        <w:t xml:space="preserve">правила роботи журналістів </w:t>
      </w:r>
      <w:r w:rsidRPr="009F4EEB">
        <w:rPr>
          <w:rFonts w:ascii="Times New Roman" w:eastAsia="Times New Roman" w:hAnsi="Times New Roman" w:cs="Times New Roman"/>
          <w:sz w:val="28"/>
          <w:szCs w:val="28"/>
          <w:highlight w:val="white"/>
          <w:lang w:val="uk"/>
        </w:rPr>
        <w:lastRenderedPageBreak/>
        <w:t>в</w:t>
      </w:r>
      <w:r w:rsidRPr="009F4EEB">
        <w:rPr>
          <w:rFonts w:ascii="Times New Roman" w:eastAsia="Times New Roman" w:hAnsi="Times New Roman" w:cs="Times New Roman"/>
          <w:b/>
          <w:sz w:val="28"/>
          <w:szCs w:val="28"/>
          <w:highlight w:val="white"/>
          <w:lang w:val="uk"/>
        </w:rPr>
        <w:t> </w:t>
      </w:r>
      <w:r w:rsidRPr="009F4EEB">
        <w:rPr>
          <w:rFonts w:ascii="Times New Roman" w:eastAsia="Times New Roman" w:hAnsi="Times New Roman" w:cs="Times New Roman"/>
          <w:sz w:val="28"/>
          <w:szCs w:val="28"/>
          <w:highlight w:val="white"/>
          <w:lang w:val="uk"/>
        </w:rPr>
        <w:t xml:space="preserve">районах бойових дій та обстрілів. Зокрема, це стосується </w:t>
      </w:r>
      <w:r w:rsidRPr="009F4EEB">
        <w:rPr>
          <w:rFonts w:ascii="Times New Roman" w:eastAsia="Times New Roman" w:hAnsi="Times New Roman" w:cs="Times New Roman"/>
          <w:sz w:val="28"/>
          <w:szCs w:val="28"/>
          <w:lang w:val="uk"/>
        </w:rPr>
        <w:t xml:space="preserve">встановлення нових термінів, у які преса може повідомляти інформацію щодо воєнних подій. Наприклад, під час військового конфлікту з </w:t>
      </w:r>
      <w:proofErr w:type="spellStart"/>
      <w:r w:rsidRPr="009F4EEB">
        <w:rPr>
          <w:rFonts w:ascii="Times New Roman" w:eastAsia="Times New Roman" w:hAnsi="Times New Roman" w:cs="Times New Roman"/>
          <w:sz w:val="28"/>
          <w:szCs w:val="28"/>
          <w:lang w:val="uk"/>
        </w:rPr>
        <w:t>росією</w:t>
      </w:r>
      <w:proofErr w:type="spellEnd"/>
      <w:r w:rsidRPr="009F4EEB">
        <w:rPr>
          <w:rFonts w:ascii="Times New Roman" w:eastAsia="Times New Roman" w:hAnsi="Times New Roman" w:cs="Times New Roman"/>
          <w:sz w:val="28"/>
          <w:szCs w:val="28"/>
          <w:lang w:val="uk"/>
        </w:rPr>
        <w:t>, з’явилась нова формула сповіщення для ЗМІ: «12» і «3». Це, зокрема  про те, що події, які відбувалися на місці ведення бойових дій, журналісти можуть сповіщати, через 12 годин</w:t>
      </w:r>
      <w:r w:rsidRPr="009F4EEB">
        <w:rPr>
          <w:rFonts w:ascii="Times New Roman" w:eastAsia="Times New Roman" w:hAnsi="Times New Roman" w:cs="Times New Roman"/>
          <w:b/>
          <w:sz w:val="28"/>
          <w:szCs w:val="28"/>
          <w:lang w:val="uk"/>
        </w:rPr>
        <w:t> </w:t>
      </w:r>
      <w:r w:rsidRPr="009F4EEB">
        <w:rPr>
          <w:rFonts w:ascii="Times New Roman" w:eastAsia="Times New Roman" w:hAnsi="Times New Roman" w:cs="Times New Roman"/>
          <w:sz w:val="28"/>
          <w:szCs w:val="28"/>
          <w:lang w:val="uk"/>
        </w:rPr>
        <w:t xml:space="preserve">після завершення цих дій стосовно військових об’єктів, а щодо цивільних то через три години.  Про це йшлося у спільній заяві </w:t>
      </w:r>
      <w:r w:rsidRPr="009F4EEB">
        <w:rPr>
          <w:rFonts w:ascii="Times New Roman" w:eastAsia="Times New Roman" w:hAnsi="Times New Roman" w:cs="Times New Roman"/>
          <w:sz w:val="28"/>
          <w:szCs w:val="28"/>
          <w:highlight w:val="white"/>
          <w:lang w:val="uk"/>
        </w:rPr>
        <w:t xml:space="preserve">Міністерства культури та інформаційної політики України разом із Міністерством оборони </w:t>
      </w:r>
      <w:r w:rsidRPr="009F4EEB">
        <w:rPr>
          <w:rFonts w:ascii="Times New Roman" w:eastAsia="Times New Roman" w:hAnsi="Times New Roman" w:cs="Times New Roman"/>
          <w:sz w:val="28"/>
          <w:szCs w:val="28"/>
          <w:lang w:val="uk"/>
        </w:rPr>
        <w:t>та представників ЗМІ [8].</w:t>
      </w:r>
    </w:p>
    <w:p w14:paraId="1CB57D5E" w14:textId="77777777" w:rsidR="009F4EEB" w:rsidRPr="009F4EEB" w:rsidRDefault="009F4EEB" w:rsidP="009F4EEB">
      <w:pPr>
        <w:spacing w:after="0" w:line="276" w:lineRule="auto"/>
        <w:ind w:firstLine="567"/>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Що стосується міжнародних журналістів, то вони  є тим каналом, через який можуть представити свою позицію міжнародній спільноті. Саме ЗМІ є тим потужним інструментом, який може звести до мінімуму спроби російської пропаганди щодо викривлення, перекручення, маніпулювання, надання неповної, не об’єктивної, фрагментарної інформації щодо подій, які відбуваються в Україні. Крім того, російська пропагандистська «машина» майже щодня діє за принципом «Все, що не працює на </w:t>
      </w:r>
      <w:proofErr w:type="spellStart"/>
      <w:r w:rsidRPr="009F4EEB">
        <w:rPr>
          <w:rFonts w:ascii="Times New Roman" w:eastAsia="Times New Roman" w:hAnsi="Times New Roman" w:cs="Times New Roman"/>
          <w:sz w:val="28"/>
          <w:szCs w:val="28"/>
          <w:lang w:val="uk"/>
        </w:rPr>
        <w:t>росію</w:t>
      </w:r>
      <w:proofErr w:type="spellEnd"/>
      <w:r w:rsidRPr="009F4EEB">
        <w:rPr>
          <w:rFonts w:ascii="Times New Roman" w:eastAsia="Times New Roman" w:hAnsi="Times New Roman" w:cs="Times New Roman"/>
          <w:sz w:val="28"/>
          <w:szCs w:val="28"/>
          <w:lang w:val="uk"/>
        </w:rPr>
        <w:t xml:space="preserve"> – це фейк!», а також принципу «кривого дзеркала» – крадіжки новин і повного віддзеркалення та переписування на свій лад всіх подій, передаючи події та факти, але здебільшого, повністю навпаки. Звичайно, все це впливає й на формування іміджу України, яка стоїть на захисті свого суверенітету та свободи слова, який </w:t>
      </w:r>
      <w:proofErr w:type="spellStart"/>
      <w:r w:rsidRPr="009F4EEB">
        <w:rPr>
          <w:rFonts w:ascii="Times New Roman" w:eastAsia="Times New Roman" w:hAnsi="Times New Roman" w:cs="Times New Roman"/>
          <w:sz w:val="28"/>
          <w:szCs w:val="28"/>
          <w:lang w:val="uk"/>
        </w:rPr>
        <w:t>рф</w:t>
      </w:r>
      <w:proofErr w:type="spellEnd"/>
      <w:r w:rsidRPr="009F4EEB">
        <w:rPr>
          <w:rFonts w:ascii="Times New Roman" w:eastAsia="Times New Roman" w:hAnsi="Times New Roman" w:cs="Times New Roman"/>
          <w:sz w:val="28"/>
          <w:szCs w:val="28"/>
          <w:lang w:val="uk"/>
        </w:rPr>
        <w:t xml:space="preserve"> всіма силами намагається безсоромно «очорнити», «спотворити», «викривити» та «</w:t>
      </w:r>
      <w:proofErr w:type="spellStart"/>
      <w:r w:rsidRPr="009F4EEB">
        <w:rPr>
          <w:rFonts w:ascii="Times New Roman" w:eastAsia="Times New Roman" w:hAnsi="Times New Roman" w:cs="Times New Roman"/>
          <w:sz w:val="28"/>
          <w:szCs w:val="28"/>
          <w:lang w:val="uk"/>
        </w:rPr>
        <w:t>зафейкати</w:t>
      </w:r>
      <w:proofErr w:type="spellEnd"/>
      <w:r w:rsidRPr="009F4EEB">
        <w:rPr>
          <w:rFonts w:ascii="Times New Roman" w:eastAsia="Times New Roman" w:hAnsi="Times New Roman" w:cs="Times New Roman"/>
          <w:sz w:val="28"/>
          <w:szCs w:val="28"/>
          <w:lang w:val="uk"/>
        </w:rPr>
        <w:t xml:space="preserve">» – відобразити в негативному світлі. Варто зауважити, що хоча  журналісти і знаходяться в зоні збройного конфлікту під протекцією міжнародного і національного права, не  варто сподіватися виключно на такий захист. Він гарантований лише в разі дотримання стороною конфлікту міжнародно визнаних правил ведення війни – що з боку </w:t>
      </w:r>
      <w:proofErr w:type="spellStart"/>
      <w:r w:rsidRPr="009F4EEB">
        <w:rPr>
          <w:rFonts w:ascii="Times New Roman" w:eastAsia="Times New Roman" w:hAnsi="Times New Roman" w:cs="Times New Roman"/>
          <w:sz w:val="28"/>
          <w:szCs w:val="28"/>
          <w:lang w:val="uk"/>
        </w:rPr>
        <w:t>рф</w:t>
      </w:r>
      <w:proofErr w:type="spellEnd"/>
      <w:r w:rsidRPr="009F4EEB">
        <w:rPr>
          <w:rFonts w:ascii="Times New Roman" w:eastAsia="Times New Roman" w:hAnsi="Times New Roman" w:cs="Times New Roman"/>
          <w:sz w:val="28"/>
          <w:szCs w:val="28"/>
          <w:lang w:val="uk"/>
        </w:rPr>
        <w:t xml:space="preserve"> буває досить </w:t>
      </w:r>
      <w:proofErr w:type="spellStart"/>
      <w:r w:rsidRPr="009F4EEB">
        <w:rPr>
          <w:rFonts w:ascii="Times New Roman" w:eastAsia="Times New Roman" w:hAnsi="Times New Roman" w:cs="Times New Roman"/>
          <w:sz w:val="28"/>
          <w:szCs w:val="28"/>
          <w:lang w:val="uk"/>
        </w:rPr>
        <w:t>рідко</w:t>
      </w:r>
      <w:proofErr w:type="spellEnd"/>
      <w:r w:rsidRPr="009F4EEB">
        <w:rPr>
          <w:rFonts w:ascii="Times New Roman" w:eastAsia="Times New Roman" w:hAnsi="Times New Roman" w:cs="Times New Roman"/>
          <w:sz w:val="28"/>
          <w:szCs w:val="28"/>
          <w:lang w:val="uk"/>
        </w:rPr>
        <w:t xml:space="preserve">, а що таке професійні стандарти журналістики, як виявилось, переважній більшості російських </w:t>
      </w:r>
      <w:proofErr w:type="spellStart"/>
      <w:r w:rsidRPr="009F4EEB">
        <w:rPr>
          <w:rFonts w:ascii="Times New Roman" w:eastAsia="Times New Roman" w:hAnsi="Times New Roman" w:cs="Times New Roman"/>
          <w:sz w:val="28"/>
          <w:szCs w:val="28"/>
          <w:lang w:val="uk"/>
        </w:rPr>
        <w:t>медійників</w:t>
      </w:r>
      <w:proofErr w:type="spellEnd"/>
      <w:r w:rsidRPr="009F4EEB">
        <w:rPr>
          <w:rFonts w:ascii="Times New Roman" w:eastAsia="Times New Roman" w:hAnsi="Times New Roman" w:cs="Times New Roman"/>
          <w:sz w:val="28"/>
          <w:szCs w:val="28"/>
          <w:lang w:val="uk"/>
        </w:rPr>
        <w:t xml:space="preserve">, взагалі, не відомо.  </w:t>
      </w:r>
    </w:p>
    <w:p w14:paraId="799746C7" w14:textId="77777777" w:rsidR="009F4EEB" w:rsidRPr="009F4EEB" w:rsidRDefault="009F4EEB" w:rsidP="009F4EEB">
      <w:pPr>
        <w:spacing w:after="0" w:line="276" w:lineRule="auto"/>
        <w:ind w:firstLine="567"/>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Проте, ми глибоко переконані, що завдяки дотриманням вимог професійних стандартів (зокрема, і з врахуванням нових правил), українським і зарубіжним журналістам вдасться більш читко організовувати свою роботу, та  доносити до світової спільноти лише повну, достовірну, точну, неупереджену та об’єктивну інформацію.</w:t>
      </w:r>
    </w:p>
    <w:p w14:paraId="3B833302" w14:textId="77777777" w:rsidR="009F4EEB" w:rsidRPr="009F4EEB" w:rsidRDefault="009F4EEB" w:rsidP="009F4EEB">
      <w:pPr>
        <w:spacing w:after="0" w:line="276" w:lineRule="auto"/>
        <w:ind w:firstLine="567"/>
        <w:jc w:val="both"/>
        <w:rPr>
          <w:rFonts w:ascii="Times New Roman" w:eastAsia="Times New Roman" w:hAnsi="Times New Roman" w:cs="Times New Roman"/>
          <w:color w:val="1E1E1E"/>
          <w:sz w:val="28"/>
          <w:szCs w:val="28"/>
          <w:lang w:val="uk"/>
        </w:rPr>
      </w:pPr>
    </w:p>
    <w:p w14:paraId="3348B12A" w14:textId="77777777" w:rsidR="009F4EEB" w:rsidRPr="009F4EEB" w:rsidRDefault="00A44C74" w:rsidP="00A44C74">
      <w:pPr>
        <w:shd w:val="clear" w:color="auto" w:fill="FFFFFF"/>
        <w:spacing w:after="0" w:line="276" w:lineRule="auto"/>
        <w:ind w:firstLine="709"/>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Список використаних джерел</w:t>
      </w:r>
      <w:r w:rsidR="009F4EEB" w:rsidRPr="009F4EEB">
        <w:rPr>
          <w:rFonts w:ascii="Times New Roman" w:eastAsia="Times New Roman" w:hAnsi="Times New Roman" w:cs="Times New Roman"/>
          <w:sz w:val="28"/>
          <w:szCs w:val="28"/>
          <w:lang w:val="uk"/>
        </w:rPr>
        <w:t>:</w:t>
      </w:r>
    </w:p>
    <w:p w14:paraId="06C15F25"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IV КОНВЕНЦІЯ про закони і звичаї війни на суходолі та додаток до неї: Положення про закони і звичаї війни на суходолі Дата підписання: 18.10.1907 Дата набрання чинності для України: 24.08.1991 Гаага, 18 жовтня 1907 року </w:t>
      </w:r>
      <w:hyperlink r:id="rId90">
        <w:r w:rsidRPr="009F4EEB">
          <w:rPr>
            <w:rFonts w:ascii="Times New Roman" w:eastAsia="Times New Roman" w:hAnsi="Times New Roman" w:cs="Times New Roman"/>
            <w:color w:val="0000FF"/>
            <w:sz w:val="28"/>
            <w:szCs w:val="28"/>
            <w:highlight w:val="white"/>
            <w:u w:val="single"/>
            <w:lang w:val="uk"/>
          </w:rPr>
          <w:t>http:</w:t>
        </w:r>
      </w:hyperlink>
      <w:hyperlink r:id="rId91">
        <w:r w:rsidRPr="009F4EEB">
          <w:rPr>
            <w:rFonts w:ascii="Times New Roman" w:eastAsia="Times New Roman" w:hAnsi="Times New Roman" w:cs="Times New Roman"/>
            <w:sz w:val="28"/>
            <w:szCs w:val="28"/>
            <w:lang w:val="uk"/>
          </w:rPr>
          <w:t xml:space="preserve"> URL</w:t>
        </w:r>
      </w:hyperlink>
      <w:hyperlink r:id="rId92">
        <w:r w:rsidRPr="009F4EEB">
          <w:rPr>
            <w:rFonts w:ascii="Times New Roman" w:eastAsia="Times New Roman" w:hAnsi="Times New Roman" w:cs="Times New Roman"/>
            <w:color w:val="0000FF"/>
            <w:sz w:val="28"/>
            <w:szCs w:val="28"/>
            <w:highlight w:val="white"/>
            <w:u w:val="single"/>
            <w:lang w:val="uk"/>
          </w:rPr>
          <w:t xml:space="preserve"> //zakon3.rada.gov.ua/</w:t>
        </w:r>
        <w:proofErr w:type="spellStart"/>
        <w:r w:rsidRPr="009F4EEB">
          <w:rPr>
            <w:rFonts w:ascii="Times New Roman" w:eastAsia="Times New Roman" w:hAnsi="Times New Roman" w:cs="Times New Roman"/>
            <w:color w:val="0000FF"/>
            <w:sz w:val="28"/>
            <w:szCs w:val="28"/>
            <w:highlight w:val="white"/>
            <w:u w:val="single"/>
            <w:lang w:val="uk"/>
          </w:rPr>
          <w:t>laws</w:t>
        </w:r>
        <w:proofErr w:type="spellEnd"/>
        <w:r w:rsidRPr="009F4EEB">
          <w:rPr>
            <w:rFonts w:ascii="Times New Roman" w:eastAsia="Times New Roman" w:hAnsi="Times New Roman" w:cs="Times New Roman"/>
            <w:color w:val="0000FF"/>
            <w:sz w:val="28"/>
            <w:szCs w:val="28"/>
            <w:highlight w:val="white"/>
            <w:u w:val="single"/>
            <w:lang w:val="uk"/>
          </w:rPr>
          <w:t>/</w:t>
        </w:r>
        <w:proofErr w:type="spellStart"/>
        <w:r w:rsidRPr="009F4EEB">
          <w:rPr>
            <w:rFonts w:ascii="Times New Roman" w:eastAsia="Times New Roman" w:hAnsi="Times New Roman" w:cs="Times New Roman"/>
            <w:color w:val="0000FF"/>
            <w:sz w:val="28"/>
            <w:szCs w:val="28"/>
            <w:highlight w:val="white"/>
            <w:u w:val="single"/>
            <w:lang w:val="uk"/>
          </w:rPr>
          <w:t>show</w:t>
        </w:r>
        <w:proofErr w:type="spellEnd"/>
        <w:r w:rsidRPr="009F4EEB">
          <w:rPr>
            <w:rFonts w:ascii="Times New Roman" w:eastAsia="Times New Roman" w:hAnsi="Times New Roman" w:cs="Times New Roman"/>
            <w:color w:val="0000FF"/>
            <w:sz w:val="28"/>
            <w:szCs w:val="28"/>
            <w:highlight w:val="white"/>
            <w:u w:val="single"/>
            <w:lang w:val="uk"/>
          </w:rPr>
          <w:t>/995_222</w:t>
        </w:r>
      </w:hyperlink>
      <w:r w:rsidRPr="009F4EEB">
        <w:rPr>
          <w:rFonts w:ascii="Times New Roman" w:eastAsia="Times New Roman" w:hAnsi="Times New Roman" w:cs="Times New Roman"/>
          <w:sz w:val="28"/>
          <w:szCs w:val="28"/>
          <w:lang w:val="uk"/>
        </w:rPr>
        <w:t xml:space="preserve">  (дата звернення: 22.10.2022)</w:t>
      </w:r>
    </w:p>
    <w:p w14:paraId="436BBB79"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lastRenderedPageBreak/>
        <w:t>Буроменський</w:t>
      </w:r>
      <w:proofErr w:type="spellEnd"/>
      <w:r w:rsidRPr="009F4EEB">
        <w:rPr>
          <w:rFonts w:ascii="Times New Roman" w:eastAsia="Times New Roman" w:hAnsi="Times New Roman" w:cs="Times New Roman"/>
          <w:sz w:val="28"/>
          <w:szCs w:val="28"/>
          <w:lang w:val="uk"/>
        </w:rPr>
        <w:t xml:space="preserve"> М., </w:t>
      </w:r>
      <w:proofErr w:type="spellStart"/>
      <w:r w:rsidRPr="009F4EEB">
        <w:rPr>
          <w:rFonts w:ascii="Times New Roman" w:eastAsia="Times New Roman" w:hAnsi="Times New Roman" w:cs="Times New Roman"/>
          <w:sz w:val="28"/>
          <w:szCs w:val="28"/>
          <w:lang w:val="uk"/>
        </w:rPr>
        <w:t>Штурхецький</w:t>
      </w:r>
      <w:proofErr w:type="spellEnd"/>
      <w:r w:rsidRPr="009F4EEB">
        <w:rPr>
          <w:rFonts w:ascii="Times New Roman" w:eastAsia="Times New Roman" w:hAnsi="Times New Roman" w:cs="Times New Roman"/>
          <w:sz w:val="28"/>
          <w:szCs w:val="28"/>
          <w:lang w:val="uk"/>
        </w:rPr>
        <w:t xml:space="preserve"> С., </w:t>
      </w:r>
      <w:proofErr w:type="spellStart"/>
      <w:r w:rsidRPr="009F4EEB">
        <w:rPr>
          <w:rFonts w:ascii="Times New Roman" w:eastAsia="Times New Roman" w:hAnsi="Times New Roman" w:cs="Times New Roman"/>
          <w:sz w:val="28"/>
          <w:szCs w:val="28"/>
          <w:lang w:val="uk"/>
        </w:rPr>
        <w:t>Білз</w:t>
      </w:r>
      <w:proofErr w:type="spellEnd"/>
      <w:r w:rsidRPr="009F4EEB">
        <w:rPr>
          <w:rFonts w:ascii="Times New Roman" w:eastAsia="Times New Roman" w:hAnsi="Times New Roman" w:cs="Times New Roman"/>
          <w:sz w:val="28"/>
          <w:szCs w:val="28"/>
          <w:lang w:val="uk"/>
        </w:rPr>
        <w:t xml:space="preserve"> Е. «Журналістика в умовах конфлікту: передовий досвід та рекомендації. Посібник рекомендацій для працівників ЗМІ.- К. Компанія BAITE», 2016, 118 c. </w:t>
      </w:r>
    </w:p>
    <w:p w14:paraId="1703F12B"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Голуб О. </w:t>
      </w:r>
      <w:proofErr w:type="spellStart"/>
      <w:r w:rsidRPr="009F4EEB">
        <w:rPr>
          <w:rFonts w:ascii="Times New Roman" w:eastAsia="Times New Roman" w:hAnsi="Times New Roman" w:cs="Times New Roman"/>
          <w:sz w:val="28"/>
          <w:szCs w:val="28"/>
          <w:lang w:val="uk"/>
        </w:rPr>
        <w:t>Медіакомпас</w:t>
      </w:r>
      <w:proofErr w:type="spellEnd"/>
      <w:r w:rsidRPr="009F4EEB">
        <w:rPr>
          <w:rFonts w:ascii="Times New Roman" w:eastAsia="Times New Roman" w:hAnsi="Times New Roman" w:cs="Times New Roman"/>
          <w:sz w:val="28"/>
          <w:szCs w:val="28"/>
          <w:lang w:val="uk"/>
        </w:rPr>
        <w:t xml:space="preserve">: путівник професійного журналіста. </w:t>
      </w:r>
      <w:proofErr w:type="spellStart"/>
      <w:r w:rsidRPr="009F4EEB">
        <w:rPr>
          <w:rFonts w:ascii="Times New Roman" w:eastAsia="Times New Roman" w:hAnsi="Times New Roman" w:cs="Times New Roman"/>
          <w:sz w:val="28"/>
          <w:szCs w:val="28"/>
          <w:lang w:val="uk"/>
        </w:rPr>
        <w:t>Прктичний</w:t>
      </w:r>
      <w:proofErr w:type="spellEnd"/>
      <w:r w:rsidRPr="009F4EEB">
        <w:rPr>
          <w:rFonts w:ascii="Times New Roman" w:eastAsia="Times New Roman" w:hAnsi="Times New Roman" w:cs="Times New Roman"/>
          <w:sz w:val="28"/>
          <w:szCs w:val="28"/>
          <w:lang w:val="uk"/>
        </w:rPr>
        <w:t xml:space="preserve"> посібник /Інститут масової інформації Київ: ТОВ Софія-А, 2016 , 184 с. URL chrome-extension://efaidnbmnnnibpcajpcglclefindmkaj/https://imi.org.ua/wp-content/uploads/2017/06/Mediakompas.pdf/ (дата звернення: 21.10.2022)</w:t>
      </w:r>
    </w:p>
    <w:p w14:paraId="0D47BACB"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highlight w:val="white"/>
          <w:lang w:val="uk"/>
        </w:rPr>
      </w:pPr>
      <w:r w:rsidRPr="009F4EEB">
        <w:rPr>
          <w:rFonts w:ascii="Times New Roman" w:eastAsia="Times New Roman" w:hAnsi="Times New Roman" w:cs="Times New Roman"/>
          <w:sz w:val="28"/>
          <w:szCs w:val="28"/>
          <w:highlight w:val="white"/>
          <w:lang w:val="uk"/>
        </w:rPr>
        <w:t xml:space="preserve">Додатковий протокол до Женевських конвенцій від 12 серпня 1949 року, що стосується захисту жертв міжнародних збройних конфліктів (Протокол I), від 8 червня 1... </w:t>
      </w:r>
      <w:hyperlink r:id="rId93">
        <w:r w:rsidRPr="009F4EEB">
          <w:rPr>
            <w:rFonts w:ascii="Times New Roman" w:eastAsia="Times New Roman" w:hAnsi="Times New Roman" w:cs="Times New Roman"/>
            <w:color w:val="0000FF"/>
            <w:sz w:val="28"/>
            <w:szCs w:val="28"/>
            <w:highlight w:val="white"/>
            <w:u w:val="single"/>
            <w:lang w:val="uk"/>
          </w:rPr>
          <w:t>http://zakon4.rada.gov.ua/laws/show/995_199</w:t>
        </w:r>
      </w:hyperlink>
      <w:r w:rsidRPr="009F4EEB">
        <w:rPr>
          <w:rFonts w:ascii="Times New Roman" w:eastAsia="Times New Roman" w:hAnsi="Times New Roman" w:cs="Times New Roman"/>
          <w:sz w:val="28"/>
          <w:szCs w:val="28"/>
          <w:highlight w:val="white"/>
          <w:lang w:val="uk"/>
        </w:rPr>
        <w:t xml:space="preserve"> </w:t>
      </w:r>
      <w:r w:rsidRPr="009F4EEB">
        <w:rPr>
          <w:rFonts w:ascii="Times New Roman" w:eastAsia="Times New Roman" w:hAnsi="Times New Roman" w:cs="Times New Roman"/>
          <w:sz w:val="28"/>
          <w:szCs w:val="28"/>
          <w:lang w:val="uk"/>
        </w:rPr>
        <w:t>(дата звернення: 24.10.2022)</w:t>
      </w:r>
    </w:p>
    <w:p w14:paraId="13D5ABC1"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lang w:val="uk"/>
        </w:rPr>
      </w:pPr>
      <w:bookmarkStart w:id="18" w:name="_tyjcwt" w:colFirst="0" w:colLast="0"/>
      <w:bookmarkEnd w:id="18"/>
      <w:r w:rsidRPr="009F4EEB">
        <w:rPr>
          <w:rFonts w:ascii="Times New Roman" w:eastAsia="Times New Roman" w:hAnsi="Times New Roman" w:cs="Times New Roman"/>
          <w:smallCaps/>
          <w:color w:val="333333"/>
          <w:sz w:val="28"/>
          <w:szCs w:val="28"/>
          <w:lang w:val="uk"/>
        </w:rPr>
        <w:t>Ж</w:t>
      </w:r>
      <w:r w:rsidRPr="009F4EEB">
        <w:rPr>
          <w:rFonts w:ascii="Times New Roman" w:eastAsia="Times New Roman" w:hAnsi="Times New Roman" w:cs="Times New Roman"/>
          <w:sz w:val="28"/>
          <w:szCs w:val="28"/>
          <w:lang w:val="uk"/>
        </w:rPr>
        <w:t xml:space="preserve">урналісти, які загинули внаслідок широкомасштабного вторгнення </w:t>
      </w:r>
      <w:proofErr w:type="spellStart"/>
      <w:r w:rsidRPr="009F4EEB">
        <w:rPr>
          <w:rFonts w:ascii="Times New Roman" w:eastAsia="Times New Roman" w:hAnsi="Times New Roman" w:cs="Times New Roman"/>
          <w:sz w:val="28"/>
          <w:szCs w:val="28"/>
          <w:lang w:val="uk"/>
        </w:rPr>
        <w:t>росії</w:t>
      </w:r>
      <w:proofErr w:type="spellEnd"/>
      <w:r w:rsidRPr="009F4EEB">
        <w:rPr>
          <w:rFonts w:ascii="Times New Roman" w:eastAsia="Times New Roman" w:hAnsi="Times New Roman" w:cs="Times New Roman"/>
          <w:sz w:val="28"/>
          <w:szCs w:val="28"/>
          <w:lang w:val="uk"/>
        </w:rPr>
        <w:t xml:space="preserve"> в Україну https:URL//imi.org.ua/infographics/spysok-zagyblyh-zhurnalistiv-i45958  (дата звернення: 24.10.2022) </w:t>
      </w:r>
    </w:p>
    <w:p w14:paraId="072AD2D3"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highlight w:val="white"/>
          <w:lang w:val="uk"/>
        </w:rPr>
      </w:pPr>
      <w:bookmarkStart w:id="19" w:name="_3dy6vkm" w:colFirst="0" w:colLast="0"/>
      <w:bookmarkEnd w:id="19"/>
      <w:r w:rsidRPr="009F4EEB">
        <w:rPr>
          <w:rFonts w:ascii="Times New Roman" w:eastAsia="Times New Roman" w:hAnsi="Times New Roman" w:cs="Times New Roman"/>
          <w:sz w:val="28"/>
          <w:szCs w:val="28"/>
          <w:highlight w:val="white"/>
          <w:lang w:val="uk"/>
        </w:rPr>
        <w:t xml:space="preserve">Звичаєве  міжнародне гуманітарне право. Норми </w:t>
      </w:r>
      <w:hyperlink r:id="rId94">
        <w:r w:rsidRPr="009F4EEB">
          <w:rPr>
            <w:rFonts w:ascii="Times New Roman" w:eastAsia="Times New Roman" w:hAnsi="Times New Roman" w:cs="Times New Roman"/>
            <w:color w:val="0000FF"/>
            <w:sz w:val="28"/>
            <w:szCs w:val="28"/>
            <w:highlight w:val="white"/>
            <w:u w:val="single"/>
            <w:lang w:val="uk"/>
          </w:rPr>
          <w:t>https:</w:t>
        </w:r>
      </w:hyperlink>
      <w:hyperlink r:id="rId95">
        <w:r w:rsidRPr="009F4EEB">
          <w:rPr>
            <w:rFonts w:ascii="Times New Roman" w:eastAsia="Times New Roman" w:hAnsi="Times New Roman" w:cs="Times New Roman"/>
            <w:sz w:val="28"/>
            <w:szCs w:val="28"/>
            <w:lang w:val="uk"/>
          </w:rPr>
          <w:t xml:space="preserve"> URL</w:t>
        </w:r>
      </w:hyperlink>
      <w:hyperlink r:id="rId96">
        <w:r w:rsidRPr="009F4EEB">
          <w:rPr>
            <w:rFonts w:ascii="Times New Roman" w:eastAsia="Times New Roman" w:hAnsi="Times New Roman" w:cs="Times New Roman"/>
            <w:color w:val="0000FF"/>
            <w:sz w:val="28"/>
            <w:szCs w:val="28"/>
            <w:highlight w:val="white"/>
            <w:u w:val="single"/>
            <w:lang w:val="uk"/>
          </w:rPr>
          <w:t xml:space="preserve"> //www.icrc.org/eng/assets/files/other/ukr-irrc_857_henckaerts.pdf</w:t>
        </w:r>
      </w:hyperlink>
      <w:r w:rsidRPr="009F4EEB">
        <w:rPr>
          <w:rFonts w:ascii="Times New Roman" w:eastAsia="Times New Roman" w:hAnsi="Times New Roman" w:cs="Times New Roman"/>
          <w:sz w:val="28"/>
          <w:szCs w:val="28"/>
          <w:lang w:val="uk"/>
        </w:rPr>
        <w:t xml:space="preserve">  (дата звернення: 24.10.2022)</w:t>
      </w:r>
    </w:p>
    <w:p w14:paraId="10E6959D"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lang w:val="uk"/>
        </w:rPr>
      </w:pPr>
      <w:bookmarkStart w:id="20" w:name="_1t3h5sf" w:colFirst="0" w:colLast="0"/>
      <w:bookmarkEnd w:id="20"/>
      <w:r w:rsidRPr="009F4EEB">
        <w:rPr>
          <w:rFonts w:ascii="Times New Roman" w:eastAsia="Times New Roman" w:hAnsi="Times New Roman" w:cs="Times New Roman"/>
          <w:sz w:val="28"/>
          <w:szCs w:val="28"/>
          <w:lang w:val="uk"/>
        </w:rPr>
        <w:t>Наказом Головнокомандувача ЗСУ унормовано питання взаємодії із журналістами у районі ведення бойових дій на період дії воєнного стану https: URL //armyinform.com.ua/2022/03/05/nakazom-golovnokomanduvacha-zsu-unormovano-pytannya-vzayemodiyi-iz-zhurnalistamy-u-rajoni-vedennya-bojovyh-dij-na-period-diyi-voyennogo-stanu/ (дата звернення: 24.10.2022)</w:t>
      </w:r>
    </w:p>
    <w:p w14:paraId="79065AE9" w14:textId="77777777" w:rsidR="009F4EEB" w:rsidRPr="009F4EEB" w:rsidRDefault="009F4EEB" w:rsidP="00A44C74">
      <w:pPr>
        <w:numPr>
          <w:ilvl w:val="0"/>
          <w:numId w:val="26"/>
        </w:numPr>
        <w:shd w:val="clear" w:color="auto" w:fill="FFFFFF"/>
        <w:spacing w:after="0" w:line="276" w:lineRule="auto"/>
        <w:ind w:left="0" w:firstLine="709"/>
        <w:jc w:val="both"/>
        <w:rPr>
          <w:rFonts w:ascii="Times New Roman" w:eastAsia="Times New Roman" w:hAnsi="Times New Roman" w:cs="Times New Roman"/>
          <w:sz w:val="28"/>
          <w:szCs w:val="28"/>
          <w:lang w:val="uk"/>
        </w:rPr>
      </w:pPr>
      <w:bookmarkStart w:id="21" w:name="_4d34og8" w:colFirst="0" w:colLast="0"/>
      <w:bookmarkEnd w:id="21"/>
      <w:r w:rsidRPr="009F4EEB">
        <w:rPr>
          <w:rFonts w:ascii="Times New Roman" w:eastAsia="Times New Roman" w:hAnsi="Times New Roman" w:cs="Times New Roman"/>
          <w:sz w:val="28"/>
          <w:szCs w:val="28"/>
          <w:lang w:val="uk"/>
        </w:rPr>
        <w:t xml:space="preserve">Посадовці, військові та журналісти узгодили правила роботи в районах бойових дій та обстрілів </w:t>
      </w:r>
      <w:hyperlink r:id="rId97">
        <w:r w:rsidRPr="009F4EEB">
          <w:rPr>
            <w:rFonts w:ascii="Times New Roman" w:eastAsia="Times New Roman" w:hAnsi="Times New Roman" w:cs="Times New Roman"/>
            <w:color w:val="0000FF"/>
            <w:sz w:val="28"/>
            <w:szCs w:val="28"/>
            <w:u w:val="single"/>
            <w:lang w:val="uk"/>
          </w:rPr>
          <w:t>https:</w:t>
        </w:r>
      </w:hyperlink>
      <w:hyperlink r:id="rId98">
        <w:r w:rsidRPr="009F4EEB">
          <w:rPr>
            <w:rFonts w:ascii="Times New Roman" w:eastAsia="Times New Roman" w:hAnsi="Times New Roman" w:cs="Times New Roman"/>
            <w:sz w:val="28"/>
            <w:szCs w:val="28"/>
            <w:lang w:val="uk"/>
          </w:rPr>
          <w:t xml:space="preserve"> URL</w:t>
        </w:r>
      </w:hyperlink>
      <w:hyperlink r:id="rId99">
        <w:r w:rsidRPr="009F4EEB">
          <w:rPr>
            <w:rFonts w:ascii="Times New Roman" w:eastAsia="Times New Roman" w:hAnsi="Times New Roman" w:cs="Times New Roman"/>
            <w:color w:val="0000FF"/>
            <w:sz w:val="28"/>
            <w:szCs w:val="28"/>
            <w:u w:val="single"/>
            <w:lang w:val="uk"/>
          </w:rPr>
          <w:t xml:space="preserve"> //izbirkom.org.ua/news/medialiteracy/2022/posadovci-vijskovi-ta-zhurnalisti-uzgodili-pravila-roboti-v-rajonah-bojovih-dij-ta-obstriliv/</w:t>
        </w:r>
      </w:hyperlink>
      <w:r w:rsidRPr="009F4EEB">
        <w:rPr>
          <w:rFonts w:ascii="Times New Roman" w:eastAsia="Times New Roman" w:hAnsi="Times New Roman" w:cs="Times New Roman"/>
          <w:sz w:val="28"/>
          <w:szCs w:val="28"/>
          <w:lang w:val="uk"/>
        </w:rPr>
        <w:t xml:space="preserve"> (дата звернення: 24.10.2022)</w:t>
      </w:r>
    </w:p>
    <w:p w14:paraId="03DA834D" w14:textId="77777777" w:rsidR="009F4EEB" w:rsidRDefault="009F4EEB" w:rsidP="00A44C74">
      <w:pPr>
        <w:spacing w:after="0" w:line="276" w:lineRule="auto"/>
        <w:jc w:val="both"/>
        <w:rPr>
          <w:rFonts w:ascii="Arial" w:eastAsia="Arial" w:hAnsi="Arial" w:cs="Arial"/>
          <w:lang w:val="uk"/>
        </w:rPr>
      </w:pPr>
    </w:p>
    <w:p w14:paraId="70EBCEC0" w14:textId="77777777" w:rsidR="009F4EEB" w:rsidRDefault="009F4EEB" w:rsidP="00A44C74">
      <w:pPr>
        <w:spacing w:after="0" w:line="276" w:lineRule="auto"/>
        <w:jc w:val="both"/>
        <w:rPr>
          <w:rFonts w:ascii="Arial" w:eastAsia="Arial" w:hAnsi="Arial" w:cs="Arial"/>
          <w:lang w:val="uk"/>
        </w:rPr>
      </w:pPr>
    </w:p>
    <w:p w14:paraId="21679B48" w14:textId="77777777" w:rsidR="009F4EEB" w:rsidRPr="009F4EEB" w:rsidRDefault="009F4EEB" w:rsidP="009F4EEB">
      <w:pPr>
        <w:spacing w:after="0" w:line="276" w:lineRule="auto"/>
        <w:jc w:val="center"/>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ПРОЦЕДУРА ВЗАЄМНОГО УЗГОДЖЕННЯ В МЕХАНІЗМІ ВИРІШЕННЯ ПОДАТКОВИХ СПОРІВ В ЗОВНІШНІЙ ПОЛІТИЦІ ЄС ТА УКРАЇНИ</w:t>
      </w:r>
    </w:p>
    <w:p w14:paraId="1EBCD2A1" w14:textId="77777777" w:rsidR="009F4EEB" w:rsidRPr="009F4EEB" w:rsidRDefault="009F4EEB" w:rsidP="009F4EEB">
      <w:pPr>
        <w:spacing w:after="0" w:line="276" w:lineRule="auto"/>
        <w:jc w:val="both"/>
        <w:rPr>
          <w:rFonts w:ascii="Times New Roman" w:eastAsia="Times New Roman" w:hAnsi="Times New Roman" w:cs="Times New Roman"/>
          <w:sz w:val="28"/>
          <w:szCs w:val="28"/>
          <w:lang w:val="uk"/>
        </w:rPr>
      </w:pPr>
    </w:p>
    <w:p w14:paraId="4CE92A2D"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t>Тимченко Леонід Дмитрович</w:t>
      </w:r>
      <w:r w:rsidRPr="00A44C74">
        <w:rPr>
          <w:rFonts w:ascii="Times New Roman" w:eastAsia="Times New Roman" w:hAnsi="Times New Roman" w:cs="Times New Roman"/>
          <w:i/>
          <w:sz w:val="28"/>
          <w:szCs w:val="28"/>
          <w:lang w:val="uk"/>
        </w:rPr>
        <w:t>,</w:t>
      </w:r>
    </w:p>
    <w:p w14:paraId="2803E953"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t>д.ю.н</w:t>
      </w:r>
      <w:proofErr w:type="spellEnd"/>
      <w:r w:rsidRPr="00A44C74">
        <w:rPr>
          <w:rFonts w:ascii="Times New Roman" w:eastAsia="Times New Roman" w:hAnsi="Times New Roman" w:cs="Times New Roman"/>
          <w:i/>
          <w:sz w:val="28"/>
          <w:szCs w:val="28"/>
          <w:lang w:val="uk"/>
        </w:rPr>
        <w:t>., професор, головний науковий співробітник відділу дослідження міжнародної податкової конкуренції Науково-дослідного інституту фінансової політики Державного податкового університету</w:t>
      </w:r>
    </w:p>
    <w:p w14:paraId="391ADAFC"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lastRenderedPageBreak/>
        <w:t>Кононенко Валерій Петрович</w:t>
      </w:r>
      <w:r w:rsidRPr="00A44C74">
        <w:rPr>
          <w:rFonts w:ascii="Times New Roman" w:eastAsia="Times New Roman" w:hAnsi="Times New Roman" w:cs="Times New Roman"/>
          <w:i/>
          <w:sz w:val="28"/>
          <w:szCs w:val="28"/>
          <w:lang w:val="uk"/>
        </w:rPr>
        <w:t>,</w:t>
      </w:r>
    </w:p>
    <w:p w14:paraId="564FDA79"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t>д.ю.н</w:t>
      </w:r>
      <w:proofErr w:type="spellEnd"/>
      <w:r w:rsidRPr="00A44C74">
        <w:rPr>
          <w:rFonts w:ascii="Times New Roman" w:eastAsia="Times New Roman" w:hAnsi="Times New Roman" w:cs="Times New Roman"/>
          <w:i/>
          <w:sz w:val="28"/>
          <w:szCs w:val="28"/>
          <w:lang w:val="uk"/>
        </w:rPr>
        <w:t xml:space="preserve">., доцент кафедри міжнародних відносин, міжнародної інформації та безпеки Харківського національного університету імені </w:t>
      </w:r>
      <w:proofErr w:type="spellStart"/>
      <w:r w:rsidRPr="00A44C74">
        <w:rPr>
          <w:rFonts w:ascii="Times New Roman" w:eastAsia="Times New Roman" w:hAnsi="Times New Roman" w:cs="Times New Roman"/>
          <w:i/>
          <w:sz w:val="28"/>
          <w:szCs w:val="28"/>
          <w:lang w:val="uk"/>
        </w:rPr>
        <w:t>В.Н.Каразіна</w:t>
      </w:r>
      <w:proofErr w:type="spellEnd"/>
      <w:r w:rsidR="00A44C74" w:rsidRPr="00A44C74">
        <w:rPr>
          <w:rFonts w:ascii="Times New Roman" w:eastAsia="Times New Roman" w:hAnsi="Times New Roman" w:cs="Times New Roman"/>
          <w:i/>
          <w:sz w:val="28"/>
          <w:szCs w:val="28"/>
          <w:lang w:val="uk"/>
        </w:rPr>
        <w:t>,</w:t>
      </w:r>
    </w:p>
    <w:p w14:paraId="507D477F" w14:textId="77777777" w:rsidR="009F4EEB" w:rsidRPr="009F4EEB" w:rsidRDefault="009F4EEB" w:rsidP="009F4EEB">
      <w:pPr>
        <w:spacing w:after="0" w:line="276" w:lineRule="auto"/>
        <w:jc w:val="both"/>
        <w:rPr>
          <w:rFonts w:ascii="Times New Roman" w:eastAsia="Times New Roman" w:hAnsi="Times New Roman" w:cs="Times New Roman"/>
          <w:sz w:val="28"/>
          <w:szCs w:val="28"/>
          <w:lang w:val="uk"/>
        </w:rPr>
      </w:pPr>
    </w:p>
    <w:p w14:paraId="712CB06B"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Важливим чинником впливу як на внутрішню, так і на зовнішню фінансову політику України є обраний нею євроінтеграційний вектор розвитку. Підписана у 2014 р.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(далі – Угода про асоціацію) окреслила тенденції поступового зближення сторін в економічній сфері.</w:t>
      </w:r>
    </w:p>
    <w:p w14:paraId="5A78FE8B"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У важкий час російсько-білоруської агресії проти України Європейська Рада 23.06.2022 р. ухвалила рішення про надання Україні статусу кандидата на членство в Європейському Союзі (далі – ЄС).</w:t>
      </w:r>
      <w:bookmarkStart w:id="22" w:name="kix.jf9gp0xymo5t" w:colFirst="0" w:colLast="0"/>
      <w:bookmarkEnd w:id="22"/>
      <w:r w:rsidRPr="009F4EEB">
        <w:rPr>
          <w:rFonts w:ascii="Times New Roman" w:eastAsia="Times New Roman" w:hAnsi="Times New Roman" w:cs="Times New Roman"/>
          <w:sz w:val="28"/>
          <w:szCs w:val="28"/>
          <w:lang w:val="uk"/>
        </w:rPr>
        <w:t xml:space="preserve"> З одного боку, це важливе рішення відкриває перед Україною значні перспективи, з іншого – вимагає виконання вимог з адаптації законодавства України до права Європейського Союзу та здійснення фундаментальних реформ, спрямованих на розбудову розвинутої і сталої демократії та ринкової економіки [5]. Отримання статусу кандидата на членство в ЄС сприяє  запровадженню умов для посилених економічних і торговельних відносин, які вестимуть до поступової інтеграції України до внутрішнього європейського ринку, в першу чергу шляхом трансформації національного законодавства відповідно до європейських стандартів, включаючи ті, що стосуються фінансових питань [див.: 2, c. 366-367]. </w:t>
      </w:r>
    </w:p>
    <w:p w14:paraId="6EC9F622"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Як зазначено в Постанові Верховної Ради України «Про Звернення Верховної Ради України до держав-членів Європейського Союзу та інституцій Європейського Союзу щодо підтримки надання Україні статусу країни-кандидата на вступ до ЄС» від 19.06.2022 р., надання Україні статусу кандидата та подальша інтеграція до ЄС стане важливим кроком для побудови мирної та процвітаючої Європи [6]. Але прискорений рух убік ЄС несе і відповідні загрози: територія Співтовариства є конкурентною зоною, в якій правила конкуренції охоплюють всі сектори економіки, поряд з якими існують окремі спеціальні моделі їх застосування по відношенню до певних секторів [3, с. 10]. Як зазначає Ерік </w:t>
      </w:r>
      <w:proofErr w:type="spellStart"/>
      <w:r w:rsidRPr="009F4EEB">
        <w:rPr>
          <w:rFonts w:ascii="Times New Roman" w:eastAsia="Times New Roman" w:hAnsi="Times New Roman" w:cs="Times New Roman"/>
          <w:sz w:val="28"/>
          <w:szCs w:val="28"/>
          <w:lang w:val="uk"/>
        </w:rPr>
        <w:t>Тодер</w:t>
      </w:r>
      <w:proofErr w:type="spellEnd"/>
      <w:r w:rsidRPr="009F4EEB">
        <w:rPr>
          <w:rFonts w:ascii="Times New Roman" w:eastAsia="Times New Roman" w:hAnsi="Times New Roman" w:cs="Times New Roman"/>
          <w:sz w:val="28"/>
          <w:szCs w:val="28"/>
          <w:lang w:val="uk"/>
        </w:rPr>
        <w:t xml:space="preserve">, у світі постійно відбувається конкурентна боротьба за такі об’єкти як пропозиція робочої сили, фінансовий та матеріальний капітал, нематеріальні активи, податкові надходження, природні ресурси. Дані об’єкти є базою для підвищення рівня життя населення. В </w:t>
      </w:r>
      <w:r w:rsidRPr="009F4EEB">
        <w:rPr>
          <w:rFonts w:ascii="Times New Roman" w:eastAsia="Times New Roman" w:hAnsi="Times New Roman" w:cs="Times New Roman"/>
          <w:sz w:val="28"/>
          <w:szCs w:val="28"/>
          <w:lang w:val="uk"/>
        </w:rPr>
        <w:lastRenderedPageBreak/>
        <w:t xml:space="preserve">конкурентній боротьбі за такі важливі  і дефіцитні об’єкти сучасна політика оподаткування виступає ефективним інструментом отримання переваг на іншими країнами [див.: 1]. </w:t>
      </w:r>
    </w:p>
    <w:p w14:paraId="54F455CF"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У той же час, ЄС намагається втримати баланс шляхом встановлення такого співвідношення конкурентних переваг та </w:t>
      </w:r>
      <w:proofErr w:type="spellStart"/>
      <w:r w:rsidRPr="009F4EEB">
        <w:rPr>
          <w:rFonts w:ascii="Times New Roman" w:eastAsia="Times New Roman" w:hAnsi="Times New Roman" w:cs="Times New Roman"/>
          <w:sz w:val="28"/>
          <w:szCs w:val="28"/>
          <w:lang w:val="uk"/>
        </w:rPr>
        <w:t>антиконкурентних</w:t>
      </w:r>
      <w:proofErr w:type="spellEnd"/>
      <w:r w:rsidRPr="009F4EEB">
        <w:rPr>
          <w:rFonts w:ascii="Times New Roman" w:eastAsia="Times New Roman" w:hAnsi="Times New Roman" w:cs="Times New Roman"/>
          <w:sz w:val="28"/>
          <w:szCs w:val="28"/>
          <w:lang w:val="uk"/>
        </w:rPr>
        <w:t xml:space="preserve"> наслідків [3, с. 273], який унеможливлював би конфліктні ситуації. Як зазначено в ст. 7 Угоди про асоціацію, сторони повинні поглиблювати свій діалог і співробітництво та сприяти поступовій конвергенції у сфері зовнішньої та безпекової політики, у тому числі Спільної політики безпеки і оборони (СПБО), а також розглядати питання недопущення конфліктів [9], зокрема і в галузі економіки, чутливою сферою якої є міжнародно-правові аспекти оподаткування. Тим більше, що розширення європейського інтеграційного утворення на Схід не створило передумов для поступу у розвитку податкової гармонізації. З’явилися нові перешкоди на шляху формування наднаціональної законодавчої бази щодо зближення податкових механізмів у ЄС – значні відмінності у рівнях економічного розвитку та розвитку ринкової інфраструктури його «старих» і «нових» учасників [4, с. 21-22].</w:t>
      </w:r>
    </w:p>
    <w:p w14:paraId="3C8CCFEC"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Процеси глобалізації підвищують міжнародну мобільність факторів виробництва та збільшують чутливість інвестицій і бізнесу до оподаткування. Неузгоджені дії держав при встановлені податків, визначення їх складу, структури, механізму справляння на своїй території призводить до виникнення відмінностей між країнами у рівні податкового навантаження. Послаблюючи податкове законодавство, уряди країн намагаються привабити іноземні інвестиції та разом з тим перешкоджають відтоку податкової бази за кордон, в результаті чого виникає конкуренція між державами у сфері оподаткування. </w:t>
      </w:r>
    </w:p>
    <w:p w14:paraId="011175E4" w14:textId="77777777" w:rsidR="009F4EEB" w:rsidRPr="009F4EEB" w:rsidRDefault="009F4EEB" w:rsidP="009F4EEB">
      <w:pPr>
        <w:shd w:val="clear" w:color="auto" w:fill="FFFFFF"/>
        <w:spacing w:after="0" w:line="276" w:lineRule="auto"/>
        <w:ind w:right="284" w:firstLine="708"/>
        <w:jc w:val="both"/>
        <w:rPr>
          <w:rFonts w:ascii="Times New Roman" w:eastAsia="Times New Roman" w:hAnsi="Times New Roman" w:cs="Times New Roman"/>
          <w:sz w:val="28"/>
          <w:szCs w:val="28"/>
          <w:lang w:val="uk"/>
        </w:rPr>
      </w:pPr>
      <w:bookmarkStart w:id="23" w:name="_1fob9te" w:colFirst="0" w:colLast="0"/>
      <w:bookmarkEnd w:id="23"/>
      <w:r w:rsidRPr="009F4EEB">
        <w:rPr>
          <w:rFonts w:ascii="Times New Roman" w:eastAsia="Times New Roman" w:hAnsi="Times New Roman" w:cs="Times New Roman"/>
          <w:sz w:val="28"/>
          <w:szCs w:val="28"/>
          <w:lang w:val="uk"/>
        </w:rPr>
        <w:t>У широкому розумінні міжнародна податкова конкуренція розуміється як неузгоджене встановлення податків окремою державою, використання низьких податкових ставок, зменшення податкового навантаження з метою підвищення конкурентоспроможності національного бізнесу, збільшення ділової активності в державі та залучення до неї іноземних інвестицій та приваблення мобільних податкових баз [10, c. 97-98]. Можливо тому в ч. 2 ст. 127 Угоди про асоціацію зазначено, що, кожна Сторона докладає необхідних зусиль для забезпечення впровадження міжнародних стандартів регулювання та нагляду у сфері фінансових послуг та для боротьби з ухиленням від сплати податків на всій її території [9].</w:t>
      </w:r>
    </w:p>
    <w:p w14:paraId="15E4678D" w14:textId="77777777" w:rsidR="009F4EEB" w:rsidRPr="009F4EEB" w:rsidRDefault="009F4EEB" w:rsidP="009F4EEB">
      <w:pPr>
        <w:shd w:val="clear" w:color="auto" w:fill="FFFFFF"/>
        <w:spacing w:after="0" w:line="276" w:lineRule="auto"/>
        <w:ind w:right="284"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Поштовхом для активнішого формування наднаціональної законодавчої бази стосовно уніфікації податкових механізмів учасників євроінтеграції стало завершення формування єдиного внутрішнього ринку. З метою усунення багаторазового оподаткування була прийнята низка податкових норм, а у 1990 </w:t>
      </w:r>
      <w:r w:rsidRPr="009F4EEB">
        <w:rPr>
          <w:rFonts w:ascii="Times New Roman" w:eastAsia="Times New Roman" w:hAnsi="Times New Roman" w:cs="Times New Roman"/>
          <w:sz w:val="28"/>
          <w:szCs w:val="28"/>
          <w:lang w:val="uk"/>
        </w:rPr>
        <w:lastRenderedPageBreak/>
        <w:t>р. – ухвалена Конвенція про уникнення подвійного оподаткування у зв’язку з коригуванням прибутків пов’язаних осіб, яка регламентувала механізми уникнення подвійного оподаткування та полегшила пошук взаємоприйнятних рішень спірних питань, котрі виникають між податковими органами країн ЄС [4, c. 14].</w:t>
      </w:r>
    </w:p>
    <w:p w14:paraId="766536C8" w14:textId="77777777" w:rsidR="009F4EEB" w:rsidRPr="009F4EEB" w:rsidRDefault="009F4EEB" w:rsidP="009F4EEB">
      <w:pPr>
        <w:shd w:val="clear" w:color="auto" w:fill="FFFFFF"/>
        <w:spacing w:after="0" w:line="276" w:lineRule="auto"/>
        <w:ind w:right="284" w:firstLine="708"/>
        <w:jc w:val="both"/>
        <w:rPr>
          <w:rFonts w:ascii="Times New Roman" w:eastAsia="Times New Roman" w:hAnsi="Times New Roman" w:cs="Times New Roman"/>
          <w:sz w:val="28"/>
          <w:szCs w:val="28"/>
          <w:lang w:val="uk"/>
        </w:rPr>
      </w:pPr>
      <w:bookmarkStart w:id="24" w:name="_2et92p0" w:colFirst="0" w:colLast="0"/>
      <w:bookmarkEnd w:id="24"/>
      <w:r w:rsidRPr="009F4EEB">
        <w:rPr>
          <w:rFonts w:ascii="Times New Roman" w:eastAsia="Times New Roman" w:hAnsi="Times New Roman" w:cs="Times New Roman"/>
          <w:sz w:val="28"/>
          <w:szCs w:val="28"/>
          <w:lang w:val="uk"/>
        </w:rPr>
        <w:t xml:space="preserve">Проблема уникнення подвійного оподаткування є важливою для України з огляду на її прагнення інтегруватись до ЄС. Як зазначено в Рекомендаціях з реалізації Плану дій з BEPS (мінімальні стандарти) Міністерства фінансів України, усунення можливостей для міжнародного ухиляння від сплати податків та уникнення оподаткування, а також ефективне та дієве запобігання подвійному оподаткуванню є важливими для розбудови міжнародної податкової системи, що підтримує економічне зростання та стійку глобальну економіку [8]. План дій BEPS (BEPS – від </w:t>
      </w:r>
      <w:proofErr w:type="spellStart"/>
      <w:r w:rsidRPr="009F4EEB">
        <w:rPr>
          <w:rFonts w:ascii="Times New Roman" w:eastAsia="Times New Roman" w:hAnsi="Times New Roman" w:cs="Times New Roman"/>
          <w:sz w:val="28"/>
          <w:szCs w:val="28"/>
          <w:lang w:val="uk"/>
        </w:rPr>
        <w:t>англ</w:t>
      </w:r>
      <w:proofErr w:type="spellEnd"/>
      <w:r w:rsidRPr="009F4EEB">
        <w:rPr>
          <w:rFonts w:ascii="Times New Roman" w:eastAsia="Times New Roman" w:hAnsi="Times New Roman" w:cs="Times New Roman"/>
          <w:sz w:val="28"/>
          <w:szCs w:val="28"/>
          <w:lang w:val="uk"/>
        </w:rPr>
        <w:t>. «</w:t>
      </w:r>
      <w:proofErr w:type="spellStart"/>
      <w:r w:rsidRPr="009F4EEB">
        <w:rPr>
          <w:rFonts w:ascii="Times New Roman" w:eastAsia="Times New Roman" w:hAnsi="Times New Roman" w:cs="Times New Roman"/>
          <w:sz w:val="28"/>
          <w:szCs w:val="28"/>
          <w:lang w:val="uk"/>
        </w:rPr>
        <w:t>Base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Erosion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Profit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Shifting</w:t>
      </w:r>
      <w:proofErr w:type="spellEnd"/>
      <w:r w:rsidRPr="009F4EEB">
        <w:rPr>
          <w:rFonts w:ascii="Times New Roman" w:eastAsia="Times New Roman" w:hAnsi="Times New Roman" w:cs="Times New Roman"/>
          <w:sz w:val="28"/>
          <w:szCs w:val="28"/>
          <w:lang w:val="uk"/>
        </w:rPr>
        <w:t>») – це міжнародний проект Організації економічного співробітництва та розвитку (ОЕСР) та країн G20 з розробки заходів протидії розмиванню бази оподаткування та виведенню прибутку з-під оподаткування [7]. Податкові конвенції є офіційними угодами між двома країнами про адміністрування оподаткування, коли національне податкове законодавство двох країн одночасно застосовується до певного питання або платника податків (наприклад, коли платник податків, який є резидентом однієї країни, отримує дохід із джерел в іншій країні). Податкові конвенції надають засоби для врегулювання на єдиній основі найпоширеніших проблем, які виникають у сфері міжнародного подвійного оподаткування [11]. Тому невід’ємною складовою роботи з питань Плану дій BEPS (крок 14) є вдосконалення механізмів урегулювання процедури взаємного узгодження, яка потрібна для належного застосування та тлумачення податкових угод, уникнення міждержавних податкових спорів. Процедура взаємного узгодження – є критично важливою для належного застосування та тлумачення податкових угод, зокрема, щоб забезпечити, що платники податків, які мають право на пільги за угодою, не підлягають оподаткуванню в будь-якій з держав-договірних сторін, яке б не відповідало умовам угоди.</w:t>
      </w:r>
    </w:p>
    <w:p w14:paraId="23F38298"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p>
    <w:p w14:paraId="4FE5BAB0"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r w:rsidR="00A44C74">
        <w:rPr>
          <w:rFonts w:ascii="Times New Roman" w:eastAsia="Times New Roman" w:hAnsi="Times New Roman" w:cs="Times New Roman"/>
          <w:sz w:val="28"/>
          <w:szCs w:val="28"/>
          <w:lang w:val="uk"/>
        </w:rPr>
        <w:t>:</w:t>
      </w:r>
    </w:p>
    <w:p w14:paraId="3B37D7FE"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1. Безпалько І. Р. Аналіз конкурентоспроможності податкової системи України в сучасних глобалізаційних умовах. Ефективна економіка. № 10.  2015. URL: http://www.economy.nayka.com.ua/pdf/10_2015/26.pdf (дата звернення: 12.10.2022).</w:t>
      </w:r>
    </w:p>
    <w:p w14:paraId="6865EDE2"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2. </w:t>
      </w:r>
      <w:proofErr w:type="spellStart"/>
      <w:r w:rsidRPr="009F4EEB">
        <w:rPr>
          <w:rFonts w:ascii="Times New Roman" w:eastAsia="Times New Roman" w:hAnsi="Times New Roman" w:cs="Times New Roman"/>
          <w:sz w:val="28"/>
          <w:szCs w:val="28"/>
          <w:lang w:val="uk"/>
        </w:rPr>
        <w:t>Вайцеховська</w:t>
      </w:r>
      <w:proofErr w:type="spellEnd"/>
      <w:r w:rsidRPr="009F4EEB">
        <w:rPr>
          <w:rFonts w:ascii="Times New Roman" w:eastAsia="Times New Roman" w:hAnsi="Times New Roman" w:cs="Times New Roman"/>
          <w:sz w:val="28"/>
          <w:szCs w:val="28"/>
          <w:lang w:val="uk"/>
        </w:rPr>
        <w:t xml:space="preserve"> О.Р. Міжнародний фінансовий правопорядок: теоретичні засади та актуальні проблеми в умовах глобалізації: </w:t>
      </w:r>
      <w:proofErr w:type="spellStart"/>
      <w:r w:rsidRPr="009F4EEB">
        <w:rPr>
          <w:rFonts w:ascii="Times New Roman" w:eastAsia="Times New Roman" w:hAnsi="Times New Roman" w:cs="Times New Roman"/>
          <w:sz w:val="28"/>
          <w:szCs w:val="28"/>
          <w:lang w:val="uk"/>
        </w:rPr>
        <w:t>дис</w:t>
      </w:r>
      <w:proofErr w:type="spellEnd"/>
      <w:r w:rsidRPr="009F4EEB">
        <w:rPr>
          <w:rFonts w:ascii="Times New Roman" w:eastAsia="Times New Roman" w:hAnsi="Times New Roman" w:cs="Times New Roman"/>
          <w:sz w:val="28"/>
          <w:szCs w:val="28"/>
          <w:lang w:val="uk"/>
        </w:rPr>
        <w:t xml:space="preserve">. ... д-ра </w:t>
      </w:r>
      <w:proofErr w:type="spellStart"/>
      <w:r w:rsidRPr="009F4EEB">
        <w:rPr>
          <w:rFonts w:ascii="Times New Roman" w:eastAsia="Times New Roman" w:hAnsi="Times New Roman" w:cs="Times New Roman"/>
          <w:sz w:val="28"/>
          <w:szCs w:val="28"/>
          <w:lang w:val="uk"/>
        </w:rPr>
        <w:t>юрид</w:t>
      </w:r>
      <w:proofErr w:type="spellEnd"/>
      <w:r w:rsidRPr="009F4EEB">
        <w:rPr>
          <w:rFonts w:ascii="Times New Roman" w:eastAsia="Times New Roman" w:hAnsi="Times New Roman" w:cs="Times New Roman"/>
          <w:sz w:val="28"/>
          <w:szCs w:val="28"/>
          <w:lang w:val="uk"/>
        </w:rPr>
        <w:t>. наук. Х., 2020. 489 с.</w:t>
      </w:r>
    </w:p>
    <w:p w14:paraId="2963E34D"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3. Вовк Т.В., </w:t>
      </w:r>
      <w:proofErr w:type="spellStart"/>
      <w:r w:rsidRPr="009F4EEB">
        <w:rPr>
          <w:rFonts w:ascii="Times New Roman" w:eastAsia="Times New Roman" w:hAnsi="Times New Roman" w:cs="Times New Roman"/>
          <w:sz w:val="28"/>
          <w:szCs w:val="28"/>
          <w:lang w:val="uk"/>
        </w:rPr>
        <w:t>Перемот</w:t>
      </w:r>
      <w:proofErr w:type="spellEnd"/>
      <w:r w:rsidRPr="009F4EEB">
        <w:rPr>
          <w:rFonts w:ascii="Times New Roman" w:eastAsia="Times New Roman" w:hAnsi="Times New Roman" w:cs="Times New Roman"/>
          <w:sz w:val="28"/>
          <w:szCs w:val="28"/>
          <w:lang w:val="uk"/>
        </w:rPr>
        <w:t xml:space="preserve"> С.В. Система конкурентного законодавства Європейського Союзу. Правове регулювання правил конкуренції в Україні. Шляхи адаптації законодавства України. Київ: РВА “Тріумф”, 2006. 416 с.</w:t>
      </w:r>
    </w:p>
    <w:p w14:paraId="7813BF89"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4. </w:t>
      </w:r>
      <w:proofErr w:type="spellStart"/>
      <w:r w:rsidRPr="009F4EEB">
        <w:rPr>
          <w:rFonts w:ascii="Times New Roman" w:eastAsia="Times New Roman" w:hAnsi="Times New Roman" w:cs="Times New Roman"/>
          <w:sz w:val="28"/>
          <w:szCs w:val="28"/>
          <w:lang w:val="uk"/>
        </w:rPr>
        <w:t>Крисоватий</w:t>
      </w:r>
      <w:proofErr w:type="spellEnd"/>
      <w:r w:rsidRPr="009F4EEB">
        <w:rPr>
          <w:rFonts w:ascii="Times New Roman" w:eastAsia="Times New Roman" w:hAnsi="Times New Roman" w:cs="Times New Roman"/>
          <w:sz w:val="28"/>
          <w:szCs w:val="28"/>
          <w:lang w:val="uk"/>
        </w:rPr>
        <w:t xml:space="preserve"> А.І., Мельник В.М., </w:t>
      </w:r>
      <w:proofErr w:type="spellStart"/>
      <w:r w:rsidRPr="009F4EEB">
        <w:rPr>
          <w:rFonts w:ascii="Times New Roman" w:eastAsia="Times New Roman" w:hAnsi="Times New Roman" w:cs="Times New Roman"/>
          <w:sz w:val="28"/>
          <w:szCs w:val="28"/>
          <w:lang w:val="uk"/>
        </w:rPr>
        <w:t>Кощук</w:t>
      </w:r>
      <w:proofErr w:type="spellEnd"/>
      <w:r w:rsidRPr="009F4EEB">
        <w:rPr>
          <w:rFonts w:ascii="Times New Roman" w:eastAsia="Times New Roman" w:hAnsi="Times New Roman" w:cs="Times New Roman"/>
          <w:sz w:val="28"/>
          <w:szCs w:val="28"/>
          <w:lang w:val="uk"/>
        </w:rPr>
        <w:t xml:space="preserve"> Т.В. Податкові трансформації в ЄС та податкова політика України в контексті євроінтеграції : </w:t>
      </w:r>
      <w:proofErr w:type="spellStart"/>
      <w:r w:rsidRPr="009F4EEB">
        <w:rPr>
          <w:rFonts w:ascii="Times New Roman" w:eastAsia="Times New Roman" w:hAnsi="Times New Roman" w:cs="Times New Roman"/>
          <w:sz w:val="28"/>
          <w:szCs w:val="28"/>
          <w:lang w:val="uk"/>
        </w:rPr>
        <w:t>моногр</w:t>
      </w:r>
      <w:proofErr w:type="spellEnd"/>
      <w:r w:rsidRPr="009F4EEB">
        <w:rPr>
          <w:rFonts w:ascii="Times New Roman" w:eastAsia="Times New Roman" w:hAnsi="Times New Roman" w:cs="Times New Roman"/>
          <w:sz w:val="28"/>
          <w:szCs w:val="28"/>
          <w:lang w:val="uk"/>
        </w:rPr>
        <w:t xml:space="preserve">. за ред. </w:t>
      </w:r>
      <w:proofErr w:type="spellStart"/>
      <w:r w:rsidRPr="009F4EEB">
        <w:rPr>
          <w:rFonts w:ascii="Times New Roman" w:eastAsia="Times New Roman" w:hAnsi="Times New Roman" w:cs="Times New Roman"/>
          <w:sz w:val="28"/>
          <w:szCs w:val="28"/>
          <w:lang w:val="uk"/>
        </w:rPr>
        <w:t>д.е.н</w:t>
      </w:r>
      <w:proofErr w:type="spellEnd"/>
      <w:r w:rsidRPr="009F4EEB">
        <w:rPr>
          <w:rFonts w:ascii="Times New Roman" w:eastAsia="Times New Roman" w:hAnsi="Times New Roman" w:cs="Times New Roman"/>
          <w:sz w:val="28"/>
          <w:szCs w:val="28"/>
          <w:lang w:val="uk"/>
        </w:rPr>
        <w:t xml:space="preserve">., проф. А. І. </w:t>
      </w:r>
      <w:proofErr w:type="spellStart"/>
      <w:r w:rsidRPr="009F4EEB">
        <w:rPr>
          <w:rFonts w:ascii="Times New Roman" w:eastAsia="Times New Roman" w:hAnsi="Times New Roman" w:cs="Times New Roman"/>
          <w:sz w:val="28"/>
          <w:szCs w:val="28"/>
          <w:lang w:val="uk"/>
        </w:rPr>
        <w:t>Крисоватого</w:t>
      </w:r>
      <w:proofErr w:type="spellEnd"/>
      <w:r w:rsidRPr="009F4EEB">
        <w:rPr>
          <w:rFonts w:ascii="Times New Roman" w:eastAsia="Times New Roman" w:hAnsi="Times New Roman" w:cs="Times New Roman"/>
          <w:sz w:val="28"/>
          <w:szCs w:val="28"/>
          <w:lang w:val="uk"/>
        </w:rPr>
        <w:t>. Тернопіль : ТНЕУ, 2014. 236 с.</w:t>
      </w:r>
    </w:p>
    <w:p w14:paraId="28A7DE50"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5. Про деякі заходи щодо виконання зобов’язань України у сфері європейської інтеграції: Постанова Верховної Ради України від 29 липня 2022 р. № 2483-IX. URL: https://zakon.rada.gov.ua/laws/show/2483-20#Text (дата звернення: 12.10.2022). </w:t>
      </w:r>
    </w:p>
    <w:p w14:paraId="4B085A22"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6. Про Звернення Верховної Ради України до держав-членів Європейського Союзу та інституцій Європейського Союзу щодо підтримки надання Україні статусу країни-кандидата на вступ до ЄС: Постанова Верховної Ради України від 19.06.2022 № 2298-IX. URL: https://zakon.rada.gov.ua/laws/show/2298-20#Text (дата звернення: 26.09.2022).</w:t>
      </w:r>
    </w:p>
    <w:p w14:paraId="1A76B79A"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7. План дій BEPS. URL: https://mof.gov.ua/storage/files/2020_BEPS.pdf (дата звернення: 12.10.2022).6.9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27.06.2014. URL: https://zakon.rada.gov.ua/laws/show/984_011#n204 (дата звернення: 30.09.2022).</w:t>
      </w:r>
    </w:p>
    <w:p w14:paraId="576E3BFA"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8. Рекомендації з реалізації Плану дій з BEPS (мінімальні стандарти). URL: https://www.mof.gov.ua/storage/files/2017_Roadmap_BEPS_UKRAINE_ua(1).pdf. (дата звернення: 13.10.2022).</w:t>
      </w:r>
    </w:p>
    <w:p w14:paraId="3AFFC607" w14:textId="77777777" w:rsidR="009F4EEB" w:rsidRPr="009F4EEB" w:rsidRDefault="009F4EEB" w:rsidP="009F4EEB">
      <w:pPr>
        <w:spacing w:after="0" w:line="276" w:lineRule="auto"/>
        <w:ind w:right="283"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9.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27.06.2014. URL: https://zakon.rada.gov.ua/laws/show/984_011#n204 (дата звернення: 30.09.2022).</w:t>
      </w:r>
    </w:p>
    <w:p w14:paraId="015CDD14" w14:textId="77777777" w:rsidR="009F4EEB" w:rsidRPr="009F4EEB" w:rsidRDefault="009F4EEB" w:rsidP="009F4EEB">
      <w:pPr>
        <w:spacing w:after="0" w:line="276" w:lineRule="auto"/>
        <w:ind w:left="-426" w:right="283" w:firstLine="851"/>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10. Цимбалюк І. О. Міжнародна податкова конкуренція: перспективи та реалії. Вісник Приазовського державного технічного університету: </w:t>
      </w:r>
      <w:proofErr w:type="spellStart"/>
      <w:r w:rsidRPr="009F4EEB">
        <w:rPr>
          <w:rFonts w:ascii="Times New Roman" w:eastAsia="Times New Roman" w:hAnsi="Times New Roman" w:cs="Times New Roman"/>
          <w:sz w:val="28"/>
          <w:szCs w:val="28"/>
          <w:lang w:val="uk"/>
        </w:rPr>
        <w:t>зб</w:t>
      </w:r>
      <w:proofErr w:type="spellEnd"/>
      <w:r w:rsidRPr="009F4EEB">
        <w:rPr>
          <w:rFonts w:ascii="Times New Roman" w:eastAsia="Times New Roman" w:hAnsi="Times New Roman" w:cs="Times New Roman"/>
          <w:sz w:val="28"/>
          <w:szCs w:val="28"/>
          <w:lang w:val="uk"/>
        </w:rPr>
        <w:t xml:space="preserve">. наукових праць. Маріуполь, 2012. </w:t>
      </w:r>
      <w:proofErr w:type="spellStart"/>
      <w:r w:rsidRPr="009F4EEB">
        <w:rPr>
          <w:rFonts w:ascii="Times New Roman" w:eastAsia="Times New Roman" w:hAnsi="Times New Roman" w:cs="Times New Roman"/>
          <w:sz w:val="28"/>
          <w:szCs w:val="28"/>
          <w:lang w:val="uk"/>
        </w:rPr>
        <w:t>Вип</w:t>
      </w:r>
      <w:proofErr w:type="spellEnd"/>
      <w:r w:rsidRPr="009F4EEB">
        <w:rPr>
          <w:rFonts w:ascii="Times New Roman" w:eastAsia="Times New Roman" w:hAnsi="Times New Roman" w:cs="Times New Roman"/>
          <w:sz w:val="28"/>
          <w:szCs w:val="28"/>
          <w:lang w:val="uk"/>
        </w:rPr>
        <w:t>. 24. С. 96-104.</w:t>
      </w:r>
    </w:p>
    <w:p w14:paraId="6299F645" w14:textId="77777777" w:rsidR="009F4EEB" w:rsidRPr="009F4EEB" w:rsidRDefault="009F4EEB" w:rsidP="009F4EEB">
      <w:pPr>
        <w:spacing w:after="0" w:line="276" w:lineRule="auto"/>
        <w:ind w:left="-426" w:right="283" w:firstLine="851"/>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11. </w:t>
      </w:r>
      <w:proofErr w:type="spellStart"/>
      <w:r w:rsidRPr="009F4EEB">
        <w:rPr>
          <w:rFonts w:ascii="Times New Roman" w:eastAsia="Times New Roman" w:hAnsi="Times New Roman" w:cs="Times New Roman"/>
          <w:sz w:val="28"/>
          <w:szCs w:val="28"/>
          <w:lang w:val="uk"/>
        </w:rPr>
        <w:t>Manual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Effective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Mutual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Agreement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Procedures</w:t>
      </w:r>
      <w:proofErr w:type="spellEnd"/>
      <w:r w:rsidRPr="009F4EEB">
        <w:rPr>
          <w:rFonts w:ascii="Times New Roman" w:eastAsia="Times New Roman" w:hAnsi="Times New Roman" w:cs="Times New Roman"/>
          <w:sz w:val="28"/>
          <w:szCs w:val="28"/>
          <w:lang w:val="uk"/>
        </w:rPr>
        <w:t xml:space="preserve"> (MEMAP). OECD. URL: https://www.oecd.org/ctp/38061910.pdf (дата звернення: 12.10.2022).</w:t>
      </w:r>
    </w:p>
    <w:p w14:paraId="4789A323" w14:textId="77777777" w:rsidR="009F4EEB" w:rsidRDefault="009F4EEB" w:rsidP="0080474A">
      <w:pPr>
        <w:spacing w:after="0" w:line="276" w:lineRule="auto"/>
        <w:jc w:val="both"/>
        <w:rPr>
          <w:rFonts w:ascii="Arial" w:eastAsia="Arial" w:hAnsi="Arial" w:cs="Arial"/>
          <w:lang w:val="uk"/>
        </w:rPr>
      </w:pPr>
    </w:p>
    <w:p w14:paraId="06445481" w14:textId="77777777" w:rsidR="009F4EEB" w:rsidRDefault="009F4EEB" w:rsidP="0080474A">
      <w:pPr>
        <w:spacing w:after="0" w:line="276" w:lineRule="auto"/>
        <w:jc w:val="both"/>
        <w:rPr>
          <w:rFonts w:ascii="Arial" w:eastAsia="Arial" w:hAnsi="Arial" w:cs="Arial"/>
          <w:lang w:val="uk"/>
        </w:rPr>
      </w:pPr>
    </w:p>
    <w:p w14:paraId="0770A11F" w14:textId="77777777" w:rsidR="00570A48" w:rsidRDefault="00570A48" w:rsidP="009F4EEB">
      <w:pPr>
        <w:spacing w:after="0" w:line="276" w:lineRule="auto"/>
        <w:ind w:firstLine="709"/>
        <w:jc w:val="center"/>
        <w:rPr>
          <w:rFonts w:ascii="Times New Roman" w:eastAsia="Times New Roman" w:hAnsi="Times New Roman" w:cs="Times New Roman"/>
          <w:b/>
          <w:sz w:val="24"/>
          <w:szCs w:val="24"/>
          <w:lang w:val="uk"/>
        </w:rPr>
      </w:pPr>
    </w:p>
    <w:p w14:paraId="066A83BA" w14:textId="20CA2EC3" w:rsidR="009F4EEB" w:rsidRPr="009F4EEB" w:rsidRDefault="009F4EEB" w:rsidP="009F4EEB">
      <w:pPr>
        <w:spacing w:after="0" w:line="276" w:lineRule="auto"/>
        <w:ind w:firstLine="709"/>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4"/>
          <w:szCs w:val="24"/>
          <w:lang w:val="uk"/>
        </w:rPr>
        <w:lastRenderedPageBreak/>
        <w:t>КУЛЬТУРНА ПОЛІТИКА І ДИПЛОМАТІЯ ЄС</w:t>
      </w:r>
    </w:p>
    <w:p w14:paraId="3F4C2626" w14:textId="77777777" w:rsidR="009F4EEB" w:rsidRPr="009F4EEB" w:rsidRDefault="009F4EEB" w:rsidP="009F4EEB">
      <w:pPr>
        <w:spacing w:after="0" w:line="276" w:lineRule="auto"/>
        <w:ind w:firstLine="709"/>
        <w:jc w:val="center"/>
        <w:rPr>
          <w:rFonts w:ascii="Times New Roman" w:eastAsia="Times New Roman" w:hAnsi="Times New Roman" w:cs="Times New Roman"/>
          <w:b/>
          <w:sz w:val="28"/>
          <w:szCs w:val="28"/>
          <w:lang w:val="uk"/>
        </w:rPr>
      </w:pPr>
    </w:p>
    <w:p w14:paraId="676066C1" w14:textId="77777777" w:rsidR="009F4EEB" w:rsidRPr="00A44C74" w:rsidRDefault="009F4EEB" w:rsidP="00A44C74">
      <w:pPr>
        <w:spacing w:after="0" w:line="240" w:lineRule="auto"/>
        <w:ind w:left="4536"/>
        <w:jc w:val="both"/>
        <w:rPr>
          <w:rFonts w:ascii="Times New Roman" w:eastAsia="Times New Roman" w:hAnsi="Times New Roman" w:cs="Times New Roman"/>
          <w:b/>
          <w:i/>
          <w:sz w:val="28"/>
          <w:szCs w:val="28"/>
          <w:lang w:val="uk"/>
        </w:rPr>
      </w:pPr>
      <w:proofErr w:type="spellStart"/>
      <w:r w:rsidRPr="00A44C74">
        <w:rPr>
          <w:rFonts w:ascii="Times New Roman" w:eastAsia="Times New Roman" w:hAnsi="Times New Roman" w:cs="Times New Roman"/>
          <w:b/>
          <w:i/>
          <w:sz w:val="28"/>
          <w:szCs w:val="28"/>
          <w:lang w:val="uk"/>
        </w:rPr>
        <w:t>Усікова</w:t>
      </w:r>
      <w:proofErr w:type="spellEnd"/>
      <w:r w:rsidRPr="00A44C74">
        <w:rPr>
          <w:rFonts w:ascii="Times New Roman" w:eastAsia="Times New Roman" w:hAnsi="Times New Roman" w:cs="Times New Roman"/>
          <w:b/>
          <w:i/>
          <w:sz w:val="28"/>
          <w:szCs w:val="28"/>
          <w:lang w:val="uk"/>
        </w:rPr>
        <w:t xml:space="preserve"> Валерія Ігорівна,</w:t>
      </w:r>
    </w:p>
    <w:p w14:paraId="7852E9FA"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фахівець 1 категорії кафедри міжнародних відносин,</w:t>
      </w:r>
      <w:r w:rsidRPr="00A44C74">
        <w:rPr>
          <w:rFonts w:ascii="Times New Roman" w:eastAsia="Times New Roman" w:hAnsi="Times New Roman" w:cs="Times New Roman"/>
          <w:b/>
          <w:i/>
          <w:sz w:val="28"/>
          <w:szCs w:val="28"/>
          <w:lang w:val="uk"/>
        </w:rPr>
        <w:t xml:space="preserve"> </w:t>
      </w:r>
      <w:r w:rsidRPr="00A44C74">
        <w:rPr>
          <w:rFonts w:ascii="Times New Roman" w:eastAsia="Times New Roman" w:hAnsi="Times New Roman" w:cs="Times New Roman"/>
          <w:i/>
          <w:sz w:val="28"/>
          <w:szCs w:val="28"/>
          <w:lang w:val="uk"/>
        </w:rPr>
        <w:t>міжнародної інформації та безпеки, Харківський національний університет імені В. Н. Каразіна,</w:t>
      </w:r>
      <w:r w:rsidRPr="00A44C74">
        <w:rPr>
          <w:rFonts w:ascii="Times New Roman" w:eastAsia="Times New Roman" w:hAnsi="Times New Roman" w:cs="Times New Roman"/>
          <w:b/>
          <w:i/>
          <w:sz w:val="28"/>
          <w:szCs w:val="28"/>
          <w:lang w:val="uk"/>
        </w:rPr>
        <w:t xml:space="preserve"> </w:t>
      </w:r>
      <w:r w:rsidRPr="00A44C74">
        <w:rPr>
          <w:rFonts w:ascii="Times New Roman" w:eastAsia="Times New Roman" w:hAnsi="Times New Roman" w:cs="Times New Roman"/>
          <w:i/>
          <w:sz w:val="28"/>
          <w:szCs w:val="28"/>
          <w:lang w:val="uk"/>
        </w:rPr>
        <w:t>аспірант</w:t>
      </w:r>
      <w:r w:rsidR="00A44C74" w:rsidRPr="00A44C74">
        <w:rPr>
          <w:rFonts w:ascii="Times New Roman" w:eastAsia="Times New Roman" w:hAnsi="Times New Roman" w:cs="Times New Roman"/>
          <w:i/>
          <w:sz w:val="28"/>
          <w:szCs w:val="28"/>
          <w:lang w:val="uk"/>
        </w:rPr>
        <w:t>,</w:t>
      </w:r>
    </w:p>
    <w:p w14:paraId="1FE7234B"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p>
    <w:p w14:paraId="0141B750"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Концепт культурної дипломатії досить складний. Дослідники припускають, що термін «культурна дипломатія» ввів американський дослідник Ф. </w:t>
      </w:r>
      <w:proofErr w:type="spellStart"/>
      <w:r w:rsidRPr="009F4EEB">
        <w:rPr>
          <w:rFonts w:ascii="Times New Roman" w:eastAsia="Times New Roman" w:hAnsi="Times New Roman" w:cs="Times New Roman"/>
          <w:sz w:val="28"/>
          <w:szCs w:val="28"/>
          <w:lang w:val="uk"/>
        </w:rPr>
        <w:t>Баргхорн</w:t>
      </w:r>
      <w:proofErr w:type="spellEnd"/>
      <w:r w:rsidRPr="009F4EEB">
        <w:rPr>
          <w:rFonts w:ascii="Times New Roman" w:eastAsia="Times New Roman" w:hAnsi="Times New Roman" w:cs="Times New Roman"/>
          <w:sz w:val="28"/>
          <w:szCs w:val="28"/>
          <w:lang w:val="uk"/>
        </w:rPr>
        <w:t xml:space="preserve"> у 1930-ті р. стосовно політики СРСР як «маніпуляцію культурними матеріалами та кадрами в пропагандистських цілях». Надалі сам концепт зазнає змін. Набуваючи все більш нейтральної характеристики, він еволюціонує до сприйняття культурної дипломатії як «обміну ідеями, інформацією, цінностями, традиціями, віруваннями та іншими аспектами культури, які можуть сприяти покращенню взаєморозуміння». Варто зазначити, що культурна дипломатія є одним із найважливіших, на наш погляд, інструментів «м’якої сили» ЄС.</w:t>
      </w:r>
    </w:p>
    <w:p w14:paraId="51221AFA"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Як зазначає </w:t>
      </w:r>
      <w:proofErr w:type="spellStart"/>
      <w:r w:rsidRPr="009F4EEB">
        <w:rPr>
          <w:rFonts w:ascii="Times New Roman" w:eastAsia="Times New Roman" w:hAnsi="Times New Roman" w:cs="Times New Roman"/>
          <w:sz w:val="28"/>
          <w:szCs w:val="28"/>
          <w:lang w:val="uk"/>
        </w:rPr>
        <w:t>Грассо</w:t>
      </w:r>
      <w:proofErr w:type="spellEnd"/>
      <w:r w:rsidRPr="009F4EEB">
        <w:rPr>
          <w:rFonts w:ascii="Times New Roman" w:eastAsia="Times New Roman" w:hAnsi="Times New Roman" w:cs="Times New Roman"/>
          <w:sz w:val="28"/>
          <w:szCs w:val="28"/>
          <w:lang w:val="uk"/>
        </w:rPr>
        <w:t>, поняття культурної дипломатії народжується «з дотику двох різних вимірів: формалізації дипломатії та свободи культури, яка розвивається поза жорсткими та чітко визначеними схемами, проте культура відіграє фундаментальну роль у дипломатії країн». Зростання інтересу до культурної дипломатії зумовлене тим, що найчастіше класична дипломатія не здатна впоратися з кризовими ситуаціями, особливо це характерно для «асиметричних» конфліктів, коли нові політичні суб’єкти залучаються до вирішення міжнародних процесів. Культурна дипломатія особливо дієва там, де спостерігається криза ідентичності (культурної, релігійної, етнічної).</w:t>
      </w:r>
    </w:p>
    <w:p w14:paraId="2471DB64"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Дипломатія спрямована саме на підтримку та розвиток взаємної поваги та діалогу між різними культурами. Твердження прав людини виступає противагою у боротьбі з диктатурою та тоталітарними режимами, «м’яка сила» є альтернативою традиційної політики сили. Класичне поле культурної дипломатії є більш актуальним, ніж будь-коли. Воно поєднує насправді цінність культурної спадщини, мов, просування художніх творів та виконавського мистецтва, творчих галузей, з їхньою здатністю просувати ідентичність, благополуччя, брендинг, соціальну зайнятість, а також сприяти розвитку міжнародного туризму.</w:t>
      </w:r>
    </w:p>
    <w:p w14:paraId="3EFA3FDA"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Також не варто забувати, що одним із завдань публічної та культурної дипломатії ЄС є формування зовнішньополітичного образу союзу. Основними тенденціями у формуванні іміджу стають розмивання національних кордонів (акцент на дрібніші сегменти: міста, комуни, регіони); посилення цінності </w:t>
      </w:r>
      <w:r w:rsidRPr="009F4EEB">
        <w:rPr>
          <w:rFonts w:ascii="Times New Roman" w:eastAsia="Times New Roman" w:hAnsi="Times New Roman" w:cs="Times New Roman"/>
          <w:sz w:val="28"/>
          <w:szCs w:val="28"/>
          <w:lang w:val="uk"/>
        </w:rPr>
        <w:lastRenderedPageBreak/>
        <w:t>ідентичності (локальної, національної, глобальної); збільшення ролі культури у міжнародних відносинах.</w:t>
      </w:r>
    </w:p>
    <w:p w14:paraId="217074B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Незважаючи на те, що ЄС досить давно розвиває культурну співпрацю з країнами – не членами ЄС лише починаючи з 2016 р., ЄС активно використовує концепт «культурної дипломатії» документів у різного статусу, а також створює власну онлайн-платформу, присвячену культурній дипломатії.</w:t>
      </w:r>
    </w:p>
    <w:p w14:paraId="7239BD1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Європейський Союз та Канада також мають багатий досвід культурної співпраці. Так в Оттаві, Торонто та Ванкувері щорічно проходить Кінофестиваль Європейського союзу, де представляється колекція європейських кінопрем’єр. Організацією цього кінофестивалю займається Представництво ЄС у Канаді у співпраці з канадськими партнерами з кіноіндустрії, дипломатичними представництвами та інститутами культури держав-учасниць. Також ЄС та Канада заснували спеціальну премію для журналістів, яка вручається видатним молодим канадським журналістам. Ця премія була створена Делегацією ЄС у Канаді та Канадською асоціацією журналістів у 2001 р. та вручається щорічно.</w:t>
      </w:r>
    </w:p>
    <w:p w14:paraId="2C17C87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У жовтні 2007 р. між Китаєм та ЄС підписано спільну декларацію про культурне співробітництво, покликана стати документальною базою для проведення спільних заходів, обміну досвідом у сфері культури та розробки політики налагодження міжкультурного діалогу. Одним із найважливіших механізмів співробітництва є регулярний Культурний форум ЄС – Китай, який сприяє більш детальному опрацюванню порядку денного культурної взаємодії між ЄС та Китаєм.</w:t>
      </w:r>
    </w:p>
    <w:p w14:paraId="27723E3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Особливий інтерес для міжкультурного співробітництва для Європейського Союзу є Середземноморський регіон. Нагадаємо, що в останні двадцятиліття ЄС </w:t>
      </w:r>
      <w:proofErr w:type="spellStart"/>
      <w:r w:rsidRPr="009F4EEB">
        <w:rPr>
          <w:rFonts w:ascii="Times New Roman" w:eastAsia="Times New Roman" w:hAnsi="Times New Roman" w:cs="Times New Roman"/>
          <w:sz w:val="28"/>
          <w:szCs w:val="28"/>
          <w:lang w:val="uk"/>
        </w:rPr>
        <w:t>інтенсивно</w:t>
      </w:r>
      <w:proofErr w:type="spellEnd"/>
      <w:r w:rsidRPr="009F4EEB">
        <w:rPr>
          <w:rFonts w:ascii="Times New Roman" w:eastAsia="Times New Roman" w:hAnsi="Times New Roman" w:cs="Times New Roman"/>
          <w:sz w:val="28"/>
          <w:szCs w:val="28"/>
          <w:lang w:val="uk"/>
        </w:rPr>
        <w:t xml:space="preserve"> розвиває політичні, економічні, соціальні та культурні відносини з країнами Середземноморського басейну. Такий політичний розворот був визначений як «нова середземноморська політика» і був структурно оформлений на конференції в Корфу в червні 1994 р., а пізніше в Барселоні в листопаді 1995 р. Зазначена конференція офіційно закріпила «Євро Середземноморське партнерство» між ЄС та 12 країнами Середземномор’я: Алжиром, Кіпром, Єгиптом, Йорданією, Ізраїлем, Ліваном, Мальтою, Марокко, Сирією, Тунісом, Туреччиною, Палестиною. Таким чином, Барселонська декларація визначила новий виток розвитку відносин між ЄС і регіоном: Середземномор’я зайняло особливе привілейоване становище у зовнішній політиці союзу. Метою стало створення спільного мирного та стабільного простору шляхом інтенсифікації відносин через підписання двосторонніх та багатосторонніх угод у галузі безпеки, економіки, культури.</w:t>
      </w:r>
    </w:p>
    <w:p w14:paraId="64C8CA2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Таким чином, культурна дипломатія та механізми «м’якої сили» останні десятиліття активно беруться на озброєння у зовнішніх зв’язках ЄС. Культурна </w:t>
      </w:r>
      <w:r w:rsidRPr="009F4EEB">
        <w:rPr>
          <w:rFonts w:ascii="Times New Roman" w:eastAsia="Times New Roman" w:hAnsi="Times New Roman" w:cs="Times New Roman"/>
          <w:sz w:val="28"/>
          <w:szCs w:val="28"/>
          <w:lang w:val="uk"/>
        </w:rPr>
        <w:lastRenderedPageBreak/>
        <w:t>дипломатія дозволяє Європейському Союзу налагодити конструктивні двосторонні відносини не лише з великими політичними державами світу, а й з державами та націями, які сповідують інші релігійні, культурні, світоглядні цінності, що розташовані у різних куточках світу. Акцент на підтримку та розвиток аудіовізуальних засобів, кіно, музики, театру дозволяє використовувати «м’яку силу» широким фронтом та залучати до культурного діалогу максимально велику кількість людей.</w:t>
      </w:r>
    </w:p>
    <w:p w14:paraId="05FFE04F"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p>
    <w:p w14:paraId="444CFBA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r w:rsidR="00A44C74">
        <w:rPr>
          <w:rFonts w:ascii="Times New Roman" w:eastAsia="Times New Roman" w:hAnsi="Times New Roman" w:cs="Times New Roman"/>
          <w:sz w:val="28"/>
          <w:szCs w:val="28"/>
          <w:lang w:val="uk"/>
        </w:rPr>
        <w:t>:</w:t>
      </w:r>
    </w:p>
    <w:p w14:paraId="585E53E3" w14:textId="77777777" w:rsidR="009F4EEB" w:rsidRPr="009F4EEB" w:rsidRDefault="009F4EEB" w:rsidP="00A44C74">
      <w:pPr>
        <w:numPr>
          <w:ilvl w:val="0"/>
          <w:numId w:val="27"/>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Parliament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committees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Culture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education</w:t>
      </w:r>
      <w:proofErr w:type="spellEnd"/>
      <w:r w:rsidRPr="009F4EEB">
        <w:rPr>
          <w:rFonts w:ascii="Times New Roman" w:eastAsia="Times New Roman" w:hAnsi="Times New Roman" w:cs="Times New Roman"/>
          <w:sz w:val="28"/>
          <w:szCs w:val="28"/>
          <w:lang w:val="uk"/>
        </w:rPr>
        <w:t xml:space="preserve"> // </w:t>
      </w:r>
      <w:proofErr w:type="spellStart"/>
      <w:r w:rsidRPr="009F4EEB">
        <w:rPr>
          <w:rFonts w:ascii="Times New Roman" w:eastAsia="Times New Roman" w:hAnsi="Times New Roman" w:cs="Times New Roman"/>
          <w:sz w:val="28"/>
          <w:szCs w:val="28"/>
          <w:lang w:val="uk"/>
        </w:rPr>
        <w:t>Europarlament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Official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site</w:t>
      </w:r>
      <w:proofErr w:type="spellEnd"/>
      <w:r w:rsidRPr="009F4EEB">
        <w:rPr>
          <w:rFonts w:ascii="Times New Roman" w:eastAsia="Times New Roman" w:hAnsi="Times New Roman" w:cs="Times New Roman"/>
          <w:sz w:val="28"/>
          <w:szCs w:val="28"/>
          <w:lang w:val="uk"/>
        </w:rPr>
        <w:t xml:space="preserve">]. URL: http://www.europarl.europa.eu/committees/en/ </w:t>
      </w:r>
      <w:proofErr w:type="spellStart"/>
      <w:r w:rsidRPr="009F4EEB">
        <w:rPr>
          <w:rFonts w:ascii="Times New Roman" w:eastAsia="Times New Roman" w:hAnsi="Times New Roman" w:cs="Times New Roman"/>
          <w:sz w:val="28"/>
          <w:szCs w:val="28"/>
          <w:lang w:val="uk"/>
        </w:rPr>
        <w:t>cult</w:t>
      </w:r>
      <w:proofErr w:type="spellEnd"/>
      <w:r w:rsidRPr="009F4EEB">
        <w:rPr>
          <w:rFonts w:ascii="Times New Roman" w:eastAsia="Times New Roman" w:hAnsi="Times New Roman" w:cs="Times New Roman"/>
          <w:sz w:val="28"/>
          <w:szCs w:val="28"/>
          <w:lang w:val="uk"/>
        </w:rPr>
        <w:t>/home.html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24.10.2022).</w:t>
      </w:r>
    </w:p>
    <w:p w14:paraId="35C503BB" w14:textId="77777777" w:rsidR="009F4EEB" w:rsidRPr="009F4EEB" w:rsidRDefault="009F4EEB" w:rsidP="00A44C74">
      <w:pPr>
        <w:numPr>
          <w:ilvl w:val="0"/>
          <w:numId w:val="27"/>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Culture</w:t>
      </w:r>
      <w:proofErr w:type="spellEnd"/>
      <w:r w:rsidRPr="009F4EEB">
        <w:rPr>
          <w:rFonts w:ascii="Times New Roman" w:eastAsia="Times New Roman" w:hAnsi="Times New Roman" w:cs="Times New Roman"/>
          <w:sz w:val="28"/>
          <w:szCs w:val="28"/>
          <w:lang w:val="uk"/>
        </w:rPr>
        <w:t xml:space="preserve"> 2007–2013//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Commission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Official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website</w:t>
      </w:r>
      <w:proofErr w:type="spellEnd"/>
      <w:r w:rsidRPr="009F4EEB">
        <w:rPr>
          <w:rFonts w:ascii="Times New Roman" w:eastAsia="Times New Roman" w:hAnsi="Times New Roman" w:cs="Times New Roman"/>
          <w:sz w:val="28"/>
          <w:szCs w:val="28"/>
          <w:lang w:val="uk"/>
        </w:rPr>
        <w:t>]. URL: http://eacea.ec.europa.eu/culture/index_en.php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24.10.2022).</w:t>
      </w:r>
    </w:p>
    <w:p w14:paraId="622CF5B9" w14:textId="77777777" w:rsidR="009F4EEB" w:rsidRPr="009F4EEB" w:rsidRDefault="009F4EEB" w:rsidP="00A44C74">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3. </w:t>
      </w:r>
      <w:proofErr w:type="spellStart"/>
      <w:r w:rsidRPr="009F4EEB">
        <w:rPr>
          <w:rFonts w:ascii="Times New Roman" w:eastAsia="Times New Roman" w:hAnsi="Times New Roman" w:cs="Times New Roman"/>
          <w:sz w:val="28"/>
          <w:szCs w:val="28"/>
          <w:lang w:val="uk"/>
        </w:rPr>
        <w:t>Europe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Citizens</w:t>
      </w:r>
      <w:proofErr w:type="spellEnd"/>
      <w:r w:rsidRPr="009F4EEB">
        <w:rPr>
          <w:rFonts w:ascii="Times New Roman" w:eastAsia="Times New Roman" w:hAnsi="Times New Roman" w:cs="Times New Roman"/>
          <w:sz w:val="28"/>
          <w:szCs w:val="28"/>
          <w:lang w:val="uk"/>
        </w:rPr>
        <w:t xml:space="preserve"> (2007-13) //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law</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Official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website</w:t>
      </w:r>
      <w:proofErr w:type="spellEnd"/>
      <w:r w:rsidRPr="009F4EEB">
        <w:rPr>
          <w:rFonts w:ascii="Times New Roman" w:eastAsia="Times New Roman" w:hAnsi="Times New Roman" w:cs="Times New Roman"/>
          <w:sz w:val="28"/>
          <w:szCs w:val="28"/>
          <w:lang w:val="uk"/>
        </w:rPr>
        <w:t>]. URL: http://eur-lex.europa.eu/legal-content/EN/TXT/?uri=uriserv:l29015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24.10.2022)</w:t>
      </w:r>
    </w:p>
    <w:p w14:paraId="71DB9D69" w14:textId="77777777" w:rsidR="009F4EEB" w:rsidRDefault="009F4EEB" w:rsidP="0080474A">
      <w:pPr>
        <w:spacing w:after="0" w:line="276" w:lineRule="auto"/>
        <w:jc w:val="both"/>
        <w:rPr>
          <w:rFonts w:ascii="Arial" w:eastAsia="Arial" w:hAnsi="Arial" w:cs="Arial"/>
          <w:lang w:val="uk"/>
        </w:rPr>
      </w:pPr>
    </w:p>
    <w:p w14:paraId="1132B1DE" w14:textId="77777777" w:rsidR="009F4EEB" w:rsidRDefault="009F4EEB" w:rsidP="0080474A">
      <w:pPr>
        <w:spacing w:after="0" w:line="276" w:lineRule="auto"/>
        <w:jc w:val="both"/>
        <w:rPr>
          <w:rFonts w:ascii="Arial" w:eastAsia="Arial" w:hAnsi="Arial" w:cs="Arial"/>
          <w:lang w:val="uk"/>
        </w:rPr>
      </w:pPr>
    </w:p>
    <w:p w14:paraId="60DE5AB4" w14:textId="77777777" w:rsidR="009F4EEB" w:rsidRPr="009F4EEB" w:rsidRDefault="009F4EEB" w:rsidP="009F4EEB">
      <w:pPr>
        <w:spacing w:after="0" w:line="276" w:lineRule="auto"/>
        <w:ind w:firstLine="709"/>
        <w:jc w:val="center"/>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СОЦІАЛЬНІ БЛОКАТОРИ СТРАТЕГІЧНОГО БАЧЕННЯ ЗОВНІШНЬОЇ ПОЛІТИКИ ЄВРОПЕЙСЬКОГО СОЮЗУ</w:t>
      </w:r>
    </w:p>
    <w:p w14:paraId="4D4A890D"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p>
    <w:p w14:paraId="3F789383"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b/>
          <w:i/>
          <w:sz w:val="28"/>
          <w:szCs w:val="28"/>
          <w:lang w:val="uk"/>
        </w:rPr>
        <w:t>Хижняк</w:t>
      </w:r>
      <w:proofErr w:type="spellEnd"/>
      <w:r w:rsidRPr="00A44C74">
        <w:rPr>
          <w:rFonts w:ascii="Times New Roman" w:eastAsia="Times New Roman" w:hAnsi="Times New Roman" w:cs="Times New Roman"/>
          <w:b/>
          <w:i/>
          <w:sz w:val="28"/>
          <w:szCs w:val="28"/>
          <w:lang w:val="uk"/>
        </w:rPr>
        <w:t xml:space="preserve"> Лариса Михайлівна</w:t>
      </w:r>
      <w:r w:rsidRPr="00A44C74">
        <w:rPr>
          <w:rFonts w:ascii="Times New Roman" w:eastAsia="Times New Roman" w:hAnsi="Times New Roman" w:cs="Times New Roman"/>
          <w:i/>
          <w:sz w:val="28"/>
          <w:szCs w:val="28"/>
          <w:lang w:val="uk"/>
        </w:rPr>
        <w:t>,</w:t>
      </w:r>
    </w:p>
    <w:p w14:paraId="0FBFCFA0"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 xml:space="preserve">професор кафедри міжнародних відносин, міжнародної інформації та безпеки, Харківський національний університет імені В. Н. Каразіна, доктор соціологічних наук, професор, </w:t>
      </w:r>
    </w:p>
    <w:p w14:paraId="4C8CE818"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b/>
          <w:i/>
          <w:sz w:val="28"/>
          <w:szCs w:val="28"/>
          <w:lang w:val="uk"/>
        </w:rPr>
        <w:t>Хижняк</w:t>
      </w:r>
      <w:proofErr w:type="spellEnd"/>
      <w:r w:rsidRPr="00A44C74">
        <w:rPr>
          <w:rFonts w:ascii="Times New Roman" w:eastAsia="Times New Roman" w:hAnsi="Times New Roman" w:cs="Times New Roman"/>
          <w:b/>
          <w:i/>
          <w:sz w:val="28"/>
          <w:szCs w:val="28"/>
          <w:lang w:val="uk"/>
        </w:rPr>
        <w:t xml:space="preserve"> Олександр Володимирович</w:t>
      </w:r>
      <w:r w:rsidRPr="00A44C74">
        <w:rPr>
          <w:rFonts w:ascii="Times New Roman" w:eastAsia="Times New Roman" w:hAnsi="Times New Roman" w:cs="Times New Roman"/>
          <w:i/>
          <w:sz w:val="28"/>
          <w:szCs w:val="28"/>
          <w:lang w:val="uk"/>
        </w:rPr>
        <w:t xml:space="preserve">, професор кафедри міжнародних відносин, міжнародної інформації та безпеки, Харківський національний університет імені В. Н. Каразіна, доктор соціологічних наук, доцент, </w:t>
      </w:r>
    </w:p>
    <w:p w14:paraId="54B0B8AF" w14:textId="77777777" w:rsidR="009F4EEB" w:rsidRPr="009F4EEB" w:rsidRDefault="009F4EEB" w:rsidP="009F4EEB">
      <w:pPr>
        <w:spacing w:after="0" w:line="276" w:lineRule="auto"/>
        <w:ind w:firstLine="720"/>
        <w:jc w:val="both"/>
        <w:rPr>
          <w:rFonts w:ascii="Times New Roman" w:eastAsia="Times New Roman" w:hAnsi="Times New Roman" w:cs="Times New Roman"/>
          <w:sz w:val="28"/>
          <w:szCs w:val="28"/>
          <w:lang w:val="uk"/>
        </w:rPr>
      </w:pPr>
    </w:p>
    <w:p w14:paraId="1AA9F4DB"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Міжнародна ситуація значною мірою визначає стратегічні напрями зовнішньої політики Європейського Союзу та їх комунікаційний супровід. Країни Західної Європи в цьому плані намагаються реалізувати, з одного боку, заходи колективної безпеки в рамках структур Європейського Союзу, а з другого – сприяти цьому на рівні індивідуальної безпеки –держав-членів ЄС [6]. Геополітичні амбіції </w:t>
      </w:r>
      <w:proofErr w:type="spellStart"/>
      <w:r w:rsidRPr="009F4EEB">
        <w:rPr>
          <w:rFonts w:ascii="Times New Roman" w:eastAsia="Times New Roman" w:hAnsi="Times New Roman" w:cs="Times New Roman"/>
          <w:sz w:val="28"/>
          <w:szCs w:val="28"/>
          <w:lang w:val="uk"/>
        </w:rPr>
        <w:t>рф</w:t>
      </w:r>
      <w:proofErr w:type="spellEnd"/>
      <w:r w:rsidRPr="009F4EEB">
        <w:rPr>
          <w:rFonts w:ascii="Times New Roman" w:eastAsia="Times New Roman" w:hAnsi="Times New Roman" w:cs="Times New Roman"/>
          <w:sz w:val="28"/>
          <w:szCs w:val="28"/>
          <w:lang w:val="uk"/>
        </w:rPr>
        <w:t xml:space="preserve">, російсько-українська війна поставили перед ЄС </w:t>
      </w:r>
      <w:r w:rsidRPr="009F4EEB">
        <w:rPr>
          <w:rFonts w:ascii="Times New Roman" w:eastAsia="Times New Roman" w:hAnsi="Times New Roman" w:cs="Times New Roman"/>
          <w:sz w:val="28"/>
          <w:szCs w:val="28"/>
          <w:lang w:val="uk"/>
        </w:rPr>
        <w:lastRenderedPageBreak/>
        <w:t xml:space="preserve">нагальне питання – розробку ефективної стратегії зовнішньої політики, політики безпеки з відповідним компонентом стратегічних комунікацій. </w:t>
      </w:r>
    </w:p>
    <w:p w14:paraId="052342E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Наразі удосконалюється інституційне забезпечення стратегії зовнішньої політики ЄС. Варто наголосити на започаткуванні з 2020 року проєкту «Стратегічний компас», за допомогою якого міжнародні аналітики, урядовці проводять комплексне стратегічне вивчення, аналіз загроз і стратегічний діалог між державами-членами з питань кризового управління, обороноздатності, стійкості та партнерства [11]. Всебічний аналіз документу </w:t>
      </w:r>
      <w:proofErr w:type="spellStart"/>
      <w:r w:rsidRPr="009F4EEB">
        <w:rPr>
          <w:rFonts w:ascii="Times New Roman" w:eastAsia="Times New Roman" w:hAnsi="Times New Roman" w:cs="Times New Roman"/>
          <w:sz w:val="28"/>
          <w:szCs w:val="28"/>
          <w:lang w:val="uk"/>
        </w:rPr>
        <w:t>Стретегічний</w:t>
      </w:r>
      <w:proofErr w:type="spellEnd"/>
      <w:r w:rsidRPr="009F4EEB">
        <w:rPr>
          <w:rFonts w:ascii="Times New Roman" w:eastAsia="Times New Roman" w:hAnsi="Times New Roman" w:cs="Times New Roman"/>
          <w:sz w:val="28"/>
          <w:szCs w:val="28"/>
          <w:lang w:val="uk"/>
        </w:rPr>
        <w:t xml:space="preserve"> Компас-2022 дозволив визначити його вагому роль у підвищенні ефективності стратегічних комунікацій ЄС [8, с. 51-52, 59]. </w:t>
      </w:r>
    </w:p>
    <w:p w14:paraId="34C9C35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Науковці вважають, що «термін «стратегічні комунікації» має різне значення, розуміння, змістове навантаження та практичне функціонування» [7, с. 117]; відмічають в останні роки певну трансформацію інструментів зовнішньої політики ЄС і вказують на певну асиметрію зовнішньополітичної комунікації [4]. Стратегічні комунікації прийшли на зміну доктрині стратегічного інформаційного протиборства й інформаційних операцій і задіяні у протидії гібридним загрозам. Важко переоцінити роль стратегічних комунікацій у запобіганні (подоланні негативних наслідків) низки процесів, що викликають комплексних соціальних проблем на теренах ЄС. Так, вони є одним із дієвих засобів врегулювання міграційної кризи в ЄС, що здатний </w:t>
      </w:r>
      <w:proofErr w:type="spellStart"/>
      <w:r w:rsidRPr="009F4EEB">
        <w:rPr>
          <w:rFonts w:ascii="Times New Roman" w:eastAsia="Times New Roman" w:hAnsi="Times New Roman" w:cs="Times New Roman"/>
          <w:sz w:val="28"/>
          <w:szCs w:val="28"/>
          <w:lang w:val="uk"/>
        </w:rPr>
        <w:t>забезчечити</w:t>
      </w:r>
      <w:proofErr w:type="spellEnd"/>
      <w:r w:rsidRPr="009F4EEB">
        <w:rPr>
          <w:rFonts w:ascii="Times New Roman" w:eastAsia="Times New Roman" w:hAnsi="Times New Roman" w:cs="Times New Roman"/>
          <w:sz w:val="28"/>
          <w:szCs w:val="28"/>
          <w:lang w:val="uk"/>
        </w:rPr>
        <w:t xml:space="preserve"> керованість і прогнозованість різних видів міжнародної соціальної мобільності [9]; стратегічна комунікація ЄС виступає також як засіб у боротьбі з дезінформацією. При цьому у протидії дезінформації, як правило, беруть участь журналісти різних медіа; владні структури з обмеженням втручатися в інформаційну політику медіа; організації громадянського суспільства (здатні реалізовувати </w:t>
      </w:r>
      <w:proofErr w:type="spellStart"/>
      <w:r w:rsidRPr="009F4EEB">
        <w:rPr>
          <w:rFonts w:ascii="Times New Roman" w:eastAsia="Times New Roman" w:hAnsi="Times New Roman" w:cs="Times New Roman"/>
          <w:sz w:val="28"/>
          <w:szCs w:val="28"/>
          <w:lang w:val="uk"/>
        </w:rPr>
        <w:t>проєкти</w:t>
      </w:r>
      <w:proofErr w:type="spellEnd"/>
      <w:r w:rsidRPr="009F4EEB">
        <w:rPr>
          <w:rFonts w:ascii="Times New Roman" w:eastAsia="Times New Roman" w:hAnsi="Times New Roman" w:cs="Times New Roman"/>
          <w:sz w:val="28"/>
          <w:szCs w:val="28"/>
          <w:lang w:val="uk"/>
        </w:rPr>
        <w:t xml:space="preserve"> з підвищення медіа-грамотності різних соціально-демографічних груп); особлива роль належить онлайн-платформам, «зокрема соціальні мережі і онлайн відео-платформи спроможні вплинути на громадську думку шляхом сортування, відбору та рейтингування </w:t>
      </w:r>
      <w:proofErr w:type="spellStart"/>
      <w:r w:rsidRPr="009F4EEB">
        <w:rPr>
          <w:rFonts w:ascii="Times New Roman" w:eastAsia="Times New Roman" w:hAnsi="Times New Roman" w:cs="Times New Roman"/>
          <w:sz w:val="28"/>
          <w:szCs w:val="28"/>
          <w:lang w:val="uk"/>
        </w:rPr>
        <w:t>новинарної</w:t>
      </w:r>
      <w:proofErr w:type="spellEnd"/>
      <w:r w:rsidRPr="009F4EEB">
        <w:rPr>
          <w:rFonts w:ascii="Times New Roman" w:eastAsia="Times New Roman" w:hAnsi="Times New Roman" w:cs="Times New Roman"/>
          <w:sz w:val="28"/>
          <w:szCs w:val="28"/>
          <w:lang w:val="uk"/>
        </w:rPr>
        <w:t xml:space="preserve"> інформації й слугуватимуть інструментом перевірки вірогідності фактів» [1, с. 56]. </w:t>
      </w:r>
    </w:p>
    <w:p w14:paraId="3B571E3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Загалом же стратегічні міжнародні комунікації розглядаються як поєднання публічної дипломатії, </w:t>
      </w:r>
      <w:proofErr w:type="spellStart"/>
      <w:r w:rsidRPr="009F4EEB">
        <w:rPr>
          <w:rFonts w:ascii="Times New Roman" w:eastAsia="Times New Roman" w:hAnsi="Times New Roman" w:cs="Times New Roman"/>
          <w:sz w:val="28"/>
          <w:szCs w:val="28"/>
          <w:lang w:val="uk"/>
        </w:rPr>
        <w:t>зв’язків</w:t>
      </w:r>
      <w:proofErr w:type="spellEnd"/>
      <w:r w:rsidRPr="009F4EEB">
        <w:rPr>
          <w:rFonts w:ascii="Times New Roman" w:eastAsia="Times New Roman" w:hAnsi="Times New Roman" w:cs="Times New Roman"/>
          <w:sz w:val="28"/>
          <w:szCs w:val="28"/>
          <w:lang w:val="uk"/>
        </w:rPr>
        <w:t xml:space="preserve"> із громадськістю та інформаційних операцій і психологічних операцій на підтримку політики суб’єкта, його операцій, діяльності та для досягнення стратегічних цілей [12].</w:t>
      </w:r>
    </w:p>
    <w:p w14:paraId="182F26B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Наразі активно дискутуються такі проблеми функціонування й розвитку стратегічних міжнародних комунікацій: визначення завдань, що стоять перед а) державами, б) міжнародними організаціями, які розробляють стратегічні комунікації в умовах </w:t>
      </w:r>
      <w:proofErr w:type="spellStart"/>
      <w:r w:rsidRPr="009F4EEB">
        <w:rPr>
          <w:rFonts w:ascii="Times New Roman" w:eastAsia="Times New Roman" w:hAnsi="Times New Roman" w:cs="Times New Roman"/>
          <w:sz w:val="28"/>
          <w:szCs w:val="28"/>
          <w:lang w:val="uk"/>
        </w:rPr>
        <w:t>цифровізації</w:t>
      </w:r>
      <w:proofErr w:type="spellEnd"/>
      <w:r w:rsidRPr="009F4EEB">
        <w:rPr>
          <w:rFonts w:ascii="Times New Roman" w:eastAsia="Times New Roman" w:hAnsi="Times New Roman" w:cs="Times New Roman"/>
          <w:sz w:val="28"/>
          <w:szCs w:val="28"/>
          <w:lang w:val="uk"/>
        </w:rPr>
        <w:t xml:space="preserve"> сучасного суспільства; чинники, що впливають на формування стратегічних </w:t>
      </w:r>
      <w:proofErr w:type="spellStart"/>
      <w:r w:rsidRPr="009F4EEB">
        <w:rPr>
          <w:rFonts w:ascii="Times New Roman" w:eastAsia="Times New Roman" w:hAnsi="Times New Roman" w:cs="Times New Roman"/>
          <w:sz w:val="28"/>
          <w:szCs w:val="28"/>
          <w:lang w:val="uk"/>
        </w:rPr>
        <w:t>наративів</w:t>
      </w:r>
      <w:proofErr w:type="spellEnd"/>
      <w:r w:rsidRPr="009F4EEB">
        <w:rPr>
          <w:rFonts w:ascii="Times New Roman" w:eastAsia="Times New Roman" w:hAnsi="Times New Roman" w:cs="Times New Roman"/>
          <w:sz w:val="28"/>
          <w:szCs w:val="28"/>
          <w:lang w:val="uk"/>
        </w:rPr>
        <w:t xml:space="preserve"> в процесі міжнародних </w:t>
      </w:r>
      <w:r w:rsidRPr="009F4EEB">
        <w:rPr>
          <w:rFonts w:ascii="Times New Roman" w:eastAsia="Times New Roman" w:hAnsi="Times New Roman" w:cs="Times New Roman"/>
          <w:sz w:val="28"/>
          <w:szCs w:val="28"/>
          <w:lang w:val="uk"/>
        </w:rPr>
        <w:lastRenderedPageBreak/>
        <w:t xml:space="preserve">стратегічних комунікацій; трансформація ролі громадської дипломатії в сучасних міжнародних стратегічних комунікаціях; фактори, що можуть стримувати ефективне використання міжнародної стратегічної комунікації в кризових ситуаціях; напрямки впливу міжнародних стратегічних комунікацій на коригування (зміну) іміджу країни на міжнародній арені; принципи стратегічних комунікацій в сучасних міжнародних відносинах. </w:t>
      </w:r>
    </w:p>
    <w:p w14:paraId="63EDAC5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Спираючись на аналіз потенціалу стратегічної комунікації [2, с. 94], відзначимо деякі основні можливості стратегічних міжнародних комунікацій у сфері зовнішньої політики: вони здатні сприяти сталому економічному, екологічному та соціальному розвитку сучасного суспільства; забезпечити прозорість у міждержавних відносинах з питань зовнішньої політики і світового порядку через донесення до міжнародної спільноти правдивої, релевантної інформації щодо глобальних загроз і трендів розвитку суспільств і міжнародних відносин; виявити перешкоди для проведення відповідної зовнішньої політики та розробити технології подолання їх можливих негативних наслідків; сприяти підвищенню рівня довіри до міжнародних інституцій та їх діяльності, спрямованої на встановлення культури миру та розвиток міжнародного співробітництва у сферах економіки, політики, культури; ідентифікувати та за рахунок інформаційної насиченості комунікативного простору долати маніпулятивні технології, чорний PR як комунікативні технології впливу на громадську думку; забезпечити стратегічну підтримку тих чи інших міжнародних рішень, заходів з боку міжнародної громадської думки; мобілізувати зацікавлені сторони (міжнародні організації, державні установи, громадські організації, аналітичні центри тощо) до обговорення актуальних викликів сучасності, прийняття рішень та їх реалізації. Разом з тим стратегічні міжнародні комунікації мають певні обмеження, а саме: не можуть бути самодостатньою діяльністю; гарантувати акторам міжнародних відносин досягнення консенсусу, особливо з резонансних міжнародних подій, щодо яких існують різні (часто антагоністичні підходи й оцінки); змінити міжнародну громадську думку, спираючись на повідомлення через комунікаційні канали, що не викликають довіри; організаційно забезпечувати міжнародний громадський діалог (</w:t>
      </w:r>
      <w:proofErr w:type="spellStart"/>
      <w:r w:rsidRPr="009F4EEB">
        <w:rPr>
          <w:rFonts w:ascii="Times New Roman" w:eastAsia="Times New Roman" w:hAnsi="Times New Roman" w:cs="Times New Roman"/>
          <w:sz w:val="28"/>
          <w:szCs w:val="28"/>
          <w:lang w:val="uk"/>
        </w:rPr>
        <w:t>полілог</w:t>
      </w:r>
      <w:proofErr w:type="spellEnd"/>
      <w:r w:rsidRPr="009F4EEB">
        <w:rPr>
          <w:rFonts w:ascii="Times New Roman" w:eastAsia="Times New Roman" w:hAnsi="Times New Roman" w:cs="Times New Roman"/>
          <w:sz w:val="28"/>
          <w:szCs w:val="28"/>
          <w:lang w:val="uk"/>
        </w:rPr>
        <w:t xml:space="preserve">); усувати чи обмежувати діяльність окремих каналів міжнародної комунікації; виконувати функції окремих акторів міжнародних відносин та їхніх спікерів. </w:t>
      </w:r>
    </w:p>
    <w:p w14:paraId="2FF9B90F"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Електронні канали, з якими в першу чергу працюють стратегічні комунікатори у цифровому суспільстві: електронні ЗМІ (сюди входять журнали, газети, інформаційні агентства); соціальні мережі (найбільш переважними є такі мережі, як «</w:t>
      </w:r>
      <w:proofErr w:type="spellStart"/>
      <w:r w:rsidRPr="009F4EEB">
        <w:rPr>
          <w:rFonts w:ascii="Times New Roman" w:eastAsia="Times New Roman" w:hAnsi="Times New Roman" w:cs="Times New Roman"/>
          <w:sz w:val="28"/>
          <w:szCs w:val="28"/>
          <w:lang w:val="uk"/>
        </w:rPr>
        <w:t>Facebook</w:t>
      </w:r>
      <w:proofErr w:type="spellEnd"/>
      <w:r w:rsidRPr="009F4EEB">
        <w:rPr>
          <w:rFonts w:ascii="Times New Roman" w:eastAsia="Times New Roman" w:hAnsi="Times New Roman" w:cs="Times New Roman"/>
          <w:sz w:val="28"/>
          <w:szCs w:val="28"/>
          <w:lang w:val="uk"/>
        </w:rPr>
        <w:t>», «</w:t>
      </w:r>
      <w:proofErr w:type="spellStart"/>
      <w:r w:rsidRPr="009F4EEB">
        <w:rPr>
          <w:rFonts w:ascii="Times New Roman" w:eastAsia="Times New Roman" w:hAnsi="Times New Roman" w:cs="Times New Roman"/>
          <w:sz w:val="28"/>
          <w:szCs w:val="28"/>
          <w:lang w:val="uk"/>
        </w:rPr>
        <w:t>Twitter</w:t>
      </w:r>
      <w:proofErr w:type="spellEnd"/>
      <w:r w:rsidRPr="009F4EEB">
        <w:rPr>
          <w:rFonts w:ascii="Times New Roman" w:eastAsia="Times New Roman" w:hAnsi="Times New Roman" w:cs="Times New Roman"/>
          <w:sz w:val="28"/>
          <w:szCs w:val="28"/>
          <w:lang w:val="uk"/>
        </w:rPr>
        <w:t>»); блоги; мобільний зв'язок.</w:t>
      </w:r>
    </w:p>
    <w:p w14:paraId="1A3D4F6A"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Безперешкодні стратегічні міжнародні комунікації є умовою їх ефективності в зовнішній політиці. До соціальних блокаторів стратегічного бачення зовнішньої політики Європейського Союзу варто віднести такі: </w:t>
      </w:r>
    </w:p>
    <w:p w14:paraId="3D1C5C9E"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1. </w:t>
      </w:r>
      <w:r w:rsidRPr="009F4EEB">
        <w:rPr>
          <w:rFonts w:ascii="Times New Roman" w:eastAsia="Times New Roman" w:hAnsi="Times New Roman" w:cs="Times New Roman"/>
          <w:i/>
          <w:sz w:val="28"/>
          <w:szCs w:val="28"/>
          <w:lang w:val="uk"/>
        </w:rPr>
        <w:t xml:space="preserve">Необхідність підвищення ефективності комунікаційного супроводу діяльності зовнішньополітичних інститутів (як державних, так і наддержавних). </w:t>
      </w:r>
      <w:r w:rsidRPr="009F4EEB">
        <w:rPr>
          <w:rFonts w:ascii="Times New Roman" w:eastAsia="Times New Roman" w:hAnsi="Times New Roman" w:cs="Times New Roman"/>
          <w:sz w:val="28"/>
          <w:szCs w:val="28"/>
          <w:lang w:val="uk"/>
        </w:rPr>
        <w:t xml:space="preserve">Функціонал структурних підрозділів зовнішньополітичних відомств, що покликані забезпечувати комунікаційний супровід, має спиратися на комплексний і системний аналіз міжнародної ситуації в конкретному </w:t>
      </w:r>
      <w:proofErr w:type="spellStart"/>
      <w:r w:rsidRPr="009F4EEB">
        <w:rPr>
          <w:rFonts w:ascii="Times New Roman" w:eastAsia="Times New Roman" w:hAnsi="Times New Roman" w:cs="Times New Roman"/>
          <w:sz w:val="28"/>
          <w:szCs w:val="28"/>
          <w:lang w:val="uk"/>
        </w:rPr>
        <w:t>часопросторі</w:t>
      </w:r>
      <w:proofErr w:type="spellEnd"/>
      <w:r w:rsidRPr="009F4EEB">
        <w:rPr>
          <w:rFonts w:ascii="Times New Roman" w:eastAsia="Times New Roman" w:hAnsi="Times New Roman" w:cs="Times New Roman"/>
          <w:sz w:val="28"/>
          <w:szCs w:val="28"/>
          <w:lang w:val="uk"/>
        </w:rPr>
        <w:t xml:space="preserve"> і «включає: (1) інформування широких верств громадськості про основні напрями зовнішньої та внутрішньої політики держави, включаючи зовнішньополітичні ініціативи та надання вичерпної інформації щодо її позиції з основних питань міжнародних відносин; (2) формування позитивного іміджу держави на міжнародної арені» [10, с. 201]. </w:t>
      </w:r>
    </w:p>
    <w:p w14:paraId="0419DB5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i/>
          <w:sz w:val="28"/>
          <w:szCs w:val="28"/>
          <w:lang w:val="uk"/>
        </w:rPr>
        <w:t>2. Актуалізація проблеми європейської ідентичності.</w:t>
      </w:r>
      <w:r w:rsidRPr="009F4EEB">
        <w:rPr>
          <w:rFonts w:ascii="Times New Roman" w:eastAsia="Times New Roman" w:hAnsi="Times New Roman" w:cs="Times New Roman"/>
          <w:sz w:val="28"/>
          <w:szCs w:val="28"/>
          <w:lang w:val="uk"/>
        </w:rPr>
        <w:t xml:space="preserve"> Науковці фіксують суперечність між національною ідентичністю, яку прагнуть будувати держави Східної Європи, і формуванням ідентичності для виконання національними державами європейського проєкту. А. </w:t>
      </w:r>
      <w:proofErr w:type="spellStart"/>
      <w:r w:rsidRPr="009F4EEB">
        <w:rPr>
          <w:rFonts w:ascii="Times New Roman" w:eastAsia="Times New Roman" w:hAnsi="Times New Roman" w:cs="Times New Roman"/>
          <w:sz w:val="28"/>
          <w:szCs w:val="28"/>
          <w:lang w:val="uk"/>
        </w:rPr>
        <w:t>Осмоловська</w:t>
      </w:r>
      <w:proofErr w:type="spellEnd"/>
      <w:r w:rsidRPr="009F4EEB">
        <w:rPr>
          <w:rFonts w:ascii="Times New Roman" w:eastAsia="Times New Roman" w:hAnsi="Times New Roman" w:cs="Times New Roman"/>
          <w:sz w:val="28"/>
          <w:szCs w:val="28"/>
          <w:lang w:val="uk"/>
        </w:rPr>
        <w:t xml:space="preserve"> на основі аналізу переплетіння криз Європи (економічної, політичної, соціальної) в XXI столітті, дійшла радикального висновку щодо ілюзорності самого поняття європейської ідентичності: «Якщо під «ідентичністю» ми розуміємо набір цінностей, які надають символічне значення життю людей шляхом посилення їхнього відчуття приналежності, важко визначити існування сильної та чіткої європейської ідентичності» [3, с. 82]. Проблеми незавершеної європейської ідентичності в свою чергу здатні впливати на процеси солідаризації у сфері зовнішньої політики при пошуку конструктивного діалогу в питанні взаєморозуміння проблем сучасності, адекватної й прийнятної для членів ЄС відповіді на виклики (як суто європейські, так і міжнародні) </w:t>
      </w:r>
    </w:p>
    <w:p w14:paraId="6F004616"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i/>
          <w:sz w:val="28"/>
          <w:szCs w:val="28"/>
          <w:lang w:val="uk"/>
        </w:rPr>
        <w:t>3. Потреба реформування соціально-комунікативної сфери на засадах формування альянсів і партнерства</w:t>
      </w:r>
      <w:r w:rsidRPr="009F4EEB">
        <w:rPr>
          <w:rFonts w:ascii="Times New Roman" w:eastAsia="Times New Roman" w:hAnsi="Times New Roman" w:cs="Times New Roman"/>
          <w:sz w:val="28"/>
          <w:szCs w:val="28"/>
          <w:lang w:val="uk"/>
        </w:rPr>
        <w:t xml:space="preserve">. Необхідність розбудови зовнішньополітичної комунікації членів ЄС шляхом оптимізації комунікативної взаємодії на основі механізмів комунікативного партнерства як у внутрішній, так і зовнішній політиці держави. Комунікативне партнерство «є різновидом раціональної соціальної взаємодії, заснованої на довірі та взаємоповазі учасників комунікації і спрямованої на забезпечення рівноправного діалогу і/або спільної взаємокорисної діяльності. Комунікативна взаємодія передбачає взаємну (суб’єкт-суб’єктну) орієнтацію партнерів, які прагнуть почути один одного, надаючи гармонійний і водночас раціональний характер цього процесу» [5, с. 142]. Успіхом на цьому шляху можна вважати появу в ЄС нових форм комунікації, зокрема створення досить ефективного комунікаційного </w:t>
      </w:r>
      <w:r w:rsidRPr="009F4EEB">
        <w:rPr>
          <w:rFonts w:ascii="Times New Roman" w:eastAsia="Times New Roman" w:hAnsi="Times New Roman" w:cs="Times New Roman"/>
          <w:sz w:val="28"/>
          <w:szCs w:val="28"/>
          <w:lang w:val="uk"/>
        </w:rPr>
        <w:lastRenderedPageBreak/>
        <w:t xml:space="preserve">майданчика для спілкування й прийняття рішень щодо партнерської підтримки України, яка під час російсько-української війни потерпає від злочинів </w:t>
      </w:r>
      <w:proofErr w:type="spellStart"/>
      <w:r w:rsidRPr="009F4EEB">
        <w:rPr>
          <w:rFonts w:ascii="Times New Roman" w:eastAsia="Times New Roman" w:hAnsi="Times New Roman" w:cs="Times New Roman"/>
          <w:sz w:val="28"/>
          <w:szCs w:val="28"/>
          <w:lang w:val="uk"/>
        </w:rPr>
        <w:t>рф</w:t>
      </w:r>
      <w:proofErr w:type="spellEnd"/>
      <w:r w:rsidRPr="009F4EEB">
        <w:rPr>
          <w:rFonts w:ascii="Times New Roman" w:eastAsia="Times New Roman" w:hAnsi="Times New Roman" w:cs="Times New Roman"/>
          <w:sz w:val="28"/>
          <w:szCs w:val="28"/>
          <w:lang w:val="uk"/>
        </w:rPr>
        <w:t>. Такою новою й досить успішною комунікативною моделлю є платформа «</w:t>
      </w:r>
      <w:proofErr w:type="spellStart"/>
      <w:r w:rsidRPr="009F4EEB">
        <w:rPr>
          <w:rFonts w:ascii="Times New Roman" w:eastAsia="Times New Roman" w:hAnsi="Times New Roman" w:cs="Times New Roman"/>
          <w:sz w:val="28"/>
          <w:szCs w:val="28"/>
          <w:lang w:val="uk"/>
        </w:rPr>
        <w:t>Рамштайн</w:t>
      </w:r>
      <w:proofErr w:type="spellEnd"/>
      <w:r w:rsidRPr="009F4EEB">
        <w:rPr>
          <w:rFonts w:ascii="Times New Roman" w:eastAsia="Times New Roman" w:hAnsi="Times New Roman" w:cs="Times New Roman"/>
          <w:sz w:val="28"/>
          <w:szCs w:val="28"/>
          <w:lang w:val="uk"/>
        </w:rPr>
        <w:t xml:space="preserve">»-зібрання, на якій представники різних країн </w:t>
      </w:r>
      <w:proofErr w:type="spellStart"/>
      <w:r w:rsidRPr="009F4EEB">
        <w:rPr>
          <w:rFonts w:ascii="Times New Roman" w:eastAsia="Times New Roman" w:hAnsi="Times New Roman" w:cs="Times New Roman"/>
          <w:sz w:val="28"/>
          <w:szCs w:val="28"/>
          <w:lang w:val="uk"/>
        </w:rPr>
        <w:t>країн</w:t>
      </w:r>
      <w:proofErr w:type="spellEnd"/>
      <w:r w:rsidRPr="009F4EEB">
        <w:rPr>
          <w:rFonts w:ascii="Times New Roman" w:eastAsia="Times New Roman" w:hAnsi="Times New Roman" w:cs="Times New Roman"/>
          <w:sz w:val="28"/>
          <w:szCs w:val="28"/>
          <w:lang w:val="uk"/>
        </w:rPr>
        <w:t xml:space="preserve"> обговорюють військову, економічну та гуманітарну допомогу Україні. </w:t>
      </w:r>
    </w:p>
    <w:p w14:paraId="788D9DA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Таким чином, проблеми міжнародно-комунікативного розвитку тісно пов'язані з подоланням соціальних блокаторів стратегічних міжнародних комунікацій. Для цього необхідна відповідна підготовка фахівців з міжнародної інформації та міжнародних комунікацій, зокрема, викладання їм навчального курсу «Стратегічні міжнародні комунікації», де передбачити, наприклад, розкриття та обговорення таких питань: 1. Поняття «стратегічні комунікації в міжнародних відносинах». 2. Фактори розвитку стратегічних комунікацій та їх слабкість. 3. Концепція стратегічної комунікації. Нові ідеї і підходи до стратегічної комунікації. 4. Основні складові частини стратегічних комунікацій. 5. Міжнародні наукові центри з вивчення стратегічної комунікації. 6. Канали стратегічної комунікації. Стратегічні комунікації в роботі з новими джерелами інформації.</w:t>
      </w:r>
    </w:p>
    <w:p w14:paraId="6BE5B342"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p>
    <w:p w14:paraId="661ACF9A" w14:textId="77777777" w:rsidR="009F4EEB" w:rsidRPr="009F4EEB" w:rsidRDefault="009F4EEB" w:rsidP="009F4EEB">
      <w:pPr>
        <w:spacing w:after="0" w:line="240" w:lineRule="auto"/>
        <w:ind w:firstLine="709"/>
        <w:jc w:val="both"/>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Список використаних джерел.</w:t>
      </w:r>
    </w:p>
    <w:p w14:paraId="2D9B450D"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1. </w:t>
      </w:r>
      <w:proofErr w:type="spellStart"/>
      <w:r w:rsidRPr="009F4EEB">
        <w:rPr>
          <w:rFonts w:ascii="Times New Roman" w:eastAsia="Times New Roman" w:hAnsi="Times New Roman" w:cs="Times New Roman"/>
          <w:sz w:val="28"/>
          <w:szCs w:val="28"/>
          <w:lang w:val="uk"/>
        </w:rPr>
        <w:t>Карпчук</w:t>
      </w:r>
      <w:proofErr w:type="spellEnd"/>
      <w:r w:rsidRPr="009F4EEB">
        <w:rPr>
          <w:rFonts w:ascii="Times New Roman" w:eastAsia="Times New Roman" w:hAnsi="Times New Roman" w:cs="Times New Roman"/>
          <w:sz w:val="28"/>
          <w:szCs w:val="28"/>
          <w:lang w:val="uk"/>
        </w:rPr>
        <w:t xml:space="preserve"> Н. П. Стратегічна комунікація ЄС як засіб у боротьбі з дезінформацією. </w:t>
      </w:r>
      <w:r w:rsidRPr="009F4EEB">
        <w:rPr>
          <w:rFonts w:ascii="Times New Roman" w:eastAsia="Times New Roman" w:hAnsi="Times New Roman" w:cs="Times New Roman"/>
          <w:i/>
          <w:sz w:val="28"/>
          <w:szCs w:val="28"/>
          <w:lang w:val="uk"/>
        </w:rPr>
        <w:t>Політичне життя.</w:t>
      </w:r>
      <w:r w:rsidRPr="009F4EEB">
        <w:rPr>
          <w:rFonts w:ascii="Times New Roman" w:eastAsia="Times New Roman" w:hAnsi="Times New Roman" w:cs="Times New Roman"/>
          <w:sz w:val="28"/>
          <w:szCs w:val="28"/>
          <w:lang w:val="uk"/>
        </w:rPr>
        <w:t xml:space="preserve"> 2019. № 1. С. 52–58.</w:t>
      </w:r>
    </w:p>
    <w:p w14:paraId="38B4D219"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2. Комунікаційний інструментарій для державних службовців. Київ, 2018. 136 с. </w:t>
      </w:r>
      <w:hyperlink r:id="rId100">
        <w:r w:rsidRPr="009F4EEB">
          <w:rPr>
            <w:rFonts w:ascii="Times New Roman" w:eastAsia="Times New Roman" w:hAnsi="Times New Roman" w:cs="Times New Roman"/>
            <w:sz w:val="28"/>
            <w:szCs w:val="28"/>
            <w:u w:val="single"/>
            <w:lang w:val="uk"/>
          </w:rPr>
          <w:t>https://eu-ua.kmu.gov.ua/sites/default/files/communication-toolkit-a4u-mip-ukr.pdf</w:t>
        </w:r>
      </w:hyperlink>
      <w:r w:rsidRPr="009F4EEB">
        <w:rPr>
          <w:rFonts w:ascii="Times New Roman" w:eastAsia="Times New Roman" w:hAnsi="Times New Roman" w:cs="Times New Roman"/>
          <w:sz w:val="28"/>
          <w:szCs w:val="28"/>
          <w:lang w:val="uk"/>
        </w:rPr>
        <w:t xml:space="preserve"> (дата звернення: 25.10.2022).</w:t>
      </w:r>
    </w:p>
    <w:p w14:paraId="0BECE2C6"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3. </w:t>
      </w:r>
      <w:proofErr w:type="spellStart"/>
      <w:r w:rsidRPr="009F4EEB">
        <w:rPr>
          <w:rFonts w:ascii="Times New Roman" w:eastAsia="Times New Roman" w:hAnsi="Times New Roman" w:cs="Times New Roman"/>
          <w:sz w:val="28"/>
          <w:szCs w:val="28"/>
          <w:lang w:val="uk"/>
        </w:rPr>
        <w:t>Осмоловська</w:t>
      </w:r>
      <w:proofErr w:type="spellEnd"/>
      <w:r w:rsidRPr="009F4EEB">
        <w:rPr>
          <w:rFonts w:ascii="Times New Roman" w:eastAsia="Times New Roman" w:hAnsi="Times New Roman" w:cs="Times New Roman"/>
          <w:sz w:val="28"/>
          <w:szCs w:val="28"/>
          <w:lang w:val="uk"/>
        </w:rPr>
        <w:t xml:space="preserve"> А. О. Економічна, політична та соціальна кризи Європи в XXI столітті. </w:t>
      </w:r>
      <w:r w:rsidRPr="009F4EEB">
        <w:rPr>
          <w:rFonts w:ascii="Times New Roman" w:eastAsia="Times New Roman" w:hAnsi="Times New Roman" w:cs="Times New Roman"/>
          <w:i/>
          <w:sz w:val="28"/>
          <w:szCs w:val="28"/>
          <w:lang w:val="uk"/>
        </w:rPr>
        <w:t>Політичне життя.</w:t>
      </w:r>
      <w:r w:rsidRPr="009F4EEB">
        <w:rPr>
          <w:rFonts w:ascii="Times New Roman" w:eastAsia="Times New Roman" w:hAnsi="Times New Roman" w:cs="Times New Roman"/>
          <w:sz w:val="28"/>
          <w:szCs w:val="28"/>
          <w:lang w:val="uk"/>
        </w:rPr>
        <w:t xml:space="preserve"> 2019. № 2. С. 80–85.</w:t>
      </w:r>
    </w:p>
    <w:p w14:paraId="19C489AB"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4. </w:t>
      </w:r>
      <w:proofErr w:type="spellStart"/>
      <w:r w:rsidRPr="009F4EEB">
        <w:rPr>
          <w:rFonts w:ascii="Times New Roman" w:eastAsia="Times New Roman" w:hAnsi="Times New Roman" w:cs="Times New Roman"/>
          <w:sz w:val="28"/>
          <w:szCs w:val="28"/>
          <w:lang w:val="uk"/>
        </w:rPr>
        <w:t>Піпченко</w:t>
      </w:r>
      <w:proofErr w:type="spellEnd"/>
      <w:r w:rsidRPr="009F4EEB">
        <w:rPr>
          <w:rFonts w:ascii="Times New Roman" w:eastAsia="Times New Roman" w:hAnsi="Times New Roman" w:cs="Times New Roman"/>
          <w:sz w:val="28"/>
          <w:szCs w:val="28"/>
          <w:lang w:val="uk"/>
        </w:rPr>
        <w:t xml:space="preserve"> Н. Трансформація </w:t>
      </w:r>
      <w:proofErr w:type="spellStart"/>
      <w:r w:rsidRPr="009F4EEB">
        <w:rPr>
          <w:rFonts w:ascii="Times New Roman" w:eastAsia="Times New Roman" w:hAnsi="Times New Roman" w:cs="Times New Roman"/>
          <w:sz w:val="28"/>
          <w:szCs w:val="28"/>
          <w:lang w:val="uk"/>
        </w:rPr>
        <w:t>зовнішнополітичної</w:t>
      </w:r>
      <w:proofErr w:type="spellEnd"/>
      <w:r w:rsidRPr="009F4EEB">
        <w:rPr>
          <w:rFonts w:ascii="Times New Roman" w:eastAsia="Times New Roman" w:hAnsi="Times New Roman" w:cs="Times New Roman"/>
          <w:sz w:val="28"/>
          <w:szCs w:val="28"/>
          <w:lang w:val="uk"/>
        </w:rPr>
        <w:t xml:space="preserve"> комунікації ЄС, Німеччини та України. </w:t>
      </w:r>
      <w:r w:rsidRPr="009F4EEB">
        <w:rPr>
          <w:rFonts w:ascii="Times New Roman" w:eastAsia="Times New Roman" w:hAnsi="Times New Roman" w:cs="Times New Roman"/>
          <w:i/>
          <w:sz w:val="28"/>
          <w:szCs w:val="28"/>
          <w:lang w:val="uk"/>
        </w:rPr>
        <w:t>Міжнародні відносини, суспільні комунікації та регіональні студії.</w:t>
      </w:r>
      <w:r w:rsidRPr="009F4EEB">
        <w:rPr>
          <w:rFonts w:ascii="Times New Roman" w:eastAsia="Times New Roman" w:hAnsi="Times New Roman" w:cs="Times New Roman"/>
          <w:sz w:val="28"/>
          <w:szCs w:val="28"/>
          <w:lang w:val="uk"/>
        </w:rPr>
        <w:t xml:space="preserve"> 2022. № 2(13). С. 91–101.</w:t>
      </w:r>
    </w:p>
    <w:p w14:paraId="23E22064"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5. Рачинська О. А. Комунікативне партнерство як механізм оптимізації комунікативної взаємодії у сфері публічного управління. </w:t>
      </w:r>
      <w:r w:rsidRPr="009F4EEB">
        <w:rPr>
          <w:rFonts w:ascii="Times New Roman" w:eastAsia="Times New Roman" w:hAnsi="Times New Roman" w:cs="Times New Roman"/>
          <w:i/>
          <w:sz w:val="28"/>
          <w:szCs w:val="28"/>
          <w:lang w:val="uk"/>
        </w:rPr>
        <w:t xml:space="preserve">Державне управління та місцеве самоврядування. </w:t>
      </w:r>
      <w:r w:rsidRPr="009F4EEB">
        <w:rPr>
          <w:rFonts w:ascii="Times New Roman" w:eastAsia="Times New Roman" w:hAnsi="Times New Roman" w:cs="Times New Roman"/>
          <w:sz w:val="28"/>
          <w:szCs w:val="28"/>
          <w:lang w:val="uk"/>
        </w:rPr>
        <w:t xml:space="preserve">2020. </w:t>
      </w:r>
      <w:proofErr w:type="spellStart"/>
      <w:r w:rsidRPr="009F4EEB">
        <w:rPr>
          <w:rFonts w:ascii="Times New Roman" w:eastAsia="Times New Roman" w:hAnsi="Times New Roman" w:cs="Times New Roman"/>
          <w:sz w:val="28"/>
          <w:szCs w:val="28"/>
          <w:lang w:val="uk"/>
        </w:rPr>
        <w:t>Вип</w:t>
      </w:r>
      <w:proofErr w:type="spellEnd"/>
      <w:r w:rsidRPr="009F4EEB">
        <w:rPr>
          <w:rFonts w:ascii="Times New Roman" w:eastAsia="Times New Roman" w:hAnsi="Times New Roman" w:cs="Times New Roman"/>
          <w:sz w:val="28"/>
          <w:szCs w:val="28"/>
          <w:lang w:val="uk"/>
        </w:rPr>
        <w:t>. 2(45). С. 135–145.</w:t>
      </w:r>
    </w:p>
    <w:p w14:paraId="350169CE"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6. Стратегічні комунікації в міжнародних відносинах: монографія / Бебик В. М., </w:t>
      </w:r>
      <w:proofErr w:type="spellStart"/>
      <w:r w:rsidRPr="009F4EEB">
        <w:rPr>
          <w:rFonts w:ascii="Times New Roman" w:eastAsia="Times New Roman" w:hAnsi="Times New Roman" w:cs="Times New Roman"/>
          <w:sz w:val="28"/>
          <w:szCs w:val="28"/>
          <w:lang w:val="uk"/>
        </w:rPr>
        <w:t>Копілька</w:t>
      </w:r>
      <w:proofErr w:type="spellEnd"/>
      <w:r w:rsidRPr="009F4EEB">
        <w:rPr>
          <w:rFonts w:ascii="Times New Roman" w:eastAsia="Times New Roman" w:hAnsi="Times New Roman" w:cs="Times New Roman"/>
          <w:sz w:val="28"/>
          <w:szCs w:val="28"/>
          <w:lang w:val="uk"/>
        </w:rPr>
        <w:t xml:space="preserve"> В. В., Макаренко Е. А. та ін. Київ: </w:t>
      </w:r>
      <w:proofErr w:type="spellStart"/>
      <w:r w:rsidRPr="009F4EEB">
        <w:rPr>
          <w:rFonts w:ascii="Times New Roman" w:eastAsia="Times New Roman" w:hAnsi="Times New Roman" w:cs="Times New Roman"/>
          <w:sz w:val="28"/>
          <w:szCs w:val="28"/>
          <w:lang w:val="uk"/>
        </w:rPr>
        <w:t>Вадекс</w:t>
      </w:r>
      <w:proofErr w:type="spellEnd"/>
      <w:r w:rsidRPr="009F4EEB">
        <w:rPr>
          <w:rFonts w:ascii="Times New Roman" w:eastAsia="Times New Roman" w:hAnsi="Times New Roman" w:cs="Times New Roman"/>
          <w:sz w:val="28"/>
          <w:szCs w:val="28"/>
          <w:lang w:val="uk"/>
        </w:rPr>
        <w:t>, 2019. 442 с.</w:t>
      </w:r>
    </w:p>
    <w:p w14:paraId="1244D6A3"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7. </w:t>
      </w:r>
      <w:proofErr w:type="spellStart"/>
      <w:r w:rsidRPr="009F4EEB">
        <w:rPr>
          <w:rFonts w:ascii="Times New Roman" w:eastAsia="Times New Roman" w:hAnsi="Times New Roman" w:cs="Times New Roman"/>
          <w:sz w:val="28"/>
          <w:szCs w:val="28"/>
          <w:lang w:val="uk"/>
        </w:rPr>
        <w:t>Терещеня</w:t>
      </w:r>
      <w:proofErr w:type="spellEnd"/>
      <w:r w:rsidRPr="009F4EEB">
        <w:rPr>
          <w:rFonts w:ascii="Times New Roman" w:eastAsia="Times New Roman" w:hAnsi="Times New Roman" w:cs="Times New Roman"/>
          <w:sz w:val="28"/>
          <w:szCs w:val="28"/>
          <w:lang w:val="uk"/>
        </w:rPr>
        <w:t xml:space="preserve"> О. В. Стратегічні комунікації у науково-теоретичному дискурсі. </w:t>
      </w:r>
      <w:proofErr w:type="spellStart"/>
      <w:r w:rsidRPr="009F4EEB">
        <w:rPr>
          <w:rFonts w:ascii="Times New Roman" w:eastAsia="Times New Roman" w:hAnsi="Times New Roman" w:cs="Times New Roman"/>
          <w:i/>
          <w:sz w:val="28"/>
          <w:szCs w:val="28"/>
          <w:lang w:val="uk"/>
        </w:rPr>
        <w:t>Communications</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and</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Communicative</w:t>
      </w:r>
      <w:proofErr w:type="spellEnd"/>
      <w:r w:rsidRPr="009F4EEB">
        <w:rPr>
          <w:rFonts w:ascii="Times New Roman" w:eastAsia="Times New Roman" w:hAnsi="Times New Roman" w:cs="Times New Roman"/>
          <w:i/>
          <w:sz w:val="28"/>
          <w:szCs w:val="28"/>
          <w:lang w:val="uk"/>
        </w:rPr>
        <w:t xml:space="preserve"> Technologies.</w:t>
      </w:r>
      <w:r w:rsidRPr="009F4EEB">
        <w:rPr>
          <w:rFonts w:ascii="Times New Roman" w:eastAsia="Times New Roman" w:hAnsi="Times New Roman" w:cs="Times New Roman"/>
          <w:sz w:val="28"/>
          <w:szCs w:val="28"/>
          <w:lang w:val="uk"/>
        </w:rPr>
        <w:t xml:space="preserve"> Випуск 20. 2020. С. 116–121. </w:t>
      </w:r>
    </w:p>
    <w:p w14:paraId="75EAD3AC"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8. </w:t>
      </w:r>
      <w:proofErr w:type="spellStart"/>
      <w:r w:rsidRPr="009F4EEB">
        <w:rPr>
          <w:rFonts w:ascii="Times New Roman" w:eastAsia="Times New Roman" w:hAnsi="Times New Roman" w:cs="Times New Roman"/>
          <w:sz w:val="28"/>
          <w:szCs w:val="28"/>
          <w:lang w:val="uk"/>
        </w:rPr>
        <w:t>Федонюк</w:t>
      </w:r>
      <w:proofErr w:type="spellEnd"/>
      <w:r w:rsidRPr="009F4EEB">
        <w:rPr>
          <w:rFonts w:ascii="Times New Roman" w:eastAsia="Times New Roman" w:hAnsi="Times New Roman" w:cs="Times New Roman"/>
          <w:sz w:val="28"/>
          <w:szCs w:val="28"/>
          <w:lang w:val="uk"/>
        </w:rPr>
        <w:t xml:space="preserve"> С. Розвиток концепції стратегічних комунікацій ЄС / С. </w:t>
      </w:r>
      <w:proofErr w:type="spellStart"/>
      <w:r w:rsidRPr="009F4EEB">
        <w:rPr>
          <w:rFonts w:ascii="Times New Roman" w:eastAsia="Times New Roman" w:hAnsi="Times New Roman" w:cs="Times New Roman"/>
          <w:sz w:val="28"/>
          <w:szCs w:val="28"/>
          <w:lang w:val="uk"/>
        </w:rPr>
        <w:t>Федонюк</w:t>
      </w:r>
      <w:proofErr w:type="spellEnd"/>
      <w:r w:rsidRPr="009F4EEB">
        <w:rPr>
          <w:rFonts w:ascii="Times New Roman" w:eastAsia="Times New Roman" w:hAnsi="Times New Roman" w:cs="Times New Roman"/>
          <w:sz w:val="28"/>
          <w:szCs w:val="28"/>
          <w:lang w:val="uk"/>
        </w:rPr>
        <w:t>, І. </w:t>
      </w:r>
      <w:proofErr w:type="spellStart"/>
      <w:r w:rsidRPr="009F4EEB">
        <w:rPr>
          <w:rFonts w:ascii="Times New Roman" w:eastAsia="Times New Roman" w:hAnsi="Times New Roman" w:cs="Times New Roman"/>
          <w:sz w:val="28"/>
          <w:szCs w:val="28"/>
          <w:lang w:val="uk"/>
        </w:rPr>
        <w:t>Карпук</w:t>
      </w:r>
      <w:proofErr w:type="spellEnd"/>
      <w:r w:rsidRPr="009F4EEB">
        <w:rPr>
          <w:rFonts w:ascii="Times New Roman" w:eastAsia="Times New Roman" w:hAnsi="Times New Roman" w:cs="Times New Roman"/>
          <w:sz w:val="28"/>
          <w:szCs w:val="28"/>
          <w:lang w:val="uk"/>
        </w:rPr>
        <w:t xml:space="preserve">. </w:t>
      </w:r>
      <w:r w:rsidRPr="009F4EEB">
        <w:rPr>
          <w:rFonts w:ascii="Times New Roman" w:eastAsia="Times New Roman" w:hAnsi="Times New Roman" w:cs="Times New Roman"/>
          <w:i/>
          <w:sz w:val="28"/>
          <w:szCs w:val="28"/>
          <w:lang w:val="uk"/>
        </w:rPr>
        <w:t>Міжнародні відносини, суспільні комунікації та регіональні студії.</w:t>
      </w:r>
      <w:r w:rsidRPr="009F4EEB">
        <w:rPr>
          <w:rFonts w:ascii="Times New Roman" w:eastAsia="Times New Roman" w:hAnsi="Times New Roman" w:cs="Times New Roman"/>
          <w:sz w:val="28"/>
          <w:szCs w:val="28"/>
          <w:lang w:val="uk"/>
        </w:rPr>
        <w:t xml:space="preserve"> 2022. № 2(13). С. 44-65. </w:t>
      </w:r>
    </w:p>
    <w:p w14:paraId="4CC770FC"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9. Фролова О. М., </w:t>
      </w:r>
      <w:proofErr w:type="spellStart"/>
      <w:r w:rsidRPr="009F4EEB">
        <w:rPr>
          <w:rFonts w:ascii="Times New Roman" w:eastAsia="Times New Roman" w:hAnsi="Times New Roman" w:cs="Times New Roman"/>
          <w:sz w:val="28"/>
          <w:szCs w:val="28"/>
          <w:lang w:val="uk"/>
        </w:rPr>
        <w:t>Мирончук</w:t>
      </w:r>
      <w:proofErr w:type="spellEnd"/>
      <w:r w:rsidRPr="009F4EEB">
        <w:rPr>
          <w:rFonts w:ascii="Times New Roman" w:eastAsia="Times New Roman" w:hAnsi="Times New Roman" w:cs="Times New Roman"/>
          <w:sz w:val="28"/>
          <w:szCs w:val="28"/>
          <w:lang w:val="uk"/>
        </w:rPr>
        <w:t xml:space="preserve"> Л. М. Стратегічні комунікації як засіб врегулювання міграційної кризи в ЄС. </w:t>
      </w:r>
      <w:r w:rsidRPr="009F4EEB">
        <w:rPr>
          <w:rFonts w:ascii="Times New Roman" w:eastAsia="Times New Roman" w:hAnsi="Times New Roman" w:cs="Times New Roman"/>
          <w:i/>
          <w:sz w:val="28"/>
          <w:szCs w:val="28"/>
          <w:lang w:val="uk"/>
        </w:rPr>
        <w:t>Політичне життя.</w:t>
      </w:r>
      <w:r w:rsidRPr="009F4EEB">
        <w:rPr>
          <w:rFonts w:ascii="Times New Roman" w:eastAsia="Times New Roman" w:hAnsi="Times New Roman" w:cs="Times New Roman"/>
          <w:sz w:val="28"/>
          <w:szCs w:val="28"/>
          <w:lang w:val="uk"/>
        </w:rPr>
        <w:t xml:space="preserve"> 2021. № 2. С. 135-140.</w:t>
      </w:r>
    </w:p>
    <w:p w14:paraId="1A4644FF"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10. </w:t>
      </w:r>
      <w:proofErr w:type="spellStart"/>
      <w:r w:rsidRPr="009F4EEB">
        <w:rPr>
          <w:rFonts w:ascii="Times New Roman" w:eastAsia="Times New Roman" w:hAnsi="Times New Roman" w:cs="Times New Roman"/>
          <w:sz w:val="28"/>
          <w:szCs w:val="28"/>
          <w:lang w:val="uk"/>
        </w:rPr>
        <w:t>Цікул</w:t>
      </w:r>
      <w:proofErr w:type="spellEnd"/>
      <w:r w:rsidRPr="009F4EEB">
        <w:rPr>
          <w:rFonts w:ascii="Times New Roman" w:eastAsia="Times New Roman" w:hAnsi="Times New Roman" w:cs="Times New Roman"/>
          <w:sz w:val="28"/>
          <w:szCs w:val="28"/>
          <w:lang w:val="uk"/>
        </w:rPr>
        <w:t xml:space="preserve"> I. Особливості комунікаційного супроводу діяльності зовнішньополітичних інститутів влади в сучасних демократіях. </w:t>
      </w:r>
      <w:r w:rsidRPr="009F4EEB">
        <w:rPr>
          <w:rFonts w:ascii="Times New Roman" w:eastAsia="Times New Roman" w:hAnsi="Times New Roman" w:cs="Times New Roman"/>
          <w:i/>
          <w:sz w:val="28"/>
          <w:szCs w:val="28"/>
          <w:lang w:val="uk"/>
        </w:rPr>
        <w:t>Історико-політичні проблеми сучасного світу.</w:t>
      </w:r>
      <w:r w:rsidRPr="009F4EEB">
        <w:rPr>
          <w:rFonts w:ascii="Times New Roman" w:eastAsia="Times New Roman" w:hAnsi="Times New Roman" w:cs="Times New Roman"/>
          <w:sz w:val="28"/>
          <w:szCs w:val="28"/>
          <w:lang w:val="uk"/>
        </w:rPr>
        <w:t xml:space="preserve"> 2022. № 45. С. 193-204. https://doi.org/10.31861/mhpi2022.45.193-204 (дата звернення: 22.10.2022).</w:t>
      </w:r>
    </w:p>
    <w:p w14:paraId="14D1AF20"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11. </w:t>
      </w:r>
      <w:proofErr w:type="spellStart"/>
      <w:r w:rsidRPr="009F4EEB">
        <w:rPr>
          <w:rFonts w:ascii="Times New Roman" w:eastAsia="Times New Roman" w:hAnsi="Times New Roman" w:cs="Times New Roman"/>
          <w:sz w:val="28"/>
          <w:szCs w:val="28"/>
          <w:lang w:val="uk"/>
        </w:rPr>
        <w:t>Borrell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Josep</w:t>
      </w:r>
      <w:proofErr w:type="spellEnd"/>
      <w:r w:rsidRPr="009F4EEB">
        <w:rPr>
          <w:rFonts w:ascii="Times New Roman" w:eastAsia="Times New Roman" w:hAnsi="Times New Roman" w:cs="Times New Roman"/>
          <w:sz w:val="28"/>
          <w:szCs w:val="28"/>
          <w:lang w:val="uk"/>
        </w:rPr>
        <w:t xml:space="preserve"> (2021). A </w:t>
      </w:r>
      <w:proofErr w:type="spellStart"/>
      <w:r w:rsidRPr="009F4EEB">
        <w:rPr>
          <w:rFonts w:ascii="Times New Roman" w:eastAsia="Times New Roman" w:hAnsi="Times New Roman" w:cs="Times New Roman"/>
          <w:sz w:val="28"/>
          <w:szCs w:val="28"/>
          <w:lang w:val="uk"/>
        </w:rPr>
        <w:t>Strategic</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Compass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w:t>
      </w:r>
      <w:proofErr w:type="spellEnd"/>
      <w:r w:rsidRPr="009F4EEB">
        <w:rPr>
          <w:rFonts w:ascii="Times New Roman" w:eastAsia="Times New Roman" w:hAnsi="Times New Roman" w:cs="Times New Roman"/>
          <w:sz w:val="28"/>
          <w:szCs w:val="28"/>
          <w:lang w:val="uk"/>
        </w:rPr>
        <w:t>. URL: https://www.project-syndicate.org/commentary/eu-strategic-compass-by-josep-borrell-2021-11?barrier=accesspaylog</w:t>
      </w:r>
    </w:p>
    <w:p w14:paraId="4B3812DA" w14:textId="77777777" w:rsidR="009F4EEB" w:rsidRPr="009F4EEB" w:rsidRDefault="009F4EEB" w:rsidP="009F4EEB">
      <w:pPr>
        <w:spacing w:after="0" w:line="240" w:lineRule="auto"/>
        <w:ind w:firstLine="709"/>
        <w:jc w:val="both"/>
        <w:rPr>
          <w:rFonts w:ascii="Times New Roman" w:eastAsia="Times New Roman" w:hAnsi="Times New Roman" w:cs="Times New Roman"/>
          <w:sz w:val="28"/>
          <w:szCs w:val="28"/>
          <w:u w:val="single"/>
          <w:lang w:val="uk"/>
        </w:rPr>
      </w:pPr>
      <w:r w:rsidRPr="009F4EEB">
        <w:rPr>
          <w:rFonts w:ascii="Times New Roman" w:eastAsia="Times New Roman" w:hAnsi="Times New Roman" w:cs="Times New Roman"/>
          <w:sz w:val="28"/>
          <w:szCs w:val="28"/>
          <w:lang w:val="uk"/>
        </w:rPr>
        <w:t xml:space="preserve">12. </w:t>
      </w:r>
      <w:proofErr w:type="spellStart"/>
      <w:r w:rsidRPr="009F4EEB">
        <w:rPr>
          <w:rFonts w:ascii="Times New Roman" w:eastAsia="Times New Roman" w:hAnsi="Times New Roman" w:cs="Times New Roman"/>
          <w:sz w:val="28"/>
          <w:szCs w:val="28"/>
          <w:lang w:val="uk"/>
        </w:rPr>
        <w:t>Shared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vision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common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action.A</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stronger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w:t>
      </w:r>
      <w:proofErr w:type="spellEnd"/>
      <w:r w:rsidRPr="009F4EEB">
        <w:rPr>
          <w:rFonts w:ascii="Times New Roman" w:eastAsia="Times New Roman" w:hAnsi="Times New Roman" w:cs="Times New Roman"/>
          <w:sz w:val="28"/>
          <w:szCs w:val="28"/>
          <w:lang w:val="uk"/>
        </w:rPr>
        <w:t xml:space="preserve">: a </w:t>
      </w:r>
      <w:proofErr w:type="spellStart"/>
      <w:r w:rsidRPr="009F4EEB">
        <w:rPr>
          <w:rFonts w:ascii="Times New Roman" w:eastAsia="Times New Roman" w:hAnsi="Times New Roman" w:cs="Times New Roman"/>
          <w:sz w:val="28"/>
          <w:szCs w:val="28"/>
          <w:lang w:val="uk"/>
        </w:rPr>
        <w:t>global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strategy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foreign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security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policy</w:t>
      </w:r>
      <w:proofErr w:type="spellEnd"/>
      <w:r w:rsidRPr="009F4EEB">
        <w:rPr>
          <w:rFonts w:ascii="Times New Roman" w:eastAsia="Times New Roman" w:hAnsi="Times New Roman" w:cs="Times New Roman"/>
          <w:sz w:val="28"/>
          <w:szCs w:val="28"/>
          <w:lang w:val="uk"/>
        </w:rPr>
        <w:t xml:space="preserve">. URL: </w:t>
      </w:r>
      <w:hyperlink r:id="rId101">
        <w:r w:rsidRPr="009F4EEB">
          <w:rPr>
            <w:rFonts w:ascii="Times New Roman" w:eastAsia="Times New Roman" w:hAnsi="Times New Roman" w:cs="Times New Roman"/>
            <w:sz w:val="28"/>
            <w:szCs w:val="28"/>
            <w:lang w:val="uk"/>
          </w:rPr>
          <w:t>https://op.europa.eu/en/publication-detail/-/publication/3eaae2cf-9ac5-11e6-868c-01aa75ed71a1</w:t>
        </w:r>
      </w:hyperlink>
    </w:p>
    <w:p w14:paraId="4137FFD3" w14:textId="77777777" w:rsidR="009F4EEB" w:rsidRDefault="009F4EEB" w:rsidP="0080474A">
      <w:pPr>
        <w:spacing w:after="0" w:line="276" w:lineRule="auto"/>
        <w:jc w:val="both"/>
        <w:rPr>
          <w:rFonts w:ascii="Arial" w:eastAsia="Arial" w:hAnsi="Arial" w:cs="Arial"/>
          <w:lang w:val="uk"/>
        </w:rPr>
      </w:pPr>
    </w:p>
    <w:p w14:paraId="1C5E1832" w14:textId="77777777" w:rsidR="009F4EEB" w:rsidRDefault="009F4EEB" w:rsidP="0080474A">
      <w:pPr>
        <w:spacing w:after="0" w:line="276" w:lineRule="auto"/>
        <w:jc w:val="both"/>
        <w:rPr>
          <w:rFonts w:ascii="Arial" w:eastAsia="Arial" w:hAnsi="Arial" w:cs="Arial"/>
          <w:lang w:val="uk"/>
        </w:rPr>
      </w:pPr>
    </w:p>
    <w:p w14:paraId="60D30822" w14:textId="77777777" w:rsidR="009F4EEB" w:rsidRPr="009F4EEB" w:rsidRDefault="009F4EEB" w:rsidP="009F4EEB">
      <w:pPr>
        <w:spacing w:after="0" w:line="276" w:lineRule="auto"/>
        <w:ind w:firstLine="708"/>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ДИПЛОМАТІЇ ЄВРОПЕЙСЬКОГО СОЮЗУ В УМОВАХ ПОЛІЦЕНТРИЧНОГО СВІТОУСТРОЮ ХХІ СТОЛІТТЯ: МІЖНАРОДНО-ПОЛІТИЧНИЙ, КОМУНІКАЦІЙНИЙ ТА ІНСТИТУЦІОНАЛЬНИЙ ДИСКУРСИ</w:t>
      </w:r>
    </w:p>
    <w:p w14:paraId="1AEBF59E" w14:textId="77777777" w:rsidR="009F4EEB" w:rsidRPr="009F4EEB" w:rsidRDefault="009F4EEB" w:rsidP="009F4EEB">
      <w:pPr>
        <w:spacing w:after="0" w:line="276" w:lineRule="auto"/>
        <w:ind w:firstLine="708"/>
        <w:jc w:val="both"/>
        <w:rPr>
          <w:rFonts w:ascii="Times New Roman" w:eastAsia="Times New Roman" w:hAnsi="Times New Roman" w:cs="Times New Roman"/>
          <w:b/>
          <w:sz w:val="28"/>
          <w:szCs w:val="28"/>
          <w:lang w:val="uk"/>
        </w:rPr>
      </w:pPr>
    </w:p>
    <w:p w14:paraId="693A6C23"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b/>
          <w:i/>
          <w:sz w:val="28"/>
          <w:szCs w:val="28"/>
          <w:lang w:val="uk"/>
        </w:rPr>
        <w:t>Ціватий</w:t>
      </w:r>
      <w:proofErr w:type="spellEnd"/>
      <w:r w:rsidRPr="00A44C74">
        <w:rPr>
          <w:rFonts w:ascii="Times New Roman" w:eastAsia="Times New Roman" w:hAnsi="Times New Roman" w:cs="Times New Roman"/>
          <w:b/>
          <w:i/>
          <w:sz w:val="28"/>
          <w:szCs w:val="28"/>
          <w:lang w:val="uk"/>
        </w:rPr>
        <w:t xml:space="preserve"> </w:t>
      </w:r>
      <w:proofErr w:type="spellStart"/>
      <w:r w:rsidRPr="00A44C74">
        <w:rPr>
          <w:rFonts w:ascii="Times New Roman" w:eastAsia="Times New Roman" w:hAnsi="Times New Roman" w:cs="Times New Roman"/>
          <w:b/>
          <w:i/>
          <w:sz w:val="28"/>
          <w:szCs w:val="28"/>
          <w:lang w:val="uk"/>
        </w:rPr>
        <w:t>Вячеслав</w:t>
      </w:r>
      <w:proofErr w:type="spellEnd"/>
      <w:r w:rsidRPr="00A44C74">
        <w:rPr>
          <w:rFonts w:ascii="Times New Roman" w:eastAsia="Times New Roman" w:hAnsi="Times New Roman" w:cs="Times New Roman"/>
          <w:b/>
          <w:i/>
          <w:sz w:val="28"/>
          <w:szCs w:val="28"/>
          <w:lang w:val="uk"/>
        </w:rPr>
        <w:t xml:space="preserve"> Григорович</w:t>
      </w:r>
      <w:r w:rsidRPr="00A44C74">
        <w:rPr>
          <w:rFonts w:ascii="Times New Roman" w:eastAsia="Times New Roman" w:hAnsi="Times New Roman" w:cs="Times New Roman"/>
          <w:i/>
          <w:sz w:val="28"/>
          <w:szCs w:val="28"/>
          <w:lang w:val="uk"/>
        </w:rPr>
        <w:t>,</w:t>
      </w:r>
    </w:p>
    <w:p w14:paraId="01536E55"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i/>
          <w:sz w:val="28"/>
          <w:szCs w:val="28"/>
          <w:lang w:val="uk"/>
        </w:rPr>
        <w:t>к.і.н</w:t>
      </w:r>
      <w:proofErr w:type="spellEnd"/>
      <w:r w:rsidRPr="00A44C74">
        <w:rPr>
          <w:rFonts w:ascii="Times New Roman" w:eastAsia="Times New Roman" w:hAnsi="Times New Roman" w:cs="Times New Roman"/>
          <w:i/>
          <w:sz w:val="28"/>
          <w:szCs w:val="28"/>
          <w:lang w:val="uk"/>
        </w:rPr>
        <w:t xml:space="preserve">., доцент, Заслужений працівник освіти </w:t>
      </w:r>
      <w:proofErr w:type="spellStart"/>
      <w:r w:rsidRPr="00A44C74">
        <w:rPr>
          <w:rFonts w:ascii="Times New Roman" w:eastAsia="Times New Roman" w:hAnsi="Times New Roman" w:cs="Times New Roman"/>
          <w:i/>
          <w:sz w:val="28"/>
          <w:szCs w:val="28"/>
          <w:lang w:val="uk"/>
        </w:rPr>
        <w:t>Україничлен</w:t>
      </w:r>
      <w:proofErr w:type="spellEnd"/>
      <w:r w:rsidRPr="00A44C74">
        <w:rPr>
          <w:rFonts w:ascii="Times New Roman" w:eastAsia="Times New Roman" w:hAnsi="Times New Roman" w:cs="Times New Roman"/>
          <w:i/>
          <w:sz w:val="28"/>
          <w:szCs w:val="28"/>
          <w:lang w:val="uk"/>
        </w:rPr>
        <w:t xml:space="preserve"> правління Наукового товариства історії дипломатії та міжнародних відносин, Київський національний університет імені Тараса Шевченка</w:t>
      </w:r>
    </w:p>
    <w:p w14:paraId="78BC70C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p>
    <w:p w14:paraId="703F10C1"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Інформаційна політика та інформаційна безпека Європейського Союзу набирають свого активного інституціонального розвитку з початку 2000-х років ХХІ століття.</w:t>
      </w:r>
    </w:p>
    <w:p w14:paraId="3E72A3B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Особливої значущості набуває і стає інституціонально важливою складовою діяльності дипломатичної служби Європейського Союзу саме процес </w:t>
      </w:r>
      <w:proofErr w:type="spellStart"/>
      <w:r w:rsidRPr="009F4EEB">
        <w:rPr>
          <w:rFonts w:ascii="Times New Roman" w:eastAsia="Times New Roman" w:hAnsi="Times New Roman" w:cs="Times New Roman"/>
          <w:sz w:val="28"/>
          <w:szCs w:val="28"/>
          <w:lang w:val="uk"/>
        </w:rPr>
        <w:t>диджиталізації</w:t>
      </w:r>
      <w:proofErr w:type="spellEnd"/>
      <w:r w:rsidRPr="009F4EEB">
        <w:rPr>
          <w:rFonts w:ascii="Times New Roman" w:eastAsia="Times New Roman" w:hAnsi="Times New Roman" w:cs="Times New Roman"/>
          <w:sz w:val="28"/>
          <w:szCs w:val="28"/>
          <w:lang w:val="uk"/>
        </w:rPr>
        <w:t xml:space="preserve"> в документообігу та зберіганні архівних документів, процес розширення цифрових інформаційних систем у практиці дипломатії та державної служби.</w:t>
      </w:r>
    </w:p>
    <w:p w14:paraId="4F006B97"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Усі міжнародно-політичні, соціокультурні та політико-дипломатичні сучасні процеси в Європі так чи інакше відображають дві суперечливі тенденції: прагнення єдності й прагнення відокремлення. В основі кожного устремління лежить інформаційно-психологічний фактор і соціокультурний фактор: самоідентифікація людини як члена певної групи людей, стимульована певними соціокультурними умовами [4, с. 27–30].</w:t>
      </w:r>
    </w:p>
    <w:p w14:paraId="5E2C693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Прагнення єдності формувалося виходячи із численних ідей, поширюваних європейською територією протягом усієї інституціональної історії. Релігійні, філософські, політико-правові, культурні ідеї переміщалися Європою, створюючи передумови для подальшої інтеграції та доктринальної </w:t>
      </w:r>
      <w:proofErr w:type="spellStart"/>
      <w:r w:rsidRPr="009F4EEB">
        <w:rPr>
          <w:rFonts w:ascii="Times New Roman" w:eastAsia="Times New Roman" w:hAnsi="Times New Roman" w:cs="Times New Roman"/>
          <w:sz w:val="28"/>
          <w:szCs w:val="28"/>
          <w:lang w:val="uk"/>
        </w:rPr>
        <w:t>інституціоналізації</w:t>
      </w:r>
      <w:proofErr w:type="spellEnd"/>
      <w:r w:rsidRPr="009F4EEB">
        <w:rPr>
          <w:rFonts w:ascii="Times New Roman" w:eastAsia="Times New Roman" w:hAnsi="Times New Roman" w:cs="Times New Roman"/>
          <w:sz w:val="28"/>
          <w:szCs w:val="28"/>
          <w:lang w:val="uk"/>
        </w:rPr>
        <w:t xml:space="preserve"> на основі загальних традицій, що зароджуються в нових соціокультурних та міжнародно-політичних умовах.</w:t>
      </w:r>
    </w:p>
    <w:p w14:paraId="68CCD890"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Поширення знань, створення єдиної системи освіти, розвиток інформаційних технологій стали тими факторами, що визначають розвиток самосвідомості жителів європейських земель, що спонукають їх усвідомлювати себе частиною Європи та ідентифікувати себе – європейцями [9, р. 48–52; 12].</w:t>
      </w:r>
    </w:p>
    <w:p w14:paraId="159D0300"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Інформаційно-комунікативний простір Європи заповнюється елементами </w:t>
      </w:r>
      <w:proofErr w:type="spellStart"/>
      <w:r w:rsidRPr="009F4EEB">
        <w:rPr>
          <w:rFonts w:ascii="Times New Roman" w:eastAsia="Times New Roman" w:hAnsi="Times New Roman" w:cs="Times New Roman"/>
          <w:sz w:val="28"/>
          <w:szCs w:val="28"/>
          <w:lang w:val="uk"/>
        </w:rPr>
        <w:t>цифровізації</w:t>
      </w:r>
      <w:proofErr w:type="spellEnd"/>
      <w:r w:rsidRPr="009F4EEB">
        <w:rPr>
          <w:rFonts w:ascii="Times New Roman" w:eastAsia="Times New Roman" w:hAnsi="Times New Roman" w:cs="Times New Roman"/>
          <w:sz w:val="28"/>
          <w:szCs w:val="28"/>
          <w:lang w:val="uk"/>
        </w:rPr>
        <w:t xml:space="preserve"> та формуванням цифрового суспільства. </w:t>
      </w:r>
    </w:p>
    <w:p w14:paraId="4388E60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Модель дипломатії Європейського Союзу набуває інноваційного змісту й інституціонального наповнення.</w:t>
      </w:r>
    </w:p>
    <w:p w14:paraId="75EE4C6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Дослідницька мета цієї статті полягає у визначенні місця об’єднаної Європи в міжнародному інформаційно-комунікаційному просторі. Важливо акцентувати увагу на тому, що на європейському просторі необхідно, у першу чергу – забезпечити цифровий суверенітет Європейського Союзу (ЄС) у контексті політики глобального управління даними, що передбачає створення самобутнього європейського інформаційно-телекомунікаційного простору, незалежного від будь-якого зовнішнього впливу. </w:t>
      </w:r>
    </w:p>
    <w:p w14:paraId="51F5D06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Саме цифровий суверенітет для Європи є гарантією забезпечення її стратегічної автономії в умовах зростаючого впливу США та Китаю як ключових áкторів світової політичної системи в цифрову епоху, нових центрів сили у поліцентричному просторі ХХІ століття. Дана публікація продовжує попередні дослідження автора [5, с. 26–29].</w:t>
      </w:r>
    </w:p>
    <w:p w14:paraId="5E49CAA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Основні протиріччя інтеграційних устремлінь зародилися в епоху початку великих географічних </w:t>
      </w:r>
      <w:proofErr w:type="spellStart"/>
      <w:r w:rsidRPr="009F4EEB">
        <w:rPr>
          <w:rFonts w:ascii="Times New Roman" w:eastAsia="Times New Roman" w:hAnsi="Times New Roman" w:cs="Times New Roman"/>
          <w:sz w:val="28"/>
          <w:szCs w:val="28"/>
          <w:lang w:val="uk"/>
        </w:rPr>
        <w:t>відкриттів</w:t>
      </w:r>
      <w:proofErr w:type="spellEnd"/>
      <w:r w:rsidRPr="009F4EEB">
        <w:rPr>
          <w:rFonts w:ascii="Times New Roman" w:eastAsia="Times New Roman" w:hAnsi="Times New Roman" w:cs="Times New Roman"/>
          <w:sz w:val="28"/>
          <w:szCs w:val="28"/>
          <w:lang w:val="uk"/>
        </w:rPr>
        <w:t xml:space="preserve"> і поділу сфер економічного впливу. Конкуренція та боротьба за владу стимулювала розвиток ідеї відокремлення, націоналістичних ідей суверенних держав, які спонукали окремі суспільні системи (дипломатичні системи; соціокультурні системи; політико-правові системи тощо) усвідомлювати себе як відмінні від інших виходячи з будь-яких характеристик і </w:t>
      </w:r>
      <w:proofErr w:type="spellStart"/>
      <w:r w:rsidRPr="009F4EEB">
        <w:rPr>
          <w:rFonts w:ascii="Times New Roman" w:eastAsia="Times New Roman" w:hAnsi="Times New Roman" w:cs="Times New Roman"/>
          <w:sz w:val="28"/>
          <w:szCs w:val="28"/>
          <w:lang w:val="uk"/>
        </w:rPr>
        <w:t>критерійних</w:t>
      </w:r>
      <w:proofErr w:type="spellEnd"/>
      <w:r w:rsidRPr="009F4EEB">
        <w:rPr>
          <w:rFonts w:ascii="Times New Roman" w:eastAsia="Times New Roman" w:hAnsi="Times New Roman" w:cs="Times New Roman"/>
          <w:sz w:val="28"/>
          <w:szCs w:val="28"/>
          <w:lang w:val="uk"/>
        </w:rPr>
        <w:t xml:space="preserve"> ознак.</w:t>
      </w:r>
    </w:p>
    <w:p w14:paraId="4FF129F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Сучасні поняття «європейська ідентичність» та «культурна різноманітність» – це сукупність цінностей, що зумовлюють відповідно самосвідомість індивіда як жителя Європи чи як представника своєї національної держави.</w:t>
      </w:r>
    </w:p>
    <w:p w14:paraId="71E39768"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Завдання європейських інститутів зі зміцнення та розвитку інтеграційних процесів в інформаційній сфері будується на вирішенні протиріччя між цими двома явищами.</w:t>
      </w:r>
    </w:p>
    <w:p w14:paraId="4334773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Національна розрізненість інформаційного простору Європи надає істотний вплив на процес набуття європейської ідентичності, а в політичному плані – на відсутність на окремих інституціональних етапах підтримки громадянськості й політичних інститутів Європейського Союзу [12; 13].</w:t>
      </w:r>
    </w:p>
    <w:p w14:paraId="4ECDDAA2"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Культурне розмаїття та національний інформаційний інтерес зберігається за європейськими інститутами за рахунок принципу </w:t>
      </w:r>
      <w:proofErr w:type="spellStart"/>
      <w:r w:rsidRPr="009F4EEB">
        <w:rPr>
          <w:rFonts w:ascii="Times New Roman" w:eastAsia="Times New Roman" w:hAnsi="Times New Roman" w:cs="Times New Roman"/>
          <w:sz w:val="28"/>
          <w:szCs w:val="28"/>
          <w:lang w:val="uk"/>
        </w:rPr>
        <w:t>субсидіарності</w:t>
      </w:r>
      <w:proofErr w:type="spellEnd"/>
      <w:r w:rsidRPr="009F4EEB">
        <w:rPr>
          <w:rFonts w:ascii="Times New Roman" w:eastAsia="Times New Roman" w:hAnsi="Times New Roman" w:cs="Times New Roman"/>
          <w:sz w:val="28"/>
          <w:szCs w:val="28"/>
          <w:lang w:val="uk"/>
        </w:rPr>
        <w:t>, який встановлює межі повноважень Європейського Союзу щодо національних інформаційних просторів, зокрема регулювання змісту інформаційних повідомлень залишається у сфері національного відання.</w:t>
      </w:r>
    </w:p>
    <w:p w14:paraId="4A49636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Під впливом вище зазначених міжнародно-політичних інформаційних процесів актуалізується питання про те, якими засобами і дипломатичними інструментами може бути забезпечено єдність європейського комунікативного публічного простору, зокрема – через інформаційні системи та інтернет залучати до міжнародно-політичного та політико-дипломатичного середовища нових </w:t>
      </w:r>
      <w:r w:rsidRPr="009F4EEB">
        <w:rPr>
          <w:rFonts w:ascii="Times New Roman" w:eastAsia="Times New Roman" w:hAnsi="Times New Roman" w:cs="Times New Roman"/>
          <w:color w:val="222222"/>
          <w:sz w:val="28"/>
          <w:szCs w:val="28"/>
          <w:highlight w:val="white"/>
          <w:lang w:val="uk"/>
        </w:rPr>
        <w:t>á</w:t>
      </w:r>
      <w:r w:rsidRPr="009F4EEB">
        <w:rPr>
          <w:rFonts w:ascii="Times New Roman" w:eastAsia="Times New Roman" w:hAnsi="Times New Roman" w:cs="Times New Roman"/>
          <w:sz w:val="28"/>
          <w:szCs w:val="28"/>
          <w:lang w:val="uk"/>
        </w:rPr>
        <w:t xml:space="preserve">кторів міжнародних відносин [3, с. 119–122]. </w:t>
      </w:r>
    </w:p>
    <w:p w14:paraId="7C772521"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Аналіз інституціональних етапів розвитку інформаційно-комунікаційної політики Європейського Союзу надає можливість проаналізувати і систематизувати особливості форм механізмів створення нового комунікативного простору та обміну інформацією. Одним із таких прикладів – є започаткування з 2005 року в Європейському Союзі активного законодавчого процесу з формування європейської публічної сфери в інтернет-просторі. </w:t>
      </w:r>
    </w:p>
    <w:p w14:paraId="01D86478"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 як позитивний результативний наслідок – збільшується кількість онлайн-проектів, які безумовно сприятливо інституціонально впливають на налагодження інформаційно-комунікативного діалогу між європейськими структурами та громадянами об’єднаної Європи [14]. </w:t>
      </w:r>
    </w:p>
    <w:p w14:paraId="6592FE46"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Такі онлайн проекти постійно модифікуються, систематично оновлюються і регулярно доопрацьовуються, що у свою чергу – сприяє підвищенню їх якості та конкурентоздатності.</w:t>
      </w:r>
    </w:p>
    <w:p w14:paraId="5331A37D"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Визначальний вплив на сучасні інформаційні та інформаційно-комунікаційні процеси в Європі має інтеграція. Інтеграційний процес розпочався з розробки спільної політики в галузі вугільно-металургійної промисловості і закінчився створенням глобального європейського наднаціонального та </w:t>
      </w:r>
      <w:proofErr w:type="spellStart"/>
      <w:r w:rsidRPr="009F4EEB">
        <w:rPr>
          <w:rFonts w:ascii="Times New Roman" w:eastAsia="Times New Roman" w:hAnsi="Times New Roman" w:cs="Times New Roman"/>
          <w:sz w:val="28"/>
          <w:szCs w:val="28"/>
          <w:lang w:val="uk"/>
        </w:rPr>
        <w:t>мультикультурального</w:t>
      </w:r>
      <w:proofErr w:type="spellEnd"/>
      <w:r w:rsidRPr="009F4EEB">
        <w:rPr>
          <w:rFonts w:ascii="Times New Roman" w:eastAsia="Times New Roman" w:hAnsi="Times New Roman" w:cs="Times New Roman"/>
          <w:sz w:val="28"/>
          <w:szCs w:val="28"/>
          <w:lang w:val="uk"/>
        </w:rPr>
        <w:t xml:space="preserve"> співтовариства [11]. </w:t>
      </w:r>
    </w:p>
    <w:p w14:paraId="3259DE02"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У ході регулювання своєї інституціональної діяльності, європейським інституціям доводиться враховувати все різноманіття культур, традицій та інтересів країн-членів Європейського Союзу. </w:t>
      </w:r>
    </w:p>
    <w:p w14:paraId="3CA6C64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Європейський Союз будує свою політику на основі духу єдності та цілісності за збереження національних відмінностей і особливостей міжкультурної комунікації. Створення та підтримання цього духу неможливе без загальноєвропейської інформаційної політики, що сприяє взаєморозумінню, взаємоповазі, формуванню єдиних соціальних і політичних цінностей, цілей та ідеалів.</w:t>
      </w:r>
    </w:p>
    <w:p w14:paraId="6511333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Оскільки Європейський Союз не є державою в традиційному сенсі, то його інформаційна політика матиме постійно наддержавний характер. Інформаційна політика Європейського Союзу має відповідати інтересам самої Спільноти і при цьому не обмежувати інтереси країн-членів та європейців [6]. </w:t>
      </w:r>
    </w:p>
    <w:p w14:paraId="5FE678E7"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Це можливо лише за умови забезпечення інституціонального та міжкультурного діалогу, спрямованого на спільне прийняття рішень у різних сферах життя. Ця особливість визначає двосторонній характер інформаційної політики Європейського Союзу (ЄС).</w:t>
      </w:r>
    </w:p>
    <w:p w14:paraId="27B93167"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Інформаційну політику Європейського Союзу можна визначити як інформаційно-комунікаційну діяльність інститутів Євросоюзу, яка, відповідно до цілей Європейського Союзу, національним інтересами країн-членів та громадян об’єднаної Європи, спрямована на створення та підтримку функціонування єдиного європейського інформаційно-комунікаційного, інформаційно-безпекового і </w:t>
      </w:r>
      <w:proofErr w:type="spellStart"/>
      <w:r w:rsidRPr="009F4EEB">
        <w:rPr>
          <w:rFonts w:ascii="Times New Roman" w:eastAsia="Times New Roman" w:hAnsi="Times New Roman" w:cs="Times New Roman"/>
          <w:sz w:val="28"/>
          <w:szCs w:val="28"/>
          <w:lang w:val="uk"/>
        </w:rPr>
        <w:t>купівельно</w:t>
      </w:r>
      <w:proofErr w:type="spellEnd"/>
      <w:r w:rsidRPr="009F4EEB">
        <w:rPr>
          <w:rFonts w:ascii="Times New Roman" w:eastAsia="Times New Roman" w:hAnsi="Times New Roman" w:cs="Times New Roman"/>
          <w:sz w:val="28"/>
          <w:szCs w:val="28"/>
          <w:lang w:val="uk"/>
        </w:rPr>
        <w:t>-інформаційного просторів [10].</w:t>
      </w:r>
    </w:p>
    <w:p w14:paraId="06A8FD1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Базові засади інформаційної політики Європейського Союзу можна умовно розділити на три групи, прийнявши за основний критерій інтереси та цінності трьох ключових сторін: суспільства загалом, національних держав та Європейського Союзу [7, р. 159–185; 8].</w:t>
      </w:r>
    </w:p>
    <w:p w14:paraId="1C01DF1B"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Ці принципи визначаються: соціально-політичними цінностями, прийнятими в об’єднаній Європі (закріплені загальноєвропейськими законами, прийнятими ЄС), інтересами Європейського Союзу (сформульовані законами та директивами ЄС, заснованими на нормах міжнародного права), національними інтересами країн-членів ЄС (сформульовані членами, та які відповідають нормам міжнародного права та законодавству Європейського Союзу) [1, с. 30–33; 9, р. 48–52].</w:t>
      </w:r>
    </w:p>
    <w:p w14:paraId="0ED8C56F"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Інформаційні рішення потребують свого оновлення і в такій інноваційній сфері як людський фактор та інформаційно-комунікаційні технології (ІКТ). Це багатоаспектна проблема сучасних питань і факторів трудових ресурсів в Європейському Союзі, зокрема – соціально-економічна, технологічна і соціокультурна складові [10]. </w:t>
      </w:r>
    </w:p>
    <w:p w14:paraId="2D1AF6C3"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Потенційний ринок для інноваційних рішень у сфері інформаційно-комунікаційних технологій для різних вікових категорій має ключове, а певною мірою – і визначальне значення для перспектив європейського соціуму та </w:t>
      </w:r>
      <w:r w:rsidRPr="009F4EEB">
        <w:rPr>
          <w:rFonts w:ascii="Times New Roman" w:eastAsia="Times New Roman" w:hAnsi="Times New Roman" w:cs="Times New Roman"/>
          <w:sz w:val="28"/>
          <w:szCs w:val="28"/>
          <w:lang w:val="uk"/>
        </w:rPr>
        <w:lastRenderedPageBreak/>
        <w:t>європейської економіки, міжнародних економічних відносин та інструментів економічної дипломатії в Європейському Союзі [13].</w:t>
      </w:r>
    </w:p>
    <w:p w14:paraId="7E795C98"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Інформаційно-комунікаційне середовище Європейського Союзу охоплює усі сфери публічної діяльності та міжнародних відносин: дипломатія, політика, управління, переговори, етикет міжнародної ввічливості, міжнародне право, торговельне право, міжнародна торгівля, міжкультурна комунікація тощо [2, с. 43–47; 11].</w:t>
      </w:r>
    </w:p>
    <w:p w14:paraId="10E2378C"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Отже, сучасні інтернет-комунікації цілком закономірно досліджувати як новий інструмент моделювання та конструювання міжнародних відносин, міжнародно-політичного простору та європейської ідентичності. </w:t>
      </w:r>
    </w:p>
    <w:p w14:paraId="5179A0F1"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Цей досвід практичної дипломатії є досить цікавим і для впровадження його в модель дипломатії України та її дипломатичну систему. </w:t>
      </w:r>
    </w:p>
    <w:p w14:paraId="4220286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Держава у цифровому суспільстві має залишатися його органічною інституціональною складовою, щоб захищати інтереси своїх громадян у сфері політики, дипломатії, права, міжнародних відносин тощо. </w:t>
      </w:r>
    </w:p>
    <w:p w14:paraId="66BAABA4"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Модель дипломатії Європейського Союзу та її невід’ємна складова – інформаційна політика Європейського Союзу (ЄС) інституціонально формується та розвивається паралельно з інтеграційними процесами в Європі, відповідно до міжнародного законодавства, законодавства Європейського Союзу та законодавства країн-членів у контексті регуляторного і проектного характеру.</w:t>
      </w:r>
    </w:p>
    <w:p w14:paraId="2257A392"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Її відмінними рисами є наддержавний характер і прагнення дотриматися інтересів усіх зацікавлених сторін: Європейського Союзу як міжнародної інституції, національних держав та суспільства як на рівні Європи, так і перед інформаційною та комунікативною експансією інших держав.</w:t>
      </w:r>
    </w:p>
    <w:p w14:paraId="172AEE96"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Інформаційно-комунікаційна, безпекова та інституціональна особливості інформаційної політики Європейського Союзу та процесів </w:t>
      </w:r>
      <w:proofErr w:type="spellStart"/>
      <w:r w:rsidRPr="009F4EEB">
        <w:rPr>
          <w:rFonts w:ascii="Times New Roman" w:eastAsia="Times New Roman" w:hAnsi="Times New Roman" w:cs="Times New Roman"/>
          <w:sz w:val="28"/>
          <w:szCs w:val="28"/>
          <w:lang w:val="uk"/>
        </w:rPr>
        <w:t>диджиталізації</w:t>
      </w:r>
      <w:proofErr w:type="spellEnd"/>
      <w:r w:rsidRPr="009F4EEB">
        <w:rPr>
          <w:rFonts w:ascii="Times New Roman" w:eastAsia="Times New Roman" w:hAnsi="Times New Roman" w:cs="Times New Roman"/>
          <w:sz w:val="28"/>
          <w:szCs w:val="28"/>
          <w:lang w:val="uk"/>
        </w:rPr>
        <w:t xml:space="preserve"> моделі дипломатії ЄС заслуговують на їх подальше наукове дослідження.</w:t>
      </w:r>
    </w:p>
    <w:p w14:paraId="650F9C19" w14:textId="77777777" w:rsidR="009F4EEB" w:rsidRPr="009F4EEB" w:rsidRDefault="009F4EEB" w:rsidP="009F4EEB">
      <w:pPr>
        <w:widowControl w:val="0"/>
        <w:spacing w:after="0" w:line="276" w:lineRule="auto"/>
        <w:ind w:firstLine="708"/>
        <w:jc w:val="both"/>
        <w:rPr>
          <w:rFonts w:ascii="Times New Roman" w:eastAsia="Times New Roman" w:hAnsi="Times New Roman" w:cs="Times New Roman"/>
          <w:sz w:val="28"/>
          <w:szCs w:val="28"/>
          <w:lang w:val="uk"/>
        </w:rPr>
      </w:pPr>
    </w:p>
    <w:p w14:paraId="22E46059"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p>
    <w:p w14:paraId="2E50F413"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Кочубей Ю. М. Імідж дипломата – імідж країни. </w:t>
      </w:r>
      <w:r w:rsidRPr="009F4EEB">
        <w:rPr>
          <w:rFonts w:ascii="Times New Roman" w:eastAsia="Times New Roman" w:hAnsi="Times New Roman" w:cs="Times New Roman"/>
          <w:i/>
          <w:sz w:val="28"/>
          <w:szCs w:val="28"/>
          <w:lang w:val="uk"/>
        </w:rPr>
        <w:t>Науковий вісник Дипломатичної академії України.</w:t>
      </w:r>
      <w:r w:rsidRPr="009F4EEB">
        <w:rPr>
          <w:rFonts w:ascii="Times New Roman" w:eastAsia="Times New Roman" w:hAnsi="Times New Roman" w:cs="Times New Roman"/>
          <w:sz w:val="28"/>
          <w:szCs w:val="28"/>
          <w:lang w:val="uk"/>
        </w:rPr>
        <w:t xml:space="preserve"> 2001. </w:t>
      </w:r>
      <w:proofErr w:type="spellStart"/>
      <w:r w:rsidRPr="009F4EEB">
        <w:rPr>
          <w:rFonts w:ascii="Times New Roman" w:eastAsia="Times New Roman" w:hAnsi="Times New Roman" w:cs="Times New Roman"/>
          <w:sz w:val="28"/>
          <w:szCs w:val="28"/>
          <w:lang w:val="uk"/>
        </w:rPr>
        <w:t>Вип</w:t>
      </w:r>
      <w:proofErr w:type="spellEnd"/>
      <w:r w:rsidRPr="009F4EEB">
        <w:rPr>
          <w:rFonts w:ascii="Times New Roman" w:eastAsia="Times New Roman" w:hAnsi="Times New Roman" w:cs="Times New Roman"/>
          <w:sz w:val="28"/>
          <w:szCs w:val="28"/>
          <w:lang w:val="uk"/>
        </w:rPr>
        <w:t>. 5. С. 30–33.</w:t>
      </w:r>
    </w:p>
    <w:p w14:paraId="72B04A27"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Ціватий</w:t>
      </w:r>
      <w:proofErr w:type="spellEnd"/>
      <w:r w:rsidRPr="009F4EEB">
        <w:rPr>
          <w:rFonts w:ascii="Times New Roman" w:eastAsia="Times New Roman" w:hAnsi="Times New Roman" w:cs="Times New Roman"/>
          <w:sz w:val="28"/>
          <w:szCs w:val="28"/>
          <w:lang w:val="uk"/>
        </w:rPr>
        <w:t xml:space="preserve"> В. Г. Дипломатичний протокол, церемоніал та етикет міжнародної ввічливості: модель, інструментарій і національні особливості сучасної дипломатії (теоретико-методологічний аспект). </w:t>
      </w:r>
      <w:r w:rsidRPr="009F4EEB">
        <w:rPr>
          <w:rFonts w:ascii="Times New Roman" w:eastAsia="Times New Roman" w:hAnsi="Times New Roman" w:cs="Times New Roman"/>
          <w:i/>
          <w:sz w:val="28"/>
          <w:szCs w:val="28"/>
          <w:lang w:val="uk"/>
        </w:rPr>
        <w:t>Гуманітарний корпус. Збірник наукових статей з актуальних проблем філософії, культурології, психології, педагогіки та історії.</w:t>
      </w:r>
      <w:r w:rsidRPr="009F4EEB">
        <w:rPr>
          <w:rFonts w:ascii="Times New Roman" w:eastAsia="Times New Roman" w:hAnsi="Times New Roman" w:cs="Times New Roman"/>
          <w:sz w:val="28"/>
          <w:szCs w:val="28"/>
          <w:lang w:val="uk"/>
        </w:rPr>
        <w:t xml:space="preserve"> Вінниця–Київ : «ТВОРИ», 2022. С. 43–47.</w:t>
      </w:r>
    </w:p>
    <w:p w14:paraId="70199E6B"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Ціватий</w:t>
      </w:r>
      <w:proofErr w:type="spellEnd"/>
      <w:r w:rsidRPr="009F4EEB">
        <w:rPr>
          <w:rFonts w:ascii="Times New Roman" w:eastAsia="Times New Roman" w:hAnsi="Times New Roman" w:cs="Times New Roman"/>
          <w:sz w:val="28"/>
          <w:szCs w:val="28"/>
          <w:lang w:val="uk"/>
        </w:rPr>
        <w:t xml:space="preserve"> В. Г. Модель дипломатії Європейського Союзу та пріоритети зовнішньополітичної стратегії ЄС (1961-2022 рр.): економічний і соціокультурний дискурси. </w:t>
      </w:r>
      <w:r w:rsidRPr="009F4EEB">
        <w:rPr>
          <w:rFonts w:ascii="Times New Roman" w:eastAsia="Times New Roman" w:hAnsi="Times New Roman" w:cs="Times New Roman"/>
          <w:i/>
          <w:sz w:val="28"/>
          <w:szCs w:val="28"/>
          <w:lang w:val="uk"/>
        </w:rPr>
        <w:t xml:space="preserve">Гуманітарний корпус: Гуманітарний корпус[збірник </w:t>
      </w:r>
      <w:r w:rsidRPr="009F4EEB">
        <w:rPr>
          <w:rFonts w:ascii="Times New Roman" w:eastAsia="Times New Roman" w:hAnsi="Times New Roman" w:cs="Times New Roman"/>
          <w:i/>
          <w:sz w:val="28"/>
          <w:szCs w:val="28"/>
          <w:lang w:val="uk"/>
        </w:rPr>
        <w:lastRenderedPageBreak/>
        <w:t>наукових статей з актуальних проблем філософії, культурології, психології, педагогіки та історії].</w:t>
      </w:r>
      <w:r w:rsidRPr="009F4EEB">
        <w:rPr>
          <w:rFonts w:ascii="Times New Roman" w:eastAsia="Times New Roman" w:hAnsi="Times New Roman" w:cs="Times New Roman"/>
          <w:sz w:val="28"/>
          <w:szCs w:val="28"/>
          <w:lang w:val="uk"/>
        </w:rPr>
        <w:t xml:space="preserve"> Вінниця–Київ : «ТВОРИ», 2021. Випуск 42. С. 119–122.</w:t>
      </w:r>
    </w:p>
    <w:p w14:paraId="21DF7093"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Ціватий</w:t>
      </w:r>
      <w:proofErr w:type="spellEnd"/>
      <w:r w:rsidRPr="009F4EEB">
        <w:rPr>
          <w:rFonts w:ascii="Times New Roman" w:eastAsia="Times New Roman" w:hAnsi="Times New Roman" w:cs="Times New Roman"/>
          <w:sz w:val="28"/>
          <w:szCs w:val="28"/>
          <w:lang w:val="uk"/>
        </w:rPr>
        <w:t xml:space="preserve"> В. Г. Системний аналіз і моделювання в дипломатичних, управлінських і соціально-економічних процесах: міждисциплінарний, інституціональний і теоретико-методологічний дискурси. </w:t>
      </w:r>
      <w:r w:rsidRPr="009F4EEB">
        <w:rPr>
          <w:rFonts w:ascii="Times New Roman" w:eastAsia="Times New Roman" w:hAnsi="Times New Roman" w:cs="Times New Roman"/>
          <w:i/>
          <w:sz w:val="28"/>
          <w:szCs w:val="28"/>
          <w:lang w:val="uk"/>
        </w:rPr>
        <w:t>Системний аналіз в управлінні: міжгалузеві дослідження</w:t>
      </w:r>
      <w:r w:rsidRPr="009F4EEB">
        <w:rPr>
          <w:rFonts w:ascii="Times New Roman" w:eastAsia="Times New Roman" w:hAnsi="Times New Roman" w:cs="Times New Roman"/>
          <w:sz w:val="28"/>
          <w:szCs w:val="28"/>
          <w:lang w:val="uk"/>
        </w:rPr>
        <w:t>: збірник наукових праць. Національний педагогічний університет імені М. П. Драгоманова. Київ : Ореол-Сервіс, 2022. Випуск ІV(4). С. 27–30.</w:t>
      </w:r>
    </w:p>
    <w:p w14:paraId="13EE7B11"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Ціватий</w:t>
      </w:r>
      <w:proofErr w:type="spellEnd"/>
      <w:r w:rsidRPr="009F4EEB">
        <w:rPr>
          <w:rFonts w:ascii="Times New Roman" w:eastAsia="Times New Roman" w:hAnsi="Times New Roman" w:cs="Times New Roman"/>
          <w:sz w:val="28"/>
          <w:szCs w:val="28"/>
          <w:lang w:val="uk"/>
        </w:rPr>
        <w:t xml:space="preserve"> В. Г., Громико О. А. </w:t>
      </w:r>
      <w:proofErr w:type="spellStart"/>
      <w:r w:rsidRPr="009F4EEB">
        <w:rPr>
          <w:rFonts w:ascii="Times New Roman" w:eastAsia="Times New Roman" w:hAnsi="Times New Roman" w:cs="Times New Roman"/>
          <w:sz w:val="28"/>
          <w:szCs w:val="28"/>
          <w:lang w:val="uk"/>
        </w:rPr>
        <w:t>Поліцентричність</w:t>
      </w:r>
      <w:proofErr w:type="spellEnd"/>
      <w:r w:rsidRPr="009F4EEB">
        <w:rPr>
          <w:rFonts w:ascii="Times New Roman" w:eastAsia="Times New Roman" w:hAnsi="Times New Roman" w:cs="Times New Roman"/>
          <w:sz w:val="28"/>
          <w:szCs w:val="28"/>
          <w:lang w:val="uk"/>
        </w:rPr>
        <w:t xml:space="preserve"> сучасного світоустрою: </w:t>
      </w:r>
      <w:proofErr w:type="spellStart"/>
      <w:r w:rsidRPr="009F4EEB">
        <w:rPr>
          <w:rFonts w:ascii="Times New Roman" w:eastAsia="Times New Roman" w:hAnsi="Times New Roman" w:cs="Times New Roman"/>
          <w:sz w:val="28"/>
          <w:szCs w:val="28"/>
          <w:lang w:val="uk"/>
        </w:rPr>
        <w:t>мегатренд</w:t>
      </w:r>
      <w:proofErr w:type="spellEnd"/>
      <w:r w:rsidRPr="009F4EEB">
        <w:rPr>
          <w:rFonts w:ascii="Times New Roman" w:eastAsia="Times New Roman" w:hAnsi="Times New Roman" w:cs="Times New Roman"/>
          <w:sz w:val="28"/>
          <w:szCs w:val="28"/>
          <w:lang w:val="uk"/>
        </w:rPr>
        <w:t xml:space="preserve"> ХХІ століття (інституційний контекст). </w:t>
      </w:r>
      <w:r w:rsidRPr="009F4EEB">
        <w:rPr>
          <w:rFonts w:ascii="Times New Roman" w:eastAsia="Times New Roman" w:hAnsi="Times New Roman" w:cs="Times New Roman"/>
          <w:i/>
          <w:sz w:val="28"/>
          <w:szCs w:val="28"/>
          <w:lang w:val="uk"/>
        </w:rPr>
        <w:t>Зовнішні справи.</w:t>
      </w:r>
      <w:r w:rsidRPr="009F4EEB">
        <w:rPr>
          <w:rFonts w:ascii="Times New Roman" w:eastAsia="Times New Roman" w:hAnsi="Times New Roman" w:cs="Times New Roman"/>
          <w:sz w:val="28"/>
          <w:szCs w:val="28"/>
          <w:lang w:val="uk"/>
        </w:rPr>
        <w:t xml:space="preserve"> 2014. № 08. С. 26-29.</w:t>
      </w:r>
    </w:p>
    <w:p w14:paraId="3EF3EF7A"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Borge</w:t>
      </w:r>
      <w:proofErr w:type="spellEnd"/>
      <w:r w:rsidRPr="009F4EEB">
        <w:rPr>
          <w:rFonts w:ascii="Times New Roman" w:eastAsia="Times New Roman" w:hAnsi="Times New Roman" w:cs="Times New Roman"/>
          <w:sz w:val="28"/>
          <w:szCs w:val="28"/>
          <w:lang w:val="uk"/>
        </w:rPr>
        <w:t xml:space="preserve"> R., </w:t>
      </w:r>
      <w:proofErr w:type="spellStart"/>
      <w:r w:rsidRPr="009F4EEB">
        <w:rPr>
          <w:rFonts w:ascii="Times New Roman" w:eastAsia="Times New Roman" w:hAnsi="Times New Roman" w:cs="Times New Roman"/>
          <w:sz w:val="28"/>
          <w:szCs w:val="28"/>
          <w:lang w:val="uk"/>
        </w:rPr>
        <w:t>Cardenal</w:t>
      </w:r>
      <w:proofErr w:type="spellEnd"/>
      <w:r w:rsidRPr="009F4EEB">
        <w:rPr>
          <w:rFonts w:ascii="Times New Roman" w:eastAsia="Times New Roman" w:hAnsi="Times New Roman" w:cs="Times New Roman"/>
          <w:sz w:val="28"/>
          <w:szCs w:val="28"/>
          <w:lang w:val="uk"/>
        </w:rPr>
        <w:t xml:space="preserve"> А. </w:t>
      </w:r>
      <w:proofErr w:type="spellStart"/>
      <w:r w:rsidRPr="009F4EEB">
        <w:rPr>
          <w:rFonts w:ascii="Times New Roman" w:eastAsia="Times New Roman" w:hAnsi="Times New Roman" w:cs="Times New Roman"/>
          <w:sz w:val="28"/>
          <w:szCs w:val="28"/>
          <w:lang w:val="uk"/>
        </w:rPr>
        <w:t>Surfing</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net</w:t>
      </w:r>
      <w:proofErr w:type="spellEnd"/>
      <w:r w:rsidRPr="009F4EEB">
        <w:rPr>
          <w:rFonts w:ascii="Times New Roman" w:eastAsia="Times New Roman" w:hAnsi="Times New Roman" w:cs="Times New Roman"/>
          <w:sz w:val="28"/>
          <w:szCs w:val="28"/>
          <w:lang w:val="uk"/>
        </w:rPr>
        <w:t xml:space="preserve">: А </w:t>
      </w:r>
      <w:proofErr w:type="spellStart"/>
      <w:r w:rsidRPr="009F4EEB">
        <w:rPr>
          <w:rFonts w:ascii="Times New Roman" w:eastAsia="Times New Roman" w:hAnsi="Times New Roman" w:cs="Times New Roman"/>
          <w:sz w:val="28"/>
          <w:szCs w:val="28"/>
          <w:lang w:val="uk"/>
        </w:rPr>
        <w:t>pathway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participation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politically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uninterested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Policy</w:t>
      </w:r>
      <w:proofErr w:type="spellEnd"/>
      <w:r w:rsidRPr="009F4EEB">
        <w:rPr>
          <w:rFonts w:ascii="Times New Roman" w:eastAsia="Times New Roman" w:hAnsi="Times New Roman" w:cs="Times New Roman"/>
          <w:sz w:val="28"/>
          <w:szCs w:val="28"/>
          <w:lang w:val="uk"/>
        </w:rPr>
        <w:t xml:space="preserve"> &amp; </w:t>
      </w:r>
      <w:proofErr w:type="spellStart"/>
      <w:r w:rsidRPr="009F4EEB">
        <w:rPr>
          <w:rFonts w:ascii="Times New Roman" w:eastAsia="Times New Roman" w:hAnsi="Times New Roman" w:cs="Times New Roman"/>
          <w:sz w:val="28"/>
          <w:szCs w:val="28"/>
          <w:lang w:val="uk"/>
        </w:rPr>
        <w:t>Internet</w:t>
      </w:r>
      <w:proofErr w:type="spellEnd"/>
      <w:r w:rsidRPr="009F4EEB">
        <w:rPr>
          <w:rFonts w:ascii="Times New Roman" w:eastAsia="Times New Roman" w:hAnsi="Times New Roman" w:cs="Times New Roman"/>
          <w:sz w:val="28"/>
          <w:szCs w:val="28"/>
          <w:lang w:val="uk"/>
        </w:rPr>
        <w:t xml:space="preserve">. 2011. </w:t>
      </w:r>
      <w:proofErr w:type="spellStart"/>
      <w:r w:rsidRPr="009F4EEB">
        <w:rPr>
          <w:rFonts w:ascii="Times New Roman" w:eastAsia="Times New Roman" w:hAnsi="Times New Roman" w:cs="Times New Roman"/>
          <w:sz w:val="28"/>
          <w:szCs w:val="28"/>
          <w:lang w:val="uk"/>
        </w:rPr>
        <w:t>Vol</w:t>
      </w:r>
      <w:proofErr w:type="spellEnd"/>
      <w:r w:rsidRPr="009F4EEB">
        <w:rPr>
          <w:rFonts w:ascii="Times New Roman" w:eastAsia="Times New Roman" w:hAnsi="Times New Roman" w:cs="Times New Roman"/>
          <w:sz w:val="28"/>
          <w:szCs w:val="28"/>
          <w:lang w:val="uk"/>
        </w:rPr>
        <w:t>. 3 № 1.</w:t>
      </w:r>
    </w:p>
    <w:p w14:paraId="2F36ECEB"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Flichy</w:t>
      </w:r>
      <w:proofErr w:type="spellEnd"/>
      <w:r w:rsidRPr="009F4EEB">
        <w:rPr>
          <w:rFonts w:ascii="Times New Roman" w:eastAsia="Times New Roman" w:hAnsi="Times New Roman" w:cs="Times New Roman"/>
          <w:sz w:val="28"/>
          <w:szCs w:val="28"/>
          <w:lang w:val="uk"/>
        </w:rPr>
        <w:t xml:space="preserve"> Р. </w:t>
      </w:r>
      <w:proofErr w:type="spellStart"/>
      <w:r w:rsidRPr="009F4EEB">
        <w:rPr>
          <w:rFonts w:ascii="Times New Roman" w:eastAsia="Times New Roman" w:hAnsi="Times New Roman" w:cs="Times New Roman"/>
          <w:sz w:val="28"/>
          <w:szCs w:val="28"/>
          <w:lang w:val="uk"/>
        </w:rPr>
        <w:t>Iпterпet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dèbat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dèmocratique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Rèseaux</w:t>
      </w:r>
      <w:proofErr w:type="spellEnd"/>
      <w:r w:rsidRPr="009F4EEB">
        <w:rPr>
          <w:rFonts w:ascii="Times New Roman" w:eastAsia="Times New Roman" w:hAnsi="Times New Roman" w:cs="Times New Roman"/>
          <w:sz w:val="28"/>
          <w:szCs w:val="28"/>
          <w:lang w:val="uk"/>
        </w:rPr>
        <w:t xml:space="preserve">. 2008. </w:t>
      </w:r>
      <w:proofErr w:type="spellStart"/>
      <w:r w:rsidRPr="009F4EEB">
        <w:rPr>
          <w:rFonts w:ascii="Times New Roman" w:eastAsia="Times New Roman" w:hAnsi="Times New Roman" w:cs="Times New Roman"/>
          <w:sz w:val="28"/>
          <w:szCs w:val="28"/>
          <w:lang w:val="uk"/>
        </w:rPr>
        <w:t>Vol</w:t>
      </w:r>
      <w:proofErr w:type="spellEnd"/>
      <w:r w:rsidRPr="009F4EEB">
        <w:rPr>
          <w:rFonts w:ascii="Times New Roman" w:eastAsia="Times New Roman" w:hAnsi="Times New Roman" w:cs="Times New Roman"/>
          <w:sz w:val="28"/>
          <w:szCs w:val="28"/>
          <w:lang w:val="uk"/>
        </w:rPr>
        <w:t>. 150. Р. 159–185.</w:t>
      </w:r>
    </w:p>
    <w:p w14:paraId="692BC5CA"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Generation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Foundation</w:t>
      </w:r>
      <w:proofErr w:type="spellEnd"/>
      <w:r w:rsidRPr="009F4EEB">
        <w:rPr>
          <w:rFonts w:ascii="Times New Roman" w:eastAsia="Times New Roman" w:hAnsi="Times New Roman" w:cs="Times New Roman"/>
          <w:sz w:val="28"/>
          <w:szCs w:val="28"/>
          <w:lang w:val="uk"/>
        </w:rPr>
        <w:t>. URL: http://www.generation-europe.eu (дата входження : 27.10.2022).</w:t>
      </w:r>
    </w:p>
    <w:p w14:paraId="4F4FCF17"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Haegel</w:t>
      </w:r>
      <w:proofErr w:type="spellEnd"/>
      <w:r w:rsidRPr="009F4EEB">
        <w:rPr>
          <w:rFonts w:ascii="Times New Roman" w:eastAsia="Times New Roman" w:hAnsi="Times New Roman" w:cs="Times New Roman"/>
          <w:sz w:val="28"/>
          <w:szCs w:val="28"/>
          <w:lang w:val="uk"/>
        </w:rPr>
        <w:t xml:space="preserve"> F. </w:t>
      </w:r>
      <w:proofErr w:type="spellStart"/>
      <w:r w:rsidRPr="009F4EEB">
        <w:rPr>
          <w:rFonts w:ascii="Times New Roman" w:eastAsia="Times New Roman" w:hAnsi="Times New Roman" w:cs="Times New Roman"/>
          <w:sz w:val="28"/>
          <w:szCs w:val="28"/>
          <w:lang w:val="uk"/>
        </w:rPr>
        <w:t>La</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dèmocratie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nouveaux</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fonctionnements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science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politique</w:t>
      </w:r>
      <w:proofErr w:type="spellEnd"/>
      <w:r w:rsidRPr="009F4EEB">
        <w:rPr>
          <w:rFonts w:ascii="Times New Roman" w:eastAsia="Times New Roman" w:hAnsi="Times New Roman" w:cs="Times New Roman"/>
          <w:sz w:val="28"/>
          <w:szCs w:val="28"/>
          <w:lang w:val="uk"/>
        </w:rPr>
        <w:t xml:space="preserve">. 2009. </w:t>
      </w:r>
      <w:proofErr w:type="spellStart"/>
      <w:r w:rsidRPr="009F4EEB">
        <w:rPr>
          <w:rFonts w:ascii="Times New Roman" w:eastAsia="Times New Roman" w:hAnsi="Times New Roman" w:cs="Times New Roman"/>
          <w:sz w:val="28"/>
          <w:szCs w:val="28"/>
          <w:lang w:val="uk"/>
        </w:rPr>
        <w:t>Vol</w:t>
      </w:r>
      <w:proofErr w:type="spellEnd"/>
      <w:r w:rsidRPr="009F4EEB">
        <w:rPr>
          <w:rFonts w:ascii="Times New Roman" w:eastAsia="Times New Roman" w:hAnsi="Times New Roman" w:cs="Times New Roman"/>
          <w:sz w:val="28"/>
          <w:szCs w:val="28"/>
          <w:lang w:val="uk"/>
        </w:rPr>
        <w:t>. 350. Р. 48–52.</w:t>
      </w:r>
    </w:p>
    <w:p w14:paraId="43C89719"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Information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Communication</w:t>
      </w:r>
      <w:proofErr w:type="spellEnd"/>
      <w:r w:rsidRPr="009F4EEB">
        <w:rPr>
          <w:rFonts w:ascii="Times New Roman" w:eastAsia="Times New Roman" w:hAnsi="Times New Roman" w:cs="Times New Roman"/>
          <w:sz w:val="28"/>
          <w:szCs w:val="28"/>
          <w:lang w:val="uk"/>
        </w:rPr>
        <w:t xml:space="preserve"> Technologies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Active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Ageing</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Opportunities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Challenges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Volume</w:t>
      </w:r>
      <w:proofErr w:type="spellEnd"/>
      <w:r w:rsidRPr="009F4EEB">
        <w:rPr>
          <w:rFonts w:ascii="Times New Roman" w:eastAsia="Times New Roman" w:hAnsi="Times New Roman" w:cs="Times New Roman"/>
          <w:sz w:val="28"/>
          <w:szCs w:val="28"/>
          <w:lang w:val="uk"/>
        </w:rPr>
        <w:t xml:space="preserve"> 23: </w:t>
      </w:r>
      <w:proofErr w:type="spellStart"/>
      <w:r w:rsidRPr="009F4EEB">
        <w:rPr>
          <w:rFonts w:ascii="Times New Roman" w:eastAsia="Times New Roman" w:hAnsi="Times New Roman" w:cs="Times New Roman"/>
          <w:sz w:val="28"/>
          <w:szCs w:val="28"/>
          <w:lang w:val="uk"/>
        </w:rPr>
        <w:t>Assistive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Technology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Research</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Series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Edited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by</w:t>
      </w:r>
      <w:proofErr w:type="spellEnd"/>
      <w:r w:rsidRPr="009F4EEB">
        <w:rPr>
          <w:rFonts w:ascii="Times New Roman" w:eastAsia="Times New Roman" w:hAnsi="Times New Roman" w:cs="Times New Roman"/>
          <w:sz w:val="28"/>
          <w:szCs w:val="28"/>
          <w:lang w:val="uk"/>
        </w:rPr>
        <w:t xml:space="preserve"> M. </w:t>
      </w:r>
      <w:proofErr w:type="spellStart"/>
      <w:r w:rsidRPr="009F4EEB">
        <w:rPr>
          <w:rFonts w:ascii="Times New Roman" w:eastAsia="Times New Roman" w:hAnsi="Times New Roman" w:cs="Times New Roman"/>
          <w:sz w:val="28"/>
          <w:szCs w:val="28"/>
          <w:lang w:val="uk"/>
        </w:rPr>
        <w:t>Cabrera</w:t>
      </w:r>
      <w:proofErr w:type="spellEnd"/>
      <w:r w:rsidRPr="009F4EEB">
        <w:rPr>
          <w:rFonts w:ascii="Times New Roman" w:eastAsia="Times New Roman" w:hAnsi="Times New Roman" w:cs="Times New Roman"/>
          <w:sz w:val="28"/>
          <w:szCs w:val="28"/>
          <w:lang w:val="uk"/>
        </w:rPr>
        <w:t xml:space="preserve">, N. </w:t>
      </w:r>
      <w:proofErr w:type="spellStart"/>
      <w:r w:rsidRPr="009F4EEB">
        <w:rPr>
          <w:rFonts w:ascii="Times New Roman" w:eastAsia="Times New Roman" w:hAnsi="Times New Roman" w:cs="Times New Roman"/>
          <w:sz w:val="28"/>
          <w:szCs w:val="28"/>
          <w:lang w:val="uk"/>
        </w:rPr>
        <w:t>Malanowski</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Amsterdam</w:t>
      </w:r>
      <w:proofErr w:type="spellEnd"/>
      <w:r w:rsidRPr="009F4EEB">
        <w:rPr>
          <w:rFonts w:ascii="Times New Roman" w:eastAsia="Times New Roman" w:hAnsi="Times New Roman" w:cs="Times New Roman"/>
          <w:sz w:val="28"/>
          <w:szCs w:val="28"/>
          <w:lang w:val="uk"/>
        </w:rPr>
        <w:t>–</w:t>
      </w:r>
      <w:proofErr w:type="spellStart"/>
      <w:r w:rsidRPr="009F4EEB">
        <w:rPr>
          <w:rFonts w:ascii="Times New Roman" w:eastAsia="Times New Roman" w:hAnsi="Times New Roman" w:cs="Times New Roman"/>
          <w:sz w:val="28"/>
          <w:szCs w:val="28"/>
          <w:lang w:val="uk"/>
        </w:rPr>
        <w:t>Berlin</w:t>
      </w:r>
      <w:proofErr w:type="spellEnd"/>
      <w:r w:rsidRPr="009F4EEB">
        <w:rPr>
          <w:rFonts w:ascii="Times New Roman" w:eastAsia="Times New Roman" w:hAnsi="Times New Roman" w:cs="Times New Roman"/>
          <w:sz w:val="28"/>
          <w:szCs w:val="28"/>
          <w:lang w:val="uk"/>
        </w:rPr>
        <w:t>–</w:t>
      </w:r>
      <w:proofErr w:type="spellStart"/>
      <w:r w:rsidRPr="009F4EEB">
        <w:rPr>
          <w:rFonts w:ascii="Times New Roman" w:eastAsia="Times New Roman" w:hAnsi="Times New Roman" w:cs="Times New Roman"/>
          <w:sz w:val="28"/>
          <w:szCs w:val="28"/>
          <w:lang w:val="uk"/>
        </w:rPr>
        <w:t>Oxford</w:t>
      </w:r>
      <w:proofErr w:type="spellEnd"/>
      <w:r w:rsidRPr="009F4EEB">
        <w:rPr>
          <w:rFonts w:ascii="Times New Roman" w:eastAsia="Times New Roman" w:hAnsi="Times New Roman" w:cs="Times New Roman"/>
          <w:sz w:val="28"/>
          <w:szCs w:val="28"/>
          <w:lang w:val="uk"/>
        </w:rPr>
        <w:t>–</w:t>
      </w:r>
      <w:proofErr w:type="spellStart"/>
      <w:r w:rsidRPr="009F4EEB">
        <w:rPr>
          <w:rFonts w:ascii="Times New Roman" w:eastAsia="Times New Roman" w:hAnsi="Times New Roman" w:cs="Times New Roman"/>
          <w:sz w:val="28"/>
          <w:szCs w:val="28"/>
          <w:lang w:val="uk"/>
        </w:rPr>
        <w:t>Tokyo</w:t>
      </w:r>
      <w:proofErr w:type="spellEnd"/>
      <w:r w:rsidRPr="009F4EEB">
        <w:rPr>
          <w:rFonts w:ascii="Times New Roman" w:eastAsia="Times New Roman" w:hAnsi="Times New Roman" w:cs="Times New Roman"/>
          <w:sz w:val="28"/>
          <w:szCs w:val="28"/>
          <w:lang w:val="uk"/>
        </w:rPr>
        <w:t>–</w:t>
      </w:r>
      <w:proofErr w:type="spellStart"/>
      <w:r w:rsidRPr="009F4EEB">
        <w:rPr>
          <w:rFonts w:ascii="Times New Roman" w:eastAsia="Times New Roman" w:hAnsi="Times New Roman" w:cs="Times New Roman"/>
          <w:sz w:val="28"/>
          <w:szCs w:val="28"/>
          <w:lang w:val="uk"/>
        </w:rPr>
        <w:t>Washington</w:t>
      </w:r>
      <w:proofErr w:type="spellEnd"/>
      <w:r w:rsidRPr="009F4EEB">
        <w:rPr>
          <w:rFonts w:ascii="Times New Roman" w:eastAsia="Times New Roman" w:hAnsi="Times New Roman" w:cs="Times New Roman"/>
          <w:sz w:val="28"/>
          <w:szCs w:val="28"/>
          <w:lang w:val="uk"/>
        </w:rPr>
        <w:t xml:space="preserve">, DC : IOS </w:t>
      </w:r>
      <w:proofErr w:type="spellStart"/>
      <w:r w:rsidRPr="009F4EEB">
        <w:rPr>
          <w:rFonts w:ascii="Times New Roman" w:eastAsia="Times New Roman" w:hAnsi="Times New Roman" w:cs="Times New Roman"/>
          <w:sz w:val="28"/>
          <w:szCs w:val="28"/>
          <w:lang w:val="uk"/>
        </w:rPr>
        <w:t>Press</w:t>
      </w:r>
      <w:proofErr w:type="spellEnd"/>
      <w:r w:rsidRPr="009F4EEB">
        <w:rPr>
          <w:rFonts w:ascii="Times New Roman" w:eastAsia="Times New Roman" w:hAnsi="Times New Roman" w:cs="Times New Roman"/>
          <w:sz w:val="28"/>
          <w:szCs w:val="28"/>
          <w:lang w:val="uk"/>
        </w:rPr>
        <w:t>, 2009. 285р.</w:t>
      </w:r>
    </w:p>
    <w:p w14:paraId="01596996"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Leal-Arcas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Rafael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International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Trade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Relations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Union</w:t>
      </w:r>
      <w:proofErr w:type="spellEnd"/>
      <w:r w:rsidRPr="009F4EEB">
        <w:rPr>
          <w:rFonts w:ascii="Times New Roman" w:eastAsia="Times New Roman" w:hAnsi="Times New Roman" w:cs="Times New Roman"/>
          <w:sz w:val="28"/>
          <w:szCs w:val="28"/>
          <w:lang w:val="uk"/>
        </w:rPr>
        <w:t xml:space="preserve">: A </w:t>
      </w:r>
      <w:proofErr w:type="spellStart"/>
      <w:r w:rsidRPr="009F4EEB">
        <w:rPr>
          <w:rFonts w:ascii="Times New Roman" w:eastAsia="Times New Roman" w:hAnsi="Times New Roman" w:cs="Times New Roman"/>
          <w:sz w:val="28"/>
          <w:szCs w:val="28"/>
          <w:lang w:val="uk"/>
        </w:rPr>
        <w:t>Legal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Policy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Analysis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Palgrave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Macmillan</w:t>
      </w:r>
      <w:proofErr w:type="spellEnd"/>
      <w:r w:rsidRPr="009F4EEB">
        <w:rPr>
          <w:rFonts w:ascii="Times New Roman" w:eastAsia="Times New Roman" w:hAnsi="Times New Roman" w:cs="Times New Roman"/>
          <w:sz w:val="28"/>
          <w:szCs w:val="28"/>
          <w:lang w:val="uk"/>
        </w:rPr>
        <w:t xml:space="preserve">, 2022. 278р. </w:t>
      </w:r>
    </w:p>
    <w:p w14:paraId="5E344840"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Modern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Diplomacy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Practice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Written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Edited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by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Robert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Hutchings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Jeremi</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Suri</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Springer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Nature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Switzerland</w:t>
      </w:r>
      <w:proofErr w:type="spellEnd"/>
      <w:r w:rsidRPr="009F4EEB">
        <w:rPr>
          <w:rFonts w:ascii="Times New Roman" w:eastAsia="Times New Roman" w:hAnsi="Times New Roman" w:cs="Times New Roman"/>
          <w:sz w:val="28"/>
          <w:szCs w:val="28"/>
          <w:lang w:val="uk"/>
        </w:rPr>
        <w:t xml:space="preserve"> AG, 2020. 260р.</w:t>
      </w:r>
    </w:p>
    <w:p w14:paraId="16C4B843"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Public</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Diplomacy</w:t>
      </w:r>
      <w:proofErr w:type="spellEnd"/>
      <w:r w:rsidRPr="009F4EEB">
        <w:rPr>
          <w:rFonts w:ascii="Times New Roman" w:eastAsia="Times New Roman" w:hAnsi="Times New Roman" w:cs="Times New Roman"/>
          <w:sz w:val="28"/>
          <w:szCs w:val="28"/>
          <w:lang w:val="uk"/>
        </w:rPr>
        <w:t xml:space="preserve"> : A </w:t>
      </w:r>
      <w:proofErr w:type="spellStart"/>
      <w:r w:rsidRPr="009F4EEB">
        <w:rPr>
          <w:rFonts w:ascii="Times New Roman" w:eastAsia="Times New Roman" w:hAnsi="Times New Roman" w:cs="Times New Roman"/>
          <w:sz w:val="28"/>
          <w:szCs w:val="28"/>
          <w:lang w:val="uk"/>
        </w:rPr>
        <w:t>New</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Strategic</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Imperative</w:t>
      </w:r>
      <w:proofErr w:type="spellEnd"/>
      <w:r w:rsidRPr="009F4EEB">
        <w:rPr>
          <w:rFonts w:ascii="Times New Roman" w:eastAsia="Times New Roman" w:hAnsi="Times New Roman" w:cs="Times New Roman"/>
          <w:sz w:val="28"/>
          <w:szCs w:val="28"/>
          <w:lang w:val="uk"/>
        </w:rPr>
        <w:t>, 2016. 196р.</w:t>
      </w:r>
    </w:p>
    <w:p w14:paraId="13DDAEB2" w14:textId="77777777" w:rsidR="009F4EEB" w:rsidRPr="009F4EEB" w:rsidRDefault="009F4EEB" w:rsidP="00B47934">
      <w:pPr>
        <w:numPr>
          <w:ilvl w:val="0"/>
          <w:numId w:val="28"/>
        </w:numPr>
        <w:spacing w:after="0" w:line="276" w:lineRule="auto"/>
        <w:ind w:left="0"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Rokkan</w:t>
      </w:r>
      <w:proofErr w:type="spellEnd"/>
      <w:r w:rsidRPr="009F4EEB">
        <w:rPr>
          <w:rFonts w:ascii="Times New Roman" w:eastAsia="Times New Roman" w:hAnsi="Times New Roman" w:cs="Times New Roman"/>
          <w:sz w:val="28"/>
          <w:szCs w:val="28"/>
          <w:lang w:val="uk"/>
        </w:rPr>
        <w:t xml:space="preserve"> Ѕ. </w:t>
      </w:r>
      <w:proofErr w:type="spellStart"/>
      <w:r w:rsidRPr="009F4EEB">
        <w:rPr>
          <w:rFonts w:ascii="Times New Roman" w:eastAsia="Times New Roman" w:hAnsi="Times New Roman" w:cs="Times New Roman"/>
          <w:sz w:val="28"/>
          <w:szCs w:val="28"/>
          <w:lang w:val="uk"/>
        </w:rPr>
        <w:t>Citizens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Elections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Parties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Approaches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Comparative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Study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Processes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Development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Colchester</w:t>
      </w:r>
      <w:proofErr w:type="spellEnd"/>
      <w:r w:rsidRPr="009F4EEB">
        <w:rPr>
          <w:rFonts w:ascii="Times New Roman" w:eastAsia="Times New Roman" w:hAnsi="Times New Roman" w:cs="Times New Roman"/>
          <w:sz w:val="28"/>
          <w:szCs w:val="28"/>
          <w:lang w:val="uk"/>
        </w:rPr>
        <w:t xml:space="preserve"> : ECPR </w:t>
      </w:r>
      <w:proofErr w:type="spellStart"/>
      <w:r w:rsidRPr="009F4EEB">
        <w:rPr>
          <w:rFonts w:ascii="Times New Roman" w:eastAsia="Times New Roman" w:hAnsi="Times New Roman" w:cs="Times New Roman"/>
          <w:sz w:val="28"/>
          <w:szCs w:val="28"/>
          <w:lang w:val="uk"/>
        </w:rPr>
        <w:t>Press</w:t>
      </w:r>
      <w:proofErr w:type="spellEnd"/>
      <w:r w:rsidRPr="009F4EEB">
        <w:rPr>
          <w:rFonts w:ascii="Times New Roman" w:eastAsia="Times New Roman" w:hAnsi="Times New Roman" w:cs="Times New Roman"/>
          <w:sz w:val="28"/>
          <w:szCs w:val="28"/>
          <w:lang w:val="uk"/>
        </w:rPr>
        <w:t xml:space="preserve">, 2009. 470 р. </w:t>
      </w:r>
    </w:p>
    <w:p w14:paraId="3A8399A9" w14:textId="77777777" w:rsidR="009F4EEB" w:rsidRDefault="009F4EEB" w:rsidP="0080474A">
      <w:pPr>
        <w:spacing w:after="0" w:line="276" w:lineRule="auto"/>
        <w:jc w:val="both"/>
        <w:rPr>
          <w:rFonts w:ascii="Arial" w:eastAsia="Arial" w:hAnsi="Arial" w:cs="Arial"/>
          <w:lang w:val="uk"/>
        </w:rPr>
      </w:pPr>
    </w:p>
    <w:p w14:paraId="65AACEAB" w14:textId="77777777" w:rsidR="0080474A" w:rsidRDefault="0080474A" w:rsidP="0080474A">
      <w:pPr>
        <w:spacing w:after="0" w:line="276" w:lineRule="auto"/>
        <w:jc w:val="both"/>
        <w:rPr>
          <w:rFonts w:ascii="Arial" w:eastAsia="Arial" w:hAnsi="Arial" w:cs="Arial"/>
          <w:lang w:val="uk"/>
        </w:rPr>
      </w:pPr>
    </w:p>
    <w:p w14:paraId="64C77400"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 xml:space="preserve">ЕТНОПОЛІТИЧНА ДЕЗІНТЕГРАЦІЯ УКРАЇНИ В УМОВАХ РОСІЙСЬКОЇ ВОЄННОЇ АГРЕСІЇ </w:t>
      </w:r>
    </w:p>
    <w:p w14:paraId="52BA03D5"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p>
    <w:p w14:paraId="4531E86E"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b/>
          <w:i/>
          <w:sz w:val="28"/>
          <w:szCs w:val="28"/>
          <w:lang w:val="uk"/>
        </w:rPr>
        <w:t>Чернишова Лариса Олексіївна</w:t>
      </w:r>
    </w:p>
    <w:p w14:paraId="26AEACF0"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 xml:space="preserve">кандидат економічних наук, доцент, доцент кафедри міжнародних відносин, міжнародної інформації та безпеки, Харківський національний університет </w:t>
      </w:r>
      <w:r w:rsidRPr="00A44C74">
        <w:rPr>
          <w:rFonts w:ascii="Times New Roman" w:eastAsia="Times New Roman" w:hAnsi="Times New Roman" w:cs="Times New Roman"/>
          <w:i/>
          <w:sz w:val="28"/>
          <w:szCs w:val="28"/>
          <w:lang w:val="uk"/>
        </w:rPr>
        <w:lastRenderedPageBreak/>
        <w:t>імені В. Н. Каразіна, lchernyshova@karazin.ua</w:t>
      </w:r>
    </w:p>
    <w:p w14:paraId="162D3906" w14:textId="77777777" w:rsidR="009F4EEB" w:rsidRPr="00A44C74" w:rsidRDefault="009F4EEB" w:rsidP="00A44C74">
      <w:pPr>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 xml:space="preserve">Губа </w:t>
      </w:r>
      <w:proofErr w:type="spellStart"/>
      <w:r w:rsidRPr="00A44C74">
        <w:rPr>
          <w:rFonts w:ascii="Times New Roman" w:eastAsia="Times New Roman" w:hAnsi="Times New Roman" w:cs="Times New Roman"/>
          <w:b/>
          <w:i/>
          <w:sz w:val="28"/>
          <w:szCs w:val="28"/>
          <w:lang w:val="uk"/>
        </w:rPr>
        <w:t>Aльoнa</w:t>
      </w:r>
      <w:proofErr w:type="spellEnd"/>
      <w:r w:rsidRPr="00A44C74">
        <w:rPr>
          <w:rFonts w:ascii="Times New Roman" w:eastAsia="Times New Roman" w:hAnsi="Times New Roman" w:cs="Times New Roman"/>
          <w:b/>
          <w:i/>
          <w:sz w:val="28"/>
          <w:szCs w:val="28"/>
          <w:lang w:val="uk"/>
        </w:rPr>
        <w:t xml:space="preserve"> </w:t>
      </w:r>
      <w:proofErr w:type="spellStart"/>
      <w:r w:rsidRPr="00A44C74">
        <w:rPr>
          <w:rFonts w:ascii="Times New Roman" w:eastAsia="Times New Roman" w:hAnsi="Times New Roman" w:cs="Times New Roman"/>
          <w:b/>
          <w:i/>
          <w:sz w:val="28"/>
          <w:szCs w:val="28"/>
          <w:lang w:val="uk"/>
        </w:rPr>
        <w:t>Eйлiн</w:t>
      </w:r>
      <w:proofErr w:type="spellEnd"/>
    </w:p>
    <w:p w14:paraId="5FF159BE"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студентка 2-го курсу групи УВ-61 факультету міжнародних економічних відносин та туристичного бізнесу, Харківський національний університет імені В.Н. Каразіна,</w:t>
      </w:r>
    </w:p>
    <w:p w14:paraId="490CC190" w14:textId="77777777" w:rsidR="009F4EEB" w:rsidRPr="009F4EEB" w:rsidRDefault="009F4EEB" w:rsidP="009F4EEB">
      <w:pPr>
        <w:spacing w:after="0" w:line="276" w:lineRule="auto"/>
        <w:ind w:firstLine="709"/>
        <w:jc w:val="right"/>
        <w:rPr>
          <w:rFonts w:ascii="Times New Roman" w:eastAsia="Times New Roman" w:hAnsi="Times New Roman" w:cs="Times New Roman"/>
          <w:sz w:val="28"/>
          <w:szCs w:val="28"/>
          <w:lang w:val="uk"/>
        </w:rPr>
      </w:pPr>
    </w:p>
    <w:p w14:paraId="096A8E9A"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Забезпечення </w:t>
      </w:r>
      <w:proofErr w:type="spellStart"/>
      <w:r w:rsidRPr="009F4EEB">
        <w:rPr>
          <w:rFonts w:ascii="Times New Roman" w:eastAsia="Times New Roman" w:hAnsi="Times New Roman" w:cs="Times New Roman"/>
          <w:sz w:val="28"/>
          <w:szCs w:val="28"/>
          <w:lang w:val="uk"/>
        </w:rPr>
        <w:t>етнополітичної</w:t>
      </w:r>
      <w:proofErr w:type="spellEnd"/>
      <w:r w:rsidRPr="009F4EEB">
        <w:rPr>
          <w:rFonts w:ascii="Times New Roman" w:eastAsia="Times New Roman" w:hAnsi="Times New Roman" w:cs="Times New Roman"/>
          <w:sz w:val="28"/>
          <w:szCs w:val="28"/>
          <w:lang w:val="uk"/>
        </w:rPr>
        <w:t xml:space="preserve"> безпеки країни здійснюється на основі формування її </w:t>
      </w:r>
      <w:proofErr w:type="spellStart"/>
      <w:r w:rsidRPr="009F4EEB">
        <w:rPr>
          <w:rFonts w:ascii="Times New Roman" w:eastAsia="Times New Roman" w:hAnsi="Times New Roman" w:cs="Times New Roman"/>
          <w:sz w:val="28"/>
          <w:szCs w:val="28"/>
          <w:lang w:val="uk"/>
        </w:rPr>
        <w:t>етнополітичної</w:t>
      </w:r>
      <w:proofErr w:type="spellEnd"/>
      <w:r w:rsidRPr="009F4EEB">
        <w:rPr>
          <w:rFonts w:ascii="Times New Roman" w:eastAsia="Times New Roman" w:hAnsi="Times New Roman" w:cs="Times New Roman"/>
          <w:sz w:val="28"/>
          <w:szCs w:val="28"/>
          <w:lang w:val="uk"/>
        </w:rPr>
        <w:t xml:space="preserve"> стабільності, яка є основою для захищеності її </w:t>
      </w:r>
      <w:proofErr w:type="spellStart"/>
      <w:r w:rsidRPr="009F4EEB">
        <w:rPr>
          <w:rFonts w:ascii="Times New Roman" w:eastAsia="Times New Roman" w:hAnsi="Times New Roman" w:cs="Times New Roman"/>
          <w:sz w:val="28"/>
          <w:szCs w:val="28"/>
          <w:lang w:val="uk"/>
        </w:rPr>
        <w:t>соціальнополітичної</w:t>
      </w:r>
      <w:proofErr w:type="spellEnd"/>
      <w:r w:rsidRPr="009F4EEB">
        <w:rPr>
          <w:rFonts w:ascii="Times New Roman" w:eastAsia="Times New Roman" w:hAnsi="Times New Roman" w:cs="Times New Roman"/>
          <w:sz w:val="28"/>
          <w:szCs w:val="28"/>
          <w:lang w:val="uk"/>
        </w:rPr>
        <w:t xml:space="preserve"> системи, збалансованого розвитку. Порушення цієї системи призводить до політичного </w:t>
      </w:r>
      <w:proofErr w:type="spellStart"/>
      <w:r w:rsidRPr="009F4EEB">
        <w:rPr>
          <w:rFonts w:ascii="Times New Roman" w:eastAsia="Times New Roman" w:hAnsi="Times New Roman" w:cs="Times New Roman"/>
          <w:sz w:val="28"/>
          <w:szCs w:val="28"/>
          <w:lang w:val="uk"/>
        </w:rPr>
        <w:t>дезбалансу</w:t>
      </w:r>
      <w:proofErr w:type="spellEnd"/>
      <w:r w:rsidRPr="009F4EEB">
        <w:rPr>
          <w:rFonts w:ascii="Times New Roman" w:eastAsia="Times New Roman" w:hAnsi="Times New Roman" w:cs="Times New Roman"/>
          <w:sz w:val="28"/>
          <w:szCs w:val="28"/>
          <w:lang w:val="uk"/>
        </w:rPr>
        <w:t xml:space="preserve">, дезінтеграційних етнічних процесів. Прикладом цього є політичні події, які розпочалися в Україні в 2014 році. Придушення та вплив на протистояння українського народу проти зміни обраної євроінтеграційної стратегії, прийняття антидемократичного законодавства, що порушувало права забезпечення демократичних свобод громадянами України, передбачених Конституцією, спричинили масштабний конфлікт між владою та частиною населення, призвели до дестабілізації суспільної та політичної ситуації. У цих умовах був спровокований </w:t>
      </w:r>
      <w:proofErr w:type="spellStart"/>
      <w:r w:rsidRPr="009F4EEB">
        <w:rPr>
          <w:rFonts w:ascii="Times New Roman" w:eastAsia="Times New Roman" w:hAnsi="Times New Roman" w:cs="Times New Roman"/>
          <w:sz w:val="28"/>
          <w:szCs w:val="28"/>
          <w:lang w:val="uk"/>
        </w:rPr>
        <w:t>етнополітичний</w:t>
      </w:r>
      <w:proofErr w:type="spellEnd"/>
      <w:r w:rsidRPr="009F4EEB">
        <w:rPr>
          <w:rFonts w:ascii="Times New Roman" w:eastAsia="Times New Roman" w:hAnsi="Times New Roman" w:cs="Times New Roman"/>
          <w:sz w:val="28"/>
          <w:szCs w:val="28"/>
          <w:lang w:val="uk"/>
        </w:rPr>
        <w:t xml:space="preserve"> конфлікт на Донбасі та в Автономній Республіці Крим, який пізніше переріс у гібридну війну в 2014 році та у повномасштабну в 2022 році.</w:t>
      </w:r>
    </w:p>
    <w:p w14:paraId="57ED62E4"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Основними передумовами, що спричинили цей </w:t>
      </w:r>
      <w:proofErr w:type="spellStart"/>
      <w:r w:rsidRPr="009F4EEB">
        <w:rPr>
          <w:rFonts w:ascii="Times New Roman" w:eastAsia="Times New Roman" w:hAnsi="Times New Roman" w:cs="Times New Roman"/>
          <w:sz w:val="28"/>
          <w:szCs w:val="28"/>
          <w:lang w:val="uk"/>
        </w:rPr>
        <w:t>етнополітичний</w:t>
      </w:r>
      <w:proofErr w:type="spellEnd"/>
      <w:r w:rsidRPr="009F4EEB">
        <w:rPr>
          <w:rFonts w:ascii="Times New Roman" w:eastAsia="Times New Roman" w:hAnsi="Times New Roman" w:cs="Times New Roman"/>
          <w:sz w:val="28"/>
          <w:szCs w:val="28"/>
          <w:lang w:val="uk"/>
        </w:rPr>
        <w:t xml:space="preserve"> конфлікт, на нашу думку, були: </w:t>
      </w:r>
    </w:p>
    <w:p w14:paraId="48F7A07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 низька ефективність етнонаціональної політики України щодо нейтралізації загроз цілісності держави, зокрема у регіонах, які населені значною часткою національних меншин, нав’язування іноземної присутності в державі; </w:t>
      </w:r>
    </w:p>
    <w:p w14:paraId="5ED3D4B0"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2) низький рівень ефективності окремих інститутів етнічної національної політики, а саме: отримання статусу національної меншини, формування та розвиток культурної автономії, що посилило політизацію </w:t>
      </w:r>
      <w:proofErr w:type="spellStart"/>
      <w:r w:rsidRPr="009F4EEB">
        <w:rPr>
          <w:rFonts w:ascii="Times New Roman" w:eastAsia="Times New Roman" w:hAnsi="Times New Roman" w:cs="Times New Roman"/>
          <w:sz w:val="28"/>
          <w:szCs w:val="28"/>
          <w:lang w:val="uk"/>
        </w:rPr>
        <w:t>етнічності</w:t>
      </w:r>
      <w:proofErr w:type="spellEnd"/>
      <w:r w:rsidRPr="009F4EEB">
        <w:rPr>
          <w:rFonts w:ascii="Times New Roman" w:eastAsia="Times New Roman" w:hAnsi="Times New Roman" w:cs="Times New Roman"/>
          <w:sz w:val="28"/>
          <w:szCs w:val="28"/>
          <w:lang w:val="uk"/>
        </w:rPr>
        <w:t xml:space="preserve"> та дезінтеграційні процеси національних меншин України; </w:t>
      </w:r>
    </w:p>
    <w:p w14:paraId="7F934D8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3) надмірна самостійність регіонів у етнокультурних, </w:t>
      </w:r>
      <w:proofErr w:type="spellStart"/>
      <w:r w:rsidRPr="009F4EEB">
        <w:rPr>
          <w:rFonts w:ascii="Times New Roman" w:eastAsia="Times New Roman" w:hAnsi="Times New Roman" w:cs="Times New Roman"/>
          <w:sz w:val="28"/>
          <w:szCs w:val="28"/>
          <w:lang w:val="uk"/>
        </w:rPr>
        <w:t>мовних</w:t>
      </w:r>
      <w:proofErr w:type="spellEnd"/>
      <w:r w:rsidRPr="009F4EEB">
        <w:rPr>
          <w:rFonts w:ascii="Times New Roman" w:eastAsia="Times New Roman" w:hAnsi="Times New Roman" w:cs="Times New Roman"/>
          <w:sz w:val="28"/>
          <w:szCs w:val="28"/>
          <w:lang w:val="uk"/>
        </w:rPr>
        <w:t xml:space="preserve"> питаннях, невідповідність розселення етнічних спільнот системі адміністративно-територіального устрою призвели до вимог автономізації регіонів проживання, закликів до федерального устрою України як альтернативи унітарному; </w:t>
      </w:r>
    </w:p>
    <w:p w14:paraId="511171CE"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4) низький рівень розвитку, кризові політичні процеси призвели до посилення сумнівних настроїв національних меншин щодо легітимності влади та апелювання до етнічної батьківщини з метою захисту прав;</w:t>
      </w:r>
    </w:p>
    <w:p w14:paraId="2547D62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5) історичний розвиток України та входження в історичному аспекті її територій до складу інших держав;</w:t>
      </w:r>
    </w:p>
    <w:p w14:paraId="4FEFB311"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6) агресивна зовнішня політика сусідніх держав, втручання в політико-економічний розвиток країни, призив національних меншин до агресії та сприяння анексії територій;</w:t>
      </w:r>
    </w:p>
    <w:p w14:paraId="39B57AA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7) політичний та культурний розкол України спричинений </w:t>
      </w:r>
      <w:proofErr w:type="spellStart"/>
      <w:r w:rsidRPr="009F4EEB">
        <w:rPr>
          <w:rFonts w:ascii="Times New Roman" w:eastAsia="Times New Roman" w:hAnsi="Times New Roman" w:cs="Times New Roman"/>
          <w:sz w:val="28"/>
          <w:szCs w:val="28"/>
          <w:lang w:val="uk"/>
        </w:rPr>
        <w:t>етнополітикою</w:t>
      </w:r>
      <w:proofErr w:type="spellEnd"/>
      <w:r w:rsidRPr="009F4EEB">
        <w:rPr>
          <w:rFonts w:ascii="Times New Roman" w:eastAsia="Times New Roman" w:hAnsi="Times New Roman" w:cs="Times New Roman"/>
          <w:sz w:val="28"/>
          <w:szCs w:val="28"/>
          <w:lang w:val="uk"/>
        </w:rPr>
        <w:t xml:space="preserve"> політичний партій, лідерів країни, що призвів до посилення регіональних культурних відмінностей, протистояння східних та західних регіонів країни у всіх сферах.</w:t>
      </w:r>
    </w:p>
    <w:p w14:paraId="022F2C9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Розвиток </w:t>
      </w:r>
      <w:proofErr w:type="spellStart"/>
      <w:r w:rsidRPr="009F4EEB">
        <w:rPr>
          <w:rFonts w:ascii="Times New Roman" w:eastAsia="Times New Roman" w:hAnsi="Times New Roman" w:cs="Times New Roman"/>
          <w:sz w:val="28"/>
          <w:szCs w:val="28"/>
          <w:lang w:val="uk"/>
        </w:rPr>
        <w:t>етнополітичного</w:t>
      </w:r>
      <w:proofErr w:type="spellEnd"/>
      <w:r w:rsidRPr="009F4EEB">
        <w:rPr>
          <w:rFonts w:ascii="Times New Roman" w:eastAsia="Times New Roman" w:hAnsi="Times New Roman" w:cs="Times New Roman"/>
          <w:sz w:val="28"/>
          <w:szCs w:val="28"/>
          <w:lang w:val="uk"/>
        </w:rPr>
        <w:t xml:space="preserve"> конфлікту в Україні відбувався за розробленим та відпрацьованим алгоритмом для пострадянських держав (Грузії, Молдавії): регіон, густонаселений національною меншиною та незадоволений етнічною політикою або політичним курсом країни, підбурювався до протестів, сецесії, розгортання гібридної війни та виходу. </w:t>
      </w:r>
      <w:proofErr w:type="spellStart"/>
      <w:r w:rsidRPr="009F4EEB">
        <w:rPr>
          <w:rFonts w:ascii="Times New Roman" w:eastAsia="Times New Roman" w:hAnsi="Times New Roman" w:cs="Times New Roman"/>
          <w:sz w:val="28"/>
          <w:szCs w:val="28"/>
          <w:lang w:val="uk"/>
        </w:rPr>
        <w:t>Пропагандиський</w:t>
      </w:r>
      <w:proofErr w:type="spellEnd"/>
      <w:r w:rsidRPr="009F4EEB">
        <w:rPr>
          <w:rFonts w:ascii="Times New Roman" w:eastAsia="Times New Roman" w:hAnsi="Times New Roman" w:cs="Times New Roman"/>
          <w:sz w:val="28"/>
          <w:szCs w:val="28"/>
          <w:lang w:val="uk"/>
        </w:rPr>
        <w:t xml:space="preserve"> інформаційний вплив штучно призводив до такого невдоволення, що вихід із складу територіальної цілісності країни сприймався як найбільш ефективний шлях вирішення створеного внутрішнього </w:t>
      </w:r>
      <w:proofErr w:type="spellStart"/>
      <w:r w:rsidRPr="009F4EEB">
        <w:rPr>
          <w:rFonts w:ascii="Times New Roman" w:eastAsia="Times New Roman" w:hAnsi="Times New Roman" w:cs="Times New Roman"/>
          <w:sz w:val="28"/>
          <w:szCs w:val="28"/>
          <w:lang w:val="uk"/>
        </w:rPr>
        <w:t>етнополітичного</w:t>
      </w:r>
      <w:proofErr w:type="spellEnd"/>
      <w:r w:rsidRPr="009F4EEB">
        <w:rPr>
          <w:rFonts w:ascii="Times New Roman" w:eastAsia="Times New Roman" w:hAnsi="Times New Roman" w:cs="Times New Roman"/>
          <w:sz w:val="28"/>
          <w:szCs w:val="28"/>
          <w:lang w:val="uk"/>
        </w:rPr>
        <w:t xml:space="preserve"> конфлікту, до якого долучався вплив зовнішніх чинників, перетворюючи його на зовнішньополітичний конфлікт. З метою захисту національної меншини приєднувалася етнічна батьківщина, провокуючи ескалацію конфлікту за рахунок надання військової, фінансової, політичної допомоги, порушуючи при цьому принцип суверенності держави [1]. </w:t>
      </w:r>
    </w:p>
    <w:p w14:paraId="66CE611D"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Росія, скориставшись політичною кризою, анексувала Автономну Республіку Крим та спровокувала </w:t>
      </w:r>
      <w:proofErr w:type="spellStart"/>
      <w:r w:rsidRPr="009F4EEB">
        <w:rPr>
          <w:rFonts w:ascii="Times New Roman" w:eastAsia="Times New Roman" w:hAnsi="Times New Roman" w:cs="Times New Roman"/>
          <w:sz w:val="28"/>
          <w:szCs w:val="28"/>
          <w:lang w:val="uk"/>
        </w:rPr>
        <w:t>розгорання</w:t>
      </w:r>
      <w:proofErr w:type="spellEnd"/>
      <w:r w:rsidRPr="009F4EEB">
        <w:rPr>
          <w:rFonts w:ascii="Times New Roman" w:eastAsia="Times New Roman" w:hAnsi="Times New Roman" w:cs="Times New Roman"/>
          <w:sz w:val="28"/>
          <w:szCs w:val="28"/>
          <w:lang w:val="uk"/>
        </w:rPr>
        <w:t xml:space="preserve"> сепаратистського руху на Донбасі. Для </w:t>
      </w:r>
      <w:proofErr w:type="spellStart"/>
      <w:r w:rsidRPr="009F4EEB">
        <w:rPr>
          <w:rFonts w:ascii="Times New Roman" w:eastAsia="Times New Roman" w:hAnsi="Times New Roman" w:cs="Times New Roman"/>
          <w:sz w:val="28"/>
          <w:szCs w:val="28"/>
          <w:lang w:val="uk"/>
        </w:rPr>
        <w:t>етнополітичної</w:t>
      </w:r>
      <w:proofErr w:type="spellEnd"/>
      <w:r w:rsidRPr="009F4EEB">
        <w:rPr>
          <w:rFonts w:ascii="Times New Roman" w:eastAsia="Times New Roman" w:hAnsi="Times New Roman" w:cs="Times New Roman"/>
          <w:sz w:val="28"/>
          <w:szCs w:val="28"/>
          <w:lang w:val="uk"/>
        </w:rPr>
        <w:t xml:space="preserve"> дезінтеграції в Україні характерним є примусовий аспект з боку Росії, який домінує над об'єктивним, оскільки дія впливу зовнішнього чинника стала визначальною. </w:t>
      </w:r>
    </w:p>
    <w:p w14:paraId="16708196"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На сьогодні процес дезінтеграції в Україні в умовах воєнної агресії Росії продовжується. РФ оголосила про анексію окупованих територій нашої держави, а саме: Донецької, Луганської, Херсонської та Запорізької областей.</w:t>
      </w:r>
    </w:p>
    <w:p w14:paraId="75281F1F"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Застосування </w:t>
      </w:r>
      <w:proofErr w:type="spellStart"/>
      <w:r w:rsidRPr="009F4EEB">
        <w:rPr>
          <w:rFonts w:ascii="Times New Roman" w:eastAsia="Times New Roman" w:hAnsi="Times New Roman" w:cs="Times New Roman"/>
          <w:sz w:val="28"/>
          <w:szCs w:val="28"/>
          <w:lang w:val="uk"/>
        </w:rPr>
        <w:t>етнополітичної</w:t>
      </w:r>
      <w:proofErr w:type="spellEnd"/>
      <w:r w:rsidRPr="009F4EEB">
        <w:rPr>
          <w:rFonts w:ascii="Times New Roman" w:eastAsia="Times New Roman" w:hAnsi="Times New Roman" w:cs="Times New Roman"/>
          <w:sz w:val="28"/>
          <w:szCs w:val="28"/>
          <w:lang w:val="uk"/>
        </w:rPr>
        <w:t xml:space="preserve"> дезінтеграції, як технології, на щастя, не вдалося в інших регіонах України, таких як Закарпаття, де тривалий час здійснюється політичний тиск на питання етнічної приналежності та правового статусу з боку русинського етносу [2]. Використання РФ руху власних національних меншин з метою дестабілізації політичної ситуації в Закарпатті було спрямоване на продовження політичної та етнічної дезінтеграції України. Появі в наслідок цього нелегітимної Русинської народної республіки, аналогічної Донецькій та Луганській народним республікам, які були визнані як терористичні організації, вдалося запобігти. </w:t>
      </w:r>
    </w:p>
    <w:p w14:paraId="1F3EDAFB"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Разом з тим, у Закарпатській області також Угорщина відкрито проводить </w:t>
      </w:r>
      <w:proofErr w:type="spellStart"/>
      <w:r w:rsidRPr="009F4EEB">
        <w:rPr>
          <w:rFonts w:ascii="Times New Roman" w:eastAsia="Times New Roman" w:hAnsi="Times New Roman" w:cs="Times New Roman"/>
          <w:sz w:val="28"/>
          <w:szCs w:val="28"/>
          <w:lang w:val="uk"/>
        </w:rPr>
        <w:t>етнополітичну</w:t>
      </w:r>
      <w:proofErr w:type="spellEnd"/>
      <w:r w:rsidRPr="009F4EEB">
        <w:rPr>
          <w:rFonts w:ascii="Times New Roman" w:eastAsia="Times New Roman" w:hAnsi="Times New Roman" w:cs="Times New Roman"/>
          <w:sz w:val="28"/>
          <w:szCs w:val="28"/>
          <w:lang w:val="uk"/>
        </w:rPr>
        <w:t xml:space="preserve"> інтеграцію населення, постійно зазначаючи на недотримання права етнічних угорців та жорстко захищаючи їх [2]. Нині за підтримки етнічної </w:t>
      </w:r>
      <w:r w:rsidRPr="009F4EEB">
        <w:rPr>
          <w:rFonts w:ascii="Times New Roman" w:eastAsia="Times New Roman" w:hAnsi="Times New Roman" w:cs="Times New Roman"/>
          <w:sz w:val="28"/>
          <w:szCs w:val="28"/>
          <w:lang w:val="uk"/>
        </w:rPr>
        <w:lastRenderedPageBreak/>
        <w:t xml:space="preserve">батьківщини серед одних із вимог угорської національної меншини є в перспективі автономізація території за рахунок залучення сучасних демократичних інструментів, які можна </w:t>
      </w:r>
      <w:proofErr w:type="spellStart"/>
      <w:r w:rsidRPr="009F4EEB">
        <w:rPr>
          <w:rFonts w:ascii="Times New Roman" w:eastAsia="Times New Roman" w:hAnsi="Times New Roman" w:cs="Times New Roman"/>
          <w:sz w:val="28"/>
          <w:szCs w:val="28"/>
          <w:lang w:val="uk"/>
        </w:rPr>
        <w:t>імплементувати</w:t>
      </w:r>
      <w:proofErr w:type="spellEnd"/>
      <w:r w:rsidRPr="009F4EEB">
        <w:rPr>
          <w:rFonts w:ascii="Times New Roman" w:eastAsia="Times New Roman" w:hAnsi="Times New Roman" w:cs="Times New Roman"/>
          <w:sz w:val="28"/>
          <w:szCs w:val="28"/>
          <w:lang w:val="uk"/>
        </w:rPr>
        <w:t xml:space="preserve"> за рахунок українського законодавства [3]. Закарпаття залишається регіоном, до якого пред’являють претензії Угорщина та Росія, діючи узгоджено щодо певних питань та переслідуючи цілі, спрямовані на реалізацію стратегій щодо дестабілізації </w:t>
      </w:r>
      <w:proofErr w:type="spellStart"/>
      <w:r w:rsidRPr="009F4EEB">
        <w:rPr>
          <w:rFonts w:ascii="Times New Roman" w:eastAsia="Times New Roman" w:hAnsi="Times New Roman" w:cs="Times New Roman"/>
          <w:sz w:val="28"/>
          <w:szCs w:val="28"/>
          <w:lang w:val="uk"/>
        </w:rPr>
        <w:t>етнополітичної</w:t>
      </w:r>
      <w:proofErr w:type="spellEnd"/>
      <w:r w:rsidRPr="009F4EEB">
        <w:rPr>
          <w:rFonts w:ascii="Times New Roman" w:eastAsia="Times New Roman" w:hAnsi="Times New Roman" w:cs="Times New Roman"/>
          <w:sz w:val="28"/>
          <w:szCs w:val="28"/>
          <w:lang w:val="uk"/>
        </w:rPr>
        <w:t xml:space="preserve"> ситуації в регіоні та поширення сепаратистських рухів серед власних національних меншин [3]. </w:t>
      </w:r>
    </w:p>
    <w:p w14:paraId="49638641"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 жаль, ми можемо констатувати, що практика врегулювання </w:t>
      </w:r>
      <w:proofErr w:type="spellStart"/>
      <w:r w:rsidRPr="009F4EEB">
        <w:rPr>
          <w:rFonts w:ascii="Times New Roman" w:eastAsia="Times New Roman" w:hAnsi="Times New Roman" w:cs="Times New Roman"/>
          <w:sz w:val="28"/>
          <w:szCs w:val="28"/>
          <w:lang w:val="uk"/>
        </w:rPr>
        <w:t>етнополітичного</w:t>
      </w:r>
      <w:proofErr w:type="spellEnd"/>
      <w:r w:rsidRPr="009F4EEB">
        <w:rPr>
          <w:rFonts w:ascii="Times New Roman" w:eastAsia="Times New Roman" w:hAnsi="Times New Roman" w:cs="Times New Roman"/>
          <w:sz w:val="28"/>
          <w:szCs w:val="28"/>
          <w:lang w:val="uk"/>
        </w:rPr>
        <w:t xml:space="preserve"> конфлікту, а надалі й гібридної війни з боку України та міжнародної спільноти виявилася не ефективною. Стратегія ведення російсько-української війни спрямована проти слабких місць нашої держави та країн Заходу, США, НАТО. Починаючи з 2014 року ні в Україні, ні на Заході не було проведено всебічного дослідження з приводу аналізу та оцінки наслідків гібридної війни, які повинні були стати основою для подальшої розбудови сектору безпеки та оборони як України, так і групи країн-партнерів з метою боротьби з агресором. Все це призвело до ескалації конфлікту та переродження його в повномасштабну війну Росії проти України.</w:t>
      </w:r>
    </w:p>
    <w:p w14:paraId="0A2258DD"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Передумовами для загострення ситуації стали:</w:t>
      </w:r>
    </w:p>
    <w:p w14:paraId="62B7C351"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постійне порушення РФ діючих норм і правил міжнародного права ще з часів розпаду Радянського Союзу, продовження практики гібридної політики по відношенню до міжнародних організацій та інших країн;</w:t>
      </w:r>
    </w:p>
    <w:p w14:paraId="3ECCDAA2"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не належне виконання РФ міждержавних договорів з Україною;</w:t>
      </w:r>
    </w:p>
    <w:p w14:paraId="53EC5B62"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низька ефективність або </w:t>
      </w:r>
      <w:proofErr w:type="spellStart"/>
      <w:r w:rsidRPr="009F4EEB">
        <w:rPr>
          <w:rFonts w:ascii="Times New Roman" w:eastAsia="Times New Roman" w:hAnsi="Times New Roman" w:cs="Times New Roman"/>
          <w:sz w:val="28"/>
          <w:szCs w:val="28"/>
          <w:lang w:val="uk"/>
        </w:rPr>
        <w:t>бездієвість</w:t>
      </w:r>
      <w:proofErr w:type="spellEnd"/>
      <w:r w:rsidRPr="009F4EEB">
        <w:rPr>
          <w:rFonts w:ascii="Times New Roman" w:eastAsia="Times New Roman" w:hAnsi="Times New Roman" w:cs="Times New Roman"/>
          <w:sz w:val="28"/>
          <w:szCs w:val="28"/>
          <w:lang w:val="uk"/>
        </w:rPr>
        <w:t xml:space="preserve"> впливу міжнародних регіональних та глобальних організацій в сфері безпеки на вирішення сучасних міжнародних збройних конфліктів та втрата їх авторитету;</w:t>
      </w:r>
    </w:p>
    <w:p w14:paraId="2D7A92F9"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надмірне задіяння воєнної сили РФ з метою впливу на процес вирішення міждержавних спорів поза встановленого механізму міжнародної безпеки;</w:t>
      </w:r>
    </w:p>
    <w:p w14:paraId="5265222A"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злочинність та мародерство окупаційної сторони в Криму та в частині Луганської та Донецької областей, вивезення техніки, обладнання, технічної документації підприємств різних галузей промисловості; </w:t>
      </w:r>
    </w:p>
    <w:p w14:paraId="0CDC7895"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маніпулювання з боку Росії питаннями постачання </w:t>
      </w:r>
      <w:proofErr w:type="spellStart"/>
      <w:r w:rsidRPr="009F4EEB">
        <w:rPr>
          <w:rFonts w:ascii="Times New Roman" w:eastAsia="Times New Roman" w:hAnsi="Times New Roman" w:cs="Times New Roman"/>
          <w:sz w:val="28"/>
          <w:szCs w:val="28"/>
          <w:lang w:val="uk"/>
        </w:rPr>
        <w:t>егенгоносіїв</w:t>
      </w:r>
      <w:proofErr w:type="spellEnd"/>
      <w:r w:rsidRPr="009F4EEB">
        <w:rPr>
          <w:rFonts w:ascii="Times New Roman" w:eastAsia="Times New Roman" w:hAnsi="Times New Roman" w:cs="Times New Roman"/>
          <w:sz w:val="28"/>
          <w:szCs w:val="28"/>
          <w:lang w:val="uk"/>
        </w:rPr>
        <w:t>, а саме природного газу до України та країн Європи, зміна політики транзиту палива через Україну;</w:t>
      </w:r>
    </w:p>
    <w:p w14:paraId="010A9F02" w14:textId="77777777" w:rsidR="009F4EEB" w:rsidRPr="009F4EEB" w:rsidRDefault="009F4EEB" w:rsidP="00B47934">
      <w:pPr>
        <w:numPr>
          <w:ilvl w:val="0"/>
          <w:numId w:val="30"/>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торговельно-економічний тиск РФ на Україну [3].</w:t>
      </w:r>
    </w:p>
    <w:p w14:paraId="0F82D005"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 сьогодні в умовах повномасштабної війни Росії проти України основними напрями боротьби за власну територіальну цілісність, за дотримання норм демократичного розвитку та свободи, що будуть передумовами для подальшої перемоги України, вітчизняний уряд та країни-партнери вбачають: </w:t>
      </w:r>
    </w:p>
    <w:p w14:paraId="2872FD73"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солідарність народу України в боротьбі проти країни-агресора;</w:t>
      </w:r>
    </w:p>
    <w:p w14:paraId="5E71FB81"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спільні зусилля країн-партнерів щодо ліквідації загрози, яку представляє Росія для усього світу, введення військових та невійськових засобів, які змінять ситуацію в довгостроковій перспективі;</w:t>
      </w:r>
    </w:p>
    <w:p w14:paraId="55CA7A70"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формування в інформаційному просторі потужного контенту щодо героїчного протистояння України проти РФ, розповсюдження доказів звірств агресора та порушення норм міжнародного права, долучення різних вітчизняних та зарубіжних громадських організацій з метою підтримки України та впливу через суспільство на пригнічення проросійських провладних структур, що ускладнюють прийняття в деяких країнах політичних рішень щодо допомоги та протидії агресору разом з нашою державою;</w:t>
      </w:r>
    </w:p>
    <w:p w14:paraId="53C7F281"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підтримка країн-союзників України, збільшення її воєнного потенціалу з метою протистояння воєнним діям РФ, забезпечення безпеки держави та відновлення територіальної цілісності;</w:t>
      </w:r>
    </w:p>
    <w:p w14:paraId="38AF1435"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залучення міжнародних організацій до вирішення міжнародного конфлікту та глобальних наслідків, що спровоковані повномасштабною війною;</w:t>
      </w:r>
    </w:p>
    <w:p w14:paraId="2FA70AD3"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збереження демократичних норм і процедур у воєнний період та підтримка економіки України;</w:t>
      </w:r>
    </w:p>
    <w:p w14:paraId="365704C3" w14:textId="77777777" w:rsidR="009F4EEB" w:rsidRPr="009F4EEB" w:rsidRDefault="009F4EEB" w:rsidP="00B47934">
      <w:pPr>
        <w:numPr>
          <w:ilvl w:val="0"/>
          <w:numId w:val="29"/>
        </w:numPr>
        <w:tabs>
          <w:tab w:val="left" w:pos="1134"/>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підготовка у майбутньому коаліцією країн-партнерів міжнародного договору з умовами та гарантіями безпеки України або членство в НАТО.</w:t>
      </w:r>
    </w:p>
    <w:p w14:paraId="435E8AF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p>
    <w:p w14:paraId="1D056B83" w14:textId="77777777" w:rsidR="009F4EEB" w:rsidRPr="009F4EEB" w:rsidRDefault="009F4EEB" w:rsidP="009F4EEB">
      <w:pPr>
        <w:spacing w:after="0" w:line="276" w:lineRule="auto"/>
        <w:ind w:firstLine="709"/>
        <w:jc w:val="both"/>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Список використаних джерел:</w:t>
      </w:r>
    </w:p>
    <w:p w14:paraId="73FA5542" w14:textId="77777777" w:rsidR="009F4EEB" w:rsidRPr="009F4EEB" w:rsidRDefault="009F4EEB" w:rsidP="009F4EEB">
      <w:pPr>
        <w:tabs>
          <w:tab w:val="left" w:pos="993"/>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 Явір В. А. </w:t>
      </w:r>
      <w:proofErr w:type="spellStart"/>
      <w:r w:rsidRPr="009F4EEB">
        <w:rPr>
          <w:rFonts w:ascii="Times New Roman" w:eastAsia="Times New Roman" w:hAnsi="Times New Roman" w:cs="Times New Roman"/>
          <w:sz w:val="28"/>
          <w:szCs w:val="28"/>
          <w:lang w:val="uk"/>
        </w:rPr>
        <w:t>Етнополітична</w:t>
      </w:r>
      <w:proofErr w:type="spellEnd"/>
      <w:r w:rsidRPr="009F4EEB">
        <w:rPr>
          <w:rFonts w:ascii="Times New Roman" w:eastAsia="Times New Roman" w:hAnsi="Times New Roman" w:cs="Times New Roman"/>
          <w:sz w:val="28"/>
          <w:szCs w:val="28"/>
          <w:lang w:val="uk"/>
        </w:rPr>
        <w:t xml:space="preserve"> інтеграція та дезінтеграція у сучасному світі: </w:t>
      </w:r>
      <w:proofErr w:type="spellStart"/>
      <w:r w:rsidRPr="009F4EEB">
        <w:rPr>
          <w:rFonts w:ascii="Times New Roman" w:eastAsia="Times New Roman" w:hAnsi="Times New Roman" w:cs="Times New Roman"/>
          <w:sz w:val="28"/>
          <w:szCs w:val="28"/>
          <w:lang w:val="uk"/>
        </w:rPr>
        <w:t>політикоправовий</w:t>
      </w:r>
      <w:proofErr w:type="spellEnd"/>
      <w:r w:rsidRPr="009F4EEB">
        <w:rPr>
          <w:rFonts w:ascii="Times New Roman" w:eastAsia="Times New Roman" w:hAnsi="Times New Roman" w:cs="Times New Roman"/>
          <w:sz w:val="28"/>
          <w:szCs w:val="28"/>
          <w:lang w:val="uk"/>
        </w:rPr>
        <w:t xml:space="preserve"> концепт, Київ. 2018, с. 272. </w:t>
      </w:r>
    </w:p>
    <w:p w14:paraId="65A5A88E" w14:textId="77777777" w:rsidR="009F4EEB" w:rsidRPr="009F4EEB" w:rsidRDefault="009F4EEB" w:rsidP="009F4EEB">
      <w:pPr>
        <w:tabs>
          <w:tab w:val="left" w:pos="993"/>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2. </w:t>
      </w:r>
      <w:proofErr w:type="spellStart"/>
      <w:r w:rsidRPr="009F4EEB">
        <w:rPr>
          <w:rFonts w:ascii="Times New Roman" w:eastAsia="Times New Roman" w:hAnsi="Times New Roman" w:cs="Times New Roman"/>
          <w:sz w:val="28"/>
          <w:szCs w:val="28"/>
          <w:lang w:val="uk"/>
        </w:rPr>
        <w:t>Кресіна</w:t>
      </w:r>
      <w:proofErr w:type="spellEnd"/>
      <w:r w:rsidRPr="009F4EEB">
        <w:rPr>
          <w:rFonts w:ascii="Times New Roman" w:eastAsia="Times New Roman" w:hAnsi="Times New Roman" w:cs="Times New Roman"/>
          <w:sz w:val="28"/>
          <w:szCs w:val="28"/>
          <w:lang w:val="uk"/>
        </w:rPr>
        <w:t xml:space="preserve"> І. О. Національно-культурна автономія: правовий шлях вирішення русинської проблеми. Стратегічні пріоритети. 2017. № 1. С. 21-32.</w:t>
      </w:r>
    </w:p>
    <w:p w14:paraId="1F4038DD" w14:textId="77777777" w:rsidR="009F4EEB" w:rsidRDefault="009F4EEB" w:rsidP="009F4EEB">
      <w:pPr>
        <w:tabs>
          <w:tab w:val="left" w:pos="993"/>
        </w:tabs>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3. Явір В. А. Закарпаття як об’єкт етнотериторіальних претензій Угорщини та Росії: порівняльний аналіз стратегій та цілей. Політичне життя. 2018. № 3. С. 83-91.</w:t>
      </w:r>
    </w:p>
    <w:p w14:paraId="7DD231A0" w14:textId="77777777" w:rsidR="009F4EEB" w:rsidRDefault="009F4EEB" w:rsidP="009F4EEB">
      <w:pPr>
        <w:tabs>
          <w:tab w:val="left" w:pos="993"/>
        </w:tabs>
        <w:spacing w:after="0" w:line="276" w:lineRule="auto"/>
        <w:ind w:firstLine="709"/>
        <w:jc w:val="both"/>
        <w:rPr>
          <w:rFonts w:ascii="Arial" w:eastAsia="Arial" w:hAnsi="Arial" w:cs="Arial"/>
          <w:lang w:val="uk"/>
        </w:rPr>
      </w:pPr>
    </w:p>
    <w:p w14:paraId="03C6C1F0" w14:textId="77777777" w:rsidR="009F4EEB" w:rsidRDefault="009F4EEB" w:rsidP="009F4EEB">
      <w:pPr>
        <w:tabs>
          <w:tab w:val="left" w:pos="993"/>
        </w:tabs>
        <w:spacing w:after="0" w:line="276" w:lineRule="auto"/>
        <w:ind w:firstLine="709"/>
        <w:jc w:val="both"/>
        <w:rPr>
          <w:rFonts w:ascii="Arial" w:eastAsia="Arial" w:hAnsi="Arial" w:cs="Arial"/>
          <w:lang w:val="uk"/>
        </w:rPr>
      </w:pPr>
    </w:p>
    <w:p w14:paraId="7B0ABC92"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УКРАЇНСЬКО-РОСІЙСЬКА ТА МАКЕДОНСЬКО-БОЛГАРСЬКА ВІЙНИ ЗА ІСТОРИЧНУ СПАДЩИНУ У 1991-2022 РОКАХ: СПРОБА ПОРІВНЯЛЬНОГО АНАЛІЗУ</w:t>
      </w:r>
    </w:p>
    <w:p w14:paraId="65F12991" w14:textId="77777777" w:rsidR="009F4EEB" w:rsidRPr="009F4EEB" w:rsidRDefault="009F4EEB" w:rsidP="009F4EEB">
      <w:pPr>
        <w:spacing w:after="0" w:line="276" w:lineRule="auto"/>
        <w:jc w:val="center"/>
        <w:rPr>
          <w:rFonts w:ascii="Times New Roman" w:eastAsia="Times New Roman" w:hAnsi="Times New Roman" w:cs="Times New Roman"/>
          <w:b/>
          <w:sz w:val="28"/>
          <w:szCs w:val="28"/>
          <w:lang w:val="uk"/>
        </w:rPr>
      </w:pPr>
      <w:bookmarkStart w:id="25" w:name="_5kodtuda186f" w:colFirst="0" w:colLast="0"/>
      <w:bookmarkEnd w:id="25"/>
    </w:p>
    <w:p w14:paraId="6FD49BAE" w14:textId="77777777" w:rsidR="009F4EEB" w:rsidRPr="00A44C74" w:rsidRDefault="009F4EEB" w:rsidP="00A44C74">
      <w:pPr>
        <w:spacing w:after="0" w:line="240" w:lineRule="auto"/>
        <w:ind w:left="4536"/>
        <w:jc w:val="both"/>
        <w:rPr>
          <w:rFonts w:ascii="Times New Roman" w:eastAsia="Times New Roman" w:hAnsi="Times New Roman" w:cs="Times New Roman"/>
          <w:b/>
          <w:i/>
          <w:sz w:val="28"/>
          <w:szCs w:val="28"/>
          <w:lang w:val="uk"/>
        </w:rPr>
      </w:pPr>
      <w:r w:rsidRPr="00A44C74">
        <w:rPr>
          <w:rFonts w:ascii="Times New Roman" w:eastAsia="Times New Roman" w:hAnsi="Times New Roman" w:cs="Times New Roman"/>
          <w:b/>
          <w:i/>
          <w:sz w:val="28"/>
          <w:szCs w:val="28"/>
          <w:lang w:val="uk"/>
        </w:rPr>
        <w:t>Чиж Віталій Артемович,</w:t>
      </w:r>
    </w:p>
    <w:p w14:paraId="4A6553A7"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аспірант факультету історії і права  кафедри Історії України Харківського національного педагогічного університету імені Г. С. Сковороди</w:t>
      </w:r>
      <w:r w:rsidR="00A44C74" w:rsidRPr="00A44C74">
        <w:rPr>
          <w:rFonts w:ascii="Times New Roman" w:eastAsia="Times New Roman" w:hAnsi="Times New Roman" w:cs="Times New Roman"/>
          <w:i/>
          <w:sz w:val="28"/>
          <w:szCs w:val="28"/>
          <w:lang w:val="uk"/>
        </w:rPr>
        <w:t>,</w:t>
      </w:r>
    </w:p>
    <w:p w14:paraId="2C4707CF" w14:textId="77777777" w:rsidR="009F4EEB" w:rsidRPr="009F4EEB" w:rsidRDefault="009F4EEB" w:rsidP="009F4EEB">
      <w:pPr>
        <w:spacing w:after="0" w:line="276" w:lineRule="auto"/>
        <w:ind w:left="-426" w:firstLine="1134"/>
        <w:jc w:val="both"/>
        <w:rPr>
          <w:rFonts w:ascii="Times New Roman" w:eastAsia="Times New Roman" w:hAnsi="Times New Roman" w:cs="Times New Roman"/>
          <w:sz w:val="28"/>
          <w:szCs w:val="28"/>
          <w:highlight w:val="white"/>
          <w:lang w:val="uk"/>
        </w:rPr>
      </w:pPr>
    </w:p>
    <w:p w14:paraId="3C035762"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Актуальність теми</w:t>
      </w:r>
      <w:r w:rsidRPr="009F4EEB">
        <w:rPr>
          <w:rFonts w:ascii="Times New Roman" w:eastAsia="Times New Roman" w:hAnsi="Times New Roman" w:cs="Times New Roman"/>
          <w:sz w:val="28"/>
          <w:szCs w:val="28"/>
          <w:lang w:val="uk"/>
        </w:rPr>
        <w:t xml:space="preserve"> обумовлена реаліями сьогодення. Україна є кандидатами на вступ до Європейського союзу. На фоні Євроінтеграції країна проводить історичну політику, яка має закріпити її, як історично складену і самостійну державу. Окрім того, вона претендує на історичну спадщину, що викликає неправомірне обурення у сусідів. За таких умов, для нашої країни був би цікавим досвід інших держав, у яких державотворчі процеси відбуваються за схожим сценарієм. Їх досвід та практики допоможуть нашій державі скорегувати власну, взявши кращі взірці та уникнути помилкових дій. З огляду на це значний інтерес становить політика пам’яті, яку проводять у Північній Македонії, і яка теж заперечується сусідів. Україна, як і Північна Македонія, мають в своєму складі території, котрі колись юридично належали іншим державам. На цих територіях останні впроваджували політику, що мала привести до домінування їх культури та підміняли історичні </w:t>
      </w:r>
      <w:proofErr w:type="spellStart"/>
      <w:r w:rsidRPr="009F4EEB">
        <w:rPr>
          <w:rFonts w:ascii="Times New Roman" w:eastAsia="Times New Roman" w:hAnsi="Times New Roman" w:cs="Times New Roman"/>
          <w:sz w:val="28"/>
          <w:szCs w:val="28"/>
          <w:lang w:val="uk"/>
        </w:rPr>
        <w:t>наративи</w:t>
      </w:r>
      <w:proofErr w:type="spellEnd"/>
      <w:r w:rsidRPr="009F4EEB">
        <w:rPr>
          <w:rFonts w:ascii="Times New Roman" w:eastAsia="Times New Roman" w:hAnsi="Times New Roman" w:cs="Times New Roman"/>
          <w:sz w:val="28"/>
          <w:szCs w:val="28"/>
          <w:lang w:val="uk"/>
        </w:rPr>
        <w:t xml:space="preserve">. Це призводило до асиміляції, і як результат – припинення існування народу. Проте у випадку з македонцями та українцями повного знищення історії не відбулось, а народна пам’ять залишилась живою. Однією із головних ознак окремості народу є його власна мова, яка склалась в результаті історичного розвитку. Саме мова часто стає «наріжним </w:t>
      </w:r>
      <w:proofErr w:type="spellStart"/>
      <w:r w:rsidRPr="009F4EEB">
        <w:rPr>
          <w:rFonts w:ascii="Times New Roman" w:eastAsia="Times New Roman" w:hAnsi="Times New Roman" w:cs="Times New Roman"/>
          <w:sz w:val="28"/>
          <w:szCs w:val="28"/>
          <w:lang w:val="uk"/>
        </w:rPr>
        <w:t>каменем</w:t>
      </w:r>
      <w:proofErr w:type="spellEnd"/>
      <w:r w:rsidRPr="009F4EEB">
        <w:rPr>
          <w:rFonts w:ascii="Times New Roman" w:eastAsia="Times New Roman" w:hAnsi="Times New Roman" w:cs="Times New Roman"/>
          <w:sz w:val="28"/>
          <w:szCs w:val="28"/>
          <w:lang w:val="uk"/>
        </w:rPr>
        <w:t xml:space="preserve">» як для України, так і для Македонії. В обох випадках сусіди намагаються нівелювати їх самостійність, посилаючись часто на ефемерні докази. Шляхи цих нівеляцій часто різні – від простих заборон до намагань уніфікації. Другим «наріжним </w:t>
      </w:r>
      <w:proofErr w:type="spellStart"/>
      <w:r w:rsidRPr="009F4EEB">
        <w:rPr>
          <w:rFonts w:ascii="Times New Roman" w:eastAsia="Times New Roman" w:hAnsi="Times New Roman" w:cs="Times New Roman"/>
          <w:sz w:val="28"/>
          <w:szCs w:val="28"/>
          <w:lang w:val="uk"/>
        </w:rPr>
        <w:t>каменем</w:t>
      </w:r>
      <w:proofErr w:type="spellEnd"/>
      <w:r w:rsidRPr="009F4EEB">
        <w:rPr>
          <w:rFonts w:ascii="Times New Roman" w:eastAsia="Times New Roman" w:hAnsi="Times New Roman" w:cs="Times New Roman"/>
          <w:sz w:val="28"/>
          <w:szCs w:val="28"/>
          <w:lang w:val="uk"/>
        </w:rPr>
        <w:t xml:space="preserve">» стає умова виникнення державності, як явища. Як і Україна, так і Північна Македонія потерпають від нападків сусідів з приводу своєї державності. При цьому зазначимо, що такого роду нападки часто виникають через імперіалістичну та шовіністичну політику з боку цих сусідів. Окрім того, ці сусіди можуть бути навіть в одному політичному таборі, як це </w:t>
      </w:r>
      <w:r w:rsidRPr="009F4EEB">
        <w:rPr>
          <w:rFonts w:ascii="Times New Roman" w:eastAsia="Times New Roman" w:hAnsi="Times New Roman" w:cs="Times New Roman"/>
          <w:sz w:val="28"/>
          <w:szCs w:val="28"/>
          <w:lang w:val="uk"/>
        </w:rPr>
        <w:lastRenderedPageBreak/>
        <w:t>бувало з Росією та Болгарією. Таким чином, порівняння війн за історичну спадщину України та Росії, а також Північної Македонії та Болгарії є цілком правомірним та актуальним.</w:t>
      </w:r>
    </w:p>
    <w:p w14:paraId="673C1381"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 xml:space="preserve">Наукова новизна </w:t>
      </w:r>
      <w:r w:rsidRPr="009F4EEB">
        <w:rPr>
          <w:rFonts w:ascii="Times New Roman" w:eastAsia="Times New Roman" w:hAnsi="Times New Roman" w:cs="Times New Roman"/>
          <w:sz w:val="28"/>
          <w:szCs w:val="28"/>
          <w:lang w:val="uk"/>
        </w:rPr>
        <w:t>роботи полягає в виявленні спільних рис воєн за історичну спадщину в Україні та Північній Македонії, що дасть змогу розробити рекомендації які можуть бути корисними для обох держав.</w:t>
      </w:r>
    </w:p>
    <w:p w14:paraId="06C531F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 xml:space="preserve">Хронологічні межі </w:t>
      </w:r>
      <w:r w:rsidRPr="009F4EEB">
        <w:rPr>
          <w:rFonts w:ascii="Times New Roman" w:eastAsia="Times New Roman" w:hAnsi="Times New Roman" w:cs="Times New Roman"/>
          <w:sz w:val="28"/>
          <w:szCs w:val="28"/>
          <w:lang w:val="uk"/>
        </w:rPr>
        <w:t xml:space="preserve">роботи охоплюють період від 1991 року до 2022 року, тобто, від проголошення Україною і Північною Македонією незалежності, і до отримання Україною </w:t>
      </w:r>
      <w:proofErr w:type="spellStart"/>
      <w:r w:rsidRPr="009F4EEB">
        <w:rPr>
          <w:rFonts w:ascii="Times New Roman" w:eastAsia="Times New Roman" w:hAnsi="Times New Roman" w:cs="Times New Roman"/>
          <w:sz w:val="28"/>
          <w:szCs w:val="28"/>
          <w:lang w:val="uk"/>
        </w:rPr>
        <w:t>кандидатства</w:t>
      </w:r>
      <w:proofErr w:type="spellEnd"/>
      <w:r w:rsidRPr="009F4EEB">
        <w:rPr>
          <w:rFonts w:ascii="Times New Roman" w:eastAsia="Times New Roman" w:hAnsi="Times New Roman" w:cs="Times New Roman"/>
          <w:sz w:val="28"/>
          <w:szCs w:val="28"/>
          <w:lang w:val="uk"/>
        </w:rPr>
        <w:t xml:space="preserve"> на вступ та початку переговорів про приєднання до ЄС Північною Македонією.</w:t>
      </w:r>
    </w:p>
    <w:p w14:paraId="561A1B4E"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 xml:space="preserve">Історіографія </w:t>
      </w:r>
      <w:r w:rsidRPr="009F4EEB">
        <w:rPr>
          <w:rFonts w:ascii="Times New Roman" w:eastAsia="Times New Roman" w:hAnsi="Times New Roman" w:cs="Times New Roman"/>
          <w:sz w:val="28"/>
          <w:szCs w:val="28"/>
          <w:lang w:val="uk"/>
        </w:rPr>
        <w:t xml:space="preserve">дослідження представлена роботами македонських, болгарських та українських істориків, а також працями істориків російського походження. Зокрема, відмітимо працю М. Міхова, яка присвячена суті проблеми </w:t>
      </w:r>
      <w:proofErr w:type="spellStart"/>
      <w:r w:rsidRPr="009F4EEB">
        <w:rPr>
          <w:rFonts w:ascii="Times New Roman" w:eastAsia="Times New Roman" w:hAnsi="Times New Roman" w:cs="Times New Roman"/>
          <w:sz w:val="28"/>
          <w:szCs w:val="28"/>
          <w:lang w:val="uk"/>
        </w:rPr>
        <w:t>македонсько</w:t>
      </w:r>
      <w:proofErr w:type="spellEnd"/>
      <w:r w:rsidRPr="009F4EEB">
        <w:rPr>
          <w:rFonts w:ascii="Times New Roman" w:eastAsia="Times New Roman" w:hAnsi="Times New Roman" w:cs="Times New Roman"/>
          <w:sz w:val="28"/>
          <w:szCs w:val="28"/>
          <w:lang w:val="uk"/>
        </w:rPr>
        <w:t xml:space="preserve">-болгарського протистояння, П. А. </w:t>
      </w:r>
      <w:proofErr w:type="spellStart"/>
      <w:r w:rsidRPr="009F4EEB">
        <w:rPr>
          <w:rFonts w:ascii="Times New Roman" w:eastAsia="Times New Roman" w:hAnsi="Times New Roman" w:cs="Times New Roman"/>
          <w:sz w:val="28"/>
          <w:szCs w:val="28"/>
          <w:lang w:val="uk"/>
        </w:rPr>
        <w:t>Сідорова</w:t>
      </w:r>
      <w:proofErr w:type="spellEnd"/>
      <w:r w:rsidRPr="009F4EEB">
        <w:rPr>
          <w:rFonts w:ascii="Times New Roman" w:eastAsia="Times New Roman" w:hAnsi="Times New Roman" w:cs="Times New Roman"/>
          <w:sz w:val="28"/>
          <w:szCs w:val="28"/>
          <w:lang w:val="uk"/>
        </w:rPr>
        <w:t xml:space="preserve">, яка направлена на дослідження </w:t>
      </w:r>
      <w:proofErr w:type="spellStart"/>
      <w:r w:rsidRPr="009F4EEB">
        <w:rPr>
          <w:rFonts w:ascii="Times New Roman" w:eastAsia="Times New Roman" w:hAnsi="Times New Roman" w:cs="Times New Roman"/>
          <w:sz w:val="28"/>
          <w:szCs w:val="28"/>
          <w:lang w:val="uk"/>
        </w:rPr>
        <w:t>Македонсько</w:t>
      </w:r>
      <w:proofErr w:type="spellEnd"/>
      <w:r w:rsidRPr="009F4EEB">
        <w:rPr>
          <w:rFonts w:ascii="Times New Roman" w:eastAsia="Times New Roman" w:hAnsi="Times New Roman" w:cs="Times New Roman"/>
          <w:sz w:val="28"/>
          <w:szCs w:val="28"/>
          <w:lang w:val="uk"/>
        </w:rPr>
        <w:t xml:space="preserve">-Болгарських відносин, а також І. </w:t>
      </w:r>
      <w:proofErr w:type="spellStart"/>
      <w:r w:rsidRPr="009F4EEB">
        <w:rPr>
          <w:rFonts w:ascii="Times New Roman" w:eastAsia="Times New Roman" w:hAnsi="Times New Roman" w:cs="Times New Roman"/>
          <w:sz w:val="28"/>
          <w:szCs w:val="28"/>
          <w:lang w:val="uk"/>
        </w:rPr>
        <w:t>Кочева</w:t>
      </w:r>
      <w:proofErr w:type="spellEnd"/>
      <w:r w:rsidRPr="009F4EEB">
        <w:rPr>
          <w:rFonts w:ascii="Times New Roman" w:eastAsia="Times New Roman" w:hAnsi="Times New Roman" w:cs="Times New Roman"/>
          <w:sz w:val="28"/>
          <w:szCs w:val="28"/>
          <w:lang w:val="uk"/>
        </w:rPr>
        <w:t xml:space="preserve"> та І. Александрова, направлена на дослідження </w:t>
      </w:r>
      <w:proofErr w:type="spellStart"/>
      <w:r w:rsidRPr="009F4EEB">
        <w:rPr>
          <w:rFonts w:ascii="Times New Roman" w:eastAsia="Times New Roman" w:hAnsi="Times New Roman" w:cs="Times New Roman"/>
          <w:sz w:val="28"/>
          <w:szCs w:val="28"/>
          <w:lang w:val="uk"/>
        </w:rPr>
        <w:t>мовної</w:t>
      </w:r>
      <w:proofErr w:type="spellEnd"/>
      <w:r w:rsidRPr="009F4EEB">
        <w:rPr>
          <w:rFonts w:ascii="Times New Roman" w:eastAsia="Times New Roman" w:hAnsi="Times New Roman" w:cs="Times New Roman"/>
          <w:sz w:val="28"/>
          <w:szCs w:val="28"/>
          <w:lang w:val="uk"/>
        </w:rPr>
        <w:t xml:space="preserve"> проблеми. Стаття Г. </w:t>
      </w:r>
      <w:proofErr w:type="spellStart"/>
      <w:r w:rsidRPr="009F4EEB">
        <w:rPr>
          <w:rFonts w:ascii="Times New Roman" w:eastAsia="Times New Roman" w:hAnsi="Times New Roman" w:cs="Times New Roman"/>
          <w:sz w:val="28"/>
          <w:szCs w:val="28"/>
          <w:lang w:val="uk"/>
        </w:rPr>
        <w:t>Півторака</w:t>
      </w:r>
      <w:proofErr w:type="spellEnd"/>
      <w:r w:rsidRPr="009F4EEB">
        <w:rPr>
          <w:rFonts w:ascii="Times New Roman" w:eastAsia="Times New Roman" w:hAnsi="Times New Roman" w:cs="Times New Roman"/>
          <w:sz w:val="28"/>
          <w:szCs w:val="28"/>
          <w:lang w:val="uk"/>
        </w:rPr>
        <w:t xml:space="preserve"> присвячена «загальноросійській ідеї» та її неспроможності в Україні.</w:t>
      </w:r>
    </w:p>
    <w:p w14:paraId="42966BFB"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b/>
          <w:sz w:val="28"/>
          <w:szCs w:val="28"/>
          <w:lang w:val="uk"/>
        </w:rPr>
        <w:t xml:space="preserve">Джерельна база </w:t>
      </w:r>
      <w:r w:rsidRPr="009F4EEB">
        <w:rPr>
          <w:rFonts w:ascii="Times New Roman" w:eastAsia="Times New Roman" w:hAnsi="Times New Roman" w:cs="Times New Roman"/>
          <w:sz w:val="28"/>
          <w:szCs w:val="28"/>
          <w:lang w:val="uk"/>
        </w:rPr>
        <w:t>роботи складається з періодичних інтернет-видань, ресурсів політичних партій, та документів офіційного походження. Вони слугують фундаментом для створення образу історичної політики в досліджуваних країнах.</w:t>
      </w:r>
    </w:p>
    <w:p w14:paraId="1FB96490"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Македонсько</w:t>
      </w:r>
      <w:proofErr w:type="spellEnd"/>
      <w:r w:rsidRPr="009F4EEB">
        <w:rPr>
          <w:rFonts w:ascii="Times New Roman" w:eastAsia="Times New Roman" w:hAnsi="Times New Roman" w:cs="Times New Roman"/>
          <w:sz w:val="28"/>
          <w:szCs w:val="28"/>
          <w:lang w:val="uk"/>
        </w:rPr>
        <w:t xml:space="preserve">-болгарська війна за історичну спадщину почалась ще за довго до виникнення обох, як незалежних країн. Ще з часів Берлінського конгресу 1878 року, на якому і </w:t>
      </w:r>
      <w:proofErr w:type="spellStart"/>
      <w:r w:rsidRPr="009F4EEB">
        <w:rPr>
          <w:rFonts w:ascii="Times New Roman" w:eastAsia="Times New Roman" w:hAnsi="Times New Roman" w:cs="Times New Roman"/>
          <w:sz w:val="28"/>
          <w:szCs w:val="28"/>
          <w:lang w:val="uk"/>
        </w:rPr>
        <w:t>виникло</w:t>
      </w:r>
      <w:proofErr w:type="spellEnd"/>
      <w:r w:rsidRPr="009F4EEB">
        <w:rPr>
          <w:rFonts w:ascii="Times New Roman" w:eastAsia="Times New Roman" w:hAnsi="Times New Roman" w:cs="Times New Roman"/>
          <w:sz w:val="28"/>
          <w:szCs w:val="28"/>
          <w:lang w:val="uk"/>
        </w:rPr>
        <w:t xml:space="preserve"> македонське питання, як проблему міжнародних відносин, відбуваються палкі дискусії в науковій сфері. Дві історіографії, македонська і болгарська, існували паралельно, при чому писали абсолютно діаметрально протилежні речі. Ця криза поглибилась ще й через бажання Й. </w:t>
      </w:r>
      <w:proofErr w:type="spellStart"/>
      <w:r w:rsidRPr="009F4EEB">
        <w:rPr>
          <w:rFonts w:ascii="Times New Roman" w:eastAsia="Times New Roman" w:hAnsi="Times New Roman" w:cs="Times New Roman"/>
          <w:sz w:val="28"/>
          <w:szCs w:val="28"/>
          <w:lang w:val="uk"/>
        </w:rPr>
        <w:t>Тіто</w:t>
      </w:r>
      <w:proofErr w:type="spellEnd"/>
      <w:r w:rsidRPr="009F4EEB">
        <w:rPr>
          <w:rFonts w:ascii="Times New Roman" w:eastAsia="Times New Roman" w:hAnsi="Times New Roman" w:cs="Times New Roman"/>
          <w:sz w:val="28"/>
          <w:szCs w:val="28"/>
          <w:lang w:val="uk"/>
        </w:rPr>
        <w:t xml:space="preserve"> зміцнити владу Югославії, і зменшити роль СРСР на Балканах, для чого той виділив Македонію, як окрему республіку в 1946 році. Після проголошення незалежності останньою виникає ряд питань, які стають предметом спору між Північною Македонією та Болгарією: від статусу національних меншин до </w:t>
      </w:r>
      <w:proofErr w:type="spellStart"/>
      <w:r w:rsidRPr="009F4EEB">
        <w:rPr>
          <w:rFonts w:ascii="Times New Roman" w:eastAsia="Times New Roman" w:hAnsi="Times New Roman" w:cs="Times New Roman"/>
          <w:sz w:val="28"/>
          <w:szCs w:val="28"/>
          <w:lang w:val="uk"/>
        </w:rPr>
        <w:t>мовного</w:t>
      </w:r>
      <w:proofErr w:type="spellEnd"/>
      <w:r w:rsidRPr="009F4EEB">
        <w:rPr>
          <w:rFonts w:ascii="Times New Roman" w:eastAsia="Times New Roman" w:hAnsi="Times New Roman" w:cs="Times New Roman"/>
          <w:sz w:val="28"/>
          <w:szCs w:val="28"/>
          <w:lang w:val="uk"/>
        </w:rPr>
        <w:t xml:space="preserve"> питання[6]. </w:t>
      </w:r>
    </w:p>
    <w:p w14:paraId="26539CC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Якщо ж говорити про Україну та Росію, то тут питання стоїть дещо інакше. Фактично, в 18 столітті почалась підміна понять та назв, що призвело до підміни історичної спадщини. Росія привласнила собі невластиву назву, невластиві символи. Вона привласнила собі традиції, нащадком яких не є в силу походження державницької традиції. Тож аби нівелювати цей маневр підміни, вона вдається до спекулятивних історичних парадигм, які, подекуди, існують і досі. Росія </w:t>
      </w:r>
      <w:r w:rsidRPr="009F4EEB">
        <w:rPr>
          <w:rFonts w:ascii="Times New Roman" w:eastAsia="Times New Roman" w:hAnsi="Times New Roman" w:cs="Times New Roman"/>
          <w:sz w:val="28"/>
          <w:szCs w:val="28"/>
          <w:lang w:val="uk"/>
        </w:rPr>
        <w:lastRenderedPageBreak/>
        <w:t xml:space="preserve">сьогодні намагається прибрати з історичної арени того, хто є нащадком її вкраденої спадщини. Не даремно ще за часів імперії історіографія була в дусі «триєдиного народу», яку висунув один з сподвижників Петра І Феофан Прокопович. Про її неспроможність на території України писав Г. </w:t>
      </w:r>
      <w:proofErr w:type="spellStart"/>
      <w:r w:rsidRPr="009F4EEB">
        <w:rPr>
          <w:rFonts w:ascii="Times New Roman" w:eastAsia="Times New Roman" w:hAnsi="Times New Roman" w:cs="Times New Roman"/>
          <w:sz w:val="28"/>
          <w:szCs w:val="28"/>
          <w:lang w:val="uk"/>
        </w:rPr>
        <w:t>Півторак</w:t>
      </w:r>
      <w:proofErr w:type="spellEnd"/>
      <w:r w:rsidRPr="009F4EEB">
        <w:rPr>
          <w:rFonts w:ascii="Times New Roman" w:eastAsia="Times New Roman" w:hAnsi="Times New Roman" w:cs="Times New Roman"/>
          <w:sz w:val="28"/>
          <w:szCs w:val="28"/>
          <w:lang w:val="uk"/>
        </w:rPr>
        <w:t>, який зазначає, що історично ми маємо більше західного впливу, ніж російського[7].</w:t>
      </w:r>
    </w:p>
    <w:p w14:paraId="70B1C45F"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Як і Росія та Україна, так і Болгарія та Північна Македонія мають в своїй історії період, коли одна країна керувала на території іншої. Зазначимо, що і радянська, і болгарська окупації призвели до серйозних наслідків всередині самих суспільств.</w:t>
      </w:r>
    </w:p>
    <w:p w14:paraId="6EC7610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Основними питаннями для сторін суперечки є саме виокремлення самостійного народу. Зазначимо, що і болгари, і росіяни проводять абсолютно однакову політику до своїх сусідів в цьому випадку, адже що Болгарія не визнає македонців окремим народом, що Росія – українців. В обох випадках простежується тенденція до культу «старшого брата». Болгарія використовує </w:t>
      </w:r>
      <w:proofErr w:type="spellStart"/>
      <w:r w:rsidRPr="009F4EEB">
        <w:rPr>
          <w:rFonts w:ascii="Times New Roman" w:eastAsia="Times New Roman" w:hAnsi="Times New Roman" w:cs="Times New Roman"/>
          <w:sz w:val="28"/>
          <w:szCs w:val="28"/>
          <w:lang w:val="uk"/>
        </w:rPr>
        <w:t>наратив</w:t>
      </w:r>
      <w:proofErr w:type="spellEnd"/>
      <w:r w:rsidRPr="009F4EEB">
        <w:rPr>
          <w:rFonts w:ascii="Times New Roman" w:eastAsia="Times New Roman" w:hAnsi="Times New Roman" w:cs="Times New Roman"/>
          <w:sz w:val="28"/>
          <w:szCs w:val="28"/>
          <w:lang w:val="uk"/>
        </w:rPr>
        <w:t xml:space="preserve"> про те, що македонці і болгари – один народ, а період окупації Болгарією частини Югославії за часів Другої світової називає періодом, коли «брати були вільними». Саму ж македонську ідентичність на цій території нав’язали, і створили штучну націю. На думку болгарської влади, сама ідея македонців, як окремої нації, виникла через грецьку освітню роботу на цих територіях.</w:t>
      </w:r>
    </w:p>
    <w:p w14:paraId="71E32954"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Є це також і в політичних програмах деяких болгарських партій. Так, права партія «Відродження» пише в</w:t>
      </w:r>
      <w:r w:rsidRPr="009F4EEB">
        <w:rPr>
          <w:rFonts w:ascii="Times New Roman" w:eastAsia="Times New Roman" w:hAnsi="Times New Roman" w:cs="Times New Roman"/>
          <w:color w:val="FF0000"/>
          <w:sz w:val="28"/>
          <w:szCs w:val="28"/>
          <w:lang w:val="uk"/>
        </w:rPr>
        <w:t xml:space="preserve"> </w:t>
      </w:r>
      <w:r w:rsidRPr="009F4EEB">
        <w:rPr>
          <w:rFonts w:ascii="Times New Roman" w:eastAsia="Times New Roman" w:hAnsi="Times New Roman" w:cs="Times New Roman"/>
          <w:sz w:val="28"/>
          <w:szCs w:val="28"/>
          <w:lang w:val="uk"/>
        </w:rPr>
        <w:t xml:space="preserve">програмі, що «Болгарія і Македонія – то є дві болгарські держави, розділені штучно» [1]. Тож не дивно, що партія наполягає на тезі про глибоку інтеграцію обох держав, а «кордони між народом мають зникнути». Показовим в цьому плані є вислів першого президента Ж. Желева, буцімто «Визнання македонської державності не означає визнання македонського народу» [9]. Цей вислів може описати всю ту політику, яку Болгарія </w:t>
      </w:r>
      <w:proofErr w:type="spellStart"/>
      <w:r w:rsidRPr="009F4EEB">
        <w:rPr>
          <w:rFonts w:ascii="Times New Roman" w:eastAsia="Times New Roman" w:hAnsi="Times New Roman" w:cs="Times New Roman"/>
          <w:sz w:val="28"/>
          <w:szCs w:val="28"/>
          <w:lang w:val="uk"/>
        </w:rPr>
        <w:t>проводит</w:t>
      </w:r>
      <w:proofErr w:type="spellEnd"/>
      <w:r w:rsidRPr="009F4EEB">
        <w:rPr>
          <w:rFonts w:ascii="Times New Roman" w:eastAsia="Times New Roman" w:hAnsi="Times New Roman" w:cs="Times New Roman"/>
          <w:sz w:val="28"/>
          <w:szCs w:val="28"/>
          <w:lang w:val="uk"/>
        </w:rPr>
        <w:t xml:space="preserve"> Македонії та її євроінтеграції. Інша партія, «ГЕРБ» в своїй програмі на пряму говорить про те, що має бути підписаний договір з Північною Македонією, який би закріпив «Історичну справедливість». Окрім того, вони виступають за боротьбу за те, аби «дискримінація македонських болгар припинилась» [2]. Що має містити цей договір, а також в чому виражається дискримінація – не описано.</w:t>
      </w:r>
    </w:p>
    <w:p w14:paraId="32B5743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Однією з головних проблем для болгар є проблема «македонської меншості». Так, Софія не визнає їх права на самоідентифікацію, і вважає болгарами. Дзеркальна проблема існує і в Північній Македонії, і, як говорить болгарська влада, там болгари піддаються дискримінації з боку місцевого істеблішменту. </w:t>
      </w:r>
    </w:p>
    <w:p w14:paraId="7638A085"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Опираючись на вищесказане, не можна не погодитись з тим, що Російська Федерація використовує якщо не схожі, то ідентичні </w:t>
      </w:r>
      <w:proofErr w:type="spellStart"/>
      <w:r w:rsidRPr="009F4EEB">
        <w:rPr>
          <w:rFonts w:ascii="Times New Roman" w:eastAsia="Times New Roman" w:hAnsi="Times New Roman" w:cs="Times New Roman"/>
          <w:sz w:val="28"/>
          <w:szCs w:val="28"/>
          <w:lang w:val="uk"/>
        </w:rPr>
        <w:t>наративи</w:t>
      </w:r>
      <w:proofErr w:type="spellEnd"/>
      <w:r w:rsidRPr="009F4EEB">
        <w:rPr>
          <w:rFonts w:ascii="Times New Roman" w:eastAsia="Times New Roman" w:hAnsi="Times New Roman" w:cs="Times New Roman"/>
          <w:sz w:val="28"/>
          <w:szCs w:val="28"/>
          <w:lang w:val="uk"/>
        </w:rPr>
        <w:t xml:space="preserve"> на адресу </w:t>
      </w:r>
      <w:r w:rsidRPr="009F4EEB">
        <w:rPr>
          <w:rFonts w:ascii="Times New Roman" w:eastAsia="Times New Roman" w:hAnsi="Times New Roman" w:cs="Times New Roman"/>
          <w:sz w:val="28"/>
          <w:szCs w:val="28"/>
          <w:lang w:val="uk"/>
        </w:rPr>
        <w:lastRenderedPageBreak/>
        <w:t>українців. Для них українці також є частиною російського народу. І це наглядно демонструє стаття президента Російської Федерації В. Путіна.</w:t>
      </w:r>
      <w:r w:rsidRPr="009F4EEB">
        <w:rPr>
          <w:rFonts w:ascii="Times New Roman" w:eastAsia="Times New Roman" w:hAnsi="Times New Roman" w:cs="Times New Roman"/>
          <w:color w:val="FF0000"/>
          <w:sz w:val="28"/>
          <w:szCs w:val="28"/>
          <w:lang w:val="uk"/>
        </w:rPr>
        <w:t xml:space="preserve"> </w:t>
      </w:r>
      <w:r w:rsidRPr="009F4EEB">
        <w:rPr>
          <w:rFonts w:ascii="Times New Roman" w:eastAsia="Times New Roman" w:hAnsi="Times New Roman" w:cs="Times New Roman"/>
          <w:sz w:val="28"/>
          <w:szCs w:val="28"/>
          <w:lang w:val="uk"/>
        </w:rPr>
        <w:t xml:space="preserve">Нації ж, за їх припущенням, вигадані. Так, якщо Болгарія говорить про те, що македонців вигадав Й. </w:t>
      </w:r>
      <w:proofErr w:type="spellStart"/>
      <w:r w:rsidRPr="009F4EEB">
        <w:rPr>
          <w:rFonts w:ascii="Times New Roman" w:eastAsia="Times New Roman" w:hAnsi="Times New Roman" w:cs="Times New Roman"/>
          <w:sz w:val="28"/>
          <w:szCs w:val="28"/>
          <w:lang w:val="uk"/>
        </w:rPr>
        <w:t>Тіто</w:t>
      </w:r>
      <w:proofErr w:type="spellEnd"/>
      <w:r w:rsidRPr="009F4EEB">
        <w:rPr>
          <w:rFonts w:ascii="Times New Roman" w:eastAsia="Times New Roman" w:hAnsi="Times New Roman" w:cs="Times New Roman"/>
          <w:sz w:val="28"/>
          <w:szCs w:val="28"/>
          <w:lang w:val="uk"/>
        </w:rPr>
        <w:t>, то Росія використовує збірний, культивований ще за радянських часів образ «заходу», який розділив великий народ, і забрав територію.</w:t>
      </w:r>
    </w:p>
    <w:p w14:paraId="75730B25"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Для того, аби довести неспроможність українців та македонців до незалежності, Росія та Болгарія на різних рівнях намагаються довести, що мови народів – це штучні мови, які створені політиками, аби послабити обидві держави. Так, українська мова – штучна, і створена різними народами, а от македонська мова – то взагалі діалект болгарської, який за влади Югославії звели в літературну норму.</w:t>
      </w:r>
    </w:p>
    <w:p w14:paraId="597F7BF5"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Болгарія будує навколо мови всю свою політику щодо Північної Македонії. Така тенденція простежується з боку Болгарії ще з моменту проголошення незалежності Скоп’є в 1991 році. Показовим тому є вищезазначений вислів першого болгарського лідера. Окрім того, в 1994 році стався політичний прецедент, коли дві країни мали б підписати договір про співпрацю в сфері культури. П. </w:t>
      </w:r>
      <w:proofErr w:type="spellStart"/>
      <w:r w:rsidRPr="009F4EEB">
        <w:rPr>
          <w:rFonts w:ascii="Times New Roman" w:eastAsia="Times New Roman" w:hAnsi="Times New Roman" w:cs="Times New Roman"/>
          <w:sz w:val="28"/>
          <w:szCs w:val="28"/>
          <w:lang w:val="uk"/>
        </w:rPr>
        <w:t>Смірнов</w:t>
      </w:r>
      <w:proofErr w:type="spellEnd"/>
      <w:r w:rsidRPr="009F4EEB">
        <w:rPr>
          <w:rFonts w:ascii="Times New Roman" w:eastAsia="Times New Roman" w:hAnsi="Times New Roman" w:cs="Times New Roman"/>
          <w:sz w:val="28"/>
          <w:szCs w:val="28"/>
          <w:lang w:val="uk"/>
        </w:rPr>
        <w:t xml:space="preserve"> зазначає в статті, що М. </w:t>
      </w:r>
      <w:proofErr w:type="spellStart"/>
      <w:r w:rsidRPr="009F4EEB">
        <w:rPr>
          <w:rFonts w:ascii="Times New Roman" w:eastAsia="Times New Roman" w:hAnsi="Times New Roman" w:cs="Times New Roman"/>
          <w:sz w:val="28"/>
          <w:szCs w:val="28"/>
          <w:lang w:val="uk"/>
        </w:rPr>
        <w:t>Тодорков</w:t>
      </w:r>
      <w:proofErr w:type="spellEnd"/>
      <w:r w:rsidRPr="009F4EEB">
        <w:rPr>
          <w:rFonts w:ascii="Times New Roman" w:eastAsia="Times New Roman" w:hAnsi="Times New Roman" w:cs="Times New Roman"/>
          <w:sz w:val="28"/>
          <w:szCs w:val="28"/>
          <w:lang w:val="uk"/>
        </w:rPr>
        <w:t>, тодішній міністр культури, не став підписувати договір, в якому містилась фраза про македонську і болгарську мову, як про різні [5]. Дослідник робить припущення, що такого роду вислів є наслідком проведення політики проти македонської мови з боку Софії [8].</w:t>
      </w:r>
    </w:p>
    <w:p w14:paraId="0AC3470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Ще одним спірним питанням для Росії і України, а також Болгарії та Північної Македонії слугує пантеон національних героїв або діячів. Для Києва та Москви таким пантеоном є члени ОУН та УПА а також діячі радянського періоду, а от для Софії і Скоп’є – югославська спадщина, а також пантеон діячів, які кожна з країн визнає своїми, зокрема, Г. </w:t>
      </w:r>
      <w:proofErr w:type="spellStart"/>
      <w:r w:rsidRPr="009F4EEB">
        <w:rPr>
          <w:rFonts w:ascii="Times New Roman" w:eastAsia="Times New Roman" w:hAnsi="Times New Roman" w:cs="Times New Roman"/>
          <w:sz w:val="28"/>
          <w:szCs w:val="28"/>
          <w:lang w:val="uk"/>
        </w:rPr>
        <w:t>Далчев</w:t>
      </w:r>
      <w:proofErr w:type="spellEnd"/>
      <w:r w:rsidRPr="009F4EEB">
        <w:rPr>
          <w:rFonts w:ascii="Times New Roman" w:eastAsia="Times New Roman" w:hAnsi="Times New Roman" w:cs="Times New Roman"/>
          <w:sz w:val="28"/>
          <w:szCs w:val="28"/>
          <w:lang w:val="uk"/>
        </w:rPr>
        <w:t xml:space="preserve">, чи той же цар Самуїл. І якщо з приводу царя Самуїла в 2017 році був досягнутий компроміс, то з приводу Г. </w:t>
      </w:r>
      <w:proofErr w:type="spellStart"/>
      <w:r w:rsidRPr="009F4EEB">
        <w:rPr>
          <w:rFonts w:ascii="Times New Roman" w:eastAsia="Times New Roman" w:hAnsi="Times New Roman" w:cs="Times New Roman"/>
          <w:sz w:val="28"/>
          <w:szCs w:val="28"/>
          <w:lang w:val="uk"/>
        </w:rPr>
        <w:t>Далчева</w:t>
      </w:r>
      <w:proofErr w:type="spellEnd"/>
      <w:r w:rsidRPr="009F4EEB">
        <w:rPr>
          <w:rFonts w:ascii="Times New Roman" w:eastAsia="Times New Roman" w:hAnsi="Times New Roman" w:cs="Times New Roman"/>
          <w:sz w:val="28"/>
          <w:szCs w:val="28"/>
          <w:lang w:val="uk"/>
        </w:rPr>
        <w:t xml:space="preserve"> спір ведеться до сих пір. Відтак, болгари вимагають, щоб уряд Північної Македонії визнав революціонера етнічним болгарином, в той час як македонці його вважають своїм[4] </w:t>
      </w:r>
    </w:p>
    <w:p w14:paraId="008906BB"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Наріжним </w:t>
      </w:r>
      <w:proofErr w:type="spellStart"/>
      <w:r w:rsidRPr="009F4EEB">
        <w:rPr>
          <w:rFonts w:ascii="Times New Roman" w:eastAsia="Times New Roman" w:hAnsi="Times New Roman" w:cs="Times New Roman"/>
          <w:sz w:val="28"/>
          <w:szCs w:val="28"/>
          <w:lang w:val="uk"/>
        </w:rPr>
        <w:t>каменем</w:t>
      </w:r>
      <w:proofErr w:type="spellEnd"/>
      <w:r w:rsidRPr="009F4EEB">
        <w:rPr>
          <w:rFonts w:ascii="Times New Roman" w:eastAsia="Times New Roman" w:hAnsi="Times New Roman" w:cs="Times New Roman"/>
          <w:sz w:val="28"/>
          <w:szCs w:val="28"/>
          <w:lang w:val="uk"/>
        </w:rPr>
        <w:t xml:space="preserve"> для обох ситуацій є «проблема центру». Так, Росія вважає, що вона є наслідувачем Київської Русі, а центр після 1240 року перемістився до Москви, а Україна – що вона, і центр змістився до Володимира та Галича. </w:t>
      </w:r>
    </w:p>
    <w:p w14:paraId="23D3DAF9"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Болгарія і Північна Македонія ж мають спір щодо центру слов’янської писемності і спадку Кирила та Мефодія, які згідно болгарській історичній парадигмі – болгари, а от згідно македонської – македонці. Корінь проблеми полягає в тому, що і Кирило, і Мефодій мали учня, що створив кирилицю – Климента. Він жив в </w:t>
      </w:r>
      <w:proofErr w:type="spellStart"/>
      <w:r w:rsidRPr="009F4EEB">
        <w:rPr>
          <w:rFonts w:ascii="Times New Roman" w:eastAsia="Times New Roman" w:hAnsi="Times New Roman" w:cs="Times New Roman"/>
          <w:sz w:val="28"/>
          <w:szCs w:val="28"/>
          <w:lang w:val="uk"/>
        </w:rPr>
        <w:t>Охриді</w:t>
      </w:r>
      <w:proofErr w:type="spellEnd"/>
      <w:r w:rsidRPr="009F4EEB">
        <w:rPr>
          <w:rFonts w:ascii="Times New Roman" w:eastAsia="Times New Roman" w:hAnsi="Times New Roman" w:cs="Times New Roman"/>
          <w:sz w:val="28"/>
          <w:szCs w:val="28"/>
          <w:lang w:val="uk"/>
        </w:rPr>
        <w:t xml:space="preserve">, де і розвивалась писемність, і це територія </w:t>
      </w:r>
      <w:r w:rsidRPr="009F4EEB">
        <w:rPr>
          <w:rFonts w:ascii="Times New Roman" w:eastAsia="Times New Roman" w:hAnsi="Times New Roman" w:cs="Times New Roman"/>
          <w:sz w:val="28"/>
          <w:szCs w:val="28"/>
          <w:lang w:val="uk"/>
        </w:rPr>
        <w:lastRenderedPageBreak/>
        <w:t xml:space="preserve">Північної Македонії. Проте контраргументом з боку болгар є те, що життя Климента пройшло в Болгарському Царстві, тобто, в </w:t>
      </w:r>
      <w:proofErr w:type="spellStart"/>
      <w:r w:rsidRPr="009F4EEB">
        <w:rPr>
          <w:rFonts w:ascii="Times New Roman" w:eastAsia="Times New Roman" w:hAnsi="Times New Roman" w:cs="Times New Roman"/>
          <w:sz w:val="28"/>
          <w:szCs w:val="28"/>
          <w:lang w:val="uk"/>
        </w:rPr>
        <w:t>протоболгарській</w:t>
      </w:r>
      <w:proofErr w:type="spellEnd"/>
      <w:r w:rsidRPr="009F4EEB">
        <w:rPr>
          <w:rFonts w:ascii="Times New Roman" w:eastAsia="Times New Roman" w:hAnsi="Times New Roman" w:cs="Times New Roman"/>
          <w:sz w:val="28"/>
          <w:szCs w:val="28"/>
          <w:lang w:val="uk"/>
        </w:rPr>
        <w:t xml:space="preserve"> державі. </w:t>
      </w:r>
    </w:p>
    <w:p w14:paraId="11844E4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Говорячи Українсько-російське протистояння, то тут Росія називає себе наслідницею Давньої Русі, адже вона, як зазначає російська влада, зберегла державність, в той час як Київ був знищений монголами. Окрім того, вона зберегла істинну церкву, яка тепер є частиною патріархату. Проте не всі з цим погоджуються. Деякі дослідники, при чому російські, зокрема, той же професор Ю. Пивоваров, заперечують цьому твердженню, наводячи паралелі реальної російської моделі керування з монгольською. Так, на телеканалі «Культура» був показаний виступ історика перед студентами МДУ імені М.В. Ломоносова, де він приводить в доказ відсутність демократії, а також верховенство насильства та недотримання договорів з сусідами [3].Ці слова були сказані за 2 тижні до Іловайської трагедії 2014 року, яка їх повністю підтвердила.</w:t>
      </w:r>
    </w:p>
    <w:p w14:paraId="1BBC24F8"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Україна ж спирається на спадщину Київської Русі, коли йдеться про державотворчий процес. Держава використовує символи Великих князів київських. Дуже показовим в цьому випадку є дизайн </w:t>
      </w:r>
      <w:proofErr w:type="spellStart"/>
      <w:r w:rsidRPr="009F4EEB">
        <w:rPr>
          <w:rFonts w:ascii="Times New Roman" w:eastAsia="Times New Roman" w:hAnsi="Times New Roman" w:cs="Times New Roman"/>
          <w:sz w:val="28"/>
          <w:szCs w:val="28"/>
          <w:lang w:val="uk"/>
        </w:rPr>
        <w:t>одногривневої</w:t>
      </w:r>
      <w:proofErr w:type="spellEnd"/>
      <w:r w:rsidRPr="009F4EEB">
        <w:rPr>
          <w:rFonts w:ascii="Times New Roman" w:eastAsia="Times New Roman" w:hAnsi="Times New Roman" w:cs="Times New Roman"/>
          <w:sz w:val="28"/>
          <w:szCs w:val="28"/>
          <w:lang w:val="uk"/>
        </w:rPr>
        <w:t xml:space="preserve"> монети зразка 2004 року, яка, за дизайном, якщо не копіює, то відсилає до монет часів Володимира Великого. Окрім того, показовим в цьому плані є отримання </w:t>
      </w:r>
      <w:proofErr w:type="spellStart"/>
      <w:r w:rsidRPr="009F4EEB">
        <w:rPr>
          <w:rFonts w:ascii="Times New Roman" w:eastAsia="Times New Roman" w:hAnsi="Times New Roman" w:cs="Times New Roman"/>
          <w:sz w:val="28"/>
          <w:szCs w:val="28"/>
          <w:lang w:val="uk"/>
        </w:rPr>
        <w:t>Томосу</w:t>
      </w:r>
      <w:proofErr w:type="spellEnd"/>
      <w:r w:rsidRPr="009F4EEB">
        <w:rPr>
          <w:rFonts w:ascii="Times New Roman" w:eastAsia="Times New Roman" w:hAnsi="Times New Roman" w:cs="Times New Roman"/>
          <w:sz w:val="28"/>
          <w:szCs w:val="28"/>
          <w:lang w:val="uk"/>
        </w:rPr>
        <w:t xml:space="preserve">, і створення ПЦУ. Таким чином держава виокремлює себе на фоні як політичному, так і історичному. Подібне було зроблено і в Північній Македонії, проте ще за часів комуністів – 1964 року. Це було зроблено за для того, аби зменшити можливості спекуляції з боку Болгарії з приводу </w:t>
      </w:r>
      <w:proofErr w:type="spellStart"/>
      <w:r w:rsidRPr="009F4EEB">
        <w:rPr>
          <w:rFonts w:ascii="Times New Roman" w:eastAsia="Times New Roman" w:hAnsi="Times New Roman" w:cs="Times New Roman"/>
          <w:sz w:val="28"/>
          <w:szCs w:val="28"/>
          <w:lang w:val="uk"/>
        </w:rPr>
        <w:t>македонії</w:t>
      </w:r>
      <w:proofErr w:type="spellEnd"/>
      <w:r w:rsidRPr="009F4EEB">
        <w:rPr>
          <w:rFonts w:ascii="Times New Roman" w:eastAsia="Times New Roman" w:hAnsi="Times New Roman" w:cs="Times New Roman"/>
          <w:sz w:val="28"/>
          <w:szCs w:val="28"/>
          <w:lang w:val="uk"/>
        </w:rPr>
        <w:t>.</w:t>
      </w:r>
    </w:p>
    <w:p w14:paraId="1BE30325"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Проте протистояння України і Росії на історичному поприщі має одну принципову відмінність з війною за історичну спадщину між Македонією та Болгарією – асинхронність. Можна сказати, що конфлікт між Софією і Скоп’є був завжди з деякими періодами посилення чи послаблення. Україна і Росія в цьому контексті мали період, коли українська історіографічна традиція спиралась саме на російську, і писалась в її дусі. Зокрема, до подій 2013-2014 років ті питання і постаті, які сьогодні сприймаються як норма, були або під табу, або мали негативну конотацію. До таких можна віднести ті ж </w:t>
      </w:r>
      <w:proofErr w:type="spellStart"/>
      <w:r w:rsidRPr="009F4EEB">
        <w:rPr>
          <w:rFonts w:ascii="Times New Roman" w:eastAsia="Times New Roman" w:hAnsi="Times New Roman" w:cs="Times New Roman"/>
          <w:sz w:val="28"/>
          <w:szCs w:val="28"/>
          <w:lang w:val="uk"/>
        </w:rPr>
        <w:t>наративи</w:t>
      </w:r>
      <w:proofErr w:type="spellEnd"/>
      <w:r w:rsidRPr="009F4EEB">
        <w:rPr>
          <w:rFonts w:ascii="Times New Roman" w:eastAsia="Times New Roman" w:hAnsi="Times New Roman" w:cs="Times New Roman"/>
          <w:sz w:val="28"/>
          <w:szCs w:val="28"/>
          <w:lang w:val="uk"/>
        </w:rPr>
        <w:t xml:space="preserve"> стосовно ОУН, УПА, С. Бандери, Р. Шухевича. Інші ж події з позитивних почали трактуватись як вкрай негативні. Так, це різного роду події радянських часів, особистості, культурні діячі. Це пов’язано, насамперед, з коротким періодом незалежності та зміною історичної парадигми.</w:t>
      </w:r>
    </w:p>
    <w:p w14:paraId="6EFC5162"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 Північній Македонії праці з її легітимізації визнавались навіть самою владою, під якою та була. Часто «Македонське питання» ставало спекулятивною зброєю спочатку в руках Османської Імперії, а потім і в руках Югославії. Македонія була вигідна цим державам, адже вона не давала посилюватись Росії. </w:t>
      </w:r>
      <w:r w:rsidRPr="009F4EEB">
        <w:rPr>
          <w:rFonts w:ascii="Times New Roman" w:eastAsia="Times New Roman" w:hAnsi="Times New Roman" w:cs="Times New Roman"/>
          <w:sz w:val="28"/>
          <w:szCs w:val="28"/>
          <w:lang w:val="uk"/>
        </w:rPr>
        <w:lastRenderedPageBreak/>
        <w:t xml:space="preserve">Фактично, те протистояння, яке ми бачимо сьогодні, є продовженням того, що </w:t>
      </w:r>
      <w:proofErr w:type="spellStart"/>
      <w:r w:rsidRPr="009F4EEB">
        <w:rPr>
          <w:rFonts w:ascii="Times New Roman" w:eastAsia="Times New Roman" w:hAnsi="Times New Roman" w:cs="Times New Roman"/>
          <w:sz w:val="28"/>
          <w:szCs w:val="28"/>
          <w:lang w:val="uk"/>
        </w:rPr>
        <w:t>виникло</w:t>
      </w:r>
      <w:proofErr w:type="spellEnd"/>
      <w:r w:rsidRPr="009F4EEB">
        <w:rPr>
          <w:rFonts w:ascii="Times New Roman" w:eastAsia="Times New Roman" w:hAnsi="Times New Roman" w:cs="Times New Roman"/>
          <w:sz w:val="28"/>
          <w:szCs w:val="28"/>
          <w:lang w:val="uk"/>
        </w:rPr>
        <w:t xml:space="preserve"> ще в ХІХ столітті.</w:t>
      </w:r>
    </w:p>
    <w:p w14:paraId="60CB01DE"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Подібність цих двох протистоянь виражається, перш за все, в наборі тих </w:t>
      </w:r>
      <w:proofErr w:type="spellStart"/>
      <w:r w:rsidRPr="009F4EEB">
        <w:rPr>
          <w:rFonts w:ascii="Times New Roman" w:eastAsia="Times New Roman" w:hAnsi="Times New Roman" w:cs="Times New Roman"/>
          <w:sz w:val="28"/>
          <w:szCs w:val="28"/>
          <w:lang w:val="uk"/>
        </w:rPr>
        <w:t>наративів</w:t>
      </w:r>
      <w:proofErr w:type="spellEnd"/>
      <w:r w:rsidRPr="009F4EEB">
        <w:rPr>
          <w:rFonts w:ascii="Times New Roman" w:eastAsia="Times New Roman" w:hAnsi="Times New Roman" w:cs="Times New Roman"/>
          <w:sz w:val="28"/>
          <w:szCs w:val="28"/>
          <w:lang w:val="uk"/>
        </w:rPr>
        <w:t xml:space="preserve"> та проблем, що постали перед протиборчими сторонами. Виокремимо спільні індикатори </w:t>
      </w:r>
      <w:proofErr w:type="spellStart"/>
      <w:r w:rsidRPr="009F4EEB">
        <w:rPr>
          <w:rFonts w:ascii="Times New Roman" w:eastAsia="Times New Roman" w:hAnsi="Times New Roman" w:cs="Times New Roman"/>
          <w:sz w:val="28"/>
          <w:szCs w:val="28"/>
          <w:lang w:val="uk"/>
        </w:rPr>
        <w:t>симілятивності</w:t>
      </w:r>
      <w:proofErr w:type="spellEnd"/>
      <w:r w:rsidRPr="009F4EEB">
        <w:rPr>
          <w:rFonts w:ascii="Times New Roman" w:eastAsia="Times New Roman" w:hAnsi="Times New Roman" w:cs="Times New Roman"/>
          <w:sz w:val="28"/>
          <w:szCs w:val="28"/>
          <w:lang w:val="uk"/>
        </w:rPr>
        <w:t>:</w:t>
      </w:r>
    </w:p>
    <w:p w14:paraId="67137B09" w14:textId="77777777" w:rsidR="009F4EEB" w:rsidRPr="009F4EEB" w:rsidRDefault="009F4EEB" w:rsidP="00B47934">
      <w:pPr>
        <w:numPr>
          <w:ilvl w:val="0"/>
          <w:numId w:val="32"/>
        </w:numPr>
        <w:spacing w:after="0" w:line="276" w:lineRule="auto"/>
        <w:ind w:left="0" w:firstLine="708"/>
        <w:jc w:val="both"/>
        <w:rPr>
          <w:rFonts w:ascii="Arial" w:eastAsia="Arial" w:hAnsi="Arial" w:cs="Arial"/>
          <w:sz w:val="28"/>
          <w:szCs w:val="28"/>
          <w:lang w:val="uk"/>
        </w:rPr>
      </w:pPr>
      <w:r w:rsidRPr="009F4EEB">
        <w:rPr>
          <w:rFonts w:ascii="Times New Roman" w:eastAsia="Times New Roman" w:hAnsi="Times New Roman" w:cs="Times New Roman"/>
          <w:sz w:val="28"/>
          <w:szCs w:val="28"/>
          <w:lang w:val="uk"/>
        </w:rPr>
        <w:t>Проблема етнічної належності;</w:t>
      </w:r>
    </w:p>
    <w:p w14:paraId="7163FCDB" w14:textId="77777777" w:rsidR="009F4EEB" w:rsidRPr="009F4EEB" w:rsidRDefault="009F4EEB" w:rsidP="00B47934">
      <w:pPr>
        <w:numPr>
          <w:ilvl w:val="0"/>
          <w:numId w:val="32"/>
        </w:numPr>
        <w:spacing w:after="0" w:line="276" w:lineRule="auto"/>
        <w:ind w:left="0" w:firstLine="708"/>
        <w:jc w:val="both"/>
        <w:rPr>
          <w:rFonts w:ascii="Arial" w:eastAsia="Arial" w:hAnsi="Arial" w:cs="Arial"/>
          <w:sz w:val="28"/>
          <w:szCs w:val="28"/>
          <w:lang w:val="uk"/>
        </w:rPr>
      </w:pPr>
      <w:r w:rsidRPr="009F4EEB">
        <w:rPr>
          <w:rFonts w:ascii="Times New Roman" w:eastAsia="Times New Roman" w:hAnsi="Times New Roman" w:cs="Times New Roman"/>
          <w:sz w:val="28"/>
          <w:szCs w:val="28"/>
          <w:lang w:val="uk"/>
        </w:rPr>
        <w:t>Проблема середньовічної спадщини;</w:t>
      </w:r>
    </w:p>
    <w:p w14:paraId="23E84FAD" w14:textId="77777777" w:rsidR="009F4EEB" w:rsidRPr="009F4EEB" w:rsidRDefault="009F4EEB" w:rsidP="00B47934">
      <w:pPr>
        <w:numPr>
          <w:ilvl w:val="0"/>
          <w:numId w:val="32"/>
        </w:numPr>
        <w:spacing w:after="0" w:line="276" w:lineRule="auto"/>
        <w:ind w:left="0" w:firstLine="708"/>
        <w:jc w:val="both"/>
        <w:rPr>
          <w:rFonts w:ascii="Arial" w:eastAsia="Arial" w:hAnsi="Arial" w:cs="Arial"/>
          <w:sz w:val="28"/>
          <w:szCs w:val="28"/>
          <w:lang w:val="uk"/>
        </w:rPr>
      </w:pPr>
      <w:r w:rsidRPr="009F4EEB">
        <w:rPr>
          <w:rFonts w:ascii="Times New Roman" w:eastAsia="Times New Roman" w:hAnsi="Times New Roman" w:cs="Times New Roman"/>
          <w:sz w:val="28"/>
          <w:szCs w:val="28"/>
          <w:lang w:val="uk"/>
        </w:rPr>
        <w:t>Лінгвістична проблема;</w:t>
      </w:r>
    </w:p>
    <w:p w14:paraId="22456BE7" w14:textId="77777777" w:rsidR="009F4EEB" w:rsidRPr="009F4EEB" w:rsidRDefault="009F4EEB" w:rsidP="00B47934">
      <w:pPr>
        <w:numPr>
          <w:ilvl w:val="0"/>
          <w:numId w:val="32"/>
        </w:numPr>
        <w:spacing w:after="0" w:line="276" w:lineRule="auto"/>
        <w:ind w:left="0" w:firstLine="708"/>
        <w:jc w:val="both"/>
        <w:rPr>
          <w:rFonts w:ascii="Arial" w:eastAsia="Arial" w:hAnsi="Arial" w:cs="Arial"/>
          <w:sz w:val="28"/>
          <w:szCs w:val="28"/>
          <w:lang w:val="uk"/>
        </w:rPr>
      </w:pPr>
      <w:r w:rsidRPr="009F4EEB">
        <w:rPr>
          <w:rFonts w:ascii="Times New Roman" w:eastAsia="Times New Roman" w:hAnsi="Times New Roman" w:cs="Times New Roman"/>
          <w:sz w:val="28"/>
          <w:szCs w:val="28"/>
          <w:lang w:val="uk"/>
        </w:rPr>
        <w:t>Проблема церкви.</w:t>
      </w:r>
    </w:p>
    <w:p w14:paraId="5C493E67"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Всі вище зазначені проблеми в різній мірі розроблені інститутами країн. Так, наприклад, Північна Македонія і Болгарія мають більшу акцентуацію в сфері етнічної належності та лінгвістичної проблеми. Україна і Росія більшу увагу приділяють проблемі центру, яка відсилає нас до середньовіччя.</w:t>
      </w:r>
    </w:p>
    <w:p w14:paraId="00EBEC2F"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Проте в цих протистоянь за історичну спадщину є принципова відмінність – їх тривалість. Так, болгари та македонці сперечаються вже більше століття, в той час як українці та росіяни почали активну фазу протистояння менше 10 років тому. До того часу, з 1991 по 2014 історіографічна українська традиція часто спиралась саме на радянський </w:t>
      </w:r>
      <w:proofErr w:type="spellStart"/>
      <w:r w:rsidRPr="009F4EEB">
        <w:rPr>
          <w:rFonts w:ascii="Times New Roman" w:eastAsia="Times New Roman" w:hAnsi="Times New Roman" w:cs="Times New Roman"/>
          <w:sz w:val="28"/>
          <w:szCs w:val="28"/>
          <w:lang w:val="uk"/>
        </w:rPr>
        <w:t>наратив</w:t>
      </w:r>
      <w:proofErr w:type="spellEnd"/>
      <w:r w:rsidRPr="009F4EEB">
        <w:rPr>
          <w:rFonts w:ascii="Times New Roman" w:eastAsia="Times New Roman" w:hAnsi="Times New Roman" w:cs="Times New Roman"/>
          <w:sz w:val="28"/>
          <w:szCs w:val="28"/>
          <w:lang w:val="uk"/>
        </w:rPr>
        <w:t>.</w:t>
      </w:r>
    </w:p>
    <w:p w14:paraId="75D076BA"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Можна зробити  про спільну історичну модель для Болгарії та Росії. Це може бути наслідком комуністичного, або навіть імперського спільного минулого в цих двох країнах. Окрім того, можна твердити і про деяку </w:t>
      </w:r>
      <w:proofErr w:type="spellStart"/>
      <w:r w:rsidRPr="009F4EEB">
        <w:rPr>
          <w:rFonts w:ascii="Times New Roman" w:eastAsia="Times New Roman" w:hAnsi="Times New Roman" w:cs="Times New Roman"/>
          <w:sz w:val="28"/>
          <w:szCs w:val="28"/>
          <w:lang w:val="uk"/>
        </w:rPr>
        <w:t>симілятивність</w:t>
      </w:r>
      <w:proofErr w:type="spellEnd"/>
      <w:r w:rsidRPr="009F4EEB">
        <w:rPr>
          <w:rFonts w:ascii="Times New Roman" w:eastAsia="Times New Roman" w:hAnsi="Times New Roman" w:cs="Times New Roman"/>
          <w:sz w:val="28"/>
          <w:szCs w:val="28"/>
          <w:lang w:val="uk"/>
        </w:rPr>
        <w:t xml:space="preserve"> дій в цих двох державах з приводу своїх сусідів.</w:t>
      </w:r>
    </w:p>
    <w:p w14:paraId="5967AB7D" w14:textId="77777777" w:rsidR="009F4EEB" w:rsidRPr="009F4EEB" w:rsidRDefault="009F4EEB" w:rsidP="009F4EEB">
      <w:pPr>
        <w:spacing w:after="0" w:line="276" w:lineRule="auto"/>
        <w:ind w:firstLine="708"/>
        <w:jc w:val="both"/>
        <w:rPr>
          <w:rFonts w:ascii="Times New Roman" w:eastAsia="Times New Roman" w:hAnsi="Times New Roman" w:cs="Times New Roman"/>
          <w:sz w:val="28"/>
          <w:szCs w:val="28"/>
          <w:lang w:val="uk"/>
        </w:rPr>
      </w:pPr>
    </w:p>
    <w:p w14:paraId="792AD1C5" w14:textId="77777777" w:rsidR="009F4EEB" w:rsidRPr="009F4EEB" w:rsidRDefault="009F4EEB" w:rsidP="009F4EEB">
      <w:pPr>
        <w:spacing w:after="0" w:line="276" w:lineRule="auto"/>
        <w:ind w:left="-426" w:firstLine="1134"/>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p>
    <w:p w14:paraId="7ABE59F7"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Цели</w:t>
      </w:r>
      <w:proofErr w:type="spellEnd"/>
      <w:r w:rsidRPr="009F4EEB">
        <w:rPr>
          <w:rFonts w:ascii="Times New Roman" w:eastAsia="Times New Roman" w:hAnsi="Times New Roman" w:cs="Times New Roman"/>
          <w:sz w:val="28"/>
          <w:szCs w:val="28"/>
          <w:lang w:val="uk"/>
        </w:rPr>
        <w:t xml:space="preserve"> и програма. </w:t>
      </w:r>
      <w:proofErr w:type="spellStart"/>
      <w:r w:rsidRPr="009F4EEB">
        <w:rPr>
          <w:rFonts w:ascii="Times New Roman" w:eastAsia="Times New Roman" w:hAnsi="Times New Roman" w:cs="Times New Roman"/>
          <w:sz w:val="28"/>
          <w:szCs w:val="28"/>
          <w:lang w:val="uk"/>
        </w:rPr>
        <w:t>Взъраждане</w:t>
      </w:r>
      <w:proofErr w:type="spellEnd"/>
      <w:r w:rsidRPr="009F4EEB">
        <w:rPr>
          <w:rFonts w:ascii="Times New Roman" w:eastAsia="Times New Roman" w:hAnsi="Times New Roman" w:cs="Times New Roman"/>
          <w:sz w:val="28"/>
          <w:szCs w:val="28"/>
          <w:lang w:val="uk"/>
        </w:rPr>
        <w:t xml:space="preserve">. Офіційний сайт. Електронний доступ. Дата звернення – 13.10.2022. URL: </w:t>
      </w:r>
      <w:hyperlink r:id="rId102">
        <w:r w:rsidRPr="009F4EEB">
          <w:rPr>
            <w:rFonts w:ascii="Times New Roman" w:eastAsia="Times New Roman" w:hAnsi="Times New Roman" w:cs="Times New Roman"/>
            <w:sz w:val="28"/>
            <w:szCs w:val="28"/>
            <w:lang w:val="uk"/>
          </w:rPr>
          <w:t>https://vazrazhdane.bg/programa</w:t>
        </w:r>
      </w:hyperlink>
      <w:r w:rsidRPr="009F4EEB">
        <w:rPr>
          <w:rFonts w:ascii="Times New Roman" w:eastAsia="Times New Roman" w:hAnsi="Times New Roman" w:cs="Times New Roman"/>
          <w:sz w:val="28"/>
          <w:szCs w:val="28"/>
          <w:lang w:val="uk"/>
        </w:rPr>
        <w:t xml:space="preserve"> </w:t>
      </w:r>
    </w:p>
    <w:p w14:paraId="738E4C0B"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Външна</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политика</w:t>
      </w:r>
      <w:proofErr w:type="spellEnd"/>
      <w:r w:rsidRPr="009F4EEB">
        <w:rPr>
          <w:rFonts w:ascii="Times New Roman" w:eastAsia="Times New Roman" w:hAnsi="Times New Roman" w:cs="Times New Roman"/>
          <w:sz w:val="28"/>
          <w:szCs w:val="28"/>
          <w:lang w:val="uk"/>
        </w:rPr>
        <w:t xml:space="preserve">». ГЕРБ. Офіційний сайт. Електронний доступ. Дата звернення – 13.10.2022. URL: </w:t>
      </w:r>
      <w:hyperlink r:id="rId103">
        <w:r w:rsidRPr="009F4EEB">
          <w:rPr>
            <w:rFonts w:ascii="Times New Roman" w:eastAsia="Times New Roman" w:hAnsi="Times New Roman" w:cs="Times New Roman"/>
            <w:sz w:val="28"/>
            <w:szCs w:val="28"/>
            <w:lang w:val="uk"/>
          </w:rPr>
          <w:t>http://www.gerb.bg/bg/pages/otcheti-za-predizborni-kampanii-88.html</w:t>
        </w:r>
      </w:hyperlink>
      <w:r w:rsidRPr="009F4EEB">
        <w:rPr>
          <w:rFonts w:ascii="Times New Roman" w:eastAsia="Times New Roman" w:hAnsi="Times New Roman" w:cs="Times New Roman"/>
          <w:sz w:val="28"/>
          <w:szCs w:val="28"/>
          <w:lang w:val="uk"/>
        </w:rPr>
        <w:t xml:space="preserve"> </w:t>
      </w:r>
    </w:p>
    <w:p w14:paraId="350830D1"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Історична правда. Випуск від 11 серпня 2014 року. Електронний доступ. Дата звернення – 13.10.2022. </w:t>
      </w:r>
      <w:hyperlink r:id="rId104">
        <w:r w:rsidRPr="009F4EEB">
          <w:rPr>
            <w:rFonts w:ascii="Times New Roman" w:eastAsia="Times New Roman" w:hAnsi="Times New Roman" w:cs="Times New Roman"/>
            <w:sz w:val="28"/>
            <w:szCs w:val="28"/>
            <w:lang w:val="uk"/>
          </w:rPr>
          <w:t>URL:https://www.istpravda.com.ua/short/2014/08/11/143948/</w:t>
        </w:r>
      </w:hyperlink>
    </w:p>
    <w:p w14:paraId="16458E48"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Історична правда. Випуск від 3 жовтня 2019 року. Електронний доступ. Дата звернення – 13.10.2022.</w:t>
      </w:r>
      <w:r w:rsidRPr="009F4EEB">
        <w:rPr>
          <w:rFonts w:ascii="Calibri" w:eastAsia="Calibri" w:hAnsi="Calibri" w:cs="Calibri"/>
          <w:lang w:val="uk"/>
        </w:rPr>
        <w:t xml:space="preserve"> </w:t>
      </w:r>
      <w:r w:rsidRPr="009F4EEB">
        <w:rPr>
          <w:rFonts w:ascii="Times New Roman" w:eastAsia="Times New Roman" w:hAnsi="Times New Roman" w:cs="Times New Roman"/>
          <w:sz w:val="28"/>
          <w:szCs w:val="28"/>
          <w:lang w:val="uk"/>
        </w:rPr>
        <w:t>URL:</w:t>
      </w:r>
      <w:r w:rsidRPr="009F4EEB">
        <w:rPr>
          <w:rFonts w:ascii="Calibri" w:eastAsia="Calibri" w:hAnsi="Calibri" w:cs="Calibri"/>
          <w:lang w:val="uk"/>
        </w:rPr>
        <w:t xml:space="preserve"> </w:t>
      </w:r>
      <w:r w:rsidRPr="009F4EEB">
        <w:rPr>
          <w:rFonts w:ascii="Times New Roman" w:eastAsia="Times New Roman" w:hAnsi="Times New Roman" w:cs="Times New Roman"/>
          <w:sz w:val="28"/>
          <w:szCs w:val="28"/>
          <w:lang w:val="uk"/>
        </w:rPr>
        <w:t>https://www.istpravda.com.ua/short/2019/10/3/156322/</w:t>
      </w:r>
    </w:p>
    <w:p w14:paraId="05701728"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Кочев</w:t>
      </w:r>
      <w:proofErr w:type="spellEnd"/>
      <w:r w:rsidRPr="009F4EEB">
        <w:rPr>
          <w:rFonts w:ascii="Times New Roman" w:eastAsia="Times New Roman" w:hAnsi="Times New Roman" w:cs="Times New Roman"/>
          <w:sz w:val="28"/>
          <w:szCs w:val="28"/>
          <w:lang w:val="uk"/>
        </w:rPr>
        <w:t xml:space="preserve"> И., Александров И. Документи за </w:t>
      </w:r>
      <w:proofErr w:type="spellStart"/>
      <w:r w:rsidRPr="009F4EEB">
        <w:rPr>
          <w:rFonts w:ascii="Times New Roman" w:eastAsia="Times New Roman" w:hAnsi="Times New Roman" w:cs="Times New Roman"/>
          <w:sz w:val="28"/>
          <w:szCs w:val="28"/>
          <w:lang w:val="uk"/>
        </w:rPr>
        <w:t>съчиняването</w:t>
      </w:r>
      <w:proofErr w:type="spellEnd"/>
      <w:r w:rsidRPr="009F4EEB">
        <w:rPr>
          <w:rFonts w:ascii="Times New Roman" w:eastAsia="Times New Roman" w:hAnsi="Times New Roman" w:cs="Times New Roman"/>
          <w:sz w:val="28"/>
          <w:szCs w:val="28"/>
          <w:lang w:val="uk"/>
        </w:rPr>
        <w:t xml:space="preserve"> на </w:t>
      </w:r>
      <w:proofErr w:type="spellStart"/>
      <w:r w:rsidRPr="009F4EEB">
        <w:rPr>
          <w:rFonts w:ascii="Times New Roman" w:eastAsia="Times New Roman" w:hAnsi="Times New Roman" w:cs="Times New Roman"/>
          <w:sz w:val="28"/>
          <w:szCs w:val="28"/>
          <w:lang w:val="uk"/>
        </w:rPr>
        <w:t>македонския</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книжовен</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език</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Съчиняването</w:t>
      </w:r>
      <w:proofErr w:type="spellEnd"/>
      <w:r w:rsidRPr="009F4EEB">
        <w:rPr>
          <w:rFonts w:ascii="Times New Roman" w:eastAsia="Times New Roman" w:hAnsi="Times New Roman" w:cs="Times New Roman"/>
          <w:sz w:val="28"/>
          <w:szCs w:val="28"/>
          <w:lang w:val="uk"/>
        </w:rPr>
        <w:t xml:space="preserve"> на т. нар. </w:t>
      </w:r>
      <w:proofErr w:type="spellStart"/>
      <w:r w:rsidRPr="009F4EEB">
        <w:rPr>
          <w:rFonts w:ascii="Times New Roman" w:eastAsia="Times New Roman" w:hAnsi="Times New Roman" w:cs="Times New Roman"/>
          <w:sz w:val="28"/>
          <w:szCs w:val="28"/>
          <w:lang w:val="uk"/>
        </w:rPr>
        <w:t>македонски</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книжовен</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език</w:t>
      </w:r>
      <w:proofErr w:type="spellEnd"/>
      <w:r w:rsidRPr="009F4EEB">
        <w:rPr>
          <w:rFonts w:ascii="Times New Roman" w:eastAsia="Times New Roman" w:hAnsi="Times New Roman" w:cs="Times New Roman"/>
          <w:sz w:val="28"/>
          <w:szCs w:val="28"/>
          <w:lang w:val="uk"/>
        </w:rPr>
        <w:t xml:space="preserve">. Книги за </w:t>
      </w:r>
      <w:proofErr w:type="spellStart"/>
      <w:r w:rsidRPr="009F4EEB">
        <w:rPr>
          <w:rFonts w:ascii="Times New Roman" w:eastAsia="Times New Roman" w:hAnsi="Times New Roman" w:cs="Times New Roman"/>
          <w:sz w:val="28"/>
          <w:szCs w:val="28"/>
          <w:lang w:val="uk"/>
        </w:rPr>
        <w:t>Македония</w:t>
      </w:r>
      <w:proofErr w:type="spellEnd"/>
      <w:r w:rsidRPr="009F4EEB">
        <w:rPr>
          <w:rFonts w:ascii="Times New Roman" w:eastAsia="Times New Roman" w:hAnsi="Times New Roman" w:cs="Times New Roman"/>
          <w:sz w:val="28"/>
          <w:szCs w:val="28"/>
          <w:lang w:val="uk"/>
        </w:rPr>
        <w:t xml:space="preserve">. Електронний доступ. Дата звернення – 13.10.2022. URL: </w:t>
      </w:r>
      <w:hyperlink r:id="rId105">
        <w:r w:rsidRPr="009F4EEB">
          <w:rPr>
            <w:rFonts w:ascii="Times New Roman" w:eastAsia="Times New Roman" w:hAnsi="Times New Roman" w:cs="Times New Roman"/>
            <w:sz w:val="28"/>
            <w:szCs w:val="28"/>
            <w:lang w:val="uk"/>
          </w:rPr>
          <w:t>http://macedonia.kroraina.com/ik/ik_2.html</w:t>
        </w:r>
      </w:hyperlink>
      <w:r w:rsidRPr="009F4EEB">
        <w:rPr>
          <w:rFonts w:ascii="Times New Roman" w:eastAsia="Times New Roman" w:hAnsi="Times New Roman" w:cs="Times New Roman"/>
          <w:sz w:val="28"/>
          <w:szCs w:val="28"/>
          <w:lang w:val="uk"/>
        </w:rPr>
        <w:t xml:space="preserve"> </w:t>
      </w:r>
    </w:p>
    <w:p w14:paraId="38351972"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lastRenderedPageBreak/>
        <w:t>Михов</w:t>
      </w:r>
      <w:proofErr w:type="spellEnd"/>
      <w:r w:rsidRPr="009F4EEB">
        <w:rPr>
          <w:rFonts w:ascii="Times New Roman" w:eastAsia="Times New Roman" w:hAnsi="Times New Roman" w:cs="Times New Roman"/>
          <w:sz w:val="28"/>
          <w:szCs w:val="28"/>
          <w:lang w:val="uk"/>
        </w:rPr>
        <w:t xml:space="preserve"> М. За „</w:t>
      </w:r>
      <w:proofErr w:type="spellStart"/>
      <w:r w:rsidRPr="009F4EEB">
        <w:rPr>
          <w:rFonts w:ascii="Times New Roman" w:eastAsia="Times New Roman" w:hAnsi="Times New Roman" w:cs="Times New Roman"/>
          <w:sz w:val="28"/>
          <w:szCs w:val="28"/>
          <w:lang w:val="uk"/>
        </w:rPr>
        <w:t>белите</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полета</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или</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размишления</w:t>
      </w:r>
      <w:proofErr w:type="spellEnd"/>
      <w:r w:rsidRPr="009F4EEB">
        <w:rPr>
          <w:rFonts w:ascii="Times New Roman" w:eastAsia="Times New Roman" w:hAnsi="Times New Roman" w:cs="Times New Roman"/>
          <w:sz w:val="28"/>
          <w:szCs w:val="28"/>
          <w:lang w:val="uk"/>
        </w:rPr>
        <w:t xml:space="preserve"> за </w:t>
      </w:r>
      <w:proofErr w:type="spellStart"/>
      <w:r w:rsidRPr="009F4EEB">
        <w:rPr>
          <w:rFonts w:ascii="Times New Roman" w:eastAsia="Times New Roman" w:hAnsi="Times New Roman" w:cs="Times New Roman"/>
          <w:sz w:val="28"/>
          <w:szCs w:val="28"/>
          <w:lang w:val="uk"/>
        </w:rPr>
        <w:t>българската</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историография</w:t>
      </w:r>
      <w:proofErr w:type="spellEnd"/>
      <w:r w:rsidRPr="009F4EEB">
        <w:rPr>
          <w:rFonts w:ascii="Times New Roman" w:eastAsia="Times New Roman" w:hAnsi="Times New Roman" w:cs="Times New Roman"/>
          <w:sz w:val="28"/>
          <w:szCs w:val="28"/>
          <w:lang w:val="uk"/>
        </w:rPr>
        <w:t xml:space="preserve"> по </w:t>
      </w:r>
      <w:proofErr w:type="spellStart"/>
      <w:r w:rsidRPr="009F4EEB">
        <w:rPr>
          <w:rFonts w:ascii="Times New Roman" w:eastAsia="Times New Roman" w:hAnsi="Times New Roman" w:cs="Times New Roman"/>
          <w:sz w:val="28"/>
          <w:szCs w:val="28"/>
          <w:lang w:val="uk"/>
        </w:rPr>
        <w:t>македонския</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въпрос</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Македонски</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преглед</w:t>
      </w:r>
      <w:proofErr w:type="spellEnd"/>
      <w:r w:rsidRPr="009F4EEB">
        <w:rPr>
          <w:rFonts w:ascii="Times New Roman" w:eastAsia="Times New Roman" w:hAnsi="Times New Roman" w:cs="Times New Roman"/>
          <w:sz w:val="28"/>
          <w:szCs w:val="28"/>
          <w:lang w:val="uk"/>
        </w:rPr>
        <w:t>, 2009, № 4.</w:t>
      </w:r>
    </w:p>
    <w:p w14:paraId="681E01EE"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Півторак</w:t>
      </w:r>
      <w:proofErr w:type="spellEnd"/>
      <w:r w:rsidRPr="009F4EEB">
        <w:rPr>
          <w:rFonts w:ascii="Times New Roman" w:eastAsia="Times New Roman" w:hAnsi="Times New Roman" w:cs="Times New Roman"/>
          <w:sz w:val="28"/>
          <w:szCs w:val="28"/>
          <w:lang w:val="uk"/>
        </w:rPr>
        <w:t xml:space="preserve"> Г. Живуча помилка Ломоносова. Ізборник. Електронний доступ. Дата звернення – 13.10.2022. URL:</w:t>
      </w:r>
      <w:r w:rsidRPr="009F4EEB">
        <w:rPr>
          <w:rFonts w:ascii="Calibri" w:eastAsia="Calibri" w:hAnsi="Calibri" w:cs="Calibri"/>
          <w:lang w:val="uk"/>
        </w:rPr>
        <w:t xml:space="preserve"> </w:t>
      </w:r>
      <w:r w:rsidRPr="009F4EEB">
        <w:rPr>
          <w:rFonts w:ascii="Times New Roman" w:eastAsia="Times New Roman" w:hAnsi="Times New Roman" w:cs="Times New Roman"/>
          <w:sz w:val="28"/>
          <w:szCs w:val="28"/>
          <w:lang w:val="uk"/>
        </w:rPr>
        <w:t>http://litopys.org.ua/pivtorak/pivt11.htm</w:t>
      </w:r>
    </w:p>
    <w:p w14:paraId="623CE74B"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Смирнов П. </w:t>
      </w:r>
      <w:proofErr w:type="spellStart"/>
      <w:r w:rsidRPr="009F4EEB">
        <w:rPr>
          <w:rFonts w:ascii="Times New Roman" w:eastAsia="Times New Roman" w:hAnsi="Times New Roman" w:cs="Times New Roman"/>
          <w:sz w:val="28"/>
          <w:szCs w:val="28"/>
          <w:lang w:val="uk"/>
        </w:rPr>
        <w:t>Болгарский</w:t>
      </w:r>
      <w:proofErr w:type="spellEnd"/>
      <w:r w:rsidRPr="009F4EEB">
        <w:rPr>
          <w:rFonts w:ascii="Times New Roman" w:eastAsia="Times New Roman" w:hAnsi="Times New Roman" w:cs="Times New Roman"/>
          <w:sz w:val="28"/>
          <w:szCs w:val="28"/>
          <w:lang w:val="uk"/>
        </w:rPr>
        <w:t xml:space="preserve"> вектор </w:t>
      </w:r>
      <w:proofErr w:type="spellStart"/>
      <w:r w:rsidRPr="009F4EEB">
        <w:rPr>
          <w:rFonts w:ascii="Times New Roman" w:eastAsia="Times New Roman" w:hAnsi="Times New Roman" w:cs="Times New Roman"/>
          <w:sz w:val="28"/>
          <w:szCs w:val="28"/>
          <w:lang w:val="uk"/>
        </w:rPr>
        <w:t>внешней</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политики</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Северной</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Македонии</w:t>
      </w:r>
      <w:proofErr w:type="spellEnd"/>
      <w:r w:rsidRPr="009F4EEB">
        <w:rPr>
          <w:rFonts w:ascii="Times New Roman" w:eastAsia="Times New Roman" w:hAnsi="Times New Roman" w:cs="Times New Roman"/>
          <w:sz w:val="28"/>
          <w:szCs w:val="28"/>
          <w:lang w:val="uk"/>
        </w:rPr>
        <w:t xml:space="preserve">: проблема </w:t>
      </w:r>
      <w:proofErr w:type="spellStart"/>
      <w:r w:rsidRPr="009F4EEB">
        <w:rPr>
          <w:rFonts w:ascii="Times New Roman" w:eastAsia="Times New Roman" w:hAnsi="Times New Roman" w:cs="Times New Roman"/>
          <w:sz w:val="28"/>
          <w:szCs w:val="28"/>
          <w:lang w:val="uk"/>
        </w:rPr>
        <w:t>идентичности</w:t>
      </w:r>
      <w:proofErr w:type="spellEnd"/>
      <w:r w:rsidRPr="009F4EEB">
        <w:rPr>
          <w:rFonts w:ascii="Times New Roman" w:eastAsia="Times New Roman" w:hAnsi="Times New Roman" w:cs="Times New Roman"/>
          <w:sz w:val="28"/>
          <w:szCs w:val="28"/>
          <w:lang w:val="uk"/>
        </w:rPr>
        <w:t>. Санкт-Петербург, 2021, 11 с.</w:t>
      </w:r>
    </w:p>
    <w:p w14:paraId="55820E4C" w14:textId="77777777" w:rsidR="009F4EEB" w:rsidRPr="009F4EEB" w:rsidRDefault="009F4EEB" w:rsidP="00B47934">
      <w:pPr>
        <w:numPr>
          <w:ilvl w:val="0"/>
          <w:numId w:val="31"/>
        </w:numPr>
        <w:spacing w:after="0" w:line="276" w:lineRule="auto"/>
        <w:ind w:firstLine="774"/>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Центральная</w:t>
      </w:r>
      <w:proofErr w:type="spellEnd"/>
      <w:r w:rsidRPr="009F4EEB">
        <w:rPr>
          <w:rFonts w:ascii="Times New Roman" w:eastAsia="Times New Roman" w:hAnsi="Times New Roman" w:cs="Times New Roman"/>
          <w:sz w:val="28"/>
          <w:szCs w:val="28"/>
          <w:lang w:val="uk"/>
        </w:rPr>
        <w:t xml:space="preserve"> и Юго-</w:t>
      </w:r>
      <w:proofErr w:type="spellStart"/>
      <w:r w:rsidRPr="009F4EEB">
        <w:rPr>
          <w:rFonts w:ascii="Times New Roman" w:eastAsia="Times New Roman" w:hAnsi="Times New Roman" w:cs="Times New Roman"/>
          <w:sz w:val="28"/>
          <w:szCs w:val="28"/>
          <w:lang w:val="uk"/>
        </w:rPr>
        <w:t>Восточная</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Европа</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Конец</w:t>
      </w:r>
      <w:proofErr w:type="spellEnd"/>
      <w:r w:rsidRPr="009F4EEB">
        <w:rPr>
          <w:rFonts w:ascii="Times New Roman" w:eastAsia="Times New Roman" w:hAnsi="Times New Roman" w:cs="Times New Roman"/>
          <w:sz w:val="28"/>
          <w:szCs w:val="28"/>
          <w:lang w:val="uk"/>
        </w:rPr>
        <w:t xml:space="preserve"> ХХ — начало ХХI </w:t>
      </w:r>
      <w:proofErr w:type="spellStart"/>
      <w:r w:rsidRPr="009F4EEB">
        <w:rPr>
          <w:rFonts w:ascii="Times New Roman" w:eastAsia="Times New Roman" w:hAnsi="Times New Roman" w:cs="Times New Roman"/>
          <w:sz w:val="28"/>
          <w:szCs w:val="28"/>
          <w:lang w:val="uk"/>
        </w:rPr>
        <w:t>вв</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Аспекты</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общественно-политического</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развития</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Историко-политологический</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справочник</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отв</w:t>
      </w:r>
      <w:proofErr w:type="spellEnd"/>
      <w:r w:rsidRPr="009F4EEB">
        <w:rPr>
          <w:rFonts w:ascii="Times New Roman" w:eastAsia="Times New Roman" w:hAnsi="Times New Roman" w:cs="Times New Roman"/>
          <w:sz w:val="28"/>
          <w:szCs w:val="28"/>
          <w:lang w:val="uk"/>
        </w:rPr>
        <w:t>. ред. К. В. Никифоров. Москва, 2015, С. 163</w:t>
      </w:r>
    </w:p>
    <w:p w14:paraId="796B6295" w14:textId="77777777" w:rsidR="009F4EEB" w:rsidRDefault="009F4EEB" w:rsidP="009F4EEB">
      <w:pPr>
        <w:tabs>
          <w:tab w:val="left" w:pos="993"/>
        </w:tabs>
        <w:spacing w:after="0" w:line="276" w:lineRule="auto"/>
        <w:ind w:firstLine="709"/>
        <w:jc w:val="both"/>
        <w:rPr>
          <w:rFonts w:ascii="Arial" w:eastAsia="Arial" w:hAnsi="Arial" w:cs="Arial"/>
          <w:lang w:val="uk"/>
        </w:rPr>
      </w:pPr>
    </w:p>
    <w:p w14:paraId="27B1DA54" w14:textId="77777777" w:rsidR="009F4EEB" w:rsidRDefault="009F4EEB" w:rsidP="009F4EEB">
      <w:pPr>
        <w:tabs>
          <w:tab w:val="left" w:pos="993"/>
        </w:tabs>
        <w:spacing w:after="0" w:line="276" w:lineRule="auto"/>
        <w:ind w:firstLine="709"/>
        <w:jc w:val="both"/>
        <w:rPr>
          <w:rFonts w:ascii="Arial" w:eastAsia="Arial" w:hAnsi="Arial" w:cs="Arial"/>
          <w:lang w:val="uk"/>
        </w:rPr>
      </w:pPr>
    </w:p>
    <w:p w14:paraId="6D118714" w14:textId="77777777" w:rsidR="009F4EEB" w:rsidRPr="009F4EEB" w:rsidRDefault="009F4EEB" w:rsidP="009F4EEB">
      <w:pPr>
        <w:spacing w:after="0" w:line="276" w:lineRule="auto"/>
        <w:ind w:firstLine="709"/>
        <w:jc w:val="center"/>
        <w:rPr>
          <w:rFonts w:ascii="Times New Roman" w:eastAsia="Times New Roman" w:hAnsi="Times New Roman" w:cs="Times New Roman"/>
          <w:b/>
          <w:sz w:val="28"/>
          <w:szCs w:val="28"/>
          <w:lang w:val="uk"/>
        </w:rPr>
      </w:pPr>
      <w:r w:rsidRPr="009F4EEB">
        <w:rPr>
          <w:rFonts w:ascii="Times New Roman" w:eastAsia="Times New Roman" w:hAnsi="Times New Roman" w:cs="Times New Roman"/>
          <w:b/>
          <w:sz w:val="28"/>
          <w:szCs w:val="28"/>
          <w:lang w:val="uk"/>
        </w:rPr>
        <w:t>СПІЛЬНА ЗОВНІШНЯ ПОЛІТИКА ЄС ТА США: ПРІОРИТЕТНІ НАПРЯМИ ТА ПЕРСПЕКТИВИ ЇХ РЕАЛІЗАЦІЇ ДЛЯ УКРАЇНИ</w:t>
      </w:r>
    </w:p>
    <w:p w14:paraId="5477FDCE" w14:textId="77777777" w:rsidR="009F4EEB" w:rsidRPr="009F4EEB" w:rsidRDefault="009F4EEB" w:rsidP="009F4EEB">
      <w:pPr>
        <w:spacing w:after="0" w:line="240" w:lineRule="auto"/>
        <w:ind w:firstLine="709"/>
        <w:jc w:val="right"/>
        <w:rPr>
          <w:rFonts w:ascii="Times New Roman" w:eastAsia="Times New Roman" w:hAnsi="Times New Roman" w:cs="Times New Roman"/>
          <w:sz w:val="28"/>
          <w:szCs w:val="28"/>
          <w:lang w:val="uk"/>
        </w:rPr>
      </w:pPr>
    </w:p>
    <w:p w14:paraId="1A50A546"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proofErr w:type="spellStart"/>
      <w:r w:rsidRPr="00A44C74">
        <w:rPr>
          <w:rFonts w:ascii="Times New Roman" w:eastAsia="Times New Roman" w:hAnsi="Times New Roman" w:cs="Times New Roman"/>
          <w:b/>
          <w:i/>
          <w:sz w:val="28"/>
          <w:szCs w:val="28"/>
          <w:lang w:val="uk"/>
        </w:rPr>
        <w:t>Шепелевич</w:t>
      </w:r>
      <w:proofErr w:type="spellEnd"/>
      <w:r w:rsidRPr="00A44C74">
        <w:rPr>
          <w:rFonts w:ascii="Times New Roman" w:eastAsia="Times New Roman" w:hAnsi="Times New Roman" w:cs="Times New Roman"/>
          <w:b/>
          <w:i/>
          <w:sz w:val="28"/>
          <w:szCs w:val="28"/>
          <w:lang w:val="uk"/>
        </w:rPr>
        <w:t xml:space="preserve"> Надія Олександрівна</w:t>
      </w:r>
      <w:r w:rsidRPr="00A44C74">
        <w:rPr>
          <w:rFonts w:ascii="Times New Roman" w:eastAsia="Times New Roman" w:hAnsi="Times New Roman" w:cs="Times New Roman"/>
          <w:i/>
          <w:sz w:val="28"/>
          <w:szCs w:val="28"/>
          <w:lang w:val="uk"/>
        </w:rPr>
        <w:t>,</w:t>
      </w:r>
    </w:p>
    <w:p w14:paraId="22E13550" w14:textId="77777777" w:rsidR="009F4EEB" w:rsidRPr="00A44C74" w:rsidRDefault="009F4EEB" w:rsidP="00A44C74">
      <w:pPr>
        <w:spacing w:after="0" w:line="240" w:lineRule="auto"/>
        <w:ind w:left="4536"/>
        <w:jc w:val="both"/>
        <w:rPr>
          <w:rFonts w:ascii="Times New Roman" w:eastAsia="Times New Roman" w:hAnsi="Times New Roman" w:cs="Times New Roman"/>
          <w:i/>
          <w:sz w:val="28"/>
          <w:szCs w:val="28"/>
          <w:lang w:val="uk"/>
        </w:rPr>
      </w:pPr>
      <w:r w:rsidRPr="00A44C74">
        <w:rPr>
          <w:rFonts w:ascii="Times New Roman" w:eastAsia="Times New Roman" w:hAnsi="Times New Roman" w:cs="Times New Roman"/>
          <w:i/>
          <w:sz w:val="28"/>
          <w:szCs w:val="28"/>
          <w:lang w:val="uk"/>
        </w:rPr>
        <w:t>здобувачка 4-го курсу групи УМВ-42 факультету міжнародних економічних відносин та туристичного бізнесу, Харківський національний університет імені В.Н. Каразіна</w:t>
      </w:r>
      <w:r w:rsidR="00A44C74" w:rsidRPr="00A44C74">
        <w:rPr>
          <w:rFonts w:ascii="Times New Roman" w:eastAsia="Times New Roman" w:hAnsi="Times New Roman" w:cs="Times New Roman"/>
          <w:i/>
          <w:sz w:val="28"/>
          <w:szCs w:val="28"/>
          <w:lang w:val="uk"/>
        </w:rPr>
        <w:t>,</w:t>
      </w:r>
    </w:p>
    <w:p w14:paraId="34C71175" w14:textId="77777777" w:rsidR="009F4EEB" w:rsidRPr="009F4EEB" w:rsidRDefault="009F4EEB" w:rsidP="009F4EEB">
      <w:pPr>
        <w:spacing w:after="0" w:line="276" w:lineRule="auto"/>
        <w:jc w:val="both"/>
        <w:rPr>
          <w:rFonts w:ascii="Times New Roman" w:eastAsia="Times New Roman" w:hAnsi="Times New Roman" w:cs="Times New Roman"/>
          <w:b/>
          <w:sz w:val="28"/>
          <w:szCs w:val="28"/>
          <w:lang w:val="uk"/>
        </w:rPr>
      </w:pPr>
    </w:p>
    <w:p w14:paraId="53F595B6"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Актуальність дослідження проявляється у розвитку </w:t>
      </w:r>
      <w:proofErr w:type="spellStart"/>
      <w:r w:rsidRPr="009F4EEB">
        <w:rPr>
          <w:rFonts w:ascii="Times New Roman" w:eastAsia="Times New Roman" w:hAnsi="Times New Roman" w:cs="Times New Roman"/>
          <w:sz w:val="28"/>
          <w:szCs w:val="28"/>
          <w:lang w:val="uk"/>
        </w:rPr>
        <w:t>спільноі</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зовнішньоі</w:t>
      </w:r>
      <w:proofErr w:type="spellEnd"/>
      <w:r w:rsidRPr="009F4EEB">
        <w:rPr>
          <w:rFonts w:ascii="Times New Roman" w:eastAsia="Times New Roman" w:hAnsi="Times New Roman" w:cs="Times New Roman"/>
          <w:sz w:val="28"/>
          <w:szCs w:val="28"/>
          <w:lang w:val="uk"/>
        </w:rPr>
        <w:t xml:space="preserve">̈ політики, яка є одним з центральних завдань </w:t>
      </w:r>
      <w:proofErr w:type="spellStart"/>
      <w:r w:rsidRPr="009F4EEB">
        <w:rPr>
          <w:rFonts w:ascii="Times New Roman" w:eastAsia="Times New Roman" w:hAnsi="Times New Roman" w:cs="Times New Roman"/>
          <w:sz w:val="28"/>
          <w:szCs w:val="28"/>
          <w:lang w:val="uk"/>
        </w:rPr>
        <w:t>Європейського</w:t>
      </w:r>
      <w:proofErr w:type="spellEnd"/>
      <w:r w:rsidRPr="009F4EEB">
        <w:rPr>
          <w:rFonts w:ascii="Times New Roman" w:eastAsia="Times New Roman" w:hAnsi="Times New Roman" w:cs="Times New Roman"/>
          <w:sz w:val="28"/>
          <w:szCs w:val="28"/>
          <w:lang w:val="uk"/>
        </w:rPr>
        <w:t xml:space="preserve"> Союзу та США. Як стверджує А. І. Веселовський, «для України, яка кров’ю підтверджує свою прозахідну позицію, США відіграють роль силового протектора, а ЄС – роль модератора в реалізації реформ та економічного партнерства»</w:t>
      </w:r>
      <w:r w:rsidRPr="009F4EEB">
        <w:rPr>
          <w:rFonts w:ascii="Times New Roman" w:eastAsia="Times New Roman" w:hAnsi="Times New Roman" w:cs="Times New Roman"/>
          <w:color w:val="FF0000"/>
          <w:sz w:val="28"/>
          <w:szCs w:val="28"/>
          <w:lang w:val="uk"/>
        </w:rPr>
        <w:t xml:space="preserve"> </w:t>
      </w:r>
      <w:r w:rsidRPr="009F4EEB">
        <w:rPr>
          <w:rFonts w:ascii="Times New Roman" w:eastAsia="Times New Roman" w:hAnsi="Times New Roman" w:cs="Times New Roman"/>
          <w:sz w:val="28"/>
          <w:szCs w:val="28"/>
          <w:lang w:val="uk"/>
        </w:rPr>
        <w:t>[1].</w:t>
      </w:r>
    </w:p>
    <w:p w14:paraId="0F7D49A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Метою роботи є розкриття пріоритетних напрямів спільної зовнішньої політики щодо поглиблення співпраці ЄС та США та застосування цього досвіду в Україні.</w:t>
      </w:r>
    </w:p>
    <w:p w14:paraId="547F39A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Для досягнення цієї мети необхідно вирішити наступні завдання:</w:t>
      </w:r>
    </w:p>
    <w:p w14:paraId="2FD4698E" w14:textId="77777777" w:rsidR="009F4EEB" w:rsidRPr="00A44C74" w:rsidRDefault="009F4EEB" w:rsidP="009F4EEB">
      <w:pPr>
        <w:spacing w:after="0" w:line="276" w:lineRule="auto"/>
        <w:ind w:firstLine="709"/>
        <w:jc w:val="both"/>
        <w:rPr>
          <w:rFonts w:ascii="Times New Roman" w:eastAsia="Times New Roman" w:hAnsi="Times New Roman" w:cs="Times New Roman"/>
          <w:sz w:val="28"/>
          <w:szCs w:val="28"/>
          <w:lang w:val="uk"/>
        </w:rPr>
      </w:pPr>
      <w:r w:rsidRPr="00A44C74">
        <w:rPr>
          <w:rFonts w:ascii="Times New Roman" w:eastAsia="Gungsuh" w:hAnsi="Times New Roman" w:cs="Times New Roman"/>
          <w:sz w:val="28"/>
          <w:szCs w:val="28"/>
          <w:lang w:val="uk"/>
        </w:rPr>
        <w:t>− з’ясувати позицію ЄС і США стосовно України і російської військової агресії;</w:t>
      </w:r>
    </w:p>
    <w:p w14:paraId="02E23FE9" w14:textId="77777777" w:rsidR="009F4EEB" w:rsidRPr="00A44C74" w:rsidRDefault="009F4EEB" w:rsidP="009F4EEB">
      <w:pPr>
        <w:spacing w:after="0" w:line="276" w:lineRule="auto"/>
        <w:ind w:firstLine="709"/>
        <w:jc w:val="both"/>
        <w:rPr>
          <w:rFonts w:ascii="Times New Roman" w:eastAsia="Times New Roman" w:hAnsi="Times New Roman" w:cs="Times New Roman"/>
          <w:sz w:val="28"/>
          <w:szCs w:val="28"/>
          <w:lang w:val="uk"/>
        </w:rPr>
      </w:pPr>
      <w:r w:rsidRPr="00A44C74">
        <w:rPr>
          <w:rFonts w:ascii="Times New Roman" w:eastAsia="Gungsuh" w:hAnsi="Times New Roman" w:cs="Times New Roman"/>
          <w:sz w:val="28"/>
          <w:szCs w:val="28"/>
          <w:lang w:val="uk"/>
        </w:rPr>
        <w:t>− відстежити спільне у зовнішньополітичних стратегіях ЄС та США;</w:t>
      </w:r>
    </w:p>
    <w:p w14:paraId="3CBA8085" w14:textId="77777777" w:rsidR="009F4EEB" w:rsidRPr="00A44C74" w:rsidRDefault="009F4EEB" w:rsidP="009F4EEB">
      <w:pPr>
        <w:spacing w:after="0" w:line="276" w:lineRule="auto"/>
        <w:ind w:firstLine="709"/>
        <w:jc w:val="both"/>
        <w:rPr>
          <w:rFonts w:ascii="Times New Roman" w:eastAsia="Times New Roman" w:hAnsi="Times New Roman" w:cs="Times New Roman"/>
          <w:sz w:val="28"/>
          <w:szCs w:val="28"/>
          <w:lang w:val="uk"/>
        </w:rPr>
      </w:pPr>
      <w:r w:rsidRPr="00A44C74">
        <w:rPr>
          <w:rFonts w:ascii="Times New Roman" w:eastAsia="Gungsuh" w:hAnsi="Times New Roman" w:cs="Times New Roman"/>
          <w:sz w:val="28"/>
          <w:szCs w:val="28"/>
          <w:lang w:val="uk"/>
        </w:rPr>
        <w:t>− розглянути пріоритетні напрямки співробітництва між ЄС та США.</w:t>
      </w:r>
    </w:p>
    <w:p w14:paraId="59E154F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Якщо брати до уваги історичну ретроспективу, то на момент зародження ЄС навіть не існувало інституційної бази для співпраці з Америкою. Інституційна база була утворена в міру створення нових </w:t>
      </w:r>
      <w:proofErr w:type="spellStart"/>
      <w:r w:rsidRPr="009F4EEB">
        <w:rPr>
          <w:rFonts w:ascii="Times New Roman" w:eastAsia="Times New Roman" w:hAnsi="Times New Roman" w:cs="Times New Roman"/>
          <w:sz w:val="28"/>
          <w:szCs w:val="28"/>
          <w:lang w:val="uk"/>
        </w:rPr>
        <w:t>надєвропейських</w:t>
      </w:r>
      <w:proofErr w:type="spellEnd"/>
      <w:r w:rsidRPr="009F4EEB">
        <w:rPr>
          <w:rFonts w:ascii="Times New Roman" w:eastAsia="Times New Roman" w:hAnsi="Times New Roman" w:cs="Times New Roman"/>
          <w:sz w:val="28"/>
          <w:szCs w:val="28"/>
          <w:lang w:val="uk"/>
        </w:rPr>
        <w:t xml:space="preserve"> органів, які встановлювали єдині правила для Європи. Зараз ця співпраця набула розвитку між сучасним ЄС та США. Спільна зовнішня політика цих країн має відношення і до України.</w:t>
      </w:r>
    </w:p>
    <w:p w14:paraId="34859918"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Україна наразі максимально зацікавлена у прискореній інтеграції до політичних та оборонних структур Заходу. Для цього українські політики вже зробили перший крок, здійснюючи якісну стратегічну зовнішню комунікацію в діалозі як із уповноваженими представниками, так і з суспільством Заходу. Україні вдалося частково подолати «трансатлантичну тріщину» між ЄС та США з ряду питань щодо яких за каденції Д. </w:t>
      </w:r>
      <w:proofErr w:type="spellStart"/>
      <w:r w:rsidRPr="009F4EEB">
        <w:rPr>
          <w:rFonts w:ascii="Times New Roman" w:eastAsia="Times New Roman" w:hAnsi="Times New Roman" w:cs="Times New Roman"/>
          <w:sz w:val="28"/>
          <w:szCs w:val="28"/>
          <w:lang w:val="uk"/>
        </w:rPr>
        <w:t>Трампа</w:t>
      </w:r>
      <w:proofErr w:type="spellEnd"/>
      <w:r w:rsidRPr="009F4EEB">
        <w:rPr>
          <w:rFonts w:ascii="Times New Roman" w:eastAsia="Times New Roman" w:hAnsi="Times New Roman" w:cs="Times New Roman"/>
          <w:sz w:val="28"/>
          <w:szCs w:val="28"/>
          <w:lang w:val="uk"/>
        </w:rPr>
        <w:t xml:space="preserve"> були поглиблені протиріччя. Україні навіть вдалося посприяти поглибленню співпраці Америки з ЄС [2]. </w:t>
      </w:r>
    </w:p>
    <w:p w14:paraId="044EEFE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Становлення України як члена європейського співтовариства відповідає інтересам і ЄС, і США тому що Україна як країна розмежування буде активно забезпечувати безпекову та оборонну політику Заходу. ЄС і США також мають спільні цілі, коли йдеться про порядок денний реформ в Україні. Обидва актори прагнуть до зміцнення верховенство права та створення потужних українських інституцій для консолідації демократії у країні. Підтримка США подальшої інтеграції України в ЄС може стати потужним двигуном таких реформ.</w:t>
      </w:r>
    </w:p>
    <w:p w14:paraId="6355737C"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Офіційні особи США в цьому контексті відіграють важливу </w:t>
      </w:r>
      <w:proofErr w:type="spellStart"/>
      <w:r w:rsidRPr="009F4EEB">
        <w:rPr>
          <w:rFonts w:ascii="Times New Roman" w:eastAsia="Times New Roman" w:hAnsi="Times New Roman" w:cs="Times New Roman"/>
          <w:sz w:val="28"/>
          <w:szCs w:val="28"/>
          <w:lang w:val="uk"/>
        </w:rPr>
        <w:t>адвокаційну</w:t>
      </w:r>
      <w:proofErr w:type="spellEnd"/>
      <w:r w:rsidRPr="009F4EEB">
        <w:rPr>
          <w:rFonts w:ascii="Times New Roman" w:eastAsia="Times New Roman" w:hAnsi="Times New Roman" w:cs="Times New Roman"/>
          <w:sz w:val="28"/>
          <w:szCs w:val="28"/>
          <w:lang w:val="uk"/>
        </w:rPr>
        <w:t xml:space="preserve"> роль у Європі, пропагуючи переваги тіснішої співпраці з Україною. Хоча війна, розв’язана Росією, змінила уявлення про Україну та її місце в Європі, в ЄС залишається значний скептицизм щодо питання української інтеграції.  Сполучені Штати можуть допомогти в цій дискусії, наголошуючи на перевагах інтегрованої України для трансатлантичних </w:t>
      </w:r>
      <w:proofErr w:type="spellStart"/>
      <w:r w:rsidRPr="009F4EEB">
        <w:rPr>
          <w:rFonts w:ascii="Times New Roman" w:eastAsia="Times New Roman" w:hAnsi="Times New Roman" w:cs="Times New Roman"/>
          <w:sz w:val="28"/>
          <w:szCs w:val="28"/>
          <w:lang w:val="uk"/>
        </w:rPr>
        <w:t>зв’язків</w:t>
      </w:r>
      <w:proofErr w:type="spellEnd"/>
      <w:r w:rsidRPr="009F4EEB">
        <w:rPr>
          <w:rFonts w:ascii="Times New Roman" w:eastAsia="Times New Roman" w:hAnsi="Times New Roman" w:cs="Times New Roman"/>
          <w:sz w:val="28"/>
          <w:szCs w:val="28"/>
          <w:lang w:val="uk"/>
        </w:rPr>
        <w:t xml:space="preserve"> і європейської безпеки.</w:t>
      </w:r>
    </w:p>
    <w:p w14:paraId="603C59B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Адже вторгнення Росії в Україну є найбільшою загрозою для Європи з часів закінчення холодної війни. Якщо Володимир Путін не зазнає рішучої поразки, наслідки для європейської безпеки будуть серйозними.  Проте, якщо Україна зможе забезпечити військову перемогу, це може прокласти шлях до нової ери європейської стабільності та процвітання. Це явно в інтересах усіх держав-членів ЄС, а також є привабливою перспективою для Сполучених Штатів. В такій ситуації кількість сфер, у яких спостерігається поглиблення співпраці між ЄС та США, поступово зростає.</w:t>
      </w:r>
    </w:p>
    <w:p w14:paraId="064A195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Європейські лідери закликають до припинення вогню та можливих переговорів з Росією, а саме, П</w:t>
      </w:r>
      <w:r w:rsidRPr="009F4EEB">
        <w:rPr>
          <w:rFonts w:ascii="Times New Roman" w:eastAsia="Times New Roman" w:hAnsi="Times New Roman" w:cs="Times New Roman"/>
          <w:sz w:val="28"/>
          <w:szCs w:val="28"/>
          <w:highlight w:val="white"/>
          <w:lang w:val="uk"/>
        </w:rPr>
        <w:t>апа Римський Франциск висловив занепокоєння ядерною загрозою та військовою ескалацією війни в Україні, закликавши до негайного припинення вогню [8].</w:t>
      </w:r>
      <w:r w:rsidRPr="009F4EEB">
        <w:rPr>
          <w:rFonts w:ascii="Times New Roman" w:eastAsia="Times New Roman" w:hAnsi="Times New Roman" w:cs="Times New Roman"/>
          <w:sz w:val="28"/>
          <w:szCs w:val="28"/>
          <w:lang w:val="uk"/>
        </w:rPr>
        <w:t xml:space="preserve"> </w:t>
      </w:r>
    </w:p>
    <w:p w14:paraId="63BA2AD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Отож, на сьогодні можемо виокремити декілька напрямів спільної зовнішньої політики ЄС та США:  </w:t>
      </w:r>
    </w:p>
    <w:p w14:paraId="780A61F4"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1. Енергетика. ЄС завжди був вразливий до енергетичного аспекту, враховуючи його залежність від експорту енергоносіїв з Росії. У березні 2022 року президент Джо </w:t>
      </w:r>
      <w:proofErr w:type="spellStart"/>
      <w:r w:rsidRPr="009F4EEB">
        <w:rPr>
          <w:rFonts w:ascii="Times New Roman" w:eastAsia="Times New Roman" w:hAnsi="Times New Roman" w:cs="Times New Roman"/>
          <w:sz w:val="28"/>
          <w:szCs w:val="28"/>
          <w:lang w:val="uk"/>
        </w:rPr>
        <w:t>Байден</w:t>
      </w:r>
      <w:proofErr w:type="spellEnd"/>
      <w:r w:rsidRPr="009F4EEB">
        <w:rPr>
          <w:rFonts w:ascii="Times New Roman" w:eastAsia="Times New Roman" w:hAnsi="Times New Roman" w:cs="Times New Roman"/>
          <w:sz w:val="28"/>
          <w:szCs w:val="28"/>
          <w:lang w:val="uk"/>
        </w:rPr>
        <w:t xml:space="preserve"> зобов’язався допомогти ЄС зменшити залежність від російського газу, працюючи з «міжнародними партнерами» над збільшенням </w:t>
      </w:r>
      <w:r w:rsidRPr="009F4EEB">
        <w:rPr>
          <w:rFonts w:ascii="Times New Roman" w:eastAsia="Times New Roman" w:hAnsi="Times New Roman" w:cs="Times New Roman"/>
          <w:sz w:val="28"/>
          <w:szCs w:val="28"/>
          <w:lang w:val="uk"/>
        </w:rPr>
        <w:lastRenderedPageBreak/>
        <w:t>поставок скрапленого природного газу (СПГ) до ЄС, і окреслив плани щодо забезпечення додаткових щорічних поставок СПГ до 2030 року [3].</w:t>
      </w:r>
    </w:p>
    <w:p w14:paraId="415CC467"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2. Безпека та оборона. Позиції США та Європейського союзу з ключових питань зовнішньої політики та їхньої оцінки глобальних загроз нерідко збігаються. Наявність широкого спектру спільних зовнішньополітичних інтересів відображається у співпраці ЄС та США в рамках НАТО. Так, згідно з Глобальною стратегією Європейського Союзу, невід'ємною складовою роботи ЄС спрямованої на посилення безпеки та оборони Європи є співпраця зі США та НАТО [4].</w:t>
      </w:r>
    </w:p>
    <w:p w14:paraId="1EE77983"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Стратегічне партнерство ЄС та НАТО отримало додатковий імпульс у 2022 році з початком військової агресії Росії проти України. Так, окрім політичних консультацій на рівні керівних органів та робочих груп було налагоджено співпрацю у галузі стратегічних комунікацій та протидії дезінформації, узгодження оборонного планування у випадках, коли вимоги частково збігаються, діалог з питань військової мобільності та штабна взаємодія в Україні [4].</w:t>
      </w:r>
    </w:p>
    <w:p w14:paraId="312D651E"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3. Дипломатичні  відносини. Війна Росії проти України зміцнила дипломатичні зв’язки США та ЄС. Сполучені Штати та ЄС тісно координували дії щодо санкцій, і багато санкцій ЄС і США є ідентичними або схожими по суті [7]. Разом з іншими партнерами ЄС і Сполучені Штати створили робочу групу для забезпечення ефективного впровадження санкцій проти визначених осіб і компаній і оголосили про плани призупинити преференційний режим торгівлі Росії згідно з правилами Світової організації торгівлі.</w:t>
      </w:r>
    </w:p>
    <w:p w14:paraId="358CF129"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Таким чином, спільна зовнішня політика ЄС та США відіграє важливу роль для подальшої інтеграції України в ЄС через пріоритетні напрями спільної зовнішньої політики щодо поглиблення співпраці та застосування цього досвіду в Україні.</w:t>
      </w:r>
    </w:p>
    <w:p w14:paraId="7B0C93BF" w14:textId="77777777" w:rsidR="009F4EEB" w:rsidRPr="009F4EEB" w:rsidRDefault="009F4EEB" w:rsidP="009F4EEB">
      <w:pPr>
        <w:spacing w:after="0" w:line="276" w:lineRule="auto"/>
        <w:jc w:val="both"/>
        <w:rPr>
          <w:rFonts w:ascii="Times New Roman" w:eastAsia="Times New Roman" w:hAnsi="Times New Roman" w:cs="Times New Roman"/>
          <w:b/>
          <w:sz w:val="28"/>
          <w:szCs w:val="28"/>
          <w:lang w:val="uk"/>
        </w:rPr>
      </w:pPr>
    </w:p>
    <w:p w14:paraId="2C8D0F22" w14:textId="77777777" w:rsidR="009F4EEB" w:rsidRPr="009F4EEB" w:rsidRDefault="009F4EEB" w:rsidP="009F4EEB">
      <w:p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Список використаних джерел.</w:t>
      </w:r>
    </w:p>
    <w:p w14:paraId="3A8A51DC"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Веселовський А. І. Відносини США – Європейський Союз: тенденції та варіанти у середньостроковій перспективі. </w:t>
      </w:r>
      <w:r w:rsidRPr="009F4EEB">
        <w:rPr>
          <w:rFonts w:ascii="Times New Roman" w:eastAsia="Times New Roman" w:hAnsi="Times New Roman" w:cs="Times New Roman"/>
          <w:i/>
          <w:sz w:val="28"/>
          <w:szCs w:val="28"/>
          <w:lang w:val="uk"/>
        </w:rPr>
        <w:t>Національний інститут стратегічних досліджень.</w:t>
      </w:r>
      <w:r w:rsidRPr="009F4EEB">
        <w:rPr>
          <w:rFonts w:ascii="Times New Roman" w:eastAsia="Times New Roman" w:hAnsi="Times New Roman" w:cs="Times New Roman"/>
          <w:sz w:val="28"/>
          <w:szCs w:val="28"/>
          <w:lang w:val="uk"/>
        </w:rPr>
        <w:t xml:space="preserve"> URL: </w:t>
      </w:r>
      <w:hyperlink r:id="rId106">
        <w:r w:rsidRPr="009F4EEB">
          <w:rPr>
            <w:rFonts w:ascii="Times New Roman" w:eastAsia="Times New Roman" w:hAnsi="Times New Roman" w:cs="Times New Roman"/>
            <w:sz w:val="28"/>
            <w:szCs w:val="28"/>
            <w:lang w:val="uk"/>
          </w:rPr>
          <w:t>https://niss.gov.ua/sites/default/files/2020-03/veselovsky-20_03.pdf</w:t>
        </w:r>
      </w:hyperlink>
      <w:r w:rsidRPr="009F4EEB">
        <w:rPr>
          <w:rFonts w:ascii="Times New Roman" w:eastAsia="Times New Roman" w:hAnsi="Times New Roman" w:cs="Times New Roman"/>
          <w:sz w:val="28"/>
          <w:szCs w:val="28"/>
          <w:lang w:val="uk"/>
        </w:rPr>
        <w:t xml:space="preserve"> (дата звернення: 23.10.2022).</w:t>
      </w:r>
    </w:p>
    <w:p w14:paraId="67733BD6"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Головань О. О. Можливості поглиблення співробітництва США та ЄС і роль України. </w:t>
      </w:r>
      <w:proofErr w:type="spellStart"/>
      <w:r w:rsidRPr="009F4EEB">
        <w:rPr>
          <w:rFonts w:ascii="Times New Roman" w:eastAsia="Times New Roman" w:hAnsi="Times New Roman" w:cs="Times New Roman"/>
          <w:i/>
          <w:sz w:val="28"/>
          <w:szCs w:val="28"/>
          <w:lang w:val="uk"/>
        </w:rPr>
        <w:t>Actual</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problems</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of</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international</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relations</w:t>
      </w:r>
      <w:proofErr w:type="spellEnd"/>
      <w:r w:rsidRPr="009F4EEB">
        <w:rPr>
          <w:rFonts w:ascii="Times New Roman" w:eastAsia="Times New Roman" w:hAnsi="Times New Roman" w:cs="Times New Roman"/>
          <w:sz w:val="28"/>
          <w:szCs w:val="28"/>
          <w:lang w:val="uk"/>
        </w:rPr>
        <w:t xml:space="preserve">. № 120 (частина I). 2014. URL: </w:t>
      </w:r>
      <w:hyperlink r:id="rId107">
        <w:r w:rsidRPr="009F4EEB">
          <w:rPr>
            <w:rFonts w:ascii="Times New Roman" w:eastAsia="Times New Roman" w:hAnsi="Times New Roman" w:cs="Times New Roman"/>
            <w:sz w:val="28"/>
            <w:szCs w:val="28"/>
            <w:lang w:val="uk"/>
          </w:rPr>
          <w:t>http://journals.iir.kiev.ua/index.php/apmv/article/viewFile/2356/2091</w:t>
        </w:r>
      </w:hyperlink>
      <w:r w:rsidRPr="009F4EEB">
        <w:rPr>
          <w:rFonts w:ascii="Times New Roman" w:eastAsia="Times New Roman" w:hAnsi="Times New Roman" w:cs="Times New Roman"/>
          <w:sz w:val="28"/>
          <w:szCs w:val="28"/>
          <w:lang w:val="uk"/>
        </w:rPr>
        <w:t xml:space="preserve"> (дата звернення: 23.10.2022).</w:t>
      </w:r>
    </w:p>
    <w:p w14:paraId="4ACB758E"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lastRenderedPageBreak/>
        <w:t xml:space="preserve">Енергетична безпека Європи та співпраця ЄС і США. </w:t>
      </w:r>
      <w:r w:rsidRPr="009F4EEB">
        <w:rPr>
          <w:rFonts w:ascii="Times New Roman" w:eastAsia="Times New Roman" w:hAnsi="Times New Roman" w:cs="Times New Roman"/>
          <w:i/>
          <w:sz w:val="28"/>
          <w:szCs w:val="28"/>
          <w:lang w:val="uk"/>
        </w:rPr>
        <w:t>EEAS</w:t>
      </w:r>
      <w:r w:rsidRPr="009F4EEB">
        <w:rPr>
          <w:rFonts w:ascii="Times New Roman" w:eastAsia="Times New Roman" w:hAnsi="Times New Roman" w:cs="Times New Roman"/>
          <w:sz w:val="28"/>
          <w:szCs w:val="28"/>
          <w:lang w:val="uk"/>
        </w:rPr>
        <w:t xml:space="preserve">: веб-сайт. URL: </w:t>
      </w:r>
      <w:hyperlink r:id="rId108">
        <w:r w:rsidRPr="009F4EEB">
          <w:rPr>
            <w:rFonts w:ascii="Times New Roman" w:eastAsia="Times New Roman" w:hAnsi="Times New Roman" w:cs="Times New Roman"/>
            <w:sz w:val="28"/>
            <w:szCs w:val="28"/>
            <w:lang w:val="uk"/>
          </w:rPr>
          <w:t>https://www.eeas.europa.eu/node/110632_en</w:t>
        </w:r>
      </w:hyperlink>
      <w:r w:rsidRPr="009F4EEB">
        <w:rPr>
          <w:rFonts w:ascii="Times New Roman" w:eastAsia="Times New Roman" w:hAnsi="Times New Roman" w:cs="Times New Roman"/>
          <w:sz w:val="28"/>
          <w:szCs w:val="28"/>
          <w:lang w:val="uk"/>
        </w:rPr>
        <w:t xml:space="preserve"> (дата звернення: 23.10.2022).</w:t>
      </w:r>
    </w:p>
    <w:p w14:paraId="7A69A93D"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Евросоюз</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заявил</w:t>
      </w:r>
      <w:proofErr w:type="spellEnd"/>
      <w:r w:rsidRPr="009F4EEB">
        <w:rPr>
          <w:rFonts w:ascii="Times New Roman" w:eastAsia="Times New Roman" w:hAnsi="Times New Roman" w:cs="Times New Roman"/>
          <w:sz w:val="28"/>
          <w:szCs w:val="28"/>
          <w:lang w:val="uk"/>
        </w:rPr>
        <w:t xml:space="preserve"> об </w:t>
      </w:r>
      <w:proofErr w:type="spellStart"/>
      <w:r w:rsidRPr="009F4EEB">
        <w:rPr>
          <w:rFonts w:ascii="Times New Roman" w:eastAsia="Times New Roman" w:hAnsi="Times New Roman" w:cs="Times New Roman"/>
          <w:sz w:val="28"/>
          <w:szCs w:val="28"/>
          <w:lang w:val="uk"/>
        </w:rPr>
        <w:t>активизации</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сотрудничества</w:t>
      </w:r>
      <w:proofErr w:type="spellEnd"/>
      <w:r w:rsidRPr="009F4EEB">
        <w:rPr>
          <w:rFonts w:ascii="Times New Roman" w:eastAsia="Times New Roman" w:hAnsi="Times New Roman" w:cs="Times New Roman"/>
          <w:sz w:val="28"/>
          <w:szCs w:val="28"/>
          <w:lang w:val="uk"/>
        </w:rPr>
        <w:t xml:space="preserve"> с НАТО. </w:t>
      </w:r>
      <w:r w:rsidRPr="009F4EEB">
        <w:rPr>
          <w:rFonts w:ascii="Times New Roman" w:eastAsia="Times New Roman" w:hAnsi="Times New Roman" w:cs="Times New Roman"/>
          <w:i/>
          <w:sz w:val="28"/>
          <w:szCs w:val="28"/>
          <w:lang w:val="uk"/>
        </w:rPr>
        <w:t>EAD</w:t>
      </w:r>
      <w:r w:rsidRPr="009F4EEB">
        <w:rPr>
          <w:rFonts w:ascii="Times New Roman" w:eastAsia="Times New Roman" w:hAnsi="Times New Roman" w:cs="Times New Roman"/>
          <w:sz w:val="28"/>
          <w:szCs w:val="28"/>
          <w:lang w:val="uk"/>
        </w:rPr>
        <w:t xml:space="preserve">: веб-сайт. URL: https://eadaily.com/ru/news/2022/06/21/evrosoyuz-zayavil-ob-aktivizacii-sotrudnichestva-s-nato (дата </w:t>
      </w:r>
      <w:proofErr w:type="spellStart"/>
      <w:r w:rsidRPr="009F4EEB">
        <w:rPr>
          <w:rFonts w:ascii="Times New Roman" w:eastAsia="Times New Roman" w:hAnsi="Times New Roman" w:cs="Times New Roman"/>
          <w:sz w:val="28"/>
          <w:szCs w:val="28"/>
          <w:lang w:val="uk"/>
        </w:rPr>
        <w:t>обращения</w:t>
      </w:r>
      <w:proofErr w:type="spellEnd"/>
      <w:r w:rsidRPr="009F4EEB">
        <w:rPr>
          <w:rFonts w:ascii="Times New Roman" w:eastAsia="Times New Roman" w:hAnsi="Times New Roman" w:cs="Times New Roman"/>
          <w:sz w:val="28"/>
          <w:szCs w:val="28"/>
          <w:lang w:val="uk"/>
        </w:rPr>
        <w:t>: 23.10.2022).</w:t>
      </w:r>
    </w:p>
    <w:p w14:paraId="428E9580"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Global</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impact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war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Ukraine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Billions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people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face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the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greatest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cost-of-living</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crisis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w:t>
      </w:r>
      <w:proofErr w:type="spellEnd"/>
      <w:r w:rsidRPr="009F4EEB">
        <w:rPr>
          <w:rFonts w:ascii="Times New Roman" w:eastAsia="Times New Roman" w:hAnsi="Times New Roman" w:cs="Times New Roman"/>
          <w:sz w:val="28"/>
          <w:szCs w:val="28"/>
          <w:lang w:val="uk"/>
        </w:rPr>
        <w:t xml:space="preserve"> a </w:t>
      </w:r>
      <w:proofErr w:type="spellStart"/>
      <w:r w:rsidRPr="009F4EEB">
        <w:rPr>
          <w:rFonts w:ascii="Times New Roman" w:eastAsia="Times New Roman" w:hAnsi="Times New Roman" w:cs="Times New Roman"/>
          <w:sz w:val="28"/>
          <w:szCs w:val="28"/>
          <w:lang w:val="uk"/>
        </w:rPr>
        <w:t>generation</w:t>
      </w:r>
      <w:proofErr w:type="spellEnd"/>
      <w:r w:rsidRPr="009F4EEB">
        <w:rPr>
          <w:rFonts w:ascii="Times New Roman" w:eastAsia="Times New Roman" w:hAnsi="Times New Roman" w:cs="Times New Roman"/>
          <w:sz w:val="28"/>
          <w:szCs w:val="28"/>
          <w:lang w:val="uk"/>
        </w:rPr>
        <w:t xml:space="preserve">. </w:t>
      </w:r>
      <w:r w:rsidRPr="009F4EEB">
        <w:rPr>
          <w:rFonts w:ascii="Times New Roman" w:eastAsia="Times New Roman" w:hAnsi="Times New Roman" w:cs="Times New Roman"/>
          <w:i/>
          <w:sz w:val="28"/>
          <w:szCs w:val="28"/>
          <w:lang w:val="uk"/>
        </w:rPr>
        <w:t xml:space="preserve">UN </w:t>
      </w:r>
      <w:proofErr w:type="spellStart"/>
      <w:r w:rsidRPr="009F4EEB">
        <w:rPr>
          <w:rFonts w:ascii="Times New Roman" w:eastAsia="Times New Roman" w:hAnsi="Times New Roman" w:cs="Times New Roman"/>
          <w:i/>
          <w:sz w:val="28"/>
          <w:szCs w:val="28"/>
          <w:lang w:val="uk"/>
        </w:rPr>
        <w:t>global</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crisis</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response</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group</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on</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food</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energy</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and</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finance</w:t>
      </w:r>
      <w:proofErr w:type="spellEnd"/>
      <w:r w:rsidRPr="009F4EEB">
        <w:rPr>
          <w:rFonts w:ascii="Times New Roman" w:eastAsia="Times New Roman" w:hAnsi="Times New Roman" w:cs="Times New Roman"/>
          <w:sz w:val="28"/>
          <w:szCs w:val="28"/>
          <w:lang w:val="uk"/>
        </w:rPr>
        <w:t xml:space="preserve">. №2. 2022. URL: </w:t>
      </w:r>
      <w:hyperlink r:id="rId109">
        <w:r w:rsidRPr="009F4EEB">
          <w:rPr>
            <w:rFonts w:ascii="Times New Roman" w:eastAsia="Times New Roman" w:hAnsi="Times New Roman" w:cs="Times New Roman"/>
            <w:sz w:val="28"/>
            <w:szCs w:val="28"/>
            <w:lang w:val="uk"/>
          </w:rPr>
          <w:t>https://news.un.org/pages/wp-content/uploads/2022/06/GCRG_2nd-Brief_Jun8_2022_FINAL.pdf</w:t>
        </w:r>
      </w:hyperlink>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23.10.2022).</w:t>
      </w:r>
    </w:p>
    <w:p w14:paraId="730A3194"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Opportunities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deepen</w:t>
      </w:r>
      <w:proofErr w:type="spellEnd"/>
      <w:r w:rsidRPr="009F4EEB">
        <w:rPr>
          <w:rFonts w:ascii="Times New Roman" w:eastAsia="Times New Roman" w:hAnsi="Times New Roman" w:cs="Times New Roman"/>
          <w:sz w:val="28"/>
          <w:szCs w:val="28"/>
          <w:lang w:val="uk"/>
        </w:rPr>
        <w:t xml:space="preserve"> EU-NATO </w:t>
      </w:r>
      <w:proofErr w:type="spellStart"/>
      <w:r w:rsidRPr="009F4EEB">
        <w:rPr>
          <w:rFonts w:ascii="Times New Roman" w:eastAsia="Times New Roman" w:hAnsi="Times New Roman" w:cs="Times New Roman"/>
          <w:sz w:val="28"/>
          <w:szCs w:val="28"/>
          <w:lang w:val="uk"/>
        </w:rPr>
        <w:t>cooperation</w:t>
      </w:r>
      <w:proofErr w:type="spellEnd"/>
      <w:r w:rsidRPr="009F4EEB">
        <w:rPr>
          <w:rFonts w:ascii="Times New Roman" w:eastAsia="Times New Roman" w:hAnsi="Times New Roman" w:cs="Times New Roman"/>
          <w:sz w:val="28"/>
          <w:szCs w:val="28"/>
          <w:lang w:val="uk"/>
        </w:rPr>
        <w:t xml:space="preserve">. </w:t>
      </w:r>
      <w:r w:rsidRPr="009F4EEB">
        <w:rPr>
          <w:rFonts w:ascii="Times New Roman" w:eastAsia="Times New Roman" w:hAnsi="Times New Roman" w:cs="Times New Roman"/>
          <w:i/>
          <w:sz w:val="28"/>
          <w:szCs w:val="28"/>
          <w:lang w:val="uk"/>
        </w:rPr>
        <w:t>BROOKINGS</w:t>
      </w:r>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website</w:t>
      </w:r>
      <w:proofErr w:type="spellEnd"/>
      <w:r w:rsidRPr="009F4EEB">
        <w:rPr>
          <w:rFonts w:ascii="Times New Roman" w:eastAsia="Times New Roman" w:hAnsi="Times New Roman" w:cs="Times New Roman"/>
          <w:sz w:val="28"/>
          <w:szCs w:val="28"/>
          <w:lang w:val="uk"/>
        </w:rPr>
        <w:t xml:space="preserve">. URL: </w:t>
      </w:r>
      <w:hyperlink r:id="rId110">
        <w:r w:rsidRPr="009F4EEB">
          <w:rPr>
            <w:rFonts w:ascii="Times New Roman" w:eastAsia="Times New Roman" w:hAnsi="Times New Roman" w:cs="Times New Roman"/>
            <w:sz w:val="28"/>
            <w:szCs w:val="28"/>
            <w:lang w:val="uk"/>
          </w:rPr>
          <w:t>https://www.brookings.edu/research/opportunities-to-deepen-nato-eu-cooperation/?amp</w:t>
        </w:r>
      </w:hyperlink>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23.10.2022).</w:t>
      </w:r>
    </w:p>
    <w:p w14:paraId="691CF20D"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proofErr w:type="spellStart"/>
      <w:r w:rsidRPr="009F4EEB">
        <w:rPr>
          <w:rFonts w:ascii="Times New Roman" w:eastAsia="Times New Roman" w:hAnsi="Times New Roman" w:cs="Times New Roman"/>
          <w:sz w:val="28"/>
          <w:szCs w:val="28"/>
          <w:lang w:val="uk"/>
        </w:rPr>
        <w:t>Russia’s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Invasion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Ukraine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European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Union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Responses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Implications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for</w:t>
      </w:r>
      <w:proofErr w:type="spellEnd"/>
      <w:r w:rsidRPr="009F4EEB">
        <w:rPr>
          <w:rFonts w:ascii="Times New Roman" w:eastAsia="Times New Roman" w:hAnsi="Times New Roman" w:cs="Times New Roman"/>
          <w:sz w:val="28"/>
          <w:szCs w:val="28"/>
          <w:lang w:val="uk"/>
        </w:rPr>
        <w:t xml:space="preserve"> U.S.-EU </w:t>
      </w:r>
      <w:proofErr w:type="spellStart"/>
      <w:r w:rsidRPr="009F4EEB">
        <w:rPr>
          <w:rFonts w:ascii="Times New Roman" w:eastAsia="Times New Roman" w:hAnsi="Times New Roman" w:cs="Times New Roman"/>
          <w:sz w:val="28"/>
          <w:szCs w:val="28"/>
          <w:lang w:val="uk"/>
        </w:rPr>
        <w:t>Relations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i/>
          <w:sz w:val="28"/>
          <w:szCs w:val="28"/>
          <w:lang w:val="uk"/>
        </w:rPr>
        <w:t>Congressional</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Research</w:t>
      </w:r>
      <w:proofErr w:type="spellEnd"/>
      <w:r w:rsidRPr="009F4EEB">
        <w:rPr>
          <w:rFonts w:ascii="Times New Roman" w:eastAsia="Times New Roman" w:hAnsi="Times New Roman" w:cs="Times New Roman"/>
          <w:i/>
          <w:sz w:val="28"/>
          <w:szCs w:val="28"/>
          <w:lang w:val="uk"/>
        </w:rPr>
        <w:t xml:space="preserve"> </w:t>
      </w:r>
      <w:proofErr w:type="spellStart"/>
      <w:r w:rsidRPr="009F4EEB">
        <w:rPr>
          <w:rFonts w:ascii="Times New Roman" w:eastAsia="Times New Roman" w:hAnsi="Times New Roman" w:cs="Times New Roman"/>
          <w:i/>
          <w:sz w:val="28"/>
          <w:szCs w:val="28"/>
          <w:lang w:val="uk"/>
        </w:rPr>
        <w:t>Service</w:t>
      </w:r>
      <w:proofErr w:type="spellEnd"/>
      <w:r w:rsidRPr="009F4EEB">
        <w:rPr>
          <w:rFonts w:ascii="Times New Roman" w:eastAsia="Times New Roman" w:hAnsi="Times New Roman" w:cs="Times New Roman"/>
          <w:sz w:val="28"/>
          <w:szCs w:val="28"/>
          <w:lang w:val="uk"/>
        </w:rPr>
        <w:t xml:space="preserve">. URL: </w:t>
      </w:r>
      <w:hyperlink r:id="rId111">
        <w:r w:rsidRPr="009F4EEB">
          <w:rPr>
            <w:rFonts w:ascii="Times New Roman" w:eastAsia="Times New Roman" w:hAnsi="Times New Roman" w:cs="Times New Roman"/>
            <w:sz w:val="28"/>
            <w:szCs w:val="28"/>
            <w:lang w:val="uk"/>
          </w:rPr>
          <w:t>https://crsreports.congress.gov/product/pdf/IN/IN11897</w:t>
        </w:r>
      </w:hyperlink>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23.10.2022).</w:t>
      </w:r>
    </w:p>
    <w:p w14:paraId="167EBD29" w14:textId="77777777" w:rsidR="009F4EEB" w:rsidRPr="009F4EEB" w:rsidRDefault="009F4EEB" w:rsidP="00B47934">
      <w:pPr>
        <w:numPr>
          <w:ilvl w:val="0"/>
          <w:numId w:val="33"/>
        </w:numPr>
        <w:spacing w:after="0" w:line="276" w:lineRule="auto"/>
        <w:ind w:firstLine="709"/>
        <w:jc w:val="both"/>
        <w:rPr>
          <w:rFonts w:ascii="Times New Roman" w:eastAsia="Times New Roman" w:hAnsi="Times New Roman" w:cs="Times New Roman"/>
          <w:sz w:val="28"/>
          <w:szCs w:val="28"/>
          <w:lang w:val="uk"/>
        </w:rPr>
      </w:pPr>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Pope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appeals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Putin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stop</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war</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and</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Zelensky</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be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open</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to</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serious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peace</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offers</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i/>
          <w:sz w:val="28"/>
          <w:szCs w:val="28"/>
          <w:lang w:val="uk"/>
        </w:rPr>
        <w:t>Vatikan</w:t>
      </w:r>
      <w:proofErr w:type="spellEnd"/>
      <w:r w:rsidRPr="009F4EEB">
        <w:rPr>
          <w:rFonts w:ascii="Times New Roman" w:eastAsia="Times New Roman" w:hAnsi="Times New Roman" w:cs="Times New Roman"/>
          <w:i/>
          <w:sz w:val="28"/>
          <w:szCs w:val="28"/>
          <w:lang w:val="uk"/>
        </w:rPr>
        <w:t xml:space="preserve"> News</w:t>
      </w:r>
      <w:r w:rsidRPr="009F4EEB">
        <w:rPr>
          <w:rFonts w:ascii="Times New Roman" w:eastAsia="Times New Roman" w:hAnsi="Times New Roman" w:cs="Times New Roman"/>
          <w:sz w:val="28"/>
          <w:szCs w:val="28"/>
          <w:lang w:val="uk"/>
        </w:rPr>
        <w:t xml:space="preserve">: website.URL: </w:t>
      </w:r>
      <w:hyperlink r:id="rId112">
        <w:r w:rsidRPr="009F4EEB">
          <w:rPr>
            <w:rFonts w:ascii="Times New Roman" w:eastAsia="Times New Roman" w:hAnsi="Times New Roman" w:cs="Times New Roman"/>
            <w:sz w:val="28"/>
            <w:szCs w:val="28"/>
            <w:lang w:val="uk"/>
          </w:rPr>
          <w:t>https://www.vaticannews.va/en/pope/news/2022-10/pope-appeal-putin-zelensky-stop-war-dialogue-peace.html</w:t>
        </w:r>
      </w:hyperlink>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last</w:t>
      </w:r>
      <w:proofErr w:type="spellEnd"/>
      <w:r w:rsidRPr="009F4EEB">
        <w:rPr>
          <w:rFonts w:ascii="Times New Roman" w:eastAsia="Times New Roman" w:hAnsi="Times New Roman" w:cs="Times New Roman"/>
          <w:sz w:val="28"/>
          <w:szCs w:val="28"/>
          <w:lang w:val="uk"/>
        </w:rPr>
        <w:t xml:space="preserve"> </w:t>
      </w:r>
      <w:proofErr w:type="spellStart"/>
      <w:r w:rsidRPr="009F4EEB">
        <w:rPr>
          <w:rFonts w:ascii="Times New Roman" w:eastAsia="Times New Roman" w:hAnsi="Times New Roman" w:cs="Times New Roman"/>
          <w:sz w:val="28"/>
          <w:szCs w:val="28"/>
          <w:lang w:val="uk"/>
        </w:rPr>
        <w:t>accessed</w:t>
      </w:r>
      <w:proofErr w:type="spellEnd"/>
      <w:r w:rsidRPr="009F4EEB">
        <w:rPr>
          <w:rFonts w:ascii="Times New Roman" w:eastAsia="Times New Roman" w:hAnsi="Times New Roman" w:cs="Times New Roman"/>
          <w:sz w:val="28"/>
          <w:szCs w:val="28"/>
          <w:lang w:val="uk"/>
        </w:rPr>
        <w:t>: 24.10.2022).</w:t>
      </w:r>
    </w:p>
    <w:p w14:paraId="172B789B" w14:textId="77777777" w:rsidR="00A44C74" w:rsidRDefault="00A44C74" w:rsidP="00A44C74">
      <w:pPr>
        <w:tabs>
          <w:tab w:val="left" w:pos="993"/>
        </w:tabs>
        <w:spacing w:after="0" w:line="276" w:lineRule="auto"/>
        <w:jc w:val="both"/>
        <w:rPr>
          <w:rFonts w:ascii="Arial" w:eastAsia="Arial" w:hAnsi="Arial" w:cs="Arial"/>
          <w:lang w:val="uk"/>
        </w:rPr>
      </w:pPr>
    </w:p>
    <w:p w14:paraId="79BE9A50"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2032DE42"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5A8552BB"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47C3B815"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3A79E9E7"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720F0873"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45C41332"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0E2142E7"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2D105450"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667F43F9"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3B5F892A"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5B1DE4B3"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24DB9C11" w14:textId="77777777" w:rsidR="00A44C74" w:rsidRDefault="00A44C74" w:rsidP="00A44C74">
      <w:pPr>
        <w:tabs>
          <w:tab w:val="left" w:pos="993"/>
        </w:tabs>
        <w:spacing w:after="0" w:line="276" w:lineRule="auto"/>
        <w:jc w:val="both"/>
        <w:rPr>
          <w:rFonts w:ascii="Times New Roman" w:hAnsi="Times New Roman" w:cs="Times New Roman"/>
          <w:sz w:val="24"/>
          <w:szCs w:val="24"/>
          <w:lang w:val="uk-UA"/>
        </w:rPr>
      </w:pPr>
    </w:p>
    <w:p w14:paraId="20222D39"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2529F3ED"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187DAFB0"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5C2FD499"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27CB30F6"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6E3E4E50" w14:textId="77777777" w:rsidR="00570A48" w:rsidRDefault="00570A48" w:rsidP="00A44C74">
      <w:pPr>
        <w:tabs>
          <w:tab w:val="left" w:pos="993"/>
        </w:tabs>
        <w:spacing w:after="0" w:line="276" w:lineRule="auto"/>
        <w:jc w:val="center"/>
        <w:rPr>
          <w:rFonts w:ascii="Times New Roman" w:hAnsi="Times New Roman" w:cs="Times New Roman"/>
          <w:sz w:val="24"/>
          <w:szCs w:val="24"/>
          <w:lang w:val="uk-UA"/>
        </w:rPr>
      </w:pPr>
    </w:p>
    <w:p w14:paraId="17FF0761" w14:textId="392226FB" w:rsidR="003316FB" w:rsidRPr="00A44C74" w:rsidRDefault="003316FB" w:rsidP="00A44C74">
      <w:pPr>
        <w:tabs>
          <w:tab w:val="left" w:pos="993"/>
        </w:tabs>
        <w:spacing w:after="0" w:line="276" w:lineRule="auto"/>
        <w:jc w:val="center"/>
        <w:rPr>
          <w:rFonts w:ascii="Times New Roman" w:eastAsia="Times New Roman" w:hAnsi="Times New Roman" w:cs="Times New Roman"/>
          <w:lang w:val="uk"/>
        </w:rPr>
      </w:pPr>
      <w:r w:rsidRPr="00493203">
        <w:rPr>
          <w:rFonts w:ascii="Times New Roman" w:hAnsi="Times New Roman" w:cs="Times New Roman"/>
          <w:sz w:val="24"/>
          <w:szCs w:val="24"/>
          <w:lang w:val="uk-UA"/>
        </w:rPr>
        <w:lastRenderedPageBreak/>
        <w:t>НАУКОВЕ ВИДАННЯ</w:t>
      </w:r>
    </w:p>
    <w:p w14:paraId="2DCAC77E"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5753E98A"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493338E3"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4D1A2991"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7FB975FD"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08F074B5"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0BB9F8BB"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7887E184"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0FE37F04"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258C6BE2"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1713961F"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6572CEA5" w14:textId="77777777" w:rsidR="00A313EE" w:rsidRPr="00A313EE" w:rsidRDefault="00A313EE" w:rsidP="00A313EE">
      <w:pPr>
        <w:widowControl w:val="0"/>
        <w:spacing w:after="200" w:line="240" w:lineRule="auto"/>
        <w:jc w:val="center"/>
        <w:rPr>
          <w:rFonts w:ascii="Times New Roman" w:eastAsia="Times New Roman" w:hAnsi="Times New Roman" w:cs="Times New Roman"/>
          <w:b/>
          <w:color w:val="000000" w:themeColor="text1"/>
          <w:sz w:val="28"/>
          <w:szCs w:val="28"/>
        </w:rPr>
      </w:pPr>
      <w:r w:rsidRPr="00A313EE">
        <w:rPr>
          <w:rFonts w:ascii="Times New Roman" w:eastAsia="Times New Roman" w:hAnsi="Times New Roman" w:cs="Times New Roman"/>
          <w:b/>
          <w:color w:val="000000" w:themeColor="text1"/>
          <w:sz w:val="28"/>
          <w:szCs w:val="28"/>
        </w:rPr>
        <w:t>СТРАТЕГІЧНІ НАПРЯМИ ЗОВНІШНЬОЇ ПОЛІТИКИ ЄВРОПЕЙСЬКОГО СОЮЗУ</w:t>
      </w:r>
    </w:p>
    <w:p w14:paraId="006E704E" w14:textId="77777777" w:rsidR="003316FB" w:rsidRPr="00A313EE" w:rsidRDefault="003316FB" w:rsidP="003316FB">
      <w:pPr>
        <w:spacing w:after="0" w:line="240" w:lineRule="auto"/>
        <w:jc w:val="center"/>
        <w:rPr>
          <w:rFonts w:ascii="Times New Roman" w:hAnsi="Times New Roman" w:cs="Times New Roman"/>
          <w:sz w:val="24"/>
          <w:szCs w:val="24"/>
        </w:rPr>
      </w:pPr>
    </w:p>
    <w:p w14:paraId="27D70414" w14:textId="77777777" w:rsidR="003316FB" w:rsidRPr="003316FB" w:rsidRDefault="003316FB" w:rsidP="003316FB">
      <w:pPr>
        <w:spacing w:after="0" w:line="240" w:lineRule="auto"/>
        <w:jc w:val="center"/>
        <w:rPr>
          <w:rFonts w:ascii="Times New Roman" w:hAnsi="Times New Roman" w:cs="Times New Roman"/>
          <w:b/>
          <w:sz w:val="24"/>
          <w:szCs w:val="24"/>
          <w:lang w:val="uk-UA"/>
        </w:rPr>
      </w:pPr>
    </w:p>
    <w:p w14:paraId="7EC43F64" w14:textId="77777777" w:rsidR="003316FB" w:rsidRPr="003316FB" w:rsidRDefault="003316FB" w:rsidP="003316FB">
      <w:pPr>
        <w:jc w:val="center"/>
        <w:rPr>
          <w:rFonts w:ascii="Times New Roman" w:hAnsi="Times New Roman" w:cs="Times New Roman"/>
          <w:b/>
          <w:sz w:val="28"/>
          <w:szCs w:val="28"/>
          <w:lang w:val="uk-UA"/>
        </w:rPr>
      </w:pPr>
      <w:r w:rsidRPr="003316FB">
        <w:rPr>
          <w:rFonts w:ascii="Times New Roman" w:hAnsi="Times New Roman" w:cs="Times New Roman"/>
          <w:b/>
          <w:sz w:val="28"/>
          <w:szCs w:val="28"/>
          <w:lang w:val="en-US"/>
        </w:rPr>
        <w:t>IV</w:t>
      </w:r>
      <w:r w:rsidRPr="003316FB">
        <w:rPr>
          <w:rFonts w:ascii="Times New Roman" w:hAnsi="Times New Roman" w:cs="Times New Roman"/>
          <w:b/>
          <w:sz w:val="28"/>
          <w:szCs w:val="28"/>
          <w:lang w:val="uk-UA"/>
        </w:rPr>
        <w:t xml:space="preserve"> </w:t>
      </w:r>
      <w:r w:rsidR="00524EAD">
        <w:rPr>
          <w:rFonts w:ascii="Times New Roman" w:hAnsi="Times New Roman" w:cs="Times New Roman"/>
          <w:b/>
          <w:sz w:val="28"/>
          <w:szCs w:val="28"/>
          <w:lang w:val="uk-UA"/>
        </w:rPr>
        <w:t xml:space="preserve">ВСЕУКРАЇНСЬКОЇ </w:t>
      </w:r>
      <w:r w:rsidRPr="003316FB">
        <w:rPr>
          <w:rFonts w:ascii="Times New Roman" w:hAnsi="Times New Roman" w:cs="Times New Roman"/>
          <w:b/>
          <w:sz w:val="28"/>
          <w:szCs w:val="28"/>
          <w:lang w:val="uk-UA"/>
        </w:rPr>
        <w:t>НАУКОВО</w:t>
      </w:r>
      <w:r w:rsidR="00F4679E">
        <w:rPr>
          <w:rFonts w:ascii="Times New Roman" w:hAnsi="Times New Roman" w:cs="Times New Roman"/>
          <w:b/>
          <w:sz w:val="28"/>
          <w:szCs w:val="28"/>
          <w:lang w:val="uk-UA"/>
        </w:rPr>
        <w:t>Ї</w:t>
      </w:r>
      <w:r w:rsidRPr="003316FB">
        <w:rPr>
          <w:rFonts w:ascii="Times New Roman" w:hAnsi="Times New Roman" w:cs="Times New Roman"/>
          <w:b/>
          <w:sz w:val="28"/>
          <w:szCs w:val="28"/>
          <w:lang w:val="uk-UA"/>
        </w:rPr>
        <w:t xml:space="preserve"> К</w:t>
      </w:r>
      <w:r w:rsidR="00F4679E">
        <w:rPr>
          <w:rFonts w:ascii="Times New Roman" w:hAnsi="Times New Roman" w:cs="Times New Roman"/>
          <w:b/>
          <w:sz w:val="28"/>
          <w:szCs w:val="28"/>
          <w:lang w:val="uk-UA"/>
        </w:rPr>
        <w:t>ОНФЕРЕНЦІЇ</w:t>
      </w:r>
    </w:p>
    <w:p w14:paraId="49C0D9A6" w14:textId="77777777" w:rsidR="003316FB" w:rsidRPr="003316FB" w:rsidRDefault="00A313EE" w:rsidP="003316FB">
      <w:pPr>
        <w:jc w:val="center"/>
        <w:rPr>
          <w:rFonts w:ascii="Times New Roman" w:hAnsi="Times New Roman" w:cs="Times New Roman"/>
          <w:b/>
          <w:sz w:val="28"/>
          <w:szCs w:val="28"/>
          <w:lang w:val="uk-UA"/>
        </w:rPr>
      </w:pPr>
      <w:r>
        <w:rPr>
          <w:rFonts w:ascii="Times New Roman" w:hAnsi="Times New Roman" w:cs="Times New Roman"/>
          <w:b/>
          <w:sz w:val="28"/>
          <w:szCs w:val="28"/>
          <w:lang w:val="uk-UA"/>
        </w:rPr>
        <w:t>28</w:t>
      </w:r>
      <w:r w:rsidR="003316FB" w:rsidRPr="003316FB">
        <w:rPr>
          <w:rFonts w:ascii="Times New Roman" w:hAnsi="Times New Roman" w:cs="Times New Roman"/>
          <w:b/>
          <w:sz w:val="28"/>
          <w:szCs w:val="28"/>
          <w:lang w:val="uk-UA"/>
        </w:rPr>
        <w:t xml:space="preserve"> </w:t>
      </w:r>
      <w:r>
        <w:rPr>
          <w:rFonts w:ascii="Times New Roman" w:hAnsi="Times New Roman" w:cs="Times New Roman"/>
          <w:b/>
          <w:sz w:val="28"/>
          <w:szCs w:val="28"/>
          <w:lang w:val="uk-UA"/>
        </w:rPr>
        <w:t>жовтня</w:t>
      </w:r>
      <w:r w:rsidR="003316FB" w:rsidRPr="003316FB">
        <w:rPr>
          <w:rFonts w:ascii="Times New Roman" w:hAnsi="Times New Roman" w:cs="Times New Roman"/>
          <w:b/>
          <w:sz w:val="28"/>
          <w:szCs w:val="28"/>
          <w:lang w:val="uk-UA"/>
        </w:rPr>
        <w:t xml:space="preserve"> 202</w:t>
      </w:r>
      <w:r>
        <w:rPr>
          <w:rFonts w:ascii="Times New Roman" w:hAnsi="Times New Roman" w:cs="Times New Roman"/>
          <w:b/>
          <w:sz w:val="28"/>
          <w:szCs w:val="28"/>
          <w:lang w:val="uk-UA"/>
        </w:rPr>
        <w:t>2</w:t>
      </w:r>
      <w:r w:rsidR="003316FB" w:rsidRPr="003316FB">
        <w:rPr>
          <w:rFonts w:ascii="Times New Roman" w:hAnsi="Times New Roman" w:cs="Times New Roman"/>
          <w:b/>
          <w:sz w:val="28"/>
          <w:szCs w:val="28"/>
          <w:lang w:val="uk-UA"/>
        </w:rPr>
        <w:t xml:space="preserve"> року</w:t>
      </w:r>
    </w:p>
    <w:p w14:paraId="066A9059" w14:textId="77777777" w:rsidR="003316FB" w:rsidRPr="003316FB" w:rsidRDefault="003316FB" w:rsidP="003316FB">
      <w:pPr>
        <w:spacing w:after="0" w:line="240" w:lineRule="auto"/>
        <w:jc w:val="center"/>
        <w:rPr>
          <w:rFonts w:ascii="Times New Roman" w:hAnsi="Times New Roman" w:cs="Times New Roman"/>
          <w:sz w:val="24"/>
          <w:szCs w:val="24"/>
          <w:lang w:val="uk-UA"/>
        </w:rPr>
      </w:pPr>
    </w:p>
    <w:p w14:paraId="41304E0B"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752EE02C"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225AF292"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161884D0" w14:textId="77777777" w:rsidR="003316FB" w:rsidRPr="00493203" w:rsidRDefault="003316FB" w:rsidP="003316FB">
      <w:pPr>
        <w:spacing w:after="0" w:line="240" w:lineRule="auto"/>
        <w:jc w:val="center"/>
        <w:rPr>
          <w:rFonts w:ascii="Times New Roman" w:hAnsi="Times New Roman" w:cs="Times New Roman"/>
          <w:b/>
          <w:sz w:val="24"/>
          <w:szCs w:val="24"/>
          <w:lang w:val="uk-UA"/>
        </w:rPr>
      </w:pPr>
    </w:p>
    <w:p w14:paraId="45ABD4C3" w14:textId="77777777" w:rsidR="003316FB" w:rsidRPr="00493203" w:rsidRDefault="003316FB" w:rsidP="003316F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Українською</w:t>
      </w:r>
      <w:r w:rsidRPr="00493203">
        <w:rPr>
          <w:rFonts w:ascii="Times New Roman" w:hAnsi="Times New Roman" w:cs="Times New Roman"/>
          <w:sz w:val="24"/>
          <w:szCs w:val="24"/>
          <w:lang w:val="uk-UA"/>
        </w:rPr>
        <w:t xml:space="preserve"> мов</w:t>
      </w:r>
      <w:r w:rsidR="00A53E8B">
        <w:rPr>
          <w:rFonts w:ascii="Times New Roman" w:hAnsi="Times New Roman" w:cs="Times New Roman"/>
          <w:sz w:val="24"/>
          <w:szCs w:val="24"/>
          <w:lang w:val="uk-UA"/>
        </w:rPr>
        <w:t>ою</w:t>
      </w:r>
    </w:p>
    <w:p w14:paraId="6C0E1554" w14:textId="77777777" w:rsidR="003316FB" w:rsidRPr="00493203" w:rsidRDefault="003316FB" w:rsidP="003316FB">
      <w:pPr>
        <w:spacing w:after="0" w:line="240" w:lineRule="auto"/>
        <w:jc w:val="center"/>
        <w:rPr>
          <w:rFonts w:ascii="Times New Roman" w:hAnsi="Times New Roman" w:cs="Times New Roman"/>
          <w:sz w:val="24"/>
          <w:szCs w:val="24"/>
          <w:lang w:val="uk-UA"/>
        </w:rPr>
      </w:pPr>
      <w:r w:rsidRPr="00493203">
        <w:rPr>
          <w:rFonts w:ascii="Times New Roman" w:hAnsi="Times New Roman" w:cs="Times New Roman"/>
          <w:sz w:val="24"/>
          <w:szCs w:val="24"/>
          <w:lang w:val="uk-UA"/>
        </w:rPr>
        <w:t>Текст подається в авторській редакції</w:t>
      </w:r>
    </w:p>
    <w:p w14:paraId="73552535" w14:textId="77777777" w:rsidR="003316FB" w:rsidRPr="00493203" w:rsidRDefault="003316FB" w:rsidP="003316FB">
      <w:pPr>
        <w:spacing w:after="0" w:line="240" w:lineRule="auto"/>
        <w:jc w:val="center"/>
        <w:rPr>
          <w:rFonts w:ascii="Times New Roman" w:hAnsi="Times New Roman" w:cs="Times New Roman"/>
          <w:sz w:val="24"/>
          <w:szCs w:val="24"/>
          <w:lang w:val="uk-UA"/>
        </w:rPr>
      </w:pPr>
      <w:r w:rsidRPr="00493203">
        <w:rPr>
          <w:rFonts w:ascii="Times New Roman" w:hAnsi="Times New Roman" w:cs="Times New Roman"/>
          <w:sz w:val="24"/>
          <w:szCs w:val="24"/>
          <w:lang w:val="uk-UA"/>
        </w:rPr>
        <w:t xml:space="preserve">Відповідальний за випуск: </w:t>
      </w:r>
      <w:r>
        <w:rPr>
          <w:rFonts w:ascii="Times New Roman" w:hAnsi="Times New Roman" w:cs="Times New Roman"/>
          <w:i/>
          <w:sz w:val="24"/>
          <w:szCs w:val="24"/>
          <w:lang w:val="uk-UA"/>
        </w:rPr>
        <w:t>Валерія УСІКОВА,</w:t>
      </w:r>
      <w:r w:rsidR="00A313EE">
        <w:rPr>
          <w:rFonts w:ascii="Times New Roman" w:hAnsi="Times New Roman" w:cs="Times New Roman"/>
          <w:i/>
          <w:sz w:val="24"/>
          <w:szCs w:val="24"/>
          <w:lang w:val="uk-UA"/>
        </w:rPr>
        <w:t xml:space="preserve"> Ольга Філатова</w:t>
      </w:r>
    </w:p>
    <w:p w14:paraId="24815F76" w14:textId="77777777" w:rsidR="003316FB" w:rsidRPr="004445C9" w:rsidRDefault="003316FB" w:rsidP="003316FB">
      <w:pPr>
        <w:spacing w:after="0" w:line="240" w:lineRule="auto"/>
        <w:jc w:val="center"/>
        <w:rPr>
          <w:rFonts w:ascii="Times New Roman" w:hAnsi="Times New Roman" w:cs="Times New Roman"/>
          <w:i/>
          <w:sz w:val="24"/>
          <w:szCs w:val="24"/>
          <w:lang w:val="uk-UA"/>
        </w:rPr>
      </w:pPr>
      <w:r w:rsidRPr="00493203">
        <w:rPr>
          <w:rFonts w:ascii="Times New Roman" w:hAnsi="Times New Roman" w:cs="Times New Roman"/>
          <w:sz w:val="24"/>
          <w:szCs w:val="24"/>
          <w:lang w:val="uk-UA"/>
        </w:rPr>
        <w:t>Оригінал-макет:</w:t>
      </w:r>
      <w:r>
        <w:rPr>
          <w:rFonts w:ascii="Times New Roman" w:hAnsi="Times New Roman" w:cs="Times New Roman"/>
          <w:sz w:val="24"/>
          <w:szCs w:val="24"/>
          <w:lang w:val="uk-UA"/>
        </w:rPr>
        <w:t xml:space="preserve"> </w:t>
      </w:r>
      <w:r>
        <w:rPr>
          <w:rFonts w:ascii="Times New Roman" w:hAnsi="Times New Roman" w:cs="Times New Roman"/>
          <w:i/>
          <w:sz w:val="24"/>
          <w:szCs w:val="24"/>
          <w:lang w:val="uk-UA"/>
        </w:rPr>
        <w:t>Валерія УСІКОВА</w:t>
      </w:r>
    </w:p>
    <w:p w14:paraId="1237F96D"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08688FFC"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2E6871AB"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77DD6CA8"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049E6A70"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4C65F279"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7E13F71A"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5EFB96E8"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74D922DC"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491B574B"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38F0BE60" w14:textId="77777777" w:rsidR="003316FB" w:rsidRPr="00493203" w:rsidRDefault="003316FB" w:rsidP="003316FB">
      <w:pPr>
        <w:spacing w:after="0" w:line="240" w:lineRule="auto"/>
        <w:jc w:val="center"/>
        <w:rPr>
          <w:rFonts w:ascii="Times New Roman" w:hAnsi="Times New Roman" w:cs="Times New Roman"/>
          <w:sz w:val="24"/>
          <w:szCs w:val="24"/>
          <w:lang w:val="uk-UA"/>
        </w:rPr>
      </w:pPr>
    </w:p>
    <w:p w14:paraId="06C43275" w14:textId="77777777" w:rsidR="003316FB" w:rsidRPr="00493203" w:rsidRDefault="003316FB" w:rsidP="003316FB">
      <w:pPr>
        <w:spacing w:after="0"/>
        <w:jc w:val="center"/>
        <w:rPr>
          <w:rFonts w:ascii="Times New Roman" w:hAnsi="Times New Roman" w:cs="Times New Roman"/>
          <w:sz w:val="24"/>
          <w:szCs w:val="24"/>
          <w:lang w:val="uk-UA"/>
        </w:rPr>
      </w:pPr>
    </w:p>
    <w:p w14:paraId="2FD07438" w14:textId="77777777" w:rsidR="005F348A" w:rsidRPr="004D714F" w:rsidRDefault="005F348A" w:rsidP="005F348A">
      <w:pPr>
        <w:spacing w:after="0" w:line="240" w:lineRule="auto"/>
        <w:jc w:val="center"/>
        <w:rPr>
          <w:rFonts w:ascii="Times New Roman" w:hAnsi="Times New Roman" w:cs="Times New Roman"/>
          <w:i/>
          <w:sz w:val="24"/>
          <w:szCs w:val="24"/>
          <w:lang w:val="uk-UA"/>
        </w:rPr>
      </w:pPr>
      <w:r>
        <w:rPr>
          <w:rFonts w:ascii="Times New Roman" w:hAnsi="Times New Roman" w:cs="Times New Roman"/>
          <w:sz w:val="28"/>
          <w:szCs w:val="28"/>
          <w:lang w:val="uk-UA"/>
        </w:rPr>
        <w:br w:type="column"/>
      </w:r>
      <w:r w:rsidRPr="004D714F">
        <w:rPr>
          <w:rFonts w:ascii="Times New Roman" w:hAnsi="Times New Roman" w:cs="Times New Roman"/>
          <w:i/>
          <w:sz w:val="24"/>
          <w:szCs w:val="24"/>
          <w:lang w:val="uk-UA"/>
        </w:rPr>
        <w:lastRenderedPageBreak/>
        <w:t>Адреса редакційної колегії:</w:t>
      </w:r>
    </w:p>
    <w:p w14:paraId="6B074748" w14:textId="77777777" w:rsidR="005F348A" w:rsidRDefault="005F348A" w:rsidP="005F348A">
      <w:pPr>
        <w:spacing w:after="0" w:line="240" w:lineRule="auto"/>
        <w:jc w:val="center"/>
        <w:rPr>
          <w:rFonts w:ascii="Times New Roman" w:hAnsi="Times New Roman" w:cs="Times New Roman"/>
          <w:sz w:val="24"/>
          <w:szCs w:val="24"/>
          <w:lang w:val="uk-UA"/>
        </w:rPr>
      </w:pPr>
      <w:r w:rsidRPr="004D714F">
        <w:rPr>
          <w:rFonts w:ascii="Times New Roman" w:hAnsi="Times New Roman" w:cs="Times New Roman"/>
          <w:sz w:val="24"/>
          <w:szCs w:val="24"/>
          <w:lang w:val="uk-UA"/>
        </w:rPr>
        <w:t>61022, м. Харків, майдан Свободи 6, Харківськи</w:t>
      </w:r>
      <w:r>
        <w:rPr>
          <w:rFonts w:ascii="Times New Roman" w:hAnsi="Times New Roman" w:cs="Times New Roman"/>
          <w:sz w:val="24"/>
          <w:szCs w:val="24"/>
          <w:lang w:val="uk-UA"/>
        </w:rPr>
        <w:t>й національний університет імені</w:t>
      </w:r>
      <w:r w:rsidR="00F4679E">
        <w:rPr>
          <w:rFonts w:ascii="Times New Roman" w:hAnsi="Times New Roman" w:cs="Times New Roman"/>
          <w:sz w:val="24"/>
          <w:szCs w:val="24"/>
          <w:lang w:val="uk-UA"/>
        </w:rPr>
        <w:t> </w:t>
      </w:r>
      <w:r w:rsidRPr="004D714F">
        <w:rPr>
          <w:rFonts w:ascii="Times New Roman" w:hAnsi="Times New Roman" w:cs="Times New Roman"/>
          <w:sz w:val="24"/>
          <w:szCs w:val="24"/>
          <w:lang w:val="uk-UA"/>
        </w:rPr>
        <w:t>В. Н. Каразіна, факультет міжнародних економічних відносин та туристичного біз</w:t>
      </w:r>
      <w:r>
        <w:rPr>
          <w:rFonts w:ascii="Times New Roman" w:hAnsi="Times New Roman" w:cs="Times New Roman"/>
          <w:sz w:val="24"/>
          <w:szCs w:val="24"/>
          <w:lang w:val="uk-UA"/>
        </w:rPr>
        <w:t>несу, кафедра міжнародних відносин, міжнародної інформації та безпеки</w:t>
      </w:r>
      <w:r w:rsidRPr="004D714F">
        <w:rPr>
          <w:rFonts w:ascii="Times New Roman" w:hAnsi="Times New Roman" w:cs="Times New Roman"/>
          <w:sz w:val="24"/>
          <w:szCs w:val="24"/>
          <w:lang w:val="uk-UA"/>
        </w:rPr>
        <w:t xml:space="preserve">, </w:t>
      </w:r>
    </w:p>
    <w:p w14:paraId="1146852D" w14:textId="77777777" w:rsidR="005F348A" w:rsidRPr="005F348A" w:rsidRDefault="005F348A" w:rsidP="005F348A">
      <w:pPr>
        <w:spacing w:after="0" w:line="240" w:lineRule="auto"/>
        <w:jc w:val="center"/>
        <w:rPr>
          <w:rFonts w:ascii="Times New Roman" w:eastAsia="Calibri" w:hAnsi="Times New Roman" w:cs="Times New Roman"/>
          <w:bCs/>
          <w:sz w:val="24"/>
          <w:szCs w:val="24"/>
          <w:lang w:val="en-US"/>
        </w:rPr>
      </w:pPr>
      <w:r w:rsidRPr="004D714F">
        <w:rPr>
          <w:rFonts w:ascii="Times New Roman" w:hAnsi="Times New Roman" w:cs="Times New Roman"/>
          <w:sz w:val="24"/>
          <w:szCs w:val="24"/>
          <w:lang w:val="uk-UA"/>
        </w:rPr>
        <w:t xml:space="preserve">к. 264, </w:t>
      </w:r>
      <w:proofErr w:type="spellStart"/>
      <w:r w:rsidRPr="004D714F">
        <w:rPr>
          <w:rFonts w:ascii="Times New Roman" w:hAnsi="Times New Roman" w:cs="Times New Roman"/>
          <w:sz w:val="24"/>
          <w:szCs w:val="24"/>
          <w:lang w:val="uk-UA"/>
        </w:rPr>
        <w:t>тел</w:t>
      </w:r>
      <w:proofErr w:type="spellEnd"/>
      <w:r w:rsidRPr="004D714F">
        <w:rPr>
          <w:rFonts w:ascii="Times New Roman" w:hAnsi="Times New Roman" w:cs="Times New Roman"/>
          <w:sz w:val="24"/>
          <w:szCs w:val="24"/>
          <w:lang w:val="uk-UA"/>
        </w:rPr>
        <w:t xml:space="preserve">. (057) 705-10-59, </w:t>
      </w:r>
      <w:r w:rsidRPr="004D714F">
        <w:rPr>
          <w:rFonts w:ascii="Times New Roman" w:hAnsi="Times New Roman" w:cs="Times New Roman"/>
          <w:sz w:val="24"/>
          <w:szCs w:val="24"/>
          <w:lang w:val="en-US"/>
        </w:rPr>
        <w:t>e</w:t>
      </w:r>
      <w:r w:rsidRPr="005F348A">
        <w:rPr>
          <w:rFonts w:ascii="Times New Roman" w:hAnsi="Times New Roman" w:cs="Times New Roman"/>
          <w:sz w:val="24"/>
          <w:szCs w:val="24"/>
          <w:lang w:val="en-US"/>
        </w:rPr>
        <w:t>-</w:t>
      </w:r>
      <w:r w:rsidRPr="004D714F">
        <w:rPr>
          <w:rFonts w:ascii="Times New Roman" w:hAnsi="Times New Roman" w:cs="Times New Roman"/>
          <w:sz w:val="24"/>
          <w:szCs w:val="24"/>
          <w:lang w:val="en-US"/>
        </w:rPr>
        <w:t>mail</w:t>
      </w:r>
      <w:r w:rsidRPr="005F348A">
        <w:rPr>
          <w:rFonts w:ascii="Times New Roman" w:hAnsi="Times New Roman" w:cs="Times New Roman"/>
          <w:sz w:val="24"/>
          <w:szCs w:val="24"/>
          <w:lang w:val="en-US"/>
        </w:rPr>
        <w:t xml:space="preserve">: </w:t>
      </w:r>
      <w:r>
        <w:rPr>
          <w:rFonts w:ascii="Times New Roman" w:hAnsi="Times New Roman" w:cs="Times New Roman"/>
          <w:sz w:val="24"/>
          <w:szCs w:val="24"/>
          <w:lang w:val="en-US"/>
        </w:rPr>
        <w:t>konferenciamvmitab</w:t>
      </w:r>
      <w:r w:rsidRPr="005F348A">
        <w:rPr>
          <w:rFonts w:ascii="Times New Roman" w:hAnsi="Times New Roman" w:cs="Times New Roman"/>
          <w:sz w:val="24"/>
          <w:szCs w:val="24"/>
          <w:lang w:val="en-US"/>
        </w:rPr>
        <w:t>@</w:t>
      </w:r>
      <w:r>
        <w:rPr>
          <w:rFonts w:ascii="Times New Roman" w:hAnsi="Times New Roman" w:cs="Times New Roman"/>
          <w:sz w:val="24"/>
          <w:szCs w:val="24"/>
          <w:lang w:val="en-US"/>
        </w:rPr>
        <w:t>gmail</w:t>
      </w:r>
      <w:r w:rsidRPr="005F348A">
        <w:rPr>
          <w:rFonts w:ascii="Times New Roman" w:hAnsi="Times New Roman" w:cs="Times New Roman"/>
          <w:sz w:val="24"/>
          <w:szCs w:val="24"/>
          <w:lang w:val="en-US"/>
        </w:rPr>
        <w:t>.</w:t>
      </w:r>
      <w:r>
        <w:rPr>
          <w:rFonts w:ascii="Times New Roman" w:hAnsi="Times New Roman" w:cs="Times New Roman"/>
          <w:sz w:val="24"/>
          <w:szCs w:val="24"/>
          <w:lang w:val="en-US"/>
        </w:rPr>
        <w:t>com</w:t>
      </w:r>
    </w:p>
    <w:p w14:paraId="596FD81A" w14:textId="77777777" w:rsidR="00262F1F" w:rsidRPr="005F348A" w:rsidRDefault="00262F1F" w:rsidP="00262F1F">
      <w:pPr>
        <w:jc w:val="center"/>
        <w:rPr>
          <w:rFonts w:ascii="Times New Roman" w:hAnsi="Times New Roman" w:cs="Times New Roman"/>
          <w:sz w:val="28"/>
          <w:szCs w:val="28"/>
          <w:lang w:val="en-US"/>
        </w:rPr>
      </w:pPr>
    </w:p>
    <w:sectPr w:rsidR="00262F1F" w:rsidRPr="005F348A" w:rsidSect="00DF68DA">
      <w:footerReference w:type="default" r:id="rId113"/>
      <w:pgSz w:w="11906" w:h="16838"/>
      <w:pgMar w:top="1134" w:right="1134" w:bottom="1134" w:left="1134"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02FED4" w14:textId="77777777" w:rsidR="002313C0" w:rsidRDefault="002313C0" w:rsidP="00EA6007">
      <w:pPr>
        <w:spacing w:after="0" w:line="240" w:lineRule="auto"/>
      </w:pPr>
      <w:r>
        <w:separator/>
      </w:r>
    </w:p>
  </w:endnote>
  <w:endnote w:type="continuationSeparator" w:id="0">
    <w:p w14:paraId="60667D61" w14:textId="77777777" w:rsidR="002313C0" w:rsidRDefault="002313C0" w:rsidP="00EA6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oto Sans">
    <w:charset w:val="00"/>
    <w:family w:val="swiss"/>
    <w:pitch w:val="variable"/>
    <w:sig w:usb0="E00082FF" w:usb1="400078FF" w:usb2="00000021" w:usb3="00000000" w:csb0="0000019F" w:csb1="00000000"/>
  </w:font>
  <w:font w:name="Cambria">
    <w:panose1 w:val="02040503050406030204"/>
    <w:charset w:val="CC"/>
    <w:family w:val="roman"/>
    <w:pitch w:val="variable"/>
    <w:sig w:usb0="E00006FF" w:usb1="420024FF" w:usb2="02000000" w:usb3="00000000" w:csb0="0000019F" w:csb1="00000000"/>
  </w:font>
  <w:font w:name="Quattrocento Sans">
    <w:altName w:val="Calibri"/>
    <w:charset w:val="00"/>
    <w:family w:val="swiss"/>
    <w:pitch w:val="variable"/>
    <w:sig w:usb0="800000BF" w:usb1="4000005B" w:usb2="00000000" w:usb3="00000000" w:csb0="00000001" w:csb1="00000000"/>
  </w:font>
  <w:font w:name="Open Sans">
    <w:charset w:val="00"/>
    <w:family w:val="swiss"/>
    <w:pitch w:val="variable"/>
    <w:sig w:usb0="E00002EF" w:usb1="4000205B" w:usb2="00000028" w:usb3="00000000" w:csb0="0000019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8573324"/>
      <w:docPartObj>
        <w:docPartGallery w:val="Page Numbers (Bottom of Page)"/>
        <w:docPartUnique/>
      </w:docPartObj>
    </w:sdtPr>
    <w:sdtContent>
      <w:p w14:paraId="63430634" w14:textId="77777777" w:rsidR="00C13FD6" w:rsidRDefault="00C13FD6">
        <w:pPr>
          <w:pStyle w:val="ab"/>
          <w:jc w:val="center"/>
        </w:pPr>
        <w:r>
          <w:fldChar w:fldCharType="begin"/>
        </w:r>
        <w:r>
          <w:instrText>PAGE   \* MERGEFORMAT</w:instrText>
        </w:r>
        <w:r>
          <w:fldChar w:fldCharType="separate"/>
        </w:r>
        <w:r>
          <w:t>2</w:t>
        </w:r>
        <w:r>
          <w:fldChar w:fldCharType="end"/>
        </w:r>
      </w:p>
    </w:sdtContent>
  </w:sdt>
  <w:p w14:paraId="1D51D97A" w14:textId="77777777" w:rsidR="00C13FD6" w:rsidRDefault="00C13FD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018F01" w14:textId="77777777" w:rsidR="002313C0" w:rsidRDefault="002313C0" w:rsidP="00EA6007">
      <w:pPr>
        <w:spacing w:after="0" w:line="240" w:lineRule="auto"/>
      </w:pPr>
      <w:r>
        <w:separator/>
      </w:r>
    </w:p>
  </w:footnote>
  <w:footnote w:type="continuationSeparator" w:id="0">
    <w:p w14:paraId="39576FAB" w14:textId="77777777" w:rsidR="002313C0" w:rsidRDefault="002313C0" w:rsidP="00EA60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F14E9"/>
    <w:multiLevelType w:val="multilevel"/>
    <w:tmpl w:val="DCB6B572"/>
    <w:lvl w:ilvl="0">
      <w:start w:val="1"/>
      <w:numFmt w:val="decimal"/>
      <w:lvlText w:val="%1."/>
      <w:lvlJc w:val="left"/>
      <w:pPr>
        <w:ind w:left="720" w:hanging="360"/>
      </w:pPr>
      <w:rPr>
        <w:i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8D05561"/>
    <w:multiLevelType w:val="multilevel"/>
    <w:tmpl w:val="806646E0"/>
    <w:lvl w:ilvl="0">
      <w:start w:val="1"/>
      <w:numFmt w:val="decimal"/>
      <w:lvlText w:val="%1."/>
      <w:lvlJc w:val="left"/>
      <w:pPr>
        <w:ind w:left="720" w:hanging="360"/>
      </w:pPr>
      <w:rPr>
        <w:rFonts w:ascii="Times New Roman" w:eastAsia="Times New Roman" w:hAnsi="Times New Roman" w:cs="Times New Roman"/>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DB456A"/>
    <w:multiLevelType w:val="multilevel"/>
    <w:tmpl w:val="7A020C0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15:restartNumberingAfterBreak="0">
    <w:nsid w:val="15AD5378"/>
    <w:multiLevelType w:val="multilevel"/>
    <w:tmpl w:val="C1929E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7056185"/>
    <w:multiLevelType w:val="multilevel"/>
    <w:tmpl w:val="D8387F28"/>
    <w:lvl w:ilvl="0">
      <w:start w:val="1"/>
      <w:numFmt w:val="decimal"/>
      <w:lvlText w:val="%1."/>
      <w:lvlJc w:val="left"/>
      <w:pPr>
        <w:ind w:left="1429" w:hanging="360"/>
      </w:pPr>
      <w:rPr>
        <w:b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15:restartNumberingAfterBreak="0">
    <w:nsid w:val="1BFE1CEF"/>
    <w:multiLevelType w:val="multilevel"/>
    <w:tmpl w:val="5F7A4BE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15:restartNumberingAfterBreak="0">
    <w:nsid w:val="1C1B603D"/>
    <w:multiLevelType w:val="multilevel"/>
    <w:tmpl w:val="8C70405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5B13552"/>
    <w:multiLevelType w:val="multilevel"/>
    <w:tmpl w:val="8CDAF9A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15:restartNumberingAfterBreak="0">
    <w:nsid w:val="278A100E"/>
    <w:multiLevelType w:val="multilevel"/>
    <w:tmpl w:val="236C57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F1C0583"/>
    <w:multiLevelType w:val="multilevel"/>
    <w:tmpl w:val="2AF2EE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3406DF6"/>
    <w:multiLevelType w:val="multilevel"/>
    <w:tmpl w:val="A8EE1E88"/>
    <w:lvl w:ilvl="0">
      <w:start w:val="1"/>
      <w:numFmt w:val="decimal"/>
      <w:lvlText w:val="%1."/>
      <w:lvlJc w:val="left"/>
      <w:pPr>
        <w:ind w:left="1110" w:hanging="39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374333AE"/>
    <w:multiLevelType w:val="multilevel"/>
    <w:tmpl w:val="B6A67C2C"/>
    <w:lvl w:ilvl="0">
      <w:start w:val="1"/>
      <w:numFmt w:val="decimal"/>
      <w:lvlText w:val="%1."/>
      <w:lvlJc w:val="left"/>
      <w:pPr>
        <w:ind w:left="720" w:hanging="360"/>
      </w:pPr>
      <w:rPr>
        <w:color w:val="00000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3C096C81"/>
    <w:multiLevelType w:val="multilevel"/>
    <w:tmpl w:val="B8345C5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3DC01C92"/>
    <w:multiLevelType w:val="multilevel"/>
    <w:tmpl w:val="A224B7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1424A75"/>
    <w:multiLevelType w:val="multilevel"/>
    <w:tmpl w:val="4FD87862"/>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5" w15:restartNumberingAfterBreak="0">
    <w:nsid w:val="426E3823"/>
    <w:multiLevelType w:val="multilevel"/>
    <w:tmpl w:val="C29674DC"/>
    <w:lvl w:ilvl="0">
      <w:start w:val="1"/>
      <w:numFmt w:val="decimal"/>
      <w:lvlText w:val="%1."/>
      <w:lvlJc w:val="left"/>
      <w:pPr>
        <w:ind w:left="786" w:hanging="360"/>
      </w:pPr>
      <w:rPr>
        <w:sz w:val="28"/>
        <w:szCs w:val="28"/>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6" w15:restartNumberingAfterBreak="0">
    <w:nsid w:val="42D772FD"/>
    <w:multiLevelType w:val="multilevel"/>
    <w:tmpl w:val="60484346"/>
    <w:lvl w:ilvl="0">
      <w:start w:val="1"/>
      <w:numFmt w:val="decimal"/>
      <w:lvlText w:val="%1."/>
      <w:lvlJc w:val="left"/>
      <w:pPr>
        <w:ind w:left="4471"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453D6DF5"/>
    <w:multiLevelType w:val="multilevel"/>
    <w:tmpl w:val="3050E6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60F7C6D"/>
    <w:multiLevelType w:val="multilevel"/>
    <w:tmpl w:val="4956BD88"/>
    <w:lvl w:ilvl="0">
      <w:start w:val="1"/>
      <w:numFmt w:val="decimal"/>
      <w:lvlText w:val="%1."/>
      <w:lvlJc w:val="left"/>
      <w:pPr>
        <w:ind w:left="-66" w:hanging="360"/>
      </w:pPr>
    </w:lvl>
    <w:lvl w:ilvl="1">
      <w:start w:val="1"/>
      <w:numFmt w:val="lowerLetter"/>
      <w:lvlText w:val="%2."/>
      <w:lvlJc w:val="left"/>
      <w:pPr>
        <w:ind w:left="654" w:hanging="359"/>
      </w:pPr>
    </w:lvl>
    <w:lvl w:ilvl="2">
      <w:start w:val="1"/>
      <w:numFmt w:val="lowerRoman"/>
      <w:lvlText w:val="%3."/>
      <w:lvlJc w:val="right"/>
      <w:pPr>
        <w:ind w:left="1374" w:hanging="180"/>
      </w:pPr>
    </w:lvl>
    <w:lvl w:ilvl="3">
      <w:start w:val="1"/>
      <w:numFmt w:val="decimal"/>
      <w:lvlText w:val="%4."/>
      <w:lvlJc w:val="left"/>
      <w:pPr>
        <w:ind w:left="2094" w:hanging="360"/>
      </w:pPr>
    </w:lvl>
    <w:lvl w:ilvl="4">
      <w:start w:val="1"/>
      <w:numFmt w:val="lowerLetter"/>
      <w:lvlText w:val="%5."/>
      <w:lvlJc w:val="left"/>
      <w:pPr>
        <w:ind w:left="2814" w:hanging="360"/>
      </w:pPr>
    </w:lvl>
    <w:lvl w:ilvl="5">
      <w:start w:val="1"/>
      <w:numFmt w:val="lowerRoman"/>
      <w:lvlText w:val="%6."/>
      <w:lvlJc w:val="right"/>
      <w:pPr>
        <w:ind w:left="3534" w:hanging="180"/>
      </w:pPr>
    </w:lvl>
    <w:lvl w:ilvl="6">
      <w:start w:val="1"/>
      <w:numFmt w:val="decimal"/>
      <w:lvlText w:val="%7."/>
      <w:lvlJc w:val="left"/>
      <w:pPr>
        <w:ind w:left="4254" w:hanging="360"/>
      </w:pPr>
    </w:lvl>
    <w:lvl w:ilvl="7">
      <w:start w:val="1"/>
      <w:numFmt w:val="lowerLetter"/>
      <w:lvlText w:val="%8."/>
      <w:lvlJc w:val="left"/>
      <w:pPr>
        <w:ind w:left="4974" w:hanging="360"/>
      </w:pPr>
    </w:lvl>
    <w:lvl w:ilvl="8">
      <w:start w:val="1"/>
      <w:numFmt w:val="lowerRoman"/>
      <w:lvlText w:val="%9."/>
      <w:lvlJc w:val="right"/>
      <w:pPr>
        <w:ind w:left="5694" w:hanging="180"/>
      </w:pPr>
    </w:lvl>
  </w:abstractNum>
  <w:abstractNum w:abstractNumId="19" w15:restartNumberingAfterBreak="0">
    <w:nsid w:val="47A5552A"/>
    <w:multiLevelType w:val="multilevel"/>
    <w:tmpl w:val="D9CAA0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9E22212"/>
    <w:multiLevelType w:val="multilevel"/>
    <w:tmpl w:val="AFECA6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2CD5903"/>
    <w:multiLevelType w:val="multilevel"/>
    <w:tmpl w:val="1C7870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42C6311"/>
    <w:multiLevelType w:val="multilevel"/>
    <w:tmpl w:val="BC9E9408"/>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3" w15:restartNumberingAfterBreak="0">
    <w:nsid w:val="55363D67"/>
    <w:multiLevelType w:val="multilevel"/>
    <w:tmpl w:val="C7D251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7E95CD6"/>
    <w:multiLevelType w:val="multilevel"/>
    <w:tmpl w:val="99BAFEC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5A732DBB"/>
    <w:multiLevelType w:val="hybridMultilevel"/>
    <w:tmpl w:val="67F476C8"/>
    <w:lvl w:ilvl="0" w:tplc="CC0802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5F2848F4"/>
    <w:multiLevelType w:val="multilevel"/>
    <w:tmpl w:val="034E0DE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7" w15:restartNumberingAfterBreak="0">
    <w:nsid w:val="64096BAD"/>
    <w:multiLevelType w:val="multilevel"/>
    <w:tmpl w:val="38B6E56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8" w15:restartNumberingAfterBreak="0">
    <w:nsid w:val="65C76198"/>
    <w:multiLevelType w:val="multilevel"/>
    <w:tmpl w:val="AEE88E5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15:restartNumberingAfterBreak="0">
    <w:nsid w:val="6A59235C"/>
    <w:multiLevelType w:val="multilevel"/>
    <w:tmpl w:val="525275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6B2E19D9"/>
    <w:multiLevelType w:val="multilevel"/>
    <w:tmpl w:val="BCE8C9B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1" w15:restartNumberingAfterBreak="0">
    <w:nsid w:val="77B23E34"/>
    <w:multiLevelType w:val="multilevel"/>
    <w:tmpl w:val="0B9840C8"/>
    <w:lvl w:ilvl="0">
      <w:numFmt w:val="bullet"/>
      <w:lvlText w:val="-"/>
      <w:lvlJc w:val="left"/>
      <w:pPr>
        <w:ind w:left="642" w:hanging="360"/>
      </w:pPr>
      <w:rPr>
        <w:rFonts w:ascii="Times New Roman" w:eastAsia="Times New Roman" w:hAnsi="Times New Roman" w:cs="Times New Roman"/>
      </w:rPr>
    </w:lvl>
    <w:lvl w:ilvl="1">
      <w:start w:val="1"/>
      <w:numFmt w:val="bullet"/>
      <w:lvlText w:val="o"/>
      <w:lvlJc w:val="left"/>
      <w:pPr>
        <w:ind w:left="1362" w:hanging="360"/>
      </w:pPr>
      <w:rPr>
        <w:rFonts w:ascii="Courier New" w:eastAsia="Courier New" w:hAnsi="Courier New" w:cs="Courier New"/>
      </w:rPr>
    </w:lvl>
    <w:lvl w:ilvl="2">
      <w:start w:val="1"/>
      <w:numFmt w:val="bullet"/>
      <w:lvlText w:val="▪"/>
      <w:lvlJc w:val="left"/>
      <w:pPr>
        <w:ind w:left="2082" w:hanging="360"/>
      </w:pPr>
      <w:rPr>
        <w:rFonts w:ascii="Noto Sans Symbols" w:eastAsia="Noto Sans Symbols" w:hAnsi="Noto Sans Symbols" w:cs="Noto Sans Symbols"/>
      </w:rPr>
    </w:lvl>
    <w:lvl w:ilvl="3">
      <w:start w:val="1"/>
      <w:numFmt w:val="bullet"/>
      <w:lvlText w:val="●"/>
      <w:lvlJc w:val="left"/>
      <w:pPr>
        <w:ind w:left="2802" w:hanging="360"/>
      </w:pPr>
      <w:rPr>
        <w:rFonts w:ascii="Noto Sans Symbols" w:eastAsia="Noto Sans Symbols" w:hAnsi="Noto Sans Symbols" w:cs="Noto Sans Symbols"/>
      </w:rPr>
    </w:lvl>
    <w:lvl w:ilvl="4">
      <w:start w:val="1"/>
      <w:numFmt w:val="bullet"/>
      <w:lvlText w:val="o"/>
      <w:lvlJc w:val="left"/>
      <w:pPr>
        <w:ind w:left="3522" w:hanging="360"/>
      </w:pPr>
      <w:rPr>
        <w:rFonts w:ascii="Courier New" w:eastAsia="Courier New" w:hAnsi="Courier New" w:cs="Courier New"/>
      </w:rPr>
    </w:lvl>
    <w:lvl w:ilvl="5">
      <w:start w:val="1"/>
      <w:numFmt w:val="bullet"/>
      <w:lvlText w:val="▪"/>
      <w:lvlJc w:val="left"/>
      <w:pPr>
        <w:ind w:left="4242" w:hanging="360"/>
      </w:pPr>
      <w:rPr>
        <w:rFonts w:ascii="Noto Sans Symbols" w:eastAsia="Noto Sans Symbols" w:hAnsi="Noto Sans Symbols" w:cs="Noto Sans Symbols"/>
      </w:rPr>
    </w:lvl>
    <w:lvl w:ilvl="6">
      <w:start w:val="1"/>
      <w:numFmt w:val="bullet"/>
      <w:lvlText w:val="●"/>
      <w:lvlJc w:val="left"/>
      <w:pPr>
        <w:ind w:left="4962" w:hanging="360"/>
      </w:pPr>
      <w:rPr>
        <w:rFonts w:ascii="Noto Sans Symbols" w:eastAsia="Noto Sans Symbols" w:hAnsi="Noto Sans Symbols" w:cs="Noto Sans Symbols"/>
      </w:rPr>
    </w:lvl>
    <w:lvl w:ilvl="7">
      <w:start w:val="1"/>
      <w:numFmt w:val="bullet"/>
      <w:lvlText w:val="o"/>
      <w:lvlJc w:val="left"/>
      <w:pPr>
        <w:ind w:left="5682" w:hanging="360"/>
      </w:pPr>
      <w:rPr>
        <w:rFonts w:ascii="Courier New" w:eastAsia="Courier New" w:hAnsi="Courier New" w:cs="Courier New"/>
      </w:rPr>
    </w:lvl>
    <w:lvl w:ilvl="8">
      <w:start w:val="1"/>
      <w:numFmt w:val="bullet"/>
      <w:lvlText w:val="▪"/>
      <w:lvlJc w:val="left"/>
      <w:pPr>
        <w:ind w:left="6402" w:hanging="360"/>
      </w:pPr>
      <w:rPr>
        <w:rFonts w:ascii="Noto Sans Symbols" w:eastAsia="Noto Sans Symbols" w:hAnsi="Noto Sans Symbols" w:cs="Noto Sans Symbols"/>
      </w:rPr>
    </w:lvl>
  </w:abstractNum>
  <w:abstractNum w:abstractNumId="32" w15:restartNumberingAfterBreak="0">
    <w:nsid w:val="7F066A2F"/>
    <w:multiLevelType w:val="multilevel"/>
    <w:tmpl w:val="CE04F4E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3" w15:restartNumberingAfterBreak="0">
    <w:nsid w:val="7FAF2363"/>
    <w:multiLevelType w:val="multilevel"/>
    <w:tmpl w:val="947E3B9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12"/>
  </w:num>
  <w:num w:numId="2">
    <w:abstractNumId w:val="17"/>
  </w:num>
  <w:num w:numId="3">
    <w:abstractNumId w:val="8"/>
  </w:num>
  <w:num w:numId="4">
    <w:abstractNumId w:val="21"/>
  </w:num>
  <w:num w:numId="5">
    <w:abstractNumId w:val="3"/>
  </w:num>
  <w:num w:numId="6">
    <w:abstractNumId w:val="23"/>
  </w:num>
  <w:num w:numId="7">
    <w:abstractNumId w:val="20"/>
  </w:num>
  <w:num w:numId="8">
    <w:abstractNumId w:val="30"/>
  </w:num>
  <w:num w:numId="9">
    <w:abstractNumId w:val="27"/>
  </w:num>
  <w:num w:numId="10">
    <w:abstractNumId w:val="4"/>
  </w:num>
  <w:num w:numId="11">
    <w:abstractNumId w:val="0"/>
  </w:num>
  <w:num w:numId="12">
    <w:abstractNumId w:val="14"/>
  </w:num>
  <w:num w:numId="13">
    <w:abstractNumId w:val="10"/>
  </w:num>
  <w:num w:numId="14">
    <w:abstractNumId w:val="22"/>
  </w:num>
  <w:num w:numId="15">
    <w:abstractNumId w:val="32"/>
  </w:num>
  <w:num w:numId="16">
    <w:abstractNumId w:val="13"/>
  </w:num>
  <w:num w:numId="17">
    <w:abstractNumId w:val="26"/>
  </w:num>
  <w:num w:numId="18">
    <w:abstractNumId w:val="1"/>
  </w:num>
  <w:num w:numId="19">
    <w:abstractNumId w:val="9"/>
  </w:num>
  <w:num w:numId="20">
    <w:abstractNumId w:val="15"/>
  </w:num>
  <w:num w:numId="21">
    <w:abstractNumId w:val="19"/>
  </w:num>
  <w:num w:numId="22">
    <w:abstractNumId w:val="2"/>
  </w:num>
  <w:num w:numId="23">
    <w:abstractNumId w:val="5"/>
  </w:num>
  <w:num w:numId="24">
    <w:abstractNumId w:val="6"/>
  </w:num>
  <w:num w:numId="25">
    <w:abstractNumId w:val="29"/>
  </w:num>
  <w:num w:numId="26">
    <w:abstractNumId w:val="33"/>
  </w:num>
  <w:num w:numId="27">
    <w:abstractNumId w:val="7"/>
  </w:num>
  <w:num w:numId="28">
    <w:abstractNumId w:val="16"/>
  </w:num>
  <w:num w:numId="29">
    <w:abstractNumId w:val="24"/>
  </w:num>
  <w:num w:numId="30">
    <w:abstractNumId w:val="28"/>
  </w:num>
  <w:num w:numId="31">
    <w:abstractNumId w:val="18"/>
  </w:num>
  <w:num w:numId="32">
    <w:abstractNumId w:val="31"/>
  </w:num>
  <w:num w:numId="33">
    <w:abstractNumId w:val="11"/>
  </w:num>
  <w:num w:numId="34">
    <w:abstractNumId w:val="2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00CE"/>
    <w:rsid w:val="00000E88"/>
    <w:rsid w:val="00000E9A"/>
    <w:rsid w:val="00015AA0"/>
    <w:rsid w:val="00015C39"/>
    <w:rsid w:val="000253B0"/>
    <w:rsid w:val="000259ED"/>
    <w:rsid w:val="00025B38"/>
    <w:rsid w:val="000B2A48"/>
    <w:rsid w:val="000B741C"/>
    <w:rsid w:val="000C0C88"/>
    <w:rsid w:val="000D1197"/>
    <w:rsid w:val="000D22F8"/>
    <w:rsid w:val="000E1568"/>
    <w:rsid w:val="00102712"/>
    <w:rsid w:val="0011301D"/>
    <w:rsid w:val="0015776D"/>
    <w:rsid w:val="001609AE"/>
    <w:rsid w:val="00170A40"/>
    <w:rsid w:val="001714F5"/>
    <w:rsid w:val="001748B2"/>
    <w:rsid w:val="00192199"/>
    <w:rsid w:val="001A43E2"/>
    <w:rsid w:val="001B287E"/>
    <w:rsid w:val="001D6435"/>
    <w:rsid w:val="001E4CFE"/>
    <w:rsid w:val="001E7BCA"/>
    <w:rsid w:val="002255B0"/>
    <w:rsid w:val="002313C0"/>
    <w:rsid w:val="0024488D"/>
    <w:rsid w:val="002555A2"/>
    <w:rsid w:val="0025652E"/>
    <w:rsid w:val="00262F1F"/>
    <w:rsid w:val="00265978"/>
    <w:rsid w:val="002858D9"/>
    <w:rsid w:val="00293E82"/>
    <w:rsid w:val="002F219F"/>
    <w:rsid w:val="00321BCF"/>
    <w:rsid w:val="003316FB"/>
    <w:rsid w:val="00351751"/>
    <w:rsid w:val="0035593B"/>
    <w:rsid w:val="003645B7"/>
    <w:rsid w:val="003802AB"/>
    <w:rsid w:val="003F30F8"/>
    <w:rsid w:val="003F3D57"/>
    <w:rsid w:val="003F3E7A"/>
    <w:rsid w:val="003F5D41"/>
    <w:rsid w:val="0043747A"/>
    <w:rsid w:val="00450DCF"/>
    <w:rsid w:val="004B34AF"/>
    <w:rsid w:val="004E3801"/>
    <w:rsid w:val="004F6ADA"/>
    <w:rsid w:val="005017C4"/>
    <w:rsid w:val="00510E97"/>
    <w:rsid w:val="00513154"/>
    <w:rsid w:val="00524EAD"/>
    <w:rsid w:val="00535161"/>
    <w:rsid w:val="005534A5"/>
    <w:rsid w:val="0055568D"/>
    <w:rsid w:val="00562649"/>
    <w:rsid w:val="00566E6B"/>
    <w:rsid w:val="00567D98"/>
    <w:rsid w:val="00570A48"/>
    <w:rsid w:val="00577D26"/>
    <w:rsid w:val="00585C36"/>
    <w:rsid w:val="005D3BBA"/>
    <w:rsid w:val="005F348A"/>
    <w:rsid w:val="00626B30"/>
    <w:rsid w:val="00641172"/>
    <w:rsid w:val="00650991"/>
    <w:rsid w:val="006936E3"/>
    <w:rsid w:val="006A1423"/>
    <w:rsid w:val="006A75EE"/>
    <w:rsid w:val="006C61DC"/>
    <w:rsid w:val="006D5A76"/>
    <w:rsid w:val="006F5D21"/>
    <w:rsid w:val="006F6CF4"/>
    <w:rsid w:val="00711CDB"/>
    <w:rsid w:val="007123D9"/>
    <w:rsid w:val="0071428A"/>
    <w:rsid w:val="00722AEA"/>
    <w:rsid w:val="00727A72"/>
    <w:rsid w:val="007500E4"/>
    <w:rsid w:val="007525E2"/>
    <w:rsid w:val="00763A3F"/>
    <w:rsid w:val="00784D57"/>
    <w:rsid w:val="007A25B8"/>
    <w:rsid w:val="007C6034"/>
    <w:rsid w:val="0080474A"/>
    <w:rsid w:val="00832843"/>
    <w:rsid w:val="00846D2A"/>
    <w:rsid w:val="0085210B"/>
    <w:rsid w:val="00852BAF"/>
    <w:rsid w:val="00854CFD"/>
    <w:rsid w:val="0088036A"/>
    <w:rsid w:val="008B5AC2"/>
    <w:rsid w:val="008C7538"/>
    <w:rsid w:val="008E47B3"/>
    <w:rsid w:val="008F66FA"/>
    <w:rsid w:val="00903CF2"/>
    <w:rsid w:val="00906089"/>
    <w:rsid w:val="00914898"/>
    <w:rsid w:val="00920B15"/>
    <w:rsid w:val="009610DE"/>
    <w:rsid w:val="00963AFA"/>
    <w:rsid w:val="009C0911"/>
    <w:rsid w:val="009D4A1A"/>
    <w:rsid w:val="009D6192"/>
    <w:rsid w:val="009E2BB2"/>
    <w:rsid w:val="009F4EEB"/>
    <w:rsid w:val="00A06B6D"/>
    <w:rsid w:val="00A26F5E"/>
    <w:rsid w:val="00A313EE"/>
    <w:rsid w:val="00A43355"/>
    <w:rsid w:val="00A44C74"/>
    <w:rsid w:val="00A51822"/>
    <w:rsid w:val="00A53E8B"/>
    <w:rsid w:val="00AA0D0D"/>
    <w:rsid w:val="00AD3714"/>
    <w:rsid w:val="00B019A5"/>
    <w:rsid w:val="00B248D1"/>
    <w:rsid w:val="00B46264"/>
    <w:rsid w:val="00B47934"/>
    <w:rsid w:val="00B75643"/>
    <w:rsid w:val="00B85C34"/>
    <w:rsid w:val="00B9202F"/>
    <w:rsid w:val="00C13FD6"/>
    <w:rsid w:val="00C4088B"/>
    <w:rsid w:val="00C50DD7"/>
    <w:rsid w:val="00C5408E"/>
    <w:rsid w:val="00C6146B"/>
    <w:rsid w:val="00C908A6"/>
    <w:rsid w:val="00CB3204"/>
    <w:rsid w:val="00CE1D00"/>
    <w:rsid w:val="00D17279"/>
    <w:rsid w:val="00D32CB9"/>
    <w:rsid w:val="00D3392C"/>
    <w:rsid w:val="00D72B48"/>
    <w:rsid w:val="00DA7DFB"/>
    <w:rsid w:val="00DC00CE"/>
    <w:rsid w:val="00DF15F8"/>
    <w:rsid w:val="00DF68DA"/>
    <w:rsid w:val="00E4483C"/>
    <w:rsid w:val="00E66B9B"/>
    <w:rsid w:val="00E71C35"/>
    <w:rsid w:val="00EA33CE"/>
    <w:rsid w:val="00EA6007"/>
    <w:rsid w:val="00EB2A5C"/>
    <w:rsid w:val="00EC59B7"/>
    <w:rsid w:val="00EC707E"/>
    <w:rsid w:val="00ED5DEB"/>
    <w:rsid w:val="00EE41DD"/>
    <w:rsid w:val="00F03FA1"/>
    <w:rsid w:val="00F33B18"/>
    <w:rsid w:val="00F4679E"/>
    <w:rsid w:val="00F92939"/>
    <w:rsid w:val="00FA31FE"/>
    <w:rsid w:val="00FA6358"/>
    <w:rsid w:val="00FB70B6"/>
    <w:rsid w:val="00FE1F5A"/>
    <w:rsid w:val="00FE3F20"/>
    <w:rsid w:val="00FF0E5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64D94"/>
  <w15:chartTrackingRefBased/>
  <w15:docId w15:val="{703E8490-353C-4669-A628-CC2910654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7D98"/>
  </w:style>
  <w:style w:type="paragraph" w:styleId="1">
    <w:name w:val="heading 1"/>
    <w:basedOn w:val="a"/>
    <w:next w:val="a"/>
    <w:link w:val="10"/>
    <w:uiPriority w:val="1"/>
    <w:qFormat/>
    <w:rsid w:val="00852B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316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748B2"/>
    <w:pPr>
      <w:ind w:left="720"/>
      <w:contextualSpacing/>
    </w:pPr>
  </w:style>
  <w:style w:type="character" w:styleId="a5">
    <w:name w:val="Hyperlink"/>
    <w:basedOn w:val="a0"/>
    <w:uiPriority w:val="99"/>
    <w:unhideWhenUsed/>
    <w:rsid w:val="001748B2"/>
    <w:rPr>
      <w:color w:val="0563C1" w:themeColor="hyperlink"/>
      <w:u w:val="single"/>
    </w:rPr>
  </w:style>
  <w:style w:type="paragraph" w:customStyle="1" w:styleId="11">
    <w:name w:val="Без интервала1"/>
    <w:rsid w:val="001748B2"/>
    <w:pPr>
      <w:spacing w:after="0" w:line="240" w:lineRule="auto"/>
    </w:pPr>
    <w:rPr>
      <w:rFonts w:ascii="Calibri" w:eastAsia="Times New Roman" w:hAnsi="Calibri" w:cs="Times New Roman"/>
    </w:rPr>
  </w:style>
  <w:style w:type="paragraph" w:customStyle="1" w:styleId="Text">
    <w:name w:val="Text абац"/>
    <w:basedOn w:val="a"/>
    <w:rsid w:val="001748B2"/>
    <w:pPr>
      <w:autoSpaceDE w:val="0"/>
      <w:autoSpaceDN w:val="0"/>
      <w:adjustRightInd w:val="0"/>
      <w:spacing w:after="142" w:line="288" w:lineRule="auto"/>
      <w:ind w:firstLine="397"/>
      <w:jc w:val="both"/>
      <w:textAlignment w:val="center"/>
    </w:pPr>
    <w:rPr>
      <w:rFonts w:ascii="Times New Roman" w:eastAsia="Calibri" w:hAnsi="Times New Roman" w:cs="Times New Roman"/>
      <w:color w:val="000000"/>
      <w:sz w:val="36"/>
      <w:szCs w:val="36"/>
      <w:lang w:val="uk-UA" w:eastAsia="uk-UA"/>
    </w:rPr>
  </w:style>
  <w:style w:type="character" w:customStyle="1" w:styleId="a6">
    <w:name w:val="Основной текст_"/>
    <w:basedOn w:val="a0"/>
    <w:link w:val="12"/>
    <w:rsid w:val="001748B2"/>
    <w:rPr>
      <w:rFonts w:ascii="Times New Roman" w:eastAsia="Times New Roman" w:hAnsi="Times New Roman" w:cs="Times New Roman"/>
      <w:sz w:val="20"/>
      <w:szCs w:val="20"/>
    </w:rPr>
  </w:style>
  <w:style w:type="paragraph" w:customStyle="1" w:styleId="12">
    <w:name w:val="Основной текст1"/>
    <w:basedOn w:val="a"/>
    <w:link w:val="a6"/>
    <w:rsid w:val="001748B2"/>
    <w:pPr>
      <w:widowControl w:val="0"/>
      <w:spacing w:after="0" w:line="360" w:lineRule="auto"/>
      <w:ind w:firstLine="400"/>
    </w:pPr>
    <w:rPr>
      <w:rFonts w:ascii="Times New Roman" w:eastAsia="Times New Roman" w:hAnsi="Times New Roman" w:cs="Times New Roman"/>
      <w:sz w:val="20"/>
      <w:szCs w:val="20"/>
    </w:rPr>
  </w:style>
  <w:style w:type="paragraph" w:customStyle="1" w:styleId="Default">
    <w:name w:val="Default"/>
    <w:rsid w:val="001748B2"/>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styleId="a7">
    <w:name w:val="Body Text"/>
    <w:basedOn w:val="a"/>
    <w:link w:val="a8"/>
    <w:uiPriority w:val="99"/>
    <w:semiHidden/>
    <w:unhideWhenUsed/>
    <w:rsid w:val="00B75643"/>
    <w:pPr>
      <w:spacing w:after="120"/>
    </w:pPr>
  </w:style>
  <w:style w:type="character" w:customStyle="1" w:styleId="a8">
    <w:name w:val="Основной текст Знак"/>
    <w:basedOn w:val="a0"/>
    <w:link w:val="a7"/>
    <w:uiPriority w:val="99"/>
    <w:semiHidden/>
    <w:rsid w:val="00B75643"/>
  </w:style>
  <w:style w:type="character" w:customStyle="1" w:styleId="10">
    <w:name w:val="Заголовок 1 Знак"/>
    <w:basedOn w:val="a0"/>
    <w:link w:val="1"/>
    <w:uiPriority w:val="1"/>
    <w:rsid w:val="00852BAF"/>
    <w:rPr>
      <w:rFonts w:asciiTheme="majorHAnsi" w:eastAsiaTheme="majorEastAsia" w:hAnsiTheme="majorHAnsi" w:cstheme="majorBidi"/>
      <w:color w:val="2E74B5" w:themeColor="accent1" w:themeShade="BF"/>
      <w:sz w:val="32"/>
      <w:szCs w:val="32"/>
    </w:rPr>
  </w:style>
  <w:style w:type="character" w:customStyle="1" w:styleId="textexposedshow">
    <w:name w:val="textexposedshow"/>
    <w:basedOn w:val="a0"/>
    <w:rsid w:val="00265978"/>
  </w:style>
  <w:style w:type="paragraph" w:styleId="a9">
    <w:name w:val="header"/>
    <w:basedOn w:val="a"/>
    <w:link w:val="aa"/>
    <w:uiPriority w:val="99"/>
    <w:unhideWhenUsed/>
    <w:rsid w:val="00EA600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A6007"/>
  </w:style>
  <w:style w:type="paragraph" w:styleId="ab">
    <w:name w:val="footer"/>
    <w:basedOn w:val="a"/>
    <w:link w:val="ac"/>
    <w:uiPriority w:val="99"/>
    <w:unhideWhenUsed/>
    <w:rsid w:val="00EA600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A6007"/>
  </w:style>
  <w:style w:type="character" w:styleId="ad">
    <w:name w:val="Unresolved Mention"/>
    <w:basedOn w:val="a0"/>
    <w:uiPriority w:val="99"/>
    <w:semiHidden/>
    <w:unhideWhenUsed/>
    <w:rsid w:val="00722A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20029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c.europa.eu/info/sites/default/files/action_plan_on_synergies_en.pdf" TargetMode="External"/><Relationship Id="rId21" Type="http://schemas.openxmlformats.org/officeDocument/2006/relationships/hyperlink" Target="https://digital-strategy.ec.europa.eu/en/policies/egovernment" TargetMode="External"/><Relationship Id="rId42" Type="http://schemas.openxmlformats.org/officeDocument/2006/relationships/hyperlink" Target="http://www.economy.in.ua/pdf/9_2011/37.pdf" TargetMode="External"/><Relationship Id="rId47" Type="http://schemas.openxmlformats.org/officeDocument/2006/relationships/hyperlink" Target="http://dlse.multycourse.com.ua/ua/" TargetMode="External"/><Relationship Id="rId63" Type="http://schemas.openxmlformats.org/officeDocument/2006/relationships/hyperlink" Target="https://ec.europa.eu/programmes/erasmus-plus/project-result-content/ead800f4-e35a-445d-bb1b-efe23439b54c/%D0%9D%D0%B0%D0%B2%D1%87%D0%B0%D0%BB%D1%8C%D0%BD%D0%B8%D0%B9%20%D0%BF%D0%BE%D1%81%D1%96%D0%B1%D0%BD%D0%B8%D0%BA.pdf" TargetMode="External"/><Relationship Id="rId68" Type="http://schemas.openxmlformats.org/officeDocument/2006/relationships/hyperlink" Target="https://suspilne.media/258090-za-30-hvilin-bezkostovno-peresisti-na-insij-trolejbus-u-cernigovi-zapracuvav-peresadkovij-kvitok/" TargetMode="External"/><Relationship Id="rId84" Type="http://schemas.openxmlformats.org/officeDocument/2006/relationships/hyperlink" Target="https://drive.google.com/file/d/1bo9RBokoc-711UE_0IImfccdpd4rNhYW/view" TargetMode="External"/><Relationship Id="rId89" Type="http://schemas.openxmlformats.org/officeDocument/2006/relationships/hyperlink" Target="http://www.oecd.org/officialdocuments/publicdisplaydocumentpdf/?cote=PUMA(2001)16/ANN/REV1&amp;docLanguage=En" TargetMode="External"/><Relationship Id="rId112" Type="http://schemas.openxmlformats.org/officeDocument/2006/relationships/hyperlink" Target="https://www.vaticannews.va/en/pope/news/2022-10/pope-appeal-putin-zelensky-stop-war-dialogue-peace.html" TargetMode="External"/><Relationship Id="rId16" Type="http://schemas.openxmlformats.org/officeDocument/2006/relationships/hyperlink" Target="https://www.gruene.de/" TargetMode="External"/><Relationship Id="rId107" Type="http://schemas.openxmlformats.org/officeDocument/2006/relationships/hyperlink" Target="http://journals.iir.kiev.ua/index.php/apmv/article/viewFile/2356/2091" TargetMode="External"/><Relationship Id="rId11" Type="http://schemas.openxmlformats.org/officeDocument/2006/relationships/hyperlink" Target="http://dspace.wunu.edu.ua/bitstream/316497/45637/1/%D0%97%D0%B1%D1%96%D1%80%D0%BD%D0%B8%D0%BA%20%D1%82%D0%B5%D0%B7%20%D0%A5%D0%A3%D0%A3%D0%9F.pdf" TargetMode="External"/><Relationship Id="rId24" Type="http://schemas.openxmlformats.org/officeDocument/2006/relationships/hyperlink" Target="https://lb.ua/blog/svetlana_topalova/456060_evibori_egolosuvannya.html" TargetMode="External"/><Relationship Id="rId32" Type="http://schemas.openxmlformats.org/officeDocument/2006/relationships/hyperlink" Target="https://eur-lex.europa.eu/legal-content/EN/TXT/PDF/?uri=OJ:L:2022:042I:FULL&amp;from=EN" TargetMode="External"/><Relationship Id="rId37" Type="http://schemas.openxmlformats.org/officeDocument/2006/relationships/hyperlink" Target="https://eur-lex.europa.eu/legal-content/EN/TXT/PDF/?uri=OJ:L:2022:259:FULL&amp;from=EN" TargetMode="External"/><Relationship Id="rId40" Type="http://schemas.openxmlformats.org/officeDocument/2006/relationships/hyperlink" Target="https://doi.org/10.32689/2523-4625-2022-1(61)-12" TargetMode="External"/><Relationship Id="rId45" Type="http://schemas.openxmlformats.org/officeDocument/2006/relationships/image" Target="media/image4.png"/><Relationship Id="rId53" Type="http://schemas.openxmlformats.org/officeDocument/2006/relationships/hyperlink" Target="https://eur-lex.europa.eu/legal-content/EN/LSU/?uri=CELEX%3A52004DC0700" TargetMode="External"/><Relationship Id="rId58" Type="http://schemas.openxmlformats.org/officeDocument/2006/relationships/hyperlink" Target="http://www.gdr-elsj.eu/wp-content/uploads/2014/02/doc2-WP4-Del-7.pdf" TargetMode="External"/><Relationship Id="rId66" Type="http://schemas.openxmlformats.org/officeDocument/2006/relationships/hyperlink" Target="https://uk.wikipedia.org/wiki/%D0%93%D0%BE%D0%BB%D0%BE%D0%B2%D1%83%D0%B2%D0%B0%D0%BD%D0%BD%D1%8F_%D0%B2_%D0%A0%D0%B0%D0%B4%D1%96_%D0%84%D0%B2%D1%80%D0%BE%D0%BF%D0%B5%D0%B9%D1%81%D1%8C%D0%BA%D0%BE%D0%B3%D0%BE_%D0%A1%D0%BE%D1%8E%D0%B7%D1%83" TargetMode="External"/><Relationship Id="rId74" Type="http://schemas.openxmlformats.org/officeDocument/2006/relationships/hyperlink" Target="http://www.gfk.com/news-and-events/pressroom/press-releases/pages/" TargetMode="External"/><Relationship Id="rId79" Type="http://schemas.openxmlformats.org/officeDocument/2006/relationships/hyperlink" Target="https://en.wikipedia.org/wiki/Eastern_Mediterranean" TargetMode="External"/><Relationship Id="rId87" Type="http://schemas.openxmlformats.org/officeDocument/2006/relationships/hyperlink" Target="https://www.europarl.europa.eu/news/en/press-room/20220603IPR32136/turkey-persistently-further-from-eu-values-and-standards" TargetMode="External"/><Relationship Id="rId102" Type="http://schemas.openxmlformats.org/officeDocument/2006/relationships/hyperlink" Target="https://vazrazhdane.bg/programa" TargetMode="External"/><Relationship Id="rId110" Type="http://schemas.openxmlformats.org/officeDocument/2006/relationships/hyperlink" Target="https://www.brookings.edu/research/opportunities-to-deepen-nato-eu-cooperation/?amp" TargetMode="External"/><Relationship Id="rId115"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ippi.org.ua/sites/default/files/10_20.pdf" TargetMode="External"/><Relationship Id="rId82" Type="http://schemas.openxmlformats.org/officeDocument/2006/relationships/hyperlink" Target="https://en.wikipedia.org/wiki/United_Nations_Convention_on_the_Law_of_the_Sea" TargetMode="External"/><Relationship Id="rId90" Type="http://schemas.openxmlformats.org/officeDocument/2006/relationships/hyperlink" Target="http://zakon3.rada.gov.ua/laws/show/995_222" TargetMode="External"/><Relationship Id="rId95" Type="http://schemas.openxmlformats.org/officeDocument/2006/relationships/hyperlink" Target="https://www.icrc.org/eng/assets/files/other/ukr-irrc_857_henckaerts.pdf" TargetMode="External"/><Relationship Id="rId19" Type="http://schemas.openxmlformats.org/officeDocument/2006/relationships/hyperlink" Target="https://involve.org.uk/resources/case-studies/decide-madrid" TargetMode="External"/><Relationship Id="rId14" Type="http://schemas.openxmlformats.org/officeDocument/2006/relationships/hyperlink" Target="https://www.deutschland.de/en/topic/environment/earth-climate/environmental-organizations" TargetMode="External"/><Relationship Id="rId22" Type="http://schemas.openxmlformats.org/officeDocument/2006/relationships/hyperlink" Target="https://www.un.org/esa/desa/papers/2020/wp163_2020.pdf" TargetMode="External"/><Relationship Id="rId27" Type="http://schemas.openxmlformats.org/officeDocument/2006/relationships/hyperlink" Target="https://ec.europa.eu/info/strategy/priorities-2019-2024/europe-fit-digital-age/europes-digital-decade-digital-targets-2030_en" TargetMode="External"/><Relationship Id="rId30" Type="http://schemas.openxmlformats.org/officeDocument/2006/relationships/hyperlink" Target="https://mfa.gov.ua/sankciyi-proti-rf" TargetMode="External"/><Relationship Id="rId35" Type="http://schemas.openxmlformats.org/officeDocument/2006/relationships/hyperlink" Target="https://eur-lex.europa.eu/legal-content/EN/TXT/PDF/?uri=OJ:L:2022:153:FULL&amp;from=EN" TargetMode="External"/><Relationship Id="rId43" Type="http://schemas.openxmlformats.org/officeDocument/2006/relationships/hyperlink" Target="http://www.philol.vernadskyjournals.in.ua/journals/2019/2_2019/part_2/29.pdf" TargetMode="External"/><Relationship Id="rId48" Type="http://schemas.openxmlformats.org/officeDocument/2006/relationships/hyperlink" Target="https://eur-lex.europa.eu/legal-content/EN/TXT/?uri=celex%3A32002F0584" TargetMode="External"/><Relationship Id="rId56" Type="http://schemas.openxmlformats.org/officeDocument/2006/relationships/hyperlink" Target="https://eur-lex.europa.eu/legal-content/EN/TXT/?uri=CELEX:32017L0541" TargetMode="External"/><Relationship Id="rId64" Type="http://schemas.openxmlformats.org/officeDocument/2006/relationships/hyperlink" Target="https://uk.wikipedia.org/wiki/%D0%95%D0%BA%D0%BE%D0%BB%D0%BE%D0%B3%D1%96%D1%87%D0%BD%D0%B0_%D0%BF%D0%BE%D0%BB%D1%96%D1%82%D0%B8%D0%BA%D0%B0_%D0%84%D0%A1" TargetMode="External"/><Relationship Id="rId69" Type="http://schemas.openxmlformats.org/officeDocument/2006/relationships/hyperlink" Target="https://transport.cn.ua/" TargetMode="External"/><Relationship Id="rId77" Type="http://schemas.openxmlformats.org/officeDocument/2006/relationships/hyperlink" Target="https://kiew.diplo.de/ua-uk" TargetMode="External"/><Relationship Id="rId100" Type="http://schemas.openxmlformats.org/officeDocument/2006/relationships/hyperlink" Target="https://eu-ua.kmu.gov.ua/sites/default/files/communication-toolkit-a4u-mip-ukr.pdf" TargetMode="External"/><Relationship Id="rId105" Type="http://schemas.openxmlformats.org/officeDocument/2006/relationships/hyperlink" Target="http://macedonia.kroraina.com/ik/ik_2.html" TargetMode="External"/><Relationship Id="rId113"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hyperlink" Target="https://eur-lex.europa.eu/legal-content/EN/TXT/?qid=1596452256370&amp;uri=CELEX:52020DC0605" TargetMode="External"/><Relationship Id="rId72" Type="http://schemas.openxmlformats.org/officeDocument/2006/relationships/hyperlink" Target="http://nuczu.edu.ua/ukr/" TargetMode="External"/><Relationship Id="rId80" Type="http://schemas.openxmlformats.org/officeDocument/2006/relationships/hyperlink" Target="https://en.wikipedia.org/wiki/Continental_shelf" TargetMode="External"/><Relationship Id="rId85" Type="http://schemas.openxmlformats.org/officeDocument/2006/relationships/hyperlink" Target="https://ec.europa.eu/info/policies/eu-enlargement_en" TargetMode="External"/><Relationship Id="rId93" Type="http://schemas.openxmlformats.org/officeDocument/2006/relationships/hyperlink" Target="http://zakon4.rada.gov.ua/laws/show/995_199" TargetMode="External"/><Relationship Id="rId98" Type="http://schemas.openxmlformats.org/officeDocument/2006/relationships/hyperlink" Target="https://izbirkom.org.ua/news/medialiteracy/2022/posadovci-vijskovi-ta-zhurnalisti-uzgodili-pravila-roboti-v-rajonah-bojovih-dij-ta-obstriliv/" TargetMode="External"/><Relationship Id="rId3" Type="http://schemas.openxmlformats.org/officeDocument/2006/relationships/settings" Target="settings.xml"/><Relationship Id="rId12" Type="http://schemas.openxmlformats.org/officeDocument/2006/relationships/hyperlink" Target="http://jeej.wunu.edu.ua/index.php/ukjee/article/download/1550/1551" TargetMode="External"/><Relationship Id="rId17" Type="http://schemas.openxmlformats.org/officeDocument/2006/relationships/hyperlink" Target="https://www.econstor.eu/obitstream/10419/48980/1/189347120.pdf" TargetMode="External"/><Relationship Id="rId25" Type="http://schemas.openxmlformats.org/officeDocument/2006/relationships/hyperlink" Target="https://www.consilium.europa.eu/en/press/press-releases/2022/05/10/russian-cyber-operations-against-ukraine-declaration-by-the-high-representative-on-behalf-of-the-european-union/" TargetMode="External"/><Relationship Id="rId33" Type="http://schemas.openxmlformats.org/officeDocument/2006/relationships/hyperlink" Target="https://eur-lex.europa.eu/legal-content/EN/TXT/PDF/?uri=OJ:L:2022:087I:FULL&amp;from=EN" TargetMode="External"/><Relationship Id="rId38" Type="http://schemas.openxmlformats.org/officeDocument/2006/relationships/hyperlink" Target="https://ukrrudprom.ua/digest/10_sposobv_obhodu_sanktsy_do_yakih_vdayutsya_rosyani.html" TargetMode="External"/><Relationship Id="rId46" Type="http://schemas.openxmlformats.org/officeDocument/2006/relationships/hyperlink" Target="https://mon.gov.ua/storage/app/media/vishcha-osvita/proekty%20standartiv%20vishcha%20osvita/1648.pdf" TargetMode="External"/><Relationship Id="rId59" Type="http://schemas.openxmlformats.org/officeDocument/2006/relationships/hyperlink" Target="https://www.eeas.europa.eu/sites/default/files/eugs_review_web_0.pdf" TargetMode="External"/><Relationship Id="rId67" Type="http://schemas.openxmlformats.org/officeDocument/2006/relationships/hyperlink" Target="https://uk.wikipedia.org/wiki/%D0%93%D0%BE%D0%BB%D0%BE%D0%B2%D1%83%D0%B2%D0%B0%D0%BD%D0%BD%D1%8F_%D0%B2_%D0%A0%D0%B0%D0%B4%D1%96_%D0%84%D0%B2%D1%80%D0%BE%D0%BF%D0%B5%D0%B9%D1%81%D1%8C%D0%BA%D0%BE%D0%B3%D0%BE_%D0%A1%D0%BE%D1%8E%D0%B7%D1%83" TargetMode="External"/><Relationship Id="rId103" Type="http://schemas.openxmlformats.org/officeDocument/2006/relationships/hyperlink" Target="http://www.gerb.bg/bg/pages/otcheti-za-predizborni-kampanii-88.html" TargetMode="External"/><Relationship Id="rId108" Type="http://schemas.openxmlformats.org/officeDocument/2006/relationships/hyperlink" Target="https://www.eeas.europa.eu/node/110632_en" TargetMode="External"/><Relationship Id="rId20" Type="http://schemas.openxmlformats.org/officeDocument/2006/relationships/hyperlink" Target="https://e-estonia.com/i-voting-the-future-of-elections/" TargetMode="External"/><Relationship Id="rId41" Type="http://schemas.openxmlformats.org/officeDocument/2006/relationships/hyperlink" Target="about:blank" TargetMode="External"/><Relationship Id="rId54" Type="http://schemas.openxmlformats.org/officeDocument/2006/relationships/hyperlink" Target="https://ec.europa.eu/home-affairs/counter-terrorism-and-radicalisation_en" TargetMode="External"/><Relationship Id="rId62" Type="http://schemas.openxmlformats.org/officeDocument/2006/relationships/hyperlink" Target="https://science.lpnu.ua/sites/default/files/journal-paper/2018/mar/8866/dokument10.pdf" TargetMode="External"/><Relationship Id="rId70" Type="http://schemas.openxmlformats.org/officeDocument/2006/relationships/hyperlink" Target="http://nnvc.nuczu.edu.ua/" TargetMode="External"/><Relationship Id="rId75" Type="http://schemas.openxmlformats.org/officeDocument/2006/relationships/hyperlink" Target="https://zn.ua/ukr/international/25-rokiv-diplomatichnih-vidnosin-mizh-nimechchinoyu-ta-ukrayinoyu-230328_.html" TargetMode="External"/><Relationship Id="rId83" Type="http://schemas.openxmlformats.org/officeDocument/2006/relationships/hyperlink" Target="http://apir.iir.edu.ua/index.php/apmv/article/view/1776/1614" TargetMode="External"/><Relationship Id="rId88" Type="http://schemas.openxmlformats.org/officeDocument/2006/relationships/hyperlink" Target="https://carnegieeurope.eu/2022/01/26/new-way-forward-for-eu-turkey-relations-pub-86264" TargetMode="External"/><Relationship Id="rId91" Type="http://schemas.openxmlformats.org/officeDocument/2006/relationships/hyperlink" Target="http://zakon3.rada.gov.ua/laws/show/995_222" TargetMode="External"/><Relationship Id="rId96" Type="http://schemas.openxmlformats.org/officeDocument/2006/relationships/hyperlink" Target="https://www.icrc.org/eng/assets/files/other/ukr-irrc_857_henckaerts.pdf" TargetMode="External"/><Relationship Id="rId111" Type="http://schemas.openxmlformats.org/officeDocument/2006/relationships/hyperlink" Target="https://crsreports.congress.gov/product/pdf/IN/IN11897"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bundesregierung.de/breg-de/themen/klimaschutz/klimaschutzgesetz-20211913672" TargetMode="External"/><Relationship Id="rId23" Type="http://schemas.openxmlformats.org/officeDocument/2006/relationships/hyperlink" Target="http://www.dy.nayka.com.ua/pdf/8_2020/54.pdf" TargetMode="External"/><Relationship Id="rId28" Type="http://schemas.openxmlformats.org/officeDocument/2006/relationships/hyperlink" Target="https://www.europarl.europa.eu/doceo/document/TA-9-2021-0009_EN.html" TargetMode="External"/><Relationship Id="rId36" Type="http://schemas.openxmlformats.org/officeDocument/2006/relationships/hyperlink" Target="https://eur-lex.europa.eu/legal-content/EN/TXT/PDF/?uri=OJ:L:2022:193:FULL&amp;from=EN" TargetMode="External"/><Relationship Id="rId49" Type="http://schemas.openxmlformats.org/officeDocument/2006/relationships/hyperlink" Target="https://ec.europa.eu/home-affairs/system/files/2020-12/09122020_communication_commission_european_parliament_the_council_eu_agenda_counter_terrorism_po-2020-9031_com-2020_795_en.pdf" TargetMode="External"/><Relationship Id="rId57" Type="http://schemas.openxmlformats.org/officeDocument/2006/relationships/hyperlink" Target="https://www.eumonitor.eu/9353000/1/j4nvgs5kjg27kof_j9vvik7m1c3gyxp/vi7jgsy4c6vl/f=/10010_3_04_rev_3.pdf" TargetMode="External"/><Relationship Id="rId106" Type="http://schemas.openxmlformats.org/officeDocument/2006/relationships/hyperlink" Target="https://niss.gov.ua/sites/default/files/2020-03/veselovsky-20_03.pdf" TargetMode="External"/><Relationship Id="rId114" Type="http://schemas.openxmlformats.org/officeDocument/2006/relationships/fontTable" Target="fontTable.xml"/><Relationship Id="rId10" Type="http://schemas.openxmlformats.org/officeDocument/2006/relationships/hyperlink" Target="http://repo.snau.edu.ua/bitstream/123456789/9837/1/&#1055;&#1086;&#1083;&#1110;&#1090;&#1080;&#1082;&#1072;%20&#1053;&#1110;&#1084;&#1077;&#1095;&#1095;&#1080;&#1085;&#1080;%20&#1091;%20&#1089;&#1092;&#1077;&#1088;&#1110;%20&#1087;&#1088;&#1086;&#1090;&#1080;&#1076;&#1110;&#1111;%20&#1079;&#1084;&#1110;&#1085;&#1110;%20&#1082;&#1083;&#1110;&#1084;&#1072;&#1090;&#1091;.pdf" TargetMode="External"/><Relationship Id="rId31" Type="http://schemas.openxmlformats.org/officeDocument/2006/relationships/hyperlink" Target="https://sanctions.nazk.gov.ua/sanction-lists/" TargetMode="External"/><Relationship Id="rId44" Type="http://schemas.openxmlformats.org/officeDocument/2006/relationships/hyperlink" Target="https://zakon.rada.gov.ua/laws/show/1414-20" TargetMode="External"/><Relationship Id="rId52" Type="http://schemas.openxmlformats.org/officeDocument/2006/relationships/hyperlink" Target="https://eur-lex.europa.eu/legal-content/EN/AUTO/?uri=celex:52004DC0700" TargetMode="External"/><Relationship Id="rId60" Type="http://schemas.openxmlformats.org/officeDocument/2006/relationships/hyperlink" Target="https://data.consilium.europa.eu/doc/document/ST%2014469%202005%20REV%204/EN/pdf" TargetMode="External"/><Relationship Id="rId65" Type="http://schemas.openxmlformats.org/officeDocument/2006/relationships/hyperlink" Target="https://sgp.fas.org/crs/row/RS21372.pdf" TargetMode="External"/><Relationship Id="rId73" Type="http://schemas.openxmlformats.org/officeDocument/2006/relationships/hyperlink" Target="https://zakon.rada.gov.ua/laws/show/643_006" TargetMode="External"/><Relationship Id="rId78" Type="http://schemas.openxmlformats.org/officeDocument/2006/relationships/hyperlink" Target="https://eur-lex.europa.eu/legal-content/EN/TXT/?uri=uriserv:OJ.L_.2014.229.01.0001.01.ENG" TargetMode="External"/><Relationship Id="rId81" Type="http://schemas.openxmlformats.org/officeDocument/2006/relationships/hyperlink" Target="https://en.wikipedia.org/wiki/Exclusive_economic_zone" TargetMode="External"/><Relationship Id="rId86" Type="http://schemas.openxmlformats.org/officeDocument/2006/relationships/hyperlink" Target="https://www.mfa.gov.tr/relations-with-european-countries.en.mfa" TargetMode="External"/><Relationship Id="rId94" Type="http://schemas.openxmlformats.org/officeDocument/2006/relationships/hyperlink" Target="https://www.icrc.org/eng/assets/files/other/ukr-irrc_857_henckaerts.pdf" TargetMode="External"/><Relationship Id="rId99" Type="http://schemas.openxmlformats.org/officeDocument/2006/relationships/hyperlink" Target="https://izbirkom.org.ua/news/medialiteracy/2022/posadovci-vijskovi-ta-zhurnalisti-uzgodili-pravila-roboti-v-rajonah-bojovih-dij-ta-obstriliv/" TargetMode="External"/><Relationship Id="rId101" Type="http://schemas.openxmlformats.org/officeDocument/2006/relationships/hyperlink" Target="https://op.europa.eu/en/publication-detail/-/publication/3eaae2cf-9ac5-11e6-868c-01aa75ed71a1"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ecolog-ua.com/news/yak-nimechchyna-boretsya-z-promyslovym-zabrudnennyam" TargetMode="External"/><Relationship Id="rId18" Type="http://schemas.openxmlformats.org/officeDocument/2006/relationships/hyperlink" Target="https://irena.org/-/media/Files/IRENA/Agency/Publication/2022/Apr/IRENA_RE_Capacity_Statistics_2022.pdf" TargetMode="External"/><Relationship Id="rId39" Type="http://schemas.openxmlformats.org/officeDocument/2006/relationships/hyperlink" Target="https://zakon.rada.gov.ua/laws/show/722/2019" TargetMode="External"/><Relationship Id="rId109" Type="http://schemas.openxmlformats.org/officeDocument/2006/relationships/hyperlink" Target="https://news.un.org/pages/wp-content/uploads/2022/06/GCRG_2nd-Brief_Jun8_2022_FINAL.pdf" TargetMode="External"/><Relationship Id="rId34" Type="http://schemas.openxmlformats.org/officeDocument/2006/relationships/hyperlink" Target="https://eur-lex.europa.eu/legal-content/EN/TXT/PDF/?uri=OJ:L:2022:110:FULL&amp;from=EN" TargetMode="External"/><Relationship Id="rId50" Type="http://schemas.openxmlformats.org/officeDocument/2006/relationships/hyperlink" Target="https://eur-lex.europa.eu/legal-content/EN/TXT/PDF/?uri=CELEX:52005DC0491&amp;from=EN" TargetMode="External"/><Relationship Id="rId55" Type="http://schemas.openxmlformats.org/officeDocument/2006/relationships/hyperlink" Target="https://www.consilium.europa.eu/uedocs/cms_data/docs/pressdata/en/ec/79637.pdf" TargetMode="External"/><Relationship Id="rId76" Type="http://schemas.openxmlformats.org/officeDocument/2006/relationships/hyperlink" Target="https://germany.mfa.gov.ua/spivrobitnictvo/politichni-vidnosini" TargetMode="External"/><Relationship Id="rId97" Type="http://schemas.openxmlformats.org/officeDocument/2006/relationships/hyperlink" Target="https://izbirkom.org.ua/news/medialiteracy/2022/posadovci-vijskovi-ta-zhurnalisti-uzgodili-pravila-roboti-v-rajonah-bojovih-dij-ta-obstriliv/" TargetMode="External"/><Relationship Id="rId104" Type="http://schemas.openxmlformats.org/officeDocument/2006/relationships/hyperlink" Target="about:blank" TargetMode="External"/><Relationship Id="rId7" Type="http://schemas.openxmlformats.org/officeDocument/2006/relationships/image" Target="media/image1.png"/><Relationship Id="rId71" Type="http://schemas.openxmlformats.org/officeDocument/2006/relationships/hyperlink" Target="http://nuczu.edu.ua/ukr/" TargetMode="External"/><Relationship Id="rId92" Type="http://schemas.openxmlformats.org/officeDocument/2006/relationships/hyperlink" Target="http://zakon3.rada.gov.ua/laws/show/995_222" TargetMode="External"/><Relationship Id="rId2" Type="http://schemas.openxmlformats.org/officeDocument/2006/relationships/styles" Target="styles.xml"/><Relationship Id="rId29" Type="http://schemas.openxmlformats.org/officeDocument/2006/relationships/hyperlink" Target="https://www.euronews.com/my-europe/2022/03/16/deepfake-zelenskyy-surrender-video-is-the-first-intentionally-used-in-ukraine-wa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130</Pages>
  <Words>45162</Words>
  <Characters>257424</Characters>
  <Application>Microsoft Office Word</Application>
  <DocSecurity>0</DocSecurity>
  <Lines>2145</Lines>
  <Paragraphs>603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Светлана Аксенова</cp:lastModifiedBy>
  <cp:revision>2</cp:revision>
  <dcterms:created xsi:type="dcterms:W3CDTF">2022-11-09T08:37:00Z</dcterms:created>
  <dcterms:modified xsi:type="dcterms:W3CDTF">2022-11-09T08:37:00Z</dcterms:modified>
</cp:coreProperties>
</file>