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2AAE" w:rsidRDefault="00262AAE" w:rsidP="00817B87">
      <w:pPr>
        <w:spacing w:line="360" w:lineRule="auto"/>
        <w:jc w:val="center"/>
        <w:rPr>
          <w:sz w:val="28"/>
          <w:szCs w:val="28"/>
          <w:lang w:val="uk-UA"/>
        </w:rPr>
      </w:pPr>
      <w:r w:rsidRPr="00262AAE">
        <w:rPr>
          <w:b/>
          <w:bCs/>
          <w:sz w:val="28"/>
          <w:szCs w:val="28"/>
          <w:lang w:val="uk-UA"/>
        </w:rPr>
        <w:t xml:space="preserve">РОЗДІЛ  </w:t>
      </w:r>
      <w:r w:rsidR="00C2709F" w:rsidRPr="00300305">
        <w:rPr>
          <w:b/>
          <w:bCs/>
          <w:iCs/>
          <w:sz w:val="28"/>
          <w:szCs w:val="28"/>
          <w:highlight w:val="cyan"/>
          <w:lang w:val="uk-UA"/>
        </w:rPr>
        <w:t>2</w:t>
      </w:r>
      <w:r w:rsidR="00C2709F">
        <w:rPr>
          <w:b/>
          <w:bCs/>
          <w:i/>
          <w:iCs/>
          <w:sz w:val="28"/>
          <w:szCs w:val="28"/>
          <w:lang w:val="uk-UA"/>
        </w:rPr>
        <w:t>.</w:t>
      </w:r>
      <w:r w:rsidRPr="00262AAE">
        <w:rPr>
          <w:b/>
          <w:bCs/>
          <w:i/>
          <w:iCs/>
          <w:sz w:val="28"/>
          <w:szCs w:val="28"/>
          <w:lang w:val="uk-UA"/>
        </w:rPr>
        <w:t xml:space="preserve">  </w:t>
      </w:r>
      <w:r w:rsidR="00C2709F">
        <w:rPr>
          <w:sz w:val="28"/>
          <w:szCs w:val="28"/>
          <w:lang w:val="uk-UA"/>
        </w:rPr>
        <w:t>СУТЬ ТА СТРУКТУРА БЮДЖЕТІВ ДЕРЖАВИ ЯК</w:t>
      </w:r>
      <w:r w:rsidRPr="00262AAE">
        <w:rPr>
          <w:sz w:val="28"/>
          <w:szCs w:val="28"/>
          <w:lang w:val="uk-UA"/>
        </w:rPr>
        <w:t xml:space="preserve"> ОБ'ЄКТА</w:t>
      </w:r>
      <w:r>
        <w:rPr>
          <w:sz w:val="28"/>
          <w:szCs w:val="28"/>
          <w:lang w:val="uk-UA"/>
        </w:rPr>
        <w:t xml:space="preserve"> </w:t>
      </w:r>
      <w:r w:rsidRPr="00262AAE">
        <w:rPr>
          <w:sz w:val="28"/>
          <w:szCs w:val="28"/>
          <w:lang w:val="uk-UA"/>
        </w:rPr>
        <w:t>УПРАВЛІННЯ</w:t>
      </w:r>
    </w:p>
    <w:p w:rsidR="00262AAE" w:rsidRPr="00262AAE" w:rsidRDefault="00262AAE" w:rsidP="004A3FB6">
      <w:pPr>
        <w:spacing w:line="360" w:lineRule="auto"/>
        <w:ind w:firstLine="709"/>
        <w:jc w:val="both"/>
        <w:rPr>
          <w:sz w:val="28"/>
          <w:szCs w:val="28"/>
        </w:rPr>
      </w:pPr>
    </w:p>
    <w:p w:rsidR="00262AAE" w:rsidRPr="00262AAE" w:rsidRDefault="00262AAE" w:rsidP="004A3FB6">
      <w:pPr>
        <w:spacing w:line="360" w:lineRule="auto"/>
        <w:ind w:firstLine="709"/>
        <w:jc w:val="both"/>
        <w:rPr>
          <w:sz w:val="28"/>
          <w:szCs w:val="28"/>
        </w:rPr>
      </w:pPr>
      <w:r w:rsidRPr="00300305">
        <w:rPr>
          <w:b/>
          <w:bCs/>
          <w:i/>
          <w:iCs/>
          <w:sz w:val="28"/>
          <w:szCs w:val="28"/>
          <w:highlight w:val="cyan"/>
          <w:lang w:val="uk-UA"/>
        </w:rPr>
        <w:t>2.1</w:t>
      </w:r>
      <w:r w:rsidR="00300305" w:rsidRPr="00300305">
        <w:rPr>
          <w:b/>
          <w:bCs/>
          <w:i/>
          <w:iCs/>
          <w:sz w:val="28"/>
          <w:szCs w:val="28"/>
          <w:highlight w:val="cyan"/>
          <w:lang w:val="uk-UA"/>
        </w:rPr>
        <w:t>.</w:t>
      </w:r>
      <w:r w:rsidRPr="00262AAE">
        <w:rPr>
          <w:b/>
          <w:bCs/>
          <w:i/>
          <w:iCs/>
          <w:sz w:val="28"/>
          <w:szCs w:val="28"/>
          <w:lang w:val="uk-UA"/>
        </w:rPr>
        <w:t xml:space="preserve"> Характеристика бюджетної системи України</w:t>
      </w:r>
    </w:p>
    <w:p w:rsidR="009B4F65" w:rsidRDefault="00262AAE" w:rsidP="004A3FB6">
      <w:pPr>
        <w:spacing w:line="360" w:lineRule="auto"/>
        <w:ind w:firstLine="709"/>
        <w:jc w:val="both"/>
        <w:rPr>
          <w:sz w:val="28"/>
          <w:szCs w:val="28"/>
          <w:lang w:val="uk-UA"/>
        </w:rPr>
      </w:pPr>
      <w:r w:rsidRPr="00262AAE">
        <w:rPr>
          <w:sz w:val="28"/>
          <w:szCs w:val="28"/>
          <w:lang w:val="uk-UA"/>
        </w:rPr>
        <w:t>Відповідно до статті 5 Бюджетного кодексу України бюджетна система складається з Державного бюджету та місцевих бюджетів (рис. 2.1).</w:t>
      </w:r>
    </w:p>
    <w:p w:rsidR="00262AAE" w:rsidRPr="00C85588" w:rsidRDefault="00262AAE" w:rsidP="00262AAE">
      <w:pPr>
        <w:spacing w:line="370" w:lineRule="exact"/>
        <w:ind w:firstLine="708"/>
        <w:jc w:val="both"/>
        <w:rPr>
          <w:sz w:val="28"/>
          <w:szCs w:val="28"/>
          <w:lang w:val="uk-UA"/>
        </w:rPr>
      </w:pPr>
    </w:p>
    <w:p w:rsidR="00262AAE" w:rsidRPr="00C85588" w:rsidRDefault="00673CC4" w:rsidP="00262AAE">
      <w:pPr>
        <w:spacing w:line="360" w:lineRule="auto"/>
        <w:ind w:firstLine="708"/>
        <w:jc w:val="both"/>
        <w:rPr>
          <w:sz w:val="28"/>
          <w:szCs w:val="28"/>
          <w:lang w:val="uk-UA"/>
        </w:rPr>
      </w:pPr>
      <w:r>
        <w:rPr>
          <w:noProof/>
          <w:sz w:val="28"/>
          <w:szCs w:val="28"/>
        </w:rPr>
        <w:pict>
          <v:group id="_x0000_s1191" style="position:absolute;left:0;text-align:left;margin-left:-4.15pt;margin-top:4.6pt;width:492pt;height:327.1pt;z-index:251631104" coordorigin="1709,3816" coordsize="9840,6542">
            <v:rect id="_x0000_s1163" style="position:absolute;left:2669;top:3816;width:7380;height:511">
              <v:textbox>
                <w:txbxContent>
                  <w:p w:rsidR="0077659F" w:rsidRPr="008C48AC" w:rsidRDefault="0077659F" w:rsidP="00262AAE">
                    <w:pPr>
                      <w:spacing w:line="360" w:lineRule="auto"/>
                      <w:jc w:val="center"/>
                      <w:rPr>
                        <w:b/>
                        <w:sz w:val="28"/>
                        <w:szCs w:val="28"/>
                        <w:lang w:val="uk-UA"/>
                      </w:rPr>
                    </w:pPr>
                    <w:r w:rsidRPr="008C48AC">
                      <w:rPr>
                        <w:b/>
                        <w:sz w:val="28"/>
                        <w:szCs w:val="28"/>
                        <w:lang w:val="uk-UA"/>
                      </w:rPr>
                      <w:t>Бюджетна система України</w:t>
                    </w:r>
                  </w:p>
                </w:txbxContent>
              </v:textbox>
            </v:rect>
            <v:rect id="_x0000_s1164" style="position:absolute;left:1709;top:5123;width:3975;height:825">
              <v:textbox>
                <w:txbxContent>
                  <w:p w:rsidR="0077659F" w:rsidRPr="00720460" w:rsidRDefault="0077659F" w:rsidP="00262AAE">
                    <w:pPr>
                      <w:spacing w:line="360" w:lineRule="auto"/>
                      <w:jc w:val="center"/>
                      <w:rPr>
                        <w:b/>
                        <w:sz w:val="28"/>
                        <w:szCs w:val="28"/>
                        <w:lang w:val="uk-UA"/>
                      </w:rPr>
                    </w:pPr>
                    <w:r w:rsidRPr="00720460">
                      <w:rPr>
                        <w:b/>
                        <w:sz w:val="28"/>
                        <w:szCs w:val="28"/>
                        <w:lang w:val="uk-UA"/>
                      </w:rPr>
                      <w:t>Державний бюджет України</w:t>
                    </w:r>
                  </w:p>
                  <w:p w:rsidR="0077659F" w:rsidRDefault="0077659F" w:rsidP="00262AAE"/>
                </w:txbxContent>
              </v:textbox>
            </v:rect>
            <v:rect id="_x0000_s1165" style="position:absolute;left:6794;top:5123;width:4050;height:825">
              <v:textbox>
                <w:txbxContent>
                  <w:p w:rsidR="0077659F" w:rsidRPr="00720460" w:rsidRDefault="0077659F" w:rsidP="00262AAE">
                    <w:pPr>
                      <w:spacing w:line="360" w:lineRule="auto"/>
                      <w:jc w:val="center"/>
                      <w:rPr>
                        <w:b/>
                        <w:sz w:val="28"/>
                        <w:szCs w:val="28"/>
                        <w:lang w:val="uk-UA"/>
                      </w:rPr>
                    </w:pPr>
                    <w:r w:rsidRPr="00720460">
                      <w:rPr>
                        <w:b/>
                        <w:sz w:val="28"/>
                        <w:szCs w:val="28"/>
                        <w:lang w:val="uk-UA"/>
                      </w:rPr>
                      <w:t>Місцеві бюджети</w:t>
                    </w:r>
                  </w:p>
                  <w:p w:rsidR="0077659F" w:rsidRDefault="0077659F" w:rsidP="00262AAE"/>
                </w:txbxContent>
              </v:textbox>
            </v:rect>
            <v:shapetype id="_x0000_t32" coordsize="21600,21600" o:spt="32" o:oned="t" path="m,l21600,21600e" filled="f">
              <v:path arrowok="t" fillok="f" o:connecttype="none"/>
              <o:lock v:ext="edit" shapetype="t"/>
            </v:shapetype>
            <v:shape id="_x0000_s1166" type="#_x0000_t32" style="position:absolute;left:3434;top:4327;width:2790;height:795;flip:x" o:connectortype="straight">
              <v:stroke endarrow="block"/>
            </v:shape>
            <v:shape id="_x0000_s1167" type="#_x0000_t32" style="position:absolute;left:6224;top:4327;width:2805;height:795" o:connectortype="straight">
              <v:stroke endarrow="block"/>
            </v:shape>
            <v:rect id="_x0000_s1168" style="position:absolute;left:2234;top:6788;width:1725;height:1320">
              <v:textbox>
                <w:txbxContent>
                  <w:p w:rsidR="0077659F" w:rsidRPr="00F048A6" w:rsidRDefault="0077659F" w:rsidP="00262AAE">
                    <w:pPr>
                      <w:jc w:val="center"/>
                      <w:rPr>
                        <w:sz w:val="26"/>
                        <w:szCs w:val="26"/>
                      </w:rPr>
                    </w:pPr>
                    <w:r w:rsidRPr="00300305">
                      <w:rPr>
                        <w:sz w:val="26"/>
                        <w:szCs w:val="26"/>
                        <w:highlight w:val="cyan"/>
                        <w:lang w:val="uk-UA"/>
                      </w:rPr>
                      <w:t>Бюджет</w:t>
                    </w:r>
                    <w:r w:rsidRPr="00F048A6">
                      <w:rPr>
                        <w:sz w:val="26"/>
                        <w:szCs w:val="26"/>
                        <w:lang w:val="uk-UA"/>
                      </w:rPr>
                      <w:t xml:space="preserve"> Автономної Республіки Крим</w:t>
                    </w:r>
                  </w:p>
                  <w:p w:rsidR="0077659F" w:rsidRDefault="0077659F" w:rsidP="00262AAE"/>
                </w:txbxContent>
              </v:textbox>
            </v:rect>
            <v:rect id="_x0000_s1169" style="position:absolute;left:4064;top:6788;width:1530;height:1320">
              <v:textbox>
                <w:txbxContent>
                  <w:p w:rsidR="0077659F" w:rsidRDefault="0077659F" w:rsidP="00262AAE">
                    <w:pPr>
                      <w:jc w:val="center"/>
                      <w:rPr>
                        <w:sz w:val="26"/>
                        <w:szCs w:val="26"/>
                        <w:lang w:val="uk-UA"/>
                      </w:rPr>
                    </w:pPr>
                  </w:p>
                  <w:p w:rsidR="0077659F" w:rsidRDefault="0077659F" w:rsidP="00262AAE">
                    <w:pPr>
                      <w:jc w:val="center"/>
                    </w:pPr>
                    <w:r w:rsidRPr="00300305">
                      <w:rPr>
                        <w:sz w:val="26"/>
                        <w:szCs w:val="26"/>
                        <w:highlight w:val="cyan"/>
                        <w:lang w:val="uk-UA"/>
                      </w:rPr>
                      <w:t>Обласні</w:t>
                    </w:r>
                    <w:r>
                      <w:rPr>
                        <w:sz w:val="26"/>
                        <w:szCs w:val="26"/>
                        <w:lang w:val="uk-UA"/>
                      </w:rPr>
                      <w:t xml:space="preserve"> бюджети</w:t>
                    </w:r>
                  </w:p>
                  <w:p w:rsidR="0077659F" w:rsidRDefault="0077659F" w:rsidP="00262AAE">
                    <w:pPr>
                      <w:jc w:val="center"/>
                    </w:pPr>
                  </w:p>
                </w:txbxContent>
              </v:textbox>
            </v:rect>
            <v:rect id="_x0000_s1170" style="position:absolute;left:5684;top:6773;width:1710;height:1320">
              <v:textbox>
                <w:txbxContent>
                  <w:p w:rsidR="0077659F" w:rsidRDefault="0077659F" w:rsidP="00262AAE">
                    <w:pPr>
                      <w:jc w:val="center"/>
                    </w:pPr>
                    <w:r w:rsidRPr="00300305">
                      <w:rPr>
                        <w:sz w:val="26"/>
                        <w:szCs w:val="26"/>
                        <w:highlight w:val="cyan"/>
                        <w:lang w:val="uk-UA"/>
                      </w:rPr>
                      <w:t xml:space="preserve">Бюджети </w:t>
                    </w:r>
                    <w:r>
                      <w:rPr>
                        <w:sz w:val="26"/>
                        <w:szCs w:val="26"/>
                        <w:lang w:val="uk-UA"/>
                      </w:rPr>
                      <w:t>міст Києва та Севастополя</w:t>
                    </w:r>
                  </w:p>
                  <w:p w:rsidR="0077659F" w:rsidRPr="00F048A6" w:rsidRDefault="0077659F" w:rsidP="00262AAE">
                    <w:pPr>
                      <w:jc w:val="center"/>
                    </w:pPr>
                  </w:p>
                </w:txbxContent>
              </v:textbox>
            </v:rect>
            <v:rect id="_x0000_s1171" style="position:absolute;left:7499;top:6773;width:1605;height:1320">
              <v:textbox>
                <w:txbxContent>
                  <w:p w:rsidR="0077659F" w:rsidRDefault="0077659F" w:rsidP="00262AAE">
                    <w:pPr>
                      <w:jc w:val="center"/>
                      <w:rPr>
                        <w:sz w:val="26"/>
                        <w:szCs w:val="26"/>
                        <w:lang w:val="uk-UA"/>
                      </w:rPr>
                    </w:pPr>
                  </w:p>
                  <w:p w:rsidR="0077659F" w:rsidRDefault="0077659F" w:rsidP="00262AAE">
                    <w:pPr>
                      <w:jc w:val="center"/>
                    </w:pPr>
                    <w:r w:rsidRPr="00300305">
                      <w:rPr>
                        <w:sz w:val="26"/>
                        <w:szCs w:val="26"/>
                        <w:highlight w:val="cyan"/>
                        <w:lang w:val="uk-UA"/>
                      </w:rPr>
                      <w:t xml:space="preserve">Районні </w:t>
                    </w:r>
                    <w:r>
                      <w:rPr>
                        <w:sz w:val="26"/>
                        <w:szCs w:val="26"/>
                        <w:lang w:val="uk-UA"/>
                      </w:rPr>
                      <w:t>бюджети</w:t>
                    </w:r>
                  </w:p>
                  <w:p w:rsidR="0077659F" w:rsidRDefault="0077659F" w:rsidP="00262AAE"/>
                </w:txbxContent>
              </v:textbox>
            </v:rect>
            <v:rect id="_x0000_s1172" style="position:absolute;left:9224;top:6773;width:2325;height:1320">
              <v:textbox>
                <w:txbxContent>
                  <w:p w:rsidR="0077659F" w:rsidRPr="00C67E4D" w:rsidRDefault="0077659F" w:rsidP="00262AAE">
                    <w:pPr>
                      <w:jc w:val="center"/>
                      <w:rPr>
                        <w:b/>
                      </w:rPr>
                    </w:pPr>
                    <w:r w:rsidRPr="00300305">
                      <w:rPr>
                        <w:b/>
                        <w:sz w:val="26"/>
                        <w:szCs w:val="26"/>
                        <w:highlight w:val="cyan"/>
                        <w:lang w:val="uk-UA"/>
                      </w:rPr>
                      <w:t xml:space="preserve">Бюджети </w:t>
                    </w:r>
                    <w:r w:rsidRPr="00C67E4D">
                      <w:rPr>
                        <w:b/>
                        <w:sz w:val="26"/>
                        <w:szCs w:val="26"/>
                        <w:lang w:val="uk-UA"/>
                      </w:rPr>
                      <w:t>місцевого самоврядування</w:t>
                    </w:r>
                  </w:p>
                  <w:p w:rsidR="0077659F" w:rsidRDefault="0077659F" w:rsidP="00262AAE">
                    <w:pPr>
                      <w:jc w:val="center"/>
                    </w:pPr>
                  </w:p>
                </w:txbxContent>
              </v:textbox>
            </v:rect>
            <v:shape id="_x0000_s1173" type="#_x0000_t32" style="position:absolute;left:10349;top:8093;width:346;height:435" o:connectortype="straight">
              <v:stroke endarrow="block"/>
            </v:shape>
            <v:rect id="_x0000_s1174" style="position:absolute;left:9734;top:8528;width:1815;height:1830">
              <v:textbox>
                <w:txbxContent>
                  <w:p w:rsidR="0077659F" w:rsidRPr="008C48AC" w:rsidRDefault="0077659F" w:rsidP="00262AAE">
                    <w:pPr>
                      <w:jc w:val="center"/>
                    </w:pPr>
                    <w:r w:rsidRPr="00300305">
                      <w:rPr>
                        <w:highlight w:val="cyan"/>
                        <w:lang w:val="uk-UA"/>
                      </w:rPr>
                      <w:t>Бюджети</w:t>
                    </w:r>
                    <w:r w:rsidRPr="008C48AC">
                      <w:rPr>
                        <w:lang w:val="uk-UA"/>
                      </w:rPr>
                      <w:t xml:space="preserve"> сіл, селищ, міст районного значення, районів у містах</w:t>
                    </w:r>
                  </w:p>
                  <w:p w:rsidR="0077659F" w:rsidRPr="008C48AC" w:rsidRDefault="0077659F" w:rsidP="00262AAE">
                    <w:pPr>
                      <w:jc w:val="center"/>
                    </w:pPr>
                  </w:p>
                </w:txbxContent>
              </v:textbox>
            </v:rect>
            <v:shape id="_x0000_s1175" type="#_x0000_t32" style="position:absolute;left:8714;top:5948;width:0;height:210" o:connectortype="straight">
              <v:stroke endarrow="block"/>
            </v:shape>
            <v:shape id="_x0000_s1176" type="#_x0000_t32" style="position:absolute;left:3119;top:6158;width:7230;height:1" o:connectortype="straight"/>
            <v:shape id="_x0000_s1177" type="#_x0000_t32" style="position:absolute;left:3119;top:6173;width:0;height:615" o:connectortype="straight">
              <v:stroke endarrow="block"/>
            </v:shape>
            <v:shape id="_x0000_s1178" type="#_x0000_t32" style="position:absolute;left:6584;top:6173;width:0;height:615" o:connectortype="straight">
              <v:stroke endarrow="block"/>
            </v:shape>
            <v:shape id="_x0000_s1179" type="#_x0000_t32" style="position:absolute;left:4814;top:6173;width:0;height:615" o:connectortype="straight">
              <v:stroke endarrow="block"/>
            </v:shape>
            <v:shape id="_x0000_s1180" type="#_x0000_t32" style="position:absolute;left:8354;top:6173;width:0;height:615" o:connectortype="straight">
              <v:stroke endarrow="block"/>
            </v:shape>
            <v:shape id="_x0000_s1181" type="#_x0000_t32" style="position:absolute;left:10349;top:6173;width:0;height:615" o:connectortype="straight">
              <v:stroke endarrow="block"/>
            </v:shape>
            <v:rect id="_x0000_s1182" style="position:absolute;left:6224;top:9248;width:3105;height:1110">
              <v:textbox>
                <w:txbxContent>
                  <w:p w:rsidR="0077659F" w:rsidRPr="008C48AC" w:rsidRDefault="0077659F" w:rsidP="00262AAE">
                    <w:pPr>
                      <w:jc w:val="center"/>
                    </w:pPr>
                    <w:r w:rsidRPr="00300305">
                      <w:rPr>
                        <w:highlight w:val="cyan"/>
                        <w:lang w:val="uk-UA"/>
                      </w:rPr>
                      <w:t>Бюджети</w:t>
                    </w:r>
                    <w:r w:rsidRPr="008C48AC">
                      <w:rPr>
                        <w:lang w:val="uk-UA"/>
                      </w:rPr>
                      <w:t xml:space="preserve"> міст обласного та республіканського значення</w:t>
                    </w:r>
                  </w:p>
                  <w:p w:rsidR="0077659F" w:rsidRPr="008C48AC" w:rsidRDefault="0077659F" w:rsidP="00262AAE">
                    <w:pPr>
                      <w:jc w:val="center"/>
                    </w:pPr>
                  </w:p>
                </w:txbxContent>
              </v:textbox>
            </v:rect>
            <v:shape id="_x0000_s1183" type="#_x0000_t32" style="position:absolute;left:7499;top:8093;width:2850;height:1155;flip:x" o:connectortype="straight">
              <v:stroke endarrow="block"/>
            </v:shape>
            <v:shape id="_x0000_s1184" type="#_x0000_t32" style="position:absolute;left:1784;top:8528;width:6570;height:0" o:connectortype="straight"/>
            <v:shape id="_x0000_s1185" type="#_x0000_t32" style="position:absolute;left:3119;top:8108;width:0;height:420;flip:y" o:connectortype="straight">
              <v:stroke endarrow="block"/>
            </v:shape>
            <v:shape id="_x0000_s1186" type="#_x0000_t32" style="position:absolute;left:4814;top:8093;width:0;height:420;flip:y" o:connectortype="straight">
              <v:stroke endarrow="block"/>
            </v:shape>
            <v:shape id="_x0000_s1187" type="#_x0000_t32" style="position:absolute;left:6584;top:8093;width:0;height:420;flip:y" o:connectortype="straight">
              <v:stroke endarrow="block"/>
            </v:shape>
            <v:shape id="_x0000_s1188" type="#_x0000_t32" style="position:absolute;left:8354;top:8108;width:0;height:420;flip:y" o:connectortype="straight">
              <v:stroke endarrow="block"/>
            </v:shape>
            <v:shape id="_x0000_s1189" type="#_x0000_t32" style="position:absolute;left:1784;top:5948;width:0;height:3975" o:connectortype="straight"/>
            <v:shape id="_x0000_s1190" type="#_x0000_t32" style="position:absolute;left:1784;top:9923;width:4440;height:0" o:connectortype="straight">
              <v:stroke endarrow="block"/>
            </v:shape>
          </v:group>
        </w:pict>
      </w: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262AAE">
      <w:pPr>
        <w:spacing w:line="360" w:lineRule="auto"/>
        <w:ind w:firstLine="708"/>
        <w:jc w:val="both"/>
        <w:rPr>
          <w:sz w:val="28"/>
          <w:szCs w:val="28"/>
          <w:lang w:val="uk-UA"/>
        </w:rPr>
      </w:pPr>
    </w:p>
    <w:p w:rsidR="00262AAE" w:rsidRPr="00C85588" w:rsidRDefault="00262AAE" w:rsidP="004A3FB6">
      <w:pPr>
        <w:spacing w:line="360" w:lineRule="auto"/>
        <w:jc w:val="both"/>
        <w:rPr>
          <w:sz w:val="28"/>
          <w:szCs w:val="28"/>
          <w:lang w:val="uk-UA"/>
        </w:rPr>
      </w:pPr>
      <w:r w:rsidRPr="00C85588">
        <w:rPr>
          <w:i/>
          <w:sz w:val="28"/>
          <w:szCs w:val="28"/>
          <w:lang w:val="uk-UA"/>
        </w:rPr>
        <w:t xml:space="preserve">Рис. </w:t>
      </w:r>
      <w:r w:rsidRPr="00300305">
        <w:rPr>
          <w:i/>
          <w:sz w:val="28"/>
          <w:szCs w:val="28"/>
          <w:highlight w:val="cyan"/>
          <w:lang w:val="uk-UA"/>
        </w:rPr>
        <w:t>2.1</w:t>
      </w:r>
      <w:r w:rsidR="00300305" w:rsidRPr="00300305">
        <w:rPr>
          <w:i/>
          <w:sz w:val="28"/>
          <w:szCs w:val="28"/>
          <w:highlight w:val="cyan"/>
          <w:lang w:val="uk-UA"/>
        </w:rPr>
        <w:t>.</w:t>
      </w:r>
      <w:r w:rsidRPr="00C85588">
        <w:rPr>
          <w:sz w:val="28"/>
          <w:szCs w:val="28"/>
          <w:lang w:val="uk-UA"/>
        </w:rPr>
        <w:t xml:space="preserve"> </w:t>
      </w:r>
      <w:r w:rsidRPr="00C85588">
        <w:rPr>
          <w:i/>
          <w:sz w:val="28"/>
          <w:szCs w:val="28"/>
          <w:lang w:val="uk-UA"/>
        </w:rPr>
        <w:t xml:space="preserve">Бюджетна система України </w:t>
      </w:r>
      <w:r>
        <w:rPr>
          <w:i/>
          <w:sz w:val="28"/>
          <w:szCs w:val="28"/>
          <w:lang w:val="uk-UA"/>
        </w:rPr>
        <w:t>[56</w:t>
      </w:r>
      <w:r w:rsidRPr="00C85588">
        <w:rPr>
          <w:i/>
          <w:sz w:val="28"/>
          <w:szCs w:val="28"/>
          <w:lang w:val="uk-UA"/>
        </w:rPr>
        <w:t>]</w:t>
      </w:r>
    </w:p>
    <w:p w:rsidR="00262AAE" w:rsidRDefault="00262AAE" w:rsidP="004A3FB6">
      <w:pPr>
        <w:spacing w:line="360" w:lineRule="auto"/>
        <w:ind w:firstLine="709"/>
        <w:jc w:val="both"/>
        <w:rPr>
          <w:sz w:val="28"/>
          <w:szCs w:val="28"/>
          <w:lang w:val="uk-UA"/>
        </w:rPr>
      </w:pPr>
    </w:p>
    <w:p w:rsidR="00446AAC" w:rsidRDefault="00446AAC" w:rsidP="004A3FB6">
      <w:pPr>
        <w:spacing w:line="360" w:lineRule="auto"/>
        <w:ind w:firstLine="709"/>
        <w:jc w:val="both"/>
        <w:rPr>
          <w:sz w:val="28"/>
          <w:szCs w:val="28"/>
          <w:lang w:val="uk-UA"/>
        </w:rPr>
      </w:pPr>
      <w:r w:rsidRPr="00446AAC">
        <w:rPr>
          <w:sz w:val="28"/>
          <w:szCs w:val="28"/>
          <w:lang w:val="uk-UA"/>
        </w:rPr>
        <w:t xml:space="preserve">Центральне місце у бюджетній системі України належить </w:t>
      </w:r>
      <w:r w:rsidRPr="00446AAC">
        <w:rPr>
          <w:b/>
          <w:bCs/>
          <w:i/>
          <w:iCs/>
          <w:sz w:val="28"/>
          <w:szCs w:val="28"/>
          <w:lang w:val="uk-UA"/>
        </w:rPr>
        <w:t xml:space="preserve">Державному бюджету, </w:t>
      </w:r>
      <w:r w:rsidRPr="00446AAC">
        <w:rPr>
          <w:sz w:val="28"/>
          <w:szCs w:val="28"/>
          <w:lang w:val="uk-UA"/>
        </w:rPr>
        <w:t xml:space="preserve">де акумулюється більша частина доходів держави і через який розподіляються кошти у вигляді міжбюджетних відносин між іншими елементами системи. </w:t>
      </w:r>
      <w:r w:rsidRPr="00446AAC">
        <w:rPr>
          <w:b/>
          <w:bCs/>
          <w:i/>
          <w:iCs/>
          <w:sz w:val="28"/>
          <w:szCs w:val="28"/>
          <w:lang w:val="uk-UA"/>
        </w:rPr>
        <w:t xml:space="preserve">Місцевими бюджетами </w:t>
      </w:r>
      <w:r w:rsidRPr="00446AAC">
        <w:rPr>
          <w:sz w:val="28"/>
          <w:szCs w:val="28"/>
          <w:lang w:val="uk-UA"/>
        </w:rPr>
        <w:t>визнаються бюджет Автономної Республіки Крим, обласні, районні бюджети, бюджети міст Києва та Севастополя, бюджети районів у містах та бюджети м</w:t>
      </w:r>
      <w:r>
        <w:rPr>
          <w:sz w:val="28"/>
          <w:szCs w:val="28"/>
          <w:lang w:val="uk-UA"/>
        </w:rPr>
        <w:t>ісцевого самоврядування (пункт 2</w:t>
      </w:r>
      <w:r w:rsidRPr="00446AAC">
        <w:rPr>
          <w:sz w:val="28"/>
          <w:szCs w:val="28"/>
          <w:lang w:val="uk-UA"/>
        </w:rPr>
        <w:t xml:space="preserve"> статті 5 Бюджетного кодексу України). </w:t>
      </w:r>
      <w:r w:rsidRPr="00446AAC">
        <w:rPr>
          <w:b/>
          <w:bCs/>
          <w:i/>
          <w:iCs/>
          <w:sz w:val="28"/>
          <w:szCs w:val="28"/>
          <w:lang w:val="uk-UA"/>
        </w:rPr>
        <w:t xml:space="preserve">Бюджетами місцевого </w:t>
      </w:r>
      <w:r w:rsidRPr="00446AAC">
        <w:rPr>
          <w:b/>
          <w:bCs/>
          <w:i/>
          <w:iCs/>
          <w:sz w:val="28"/>
          <w:szCs w:val="28"/>
          <w:lang w:val="uk-UA"/>
        </w:rPr>
        <w:lastRenderedPageBreak/>
        <w:t xml:space="preserve">самоврядування </w:t>
      </w:r>
      <w:r w:rsidRPr="00446AAC">
        <w:rPr>
          <w:sz w:val="28"/>
          <w:szCs w:val="28"/>
          <w:lang w:val="uk-UA"/>
        </w:rPr>
        <w:t>визнаються бюджети територіальних громад сіл, сели</w:t>
      </w:r>
      <w:r>
        <w:rPr>
          <w:sz w:val="28"/>
          <w:szCs w:val="28"/>
          <w:lang w:val="uk-UA"/>
        </w:rPr>
        <w:t>щ, міст та їх об'єднань (пункт 3</w:t>
      </w:r>
      <w:r w:rsidRPr="00446AAC">
        <w:rPr>
          <w:sz w:val="28"/>
          <w:szCs w:val="28"/>
          <w:lang w:val="uk-UA"/>
        </w:rPr>
        <w:t xml:space="preserve"> статті 5 Бюджетного кодексу України).</w:t>
      </w:r>
    </w:p>
    <w:p w:rsidR="00446AAC" w:rsidRPr="00C85588" w:rsidRDefault="00446AAC" w:rsidP="00446AAC">
      <w:pPr>
        <w:spacing w:line="276" w:lineRule="auto"/>
        <w:ind w:firstLine="568"/>
        <w:jc w:val="both"/>
        <w:rPr>
          <w:noProof/>
          <w:sz w:val="28"/>
          <w:szCs w:val="28"/>
          <w:lang w:val="uk-UA"/>
        </w:rPr>
      </w:pPr>
    </w:p>
    <w:p w:rsidR="00446AAC" w:rsidRPr="00C85588" w:rsidRDefault="00446AAC" w:rsidP="00446AAC">
      <w:pPr>
        <w:spacing w:line="360" w:lineRule="auto"/>
        <w:ind w:firstLine="568"/>
        <w:jc w:val="both"/>
        <w:rPr>
          <w:noProof/>
          <w:sz w:val="28"/>
          <w:szCs w:val="28"/>
          <w:lang w:val="uk-UA"/>
        </w:rPr>
      </w:pPr>
    </w:p>
    <w:p w:rsidR="00446AAC" w:rsidRPr="00C85588" w:rsidRDefault="00673CC4" w:rsidP="00446AAC">
      <w:pPr>
        <w:spacing w:line="360" w:lineRule="auto"/>
        <w:ind w:left="567" w:firstLine="709"/>
        <w:jc w:val="both"/>
        <w:rPr>
          <w:color w:val="000000"/>
          <w:sz w:val="28"/>
          <w:szCs w:val="28"/>
          <w:lang w:val="uk-UA"/>
        </w:rPr>
      </w:pPr>
      <w:r w:rsidRPr="00673CC4">
        <w:rPr>
          <w:noProof/>
          <w:sz w:val="28"/>
          <w:szCs w:val="28"/>
        </w:rPr>
        <w:pict>
          <v:group id="_x0000_s1411" style="position:absolute;left:0;text-align:left;margin-left:-8.5pt;margin-top:-22.95pt;width:499.35pt;height:425.25pt;z-index:251632128" coordorigin="1592,825" coordsize="9987,8505">
            <v:rect id="_x0000_s1372" style="position:absolute;left:3647;top:825;width:6060;height:765">
              <v:textbox style="mso-next-textbox:#_x0000_s1372">
                <w:txbxContent>
                  <w:p w:rsidR="0077659F" w:rsidRPr="005175E8" w:rsidRDefault="0077659F" w:rsidP="00446AAC">
                    <w:pPr>
                      <w:jc w:val="center"/>
                      <w:rPr>
                        <w:b/>
                        <w:sz w:val="28"/>
                        <w:szCs w:val="28"/>
                        <w:lang w:val="uk-UA"/>
                      </w:rPr>
                    </w:pPr>
                    <w:r>
                      <w:rPr>
                        <w:b/>
                        <w:sz w:val="28"/>
                        <w:szCs w:val="28"/>
                        <w:lang w:val="uk-UA"/>
                      </w:rPr>
                      <w:t>Зведений бюджет України</w:t>
                    </w:r>
                  </w:p>
                </w:txbxContent>
              </v:textbox>
            </v:rect>
            <v:rect id="_x0000_s1373" style="position:absolute;left:8447;top:2070;width:3030;height:765">
              <v:textbox>
                <w:txbxContent>
                  <w:p w:rsidR="0077659F" w:rsidRPr="0035386C" w:rsidRDefault="0077659F" w:rsidP="00446AAC">
                    <w:pPr>
                      <w:jc w:val="center"/>
                      <w:rPr>
                        <w:b/>
                      </w:rPr>
                    </w:pPr>
                    <w:r w:rsidRPr="0035386C">
                      <w:rPr>
                        <w:b/>
                        <w:lang w:val="uk-UA"/>
                      </w:rPr>
                      <w:t>Зведені бюджети областей</w:t>
                    </w:r>
                  </w:p>
                </w:txbxContent>
              </v:textbox>
            </v:rect>
            <v:rect id="_x0000_s1374" style="position:absolute;left:1592;top:2070;width:1770;height:1035">
              <v:textbox>
                <w:txbxContent>
                  <w:p w:rsidR="0077659F" w:rsidRPr="0035386C" w:rsidRDefault="0077659F" w:rsidP="00446AAC">
                    <w:pPr>
                      <w:jc w:val="center"/>
                      <w:rPr>
                        <w:b/>
                        <w:lang w:val="uk-UA"/>
                      </w:rPr>
                    </w:pPr>
                    <w:r w:rsidRPr="0035386C">
                      <w:rPr>
                        <w:b/>
                        <w:lang w:val="uk-UA"/>
                      </w:rPr>
                      <w:t>Державний бюджет України</w:t>
                    </w:r>
                  </w:p>
                </w:txbxContent>
              </v:textbox>
            </v:rect>
            <v:rect id="_x0000_s1375" style="position:absolute;left:3647;top:2070;width:2055;height:1575">
              <v:textbox>
                <w:txbxContent>
                  <w:p w:rsidR="0077659F" w:rsidRPr="0035386C" w:rsidRDefault="0077659F" w:rsidP="00446AAC">
                    <w:pPr>
                      <w:jc w:val="center"/>
                      <w:rPr>
                        <w:b/>
                        <w:lang w:val="uk-UA"/>
                      </w:rPr>
                    </w:pPr>
                    <w:r w:rsidRPr="0035386C">
                      <w:rPr>
                        <w:b/>
                        <w:lang w:val="uk-UA"/>
                      </w:rPr>
                      <w:t>Зведений бюджет Автономної Республіки Крим</w:t>
                    </w:r>
                  </w:p>
                </w:txbxContent>
              </v:textbox>
            </v:rect>
            <v:rect id="_x0000_s1376" style="position:absolute;left:5144;top:4230;width:1350;height:1920">
              <v:textbox>
                <w:txbxContent>
                  <w:p w:rsidR="0077659F" w:rsidRPr="005175E8" w:rsidRDefault="0077659F" w:rsidP="00446AAC">
                    <w:pPr>
                      <w:jc w:val="center"/>
                      <w:rPr>
                        <w:lang w:val="uk-UA"/>
                      </w:rPr>
                    </w:pPr>
                    <w:r w:rsidRPr="00300305">
                      <w:rPr>
                        <w:highlight w:val="cyan"/>
                        <w:lang w:val="uk-UA"/>
                      </w:rPr>
                      <w:t xml:space="preserve">Бюджети </w:t>
                    </w:r>
                    <w:r>
                      <w:rPr>
                        <w:lang w:val="uk-UA"/>
                      </w:rPr>
                      <w:t xml:space="preserve">міст </w:t>
                    </w:r>
                    <w:r w:rsidRPr="00300305">
                      <w:rPr>
                        <w:highlight w:val="cyan"/>
                        <w:lang w:val="uk-UA"/>
                      </w:rPr>
                      <w:t>республі-канського</w:t>
                    </w:r>
                    <w:r>
                      <w:rPr>
                        <w:lang w:val="uk-UA"/>
                      </w:rPr>
                      <w:t xml:space="preserve"> значення</w:t>
                    </w:r>
                  </w:p>
                </w:txbxContent>
              </v:textbox>
            </v:rect>
            <v:rect id="_x0000_s1377" style="position:absolute;left:3407;top:4230;width:1560;height:1920">
              <v:textbox>
                <w:txbxContent>
                  <w:p w:rsidR="0077659F" w:rsidRPr="004C171B" w:rsidRDefault="0077659F" w:rsidP="00446AAC">
                    <w:pPr>
                      <w:jc w:val="center"/>
                      <w:rPr>
                        <w:b/>
                        <w:lang w:val="uk-UA"/>
                      </w:rPr>
                    </w:pPr>
                    <w:r w:rsidRPr="00300305">
                      <w:rPr>
                        <w:b/>
                        <w:highlight w:val="cyan"/>
                        <w:lang w:val="uk-UA"/>
                      </w:rPr>
                      <w:t xml:space="preserve">Зведені </w:t>
                    </w:r>
                    <w:r w:rsidRPr="004C171B">
                      <w:rPr>
                        <w:b/>
                        <w:lang w:val="uk-UA"/>
                      </w:rPr>
                      <w:t xml:space="preserve">бюджети районів </w:t>
                    </w:r>
                    <w:r>
                      <w:rPr>
                        <w:b/>
                        <w:highlight w:val="cyan"/>
                        <w:lang w:val="uk-UA"/>
                      </w:rPr>
                      <w:t>республі-</w:t>
                    </w:r>
                    <w:r w:rsidRPr="00300305">
                      <w:rPr>
                        <w:b/>
                        <w:highlight w:val="cyan"/>
                        <w:lang w:val="uk-UA"/>
                      </w:rPr>
                      <w:t>канського</w:t>
                    </w:r>
                    <w:r w:rsidRPr="004C171B">
                      <w:rPr>
                        <w:b/>
                        <w:lang w:val="uk-UA"/>
                      </w:rPr>
                      <w:t xml:space="preserve"> значення</w:t>
                    </w:r>
                  </w:p>
                </w:txbxContent>
              </v:textbox>
            </v:rect>
            <v:rect id="_x0000_s1378" style="position:absolute;left:1592;top:4230;width:1650;height:1920">
              <v:textbox>
                <w:txbxContent>
                  <w:p w:rsidR="0077659F" w:rsidRPr="00C85588" w:rsidRDefault="0077659F" w:rsidP="00446AAC">
                    <w:pPr>
                      <w:jc w:val="center"/>
                      <w:rPr>
                        <w:b/>
                        <w:lang w:val="uk-UA"/>
                      </w:rPr>
                    </w:pPr>
                    <w:r w:rsidRPr="00300305">
                      <w:rPr>
                        <w:b/>
                        <w:highlight w:val="cyan"/>
                        <w:lang w:val="uk-UA"/>
                      </w:rPr>
                      <w:t xml:space="preserve">Бюджет </w:t>
                    </w:r>
                    <w:r w:rsidRPr="00C85588">
                      <w:rPr>
                        <w:b/>
                        <w:lang w:val="uk-UA"/>
                      </w:rPr>
                      <w:t>Автономної Республіки Крим</w:t>
                    </w:r>
                  </w:p>
                </w:txbxContent>
              </v:textbox>
            </v:rect>
            <v:rect id="_x0000_s1379" style="position:absolute;left:10127;top:4230;width:1452;height:1920">
              <v:textbox>
                <w:txbxContent>
                  <w:p w:rsidR="0077659F" w:rsidRPr="004C171B" w:rsidRDefault="0077659F" w:rsidP="00446AAC">
                    <w:pPr>
                      <w:jc w:val="center"/>
                      <w:rPr>
                        <w:b/>
                        <w:lang w:val="uk-UA"/>
                      </w:rPr>
                    </w:pPr>
                    <w:r w:rsidRPr="00300305">
                      <w:rPr>
                        <w:b/>
                        <w:highlight w:val="cyan"/>
                        <w:lang w:val="uk-UA"/>
                      </w:rPr>
                      <w:t xml:space="preserve">Зведені </w:t>
                    </w:r>
                    <w:r w:rsidRPr="004C171B">
                      <w:rPr>
                        <w:b/>
                        <w:lang w:val="uk-UA"/>
                      </w:rPr>
                      <w:t>бюджети районів обласного значення</w:t>
                    </w:r>
                  </w:p>
                </w:txbxContent>
              </v:textbox>
            </v:rect>
            <v:rect id="_x0000_s1380" style="position:absolute;left:8654;top:4230;width:1350;height:1920">
              <v:textbox>
                <w:txbxContent>
                  <w:p w:rsidR="0077659F" w:rsidRDefault="0077659F" w:rsidP="00446AAC">
                    <w:pPr>
                      <w:jc w:val="center"/>
                      <w:rPr>
                        <w:lang w:val="uk-UA"/>
                      </w:rPr>
                    </w:pPr>
                    <w:r w:rsidRPr="00300305">
                      <w:rPr>
                        <w:highlight w:val="cyan"/>
                        <w:lang w:val="uk-UA"/>
                      </w:rPr>
                      <w:t xml:space="preserve">Бюджети </w:t>
                    </w:r>
                    <w:r>
                      <w:rPr>
                        <w:lang w:val="uk-UA"/>
                      </w:rPr>
                      <w:t>міст обласного значення</w:t>
                    </w:r>
                  </w:p>
                  <w:p w:rsidR="0077659F" w:rsidRPr="0035386C" w:rsidRDefault="0077659F" w:rsidP="00446AAC">
                    <w:pPr>
                      <w:rPr>
                        <w:lang w:val="uk-UA"/>
                      </w:rPr>
                    </w:pPr>
                  </w:p>
                </w:txbxContent>
              </v:textbox>
            </v:rect>
            <v:rect id="_x0000_s1381" style="position:absolute;left:7157;top:4230;width:1350;height:1920">
              <v:textbox>
                <w:txbxContent>
                  <w:p w:rsidR="0077659F" w:rsidRPr="00C85588" w:rsidRDefault="0077659F" w:rsidP="00446AAC">
                    <w:pPr>
                      <w:jc w:val="center"/>
                      <w:rPr>
                        <w:b/>
                        <w:lang w:val="uk-UA"/>
                      </w:rPr>
                    </w:pPr>
                    <w:r w:rsidRPr="00300305">
                      <w:rPr>
                        <w:b/>
                        <w:highlight w:val="cyan"/>
                        <w:lang w:val="uk-UA"/>
                      </w:rPr>
                      <w:t xml:space="preserve">Обласні </w:t>
                    </w:r>
                    <w:r w:rsidRPr="00C85588">
                      <w:rPr>
                        <w:b/>
                        <w:lang w:val="uk-UA"/>
                      </w:rPr>
                      <w:t>бюджети</w:t>
                    </w:r>
                  </w:p>
                  <w:p w:rsidR="0077659F" w:rsidRPr="005175E8" w:rsidRDefault="0077659F" w:rsidP="00446AAC">
                    <w:pPr>
                      <w:jc w:val="center"/>
                      <w:rPr>
                        <w:lang w:val="uk-UA"/>
                      </w:rPr>
                    </w:pPr>
                    <w:r>
                      <w:rPr>
                        <w:lang w:val="uk-UA"/>
                      </w:rPr>
                      <w:t xml:space="preserve"> </w:t>
                    </w:r>
                  </w:p>
                </w:txbxContent>
              </v:textbox>
            </v:rect>
            <v:rect id="_x0000_s1382" style="position:absolute;left:10127;top:8565;width:1350;height:765">
              <v:textbox>
                <w:txbxContent>
                  <w:p w:rsidR="0077659F" w:rsidRPr="005175E8" w:rsidRDefault="0077659F" w:rsidP="00446AAC">
                    <w:pPr>
                      <w:jc w:val="center"/>
                      <w:rPr>
                        <w:lang w:val="uk-UA"/>
                      </w:rPr>
                    </w:pPr>
                    <w:r w:rsidRPr="00300305">
                      <w:rPr>
                        <w:highlight w:val="cyan"/>
                        <w:lang w:val="uk-UA"/>
                      </w:rPr>
                      <w:t xml:space="preserve">Сільські </w:t>
                    </w:r>
                    <w:r>
                      <w:rPr>
                        <w:lang w:val="uk-UA"/>
                      </w:rPr>
                      <w:t>бюджети</w:t>
                    </w:r>
                  </w:p>
                </w:txbxContent>
              </v:textbox>
            </v:rect>
            <v:rect id="_x0000_s1383" style="position:absolute;left:8447;top:8565;width:1350;height:765">
              <v:textbox>
                <w:txbxContent>
                  <w:p w:rsidR="0077659F" w:rsidRPr="005175E8" w:rsidRDefault="0077659F" w:rsidP="00446AAC">
                    <w:pPr>
                      <w:jc w:val="center"/>
                      <w:rPr>
                        <w:lang w:val="uk-UA"/>
                      </w:rPr>
                    </w:pPr>
                    <w:r w:rsidRPr="00300305">
                      <w:rPr>
                        <w:highlight w:val="cyan"/>
                        <w:lang w:val="uk-UA"/>
                      </w:rPr>
                      <w:t xml:space="preserve">Селищні </w:t>
                    </w:r>
                    <w:r>
                      <w:rPr>
                        <w:lang w:val="uk-UA"/>
                      </w:rPr>
                      <w:t>бюджети</w:t>
                    </w:r>
                  </w:p>
                </w:txbxContent>
              </v:textbox>
            </v:rect>
            <v:rect id="_x0000_s1384" style="position:absolute;left:10037;top:6765;width:1440;height:1290">
              <v:textbox>
                <w:txbxContent>
                  <w:p w:rsidR="0077659F" w:rsidRPr="005175E8" w:rsidRDefault="0077659F" w:rsidP="00446AAC">
                    <w:pPr>
                      <w:jc w:val="center"/>
                      <w:rPr>
                        <w:lang w:val="uk-UA"/>
                      </w:rPr>
                    </w:pPr>
                    <w:r w:rsidRPr="00300305">
                      <w:rPr>
                        <w:highlight w:val="cyan"/>
                        <w:lang w:val="uk-UA"/>
                      </w:rPr>
                      <w:t xml:space="preserve">Бюджети </w:t>
                    </w:r>
                    <w:r>
                      <w:rPr>
                        <w:lang w:val="uk-UA"/>
                      </w:rPr>
                      <w:t>міст районного значення</w:t>
                    </w:r>
                  </w:p>
                </w:txbxContent>
              </v:textbox>
            </v:rect>
            <v:rect id="_x0000_s1385" style="position:absolute;left:8369;top:6765;width:1338;height:825">
              <v:textbox>
                <w:txbxContent>
                  <w:p w:rsidR="0077659F" w:rsidRPr="00C85588" w:rsidRDefault="0077659F" w:rsidP="00446AAC">
                    <w:pPr>
                      <w:jc w:val="center"/>
                      <w:rPr>
                        <w:b/>
                        <w:lang w:val="uk-UA"/>
                      </w:rPr>
                    </w:pPr>
                    <w:r w:rsidRPr="00300305">
                      <w:rPr>
                        <w:b/>
                        <w:highlight w:val="cyan"/>
                        <w:lang w:val="uk-UA"/>
                      </w:rPr>
                      <w:t xml:space="preserve">Районні </w:t>
                    </w:r>
                    <w:r w:rsidRPr="00C85588">
                      <w:rPr>
                        <w:b/>
                        <w:lang w:val="uk-UA"/>
                      </w:rPr>
                      <w:t>бюджети</w:t>
                    </w:r>
                  </w:p>
                </w:txbxContent>
              </v:textbox>
            </v:rect>
            <v:shape id="_x0000_s1386" type="#_x0000_t32" style="position:absolute;left:2552;top:1590;width:4047;height:480;flip:x" o:connectortype="straight">
              <v:stroke endarrow="block"/>
            </v:shape>
            <v:shape id="_x0000_s1387" type="#_x0000_t32" style="position:absolute;left:6599;top:1590;width:3825;height:480" o:connectortype="straight">
              <v:stroke endarrow="block"/>
            </v:shape>
            <v:shape id="_x0000_s1388" type="#_x0000_t32" style="position:absolute;left:4709;top:1590;width:1890;height:480;flip:x" o:connectortype="straight">
              <v:stroke endarrow="block"/>
            </v:shape>
            <v:shape id="_x0000_s1389" type="#_x0000_t32" style="position:absolute;left:6599;top:1590;width:453;height:480" o:connectortype="straight">
              <v:stroke endarrow="block"/>
            </v:shape>
            <v:shape id="_x0000_s1390" type="#_x0000_t32" style="position:absolute;left:7769;top:2835;width:2235;height:1395;flip:x" o:connectortype="straight">
              <v:stroke endarrow="block"/>
            </v:shape>
            <v:shape id="_x0000_s1391" type="#_x0000_t32" style="position:absolute;left:9419;top:2835;width:585;height:1395;flip:x" o:connectortype="straight">
              <v:stroke endarrow="block"/>
            </v:shape>
            <v:rect id="_x0000_s1392" style="position:absolute;left:5972;top:2070;width:2205;height:1395">
              <v:textbox>
                <w:txbxContent>
                  <w:p w:rsidR="0077659F" w:rsidRDefault="0077659F" w:rsidP="00446AAC">
                    <w:pPr>
                      <w:jc w:val="center"/>
                      <w:rPr>
                        <w:b/>
                        <w:lang w:val="uk-UA"/>
                      </w:rPr>
                    </w:pPr>
                    <w:r w:rsidRPr="004C171B">
                      <w:rPr>
                        <w:b/>
                        <w:lang w:val="uk-UA"/>
                      </w:rPr>
                      <w:t xml:space="preserve">Зведені бюджети </w:t>
                    </w:r>
                    <w:r w:rsidRPr="00300305">
                      <w:rPr>
                        <w:b/>
                        <w:highlight w:val="cyan"/>
                        <w:lang w:val="uk-UA"/>
                      </w:rPr>
                      <w:t>м. Києва</w:t>
                    </w:r>
                    <w:r w:rsidRPr="004C171B">
                      <w:rPr>
                        <w:b/>
                        <w:lang w:val="uk-UA"/>
                      </w:rPr>
                      <w:t xml:space="preserve">, </w:t>
                    </w:r>
                  </w:p>
                  <w:p w:rsidR="0077659F" w:rsidRPr="00300305" w:rsidRDefault="0077659F" w:rsidP="00446AAC">
                    <w:pPr>
                      <w:jc w:val="center"/>
                      <w:rPr>
                        <w:b/>
                        <w:highlight w:val="cyan"/>
                      </w:rPr>
                    </w:pPr>
                    <w:r w:rsidRPr="00300305">
                      <w:rPr>
                        <w:b/>
                        <w:highlight w:val="cyan"/>
                        <w:lang w:val="uk-UA"/>
                      </w:rPr>
                      <w:t>м. Севастополя</w:t>
                    </w:r>
                  </w:p>
                </w:txbxContent>
              </v:textbox>
            </v:rect>
            <v:shape id="_x0000_s1393" type="#_x0000_t32" style="position:absolute;left:10004;top:2835;width:828;height:1395" o:connectortype="straight">
              <v:stroke endarrow="block"/>
            </v:shape>
            <v:shape id="_x0000_s1394" type="#_x0000_t32" style="position:absolute;left:2324;top:3645;width:2385;height:585;flip:x" o:connectortype="straight">
              <v:stroke endarrow="block"/>
            </v:shape>
            <v:shape id="_x0000_s1395" type="#_x0000_t32" style="position:absolute;left:4229;top:3645;width:480;height:585;flip:x" o:connectortype="straight">
              <v:stroke endarrow="block"/>
            </v:shape>
            <v:shape id="_x0000_s1396" type="#_x0000_t32" style="position:absolute;left:4709;top:3645;width:1155;height:585" o:connectortype="straight">
              <v:stroke endarrow="block"/>
            </v:shape>
            <v:rect id="_x0000_s1397" style="position:absolute;left:4709;top:6765;width:1497;height:825">
              <v:textbox>
                <w:txbxContent>
                  <w:p w:rsidR="0077659F" w:rsidRPr="005175E8" w:rsidRDefault="0077659F" w:rsidP="00446AAC">
                    <w:pPr>
                      <w:jc w:val="center"/>
                      <w:rPr>
                        <w:lang w:val="uk-UA"/>
                      </w:rPr>
                    </w:pPr>
                    <w:r w:rsidRPr="00300305">
                      <w:rPr>
                        <w:highlight w:val="cyan"/>
                        <w:lang w:val="uk-UA"/>
                      </w:rPr>
                      <w:t xml:space="preserve">З </w:t>
                    </w:r>
                    <w:r>
                      <w:rPr>
                        <w:lang w:val="uk-UA"/>
                      </w:rPr>
                      <w:t>районним поділом</w:t>
                    </w:r>
                  </w:p>
                  <w:p w:rsidR="0077659F" w:rsidRDefault="0077659F" w:rsidP="00446AAC"/>
                </w:txbxContent>
              </v:textbox>
            </v:rect>
            <v:rect id="_x0000_s1398" style="position:absolute;left:6389;top:6765;width:1788;height:825">
              <v:textbox>
                <w:txbxContent>
                  <w:p w:rsidR="0077659F" w:rsidRPr="005175E8" w:rsidRDefault="0077659F" w:rsidP="00446AAC">
                    <w:pPr>
                      <w:jc w:val="center"/>
                      <w:rPr>
                        <w:lang w:val="uk-UA"/>
                      </w:rPr>
                    </w:pPr>
                    <w:r w:rsidRPr="00300305">
                      <w:rPr>
                        <w:highlight w:val="cyan"/>
                        <w:lang w:val="uk-UA"/>
                      </w:rPr>
                      <w:t xml:space="preserve">Без </w:t>
                    </w:r>
                    <w:r>
                      <w:rPr>
                        <w:lang w:val="uk-UA"/>
                      </w:rPr>
                      <w:t>районного поділу</w:t>
                    </w:r>
                  </w:p>
                  <w:p w:rsidR="0077659F" w:rsidRDefault="0077659F" w:rsidP="00446AAC"/>
                  <w:p w:rsidR="0077659F" w:rsidRDefault="0077659F" w:rsidP="00446AAC"/>
                </w:txbxContent>
              </v:textbox>
            </v:rect>
            <v:shape id="_x0000_s1399" type="#_x0000_t32" style="position:absolute;left:5864;top:6150;width:0;height:195" o:connectortype="straight"/>
            <v:shape id="_x0000_s1400" type="#_x0000_t32" style="position:absolute;left:8789;top:6150;width:0;height:195" o:connectortype="straight"/>
            <v:shape id="_x0000_s1401" type="#_x0000_t32" style="position:absolute;left:5864;top:6345;width:2925;height:0" o:connectortype="straight"/>
            <v:shape id="_x0000_s1402" type="#_x0000_t32" style="position:absolute;left:7694;top:6345;width:0;height:420" o:connectortype="straight">
              <v:stroke endarrow="block"/>
            </v:shape>
            <v:shape id="_x0000_s1403" type="#_x0000_t32" style="position:absolute;left:5972;top:6345;width:0;height:420" o:connectortype="straight">
              <v:stroke endarrow="block"/>
            </v:shape>
            <v:shape id="_x0000_s1404" type="#_x0000_t32" style="position:absolute;left:10832;top:6150;width:0;height:615" o:connectortype="straight">
              <v:stroke endarrow="block"/>
            </v:shape>
            <v:shape id="_x0000_s1405" type="#_x0000_t32" style="position:absolute;left:9089;top:6345;width:1743;height:0;flip:x" o:connectortype="straight"/>
            <v:shape id="_x0000_s1406" type="#_x0000_t32" style="position:absolute;left:9089;top:6345;width:0;height:420" o:connectortype="straight">
              <v:stroke endarrow="block"/>
            </v:shape>
            <v:shape id="_x0000_s1407" type="#_x0000_t32" style="position:absolute;left:9884;top:6345;width:0;height:1920" o:connectortype="straight"/>
            <v:shape id="_x0000_s1408" type="#_x0000_t32" style="position:absolute;left:9179;top:8265;width:1530;height:0" o:connectortype="straight"/>
            <v:shape id="_x0000_s1409" type="#_x0000_t32" style="position:absolute;left:9179;top:8265;width:0;height:300" o:connectortype="straight">
              <v:stroke endarrow="block"/>
            </v:shape>
            <v:shape id="_x0000_s1410" type="#_x0000_t32" style="position:absolute;left:10709;top:8265;width:0;height:300" o:connectortype="straight">
              <v:stroke endarrow="block"/>
            </v:shape>
          </v:group>
        </w:pict>
      </w: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46AAC">
      <w:pPr>
        <w:jc w:val="both"/>
        <w:rPr>
          <w:sz w:val="28"/>
          <w:szCs w:val="28"/>
          <w:lang w:val="uk-UA"/>
        </w:rPr>
      </w:pPr>
    </w:p>
    <w:p w:rsidR="00446AAC" w:rsidRPr="00C85588" w:rsidRDefault="00446AAC" w:rsidP="004A3FB6">
      <w:pPr>
        <w:tabs>
          <w:tab w:val="left" w:pos="5199"/>
        </w:tabs>
        <w:spacing w:line="360" w:lineRule="auto"/>
        <w:jc w:val="both"/>
        <w:rPr>
          <w:i/>
          <w:sz w:val="28"/>
          <w:szCs w:val="28"/>
          <w:lang w:val="uk-UA"/>
        </w:rPr>
      </w:pPr>
      <w:r w:rsidRPr="00C85588">
        <w:rPr>
          <w:i/>
          <w:sz w:val="28"/>
          <w:szCs w:val="28"/>
          <w:lang w:val="uk-UA"/>
        </w:rPr>
        <w:t>Рис.</w:t>
      </w:r>
      <w:r>
        <w:rPr>
          <w:i/>
          <w:sz w:val="28"/>
          <w:szCs w:val="28"/>
          <w:lang w:val="uk-UA"/>
        </w:rPr>
        <w:t xml:space="preserve"> </w:t>
      </w:r>
      <w:r w:rsidRPr="00300305">
        <w:rPr>
          <w:i/>
          <w:sz w:val="28"/>
          <w:szCs w:val="28"/>
          <w:highlight w:val="cyan"/>
          <w:lang w:val="uk-UA"/>
        </w:rPr>
        <w:t>2.2</w:t>
      </w:r>
      <w:r w:rsidR="00300305" w:rsidRPr="00300305">
        <w:rPr>
          <w:i/>
          <w:sz w:val="28"/>
          <w:szCs w:val="28"/>
          <w:highlight w:val="cyan"/>
          <w:lang w:val="uk-UA"/>
        </w:rPr>
        <w:t>.</w:t>
      </w:r>
      <w:r w:rsidRPr="00C85588">
        <w:rPr>
          <w:i/>
          <w:sz w:val="28"/>
          <w:szCs w:val="28"/>
          <w:lang w:val="uk-UA"/>
        </w:rPr>
        <w:t xml:space="preserve"> Складові зведеного  бюджету України </w:t>
      </w:r>
      <w:r>
        <w:rPr>
          <w:i/>
          <w:sz w:val="28"/>
          <w:szCs w:val="28"/>
          <w:lang w:val="uk-UA"/>
        </w:rPr>
        <w:t>[56</w:t>
      </w:r>
      <w:r w:rsidRPr="00C85588">
        <w:rPr>
          <w:i/>
          <w:sz w:val="28"/>
          <w:szCs w:val="28"/>
          <w:lang w:val="uk-UA"/>
        </w:rPr>
        <w:t>]</w:t>
      </w:r>
    </w:p>
    <w:p w:rsidR="00446AAC" w:rsidRPr="00C85588" w:rsidRDefault="00446AAC" w:rsidP="004A3FB6">
      <w:pPr>
        <w:spacing w:line="360" w:lineRule="auto"/>
        <w:jc w:val="both"/>
        <w:rPr>
          <w:sz w:val="28"/>
          <w:szCs w:val="28"/>
          <w:lang w:val="uk-UA"/>
        </w:rPr>
      </w:pPr>
    </w:p>
    <w:p w:rsidR="00446AAC" w:rsidRPr="00446AAC" w:rsidRDefault="00446AAC" w:rsidP="004A3FB6">
      <w:pPr>
        <w:spacing w:line="360" w:lineRule="auto"/>
        <w:ind w:firstLine="709"/>
        <w:jc w:val="both"/>
        <w:rPr>
          <w:sz w:val="28"/>
          <w:szCs w:val="28"/>
        </w:rPr>
      </w:pPr>
      <w:r w:rsidRPr="00446AAC">
        <w:rPr>
          <w:sz w:val="28"/>
          <w:szCs w:val="28"/>
          <w:lang w:val="uk-UA"/>
        </w:rPr>
        <w:t xml:space="preserve">Відповідно до статті 6 Бюджетного кодексу України зведений бюджет є сукупністю показників бюджетів, що використовуються для аналізу і прогнозування економічного і соціального розвитку. </w:t>
      </w:r>
      <w:r w:rsidRPr="00446AAC">
        <w:rPr>
          <w:b/>
          <w:bCs/>
          <w:i/>
          <w:iCs/>
          <w:sz w:val="28"/>
          <w:szCs w:val="28"/>
          <w:lang w:val="uk-UA"/>
        </w:rPr>
        <w:t xml:space="preserve">Зведений </w:t>
      </w:r>
      <w:r w:rsidRPr="00446AAC">
        <w:rPr>
          <w:i/>
          <w:iCs/>
          <w:sz w:val="28"/>
          <w:szCs w:val="28"/>
          <w:lang w:val="uk-UA"/>
        </w:rPr>
        <w:t xml:space="preserve">бюджет </w:t>
      </w:r>
      <w:r w:rsidRPr="00446AAC">
        <w:rPr>
          <w:b/>
          <w:bCs/>
          <w:i/>
          <w:iCs/>
          <w:sz w:val="28"/>
          <w:szCs w:val="28"/>
          <w:lang w:val="uk-UA"/>
        </w:rPr>
        <w:t xml:space="preserve">України </w:t>
      </w:r>
      <w:r w:rsidRPr="00446AAC">
        <w:rPr>
          <w:sz w:val="28"/>
          <w:szCs w:val="28"/>
          <w:lang w:val="uk-UA"/>
        </w:rPr>
        <w:t xml:space="preserve">(рис. 2.2) включає показники Державного бюджету України, зведеного бюджету Автономної Республіки Крим та зведених бюджетів областей та міст Києва і Севастополя. У таблиці 2.1 наведені показники обсягів доходів та видатків Зведеного бюджету у розрізі Державного бюджету та місцевих, до </w:t>
      </w:r>
      <w:r w:rsidRPr="00446AAC">
        <w:rPr>
          <w:sz w:val="28"/>
          <w:szCs w:val="28"/>
          <w:lang w:val="uk-UA"/>
        </w:rPr>
        <w:lastRenderedPageBreak/>
        <w:t>складу яких включені зведений бюджет Автономної Республіки Крим та зведені бюджети областей та міст К</w:t>
      </w:r>
      <w:r w:rsidR="00605E94">
        <w:rPr>
          <w:sz w:val="28"/>
          <w:szCs w:val="28"/>
          <w:lang w:val="uk-UA"/>
        </w:rPr>
        <w:t xml:space="preserve">иєва і Севастополя у </w:t>
      </w:r>
      <w:r w:rsidR="00605E94" w:rsidRPr="00300305">
        <w:rPr>
          <w:sz w:val="28"/>
          <w:szCs w:val="28"/>
          <w:highlight w:val="cyan"/>
          <w:lang w:val="uk-UA"/>
        </w:rPr>
        <w:t>2004</w:t>
      </w:r>
      <w:r w:rsidR="00300305" w:rsidRPr="00300305">
        <w:rPr>
          <w:sz w:val="28"/>
          <w:szCs w:val="28"/>
          <w:highlight w:val="cyan"/>
          <w:lang w:val="uk-UA"/>
        </w:rPr>
        <w:t>–</w:t>
      </w:r>
      <w:r w:rsidRPr="00300305">
        <w:rPr>
          <w:sz w:val="28"/>
          <w:szCs w:val="28"/>
          <w:highlight w:val="cyan"/>
          <w:lang w:val="uk-UA"/>
        </w:rPr>
        <w:t>2011</w:t>
      </w:r>
      <w:r w:rsidRPr="00446AAC">
        <w:rPr>
          <w:sz w:val="28"/>
          <w:szCs w:val="28"/>
          <w:lang w:val="uk-UA"/>
        </w:rPr>
        <w:t xml:space="preserve"> рр.</w:t>
      </w:r>
    </w:p>
    <w:p w:rsidR="00605E94" w:rsidRDefault="00446AAC" w:rsidP="004A3FB6">
      <w:pPr>
        <w:spacing w:line="360" w:lineRule="auto"/>
        <w:ind w:firstLine="709"/>
        <w:jc w:val="both"/>
        <w:rPr>
          <w:i/>
          <w:iCs/>
          <w:sz w:val="28"/>
          <w:szCs w:val="28"/>
          <w:lang w:val="uk-UA"/>
        </w:rPr>
      </w:pPr>
      <w:r w:rsidRPr="00446AAC">
        <w:rPr>
          <w:sz w:val="28"/>
          <w:szCs w:val="28"/>
          <w:lang w:val="uk-UA"/>
        </w:rPr>
        <w:t xml:space="preserve"> </w:t>
      </w:r>
    </w:p>
    <w:p w:rsidR="00300305" w:rsidRDefault="00446AAC" w:rsidP="00300305">
      <w:pPr>
        <w:spacing w:line="360" w:lineRule="auto"/>
        <w:jc w:val="right"/>
        <w:rPr>
          <w:i/>
          <w:iCs/>
          <w:sz w:val="28"/>
          <w:szCs w:val="28"/>
          <w:lang w:val="uk-UA"/>
        </w:rPr>
      </w:pPr>
      <w:r w:rsidRPr="00300305">
        <w:rPr>
          <w:i/>
          <w:iCs/>
          <w:sz w:val="28"/>
          <w:szCs w:val="28"/>
          <w:highlight w:val="cyan"/>
          <w:lang w:val="uk-UA"/>
        </w:rPr>
        <w:t>Таблиця 2.1</w:t>
      </w:r>
    </w:p>
    <w:p w:rsidR="00446AAC" w:rsidRPr="00446AAC" w:rsidRDefault="00446AAC" w:rsidP="004A3FB6">
      <w:pPr>
        <w:spacing w:line="360" w:lineRule="auto"/>
        <w:jc w:val="both"/>
        <w:rPr>
          <w:sz w:val="28"/>
          <w:szCs w:val="28"/>
        </w:rPr>
      </w:pPr>
      <w:r w:rsidRPr="00446AAC">
        <w:rPr>
          <w:i/>
          <w:iCs/>
          <w:sz w:val="28"/>
          <w:szCs w:val="28"/>
          <w:lang w:val="uk-UA"/>
        </w:rPr>
        <w:t xml:space="preserve"> Доходи та видатки Зведе</w:t>
      </w:r>
      <w:r w:rsidR="00605E94">
        <w:rPr>
          <w:i/>
          <w:iCs/>
          <w:sz w:val="28"/>
          <w:szCs w:val="28"/>
          <w:lang w:val="uk-UA"/>
        </w:rPr>
        <w:t xml:space="preserve">ного бюджету України у </w:t>
      </w:r>
      <w:r w:rsidR="00605E94" w:rsidRPr="00300305">
        <w:rPr>
          <w:i/>
          <w:iCs/>
          <w:sz w:val="28"/>
          <w:szCs w:val="28"/>
          <w:highlight w:val="cyan"/>
          <w:lang w:val="uk-UA"/>
        </w:rPr>
        <w:t>2004</w:t>
      </w:r>
      <w:r w:rsidR="00300305" w:rsidRPr="00300305">
        <w:rPr>
          <w:i/>
          <w:iCs/>
          <w:sz w:val="28"/>
          <w:szCs w:val="28"/>
          <w:highlight w:val="cyan"/>
          <w:lang w:val="uk-UA"/>
        </w:rPr>
        <w:t>–</w:t>
      </w:r>
      <w:r w:rsidR="00605E94" w:rsidRPr="00300305">
        <w:rPr>
          <w:i/>
          <w:iCs/>
          <w:sz w:val="28"/>
          <w:szCs w:val="28"/>
          <w:highlight w:val="cyan"/>
          <w:lang w:val="uk-UA"/>
        </w:rPr>
        <w:t>2011</w:t>
      </w:r>
      <w:r w:rsidR="00300305">
        <w:rPr>
          <w:i/>
          <w:iCs/>
          <w:sz w:val="28"/>
          <w:szCs w:val="28"/>
          <w:lang w:val="uk-UA"/>
        </w:rPr>
        <w:t xml:space="preserve"> рр. </w:t>
      </w:r>
      <w:r w:rsidR="00300305" w:rsidRPr="00300305">
        <w:rPr>
          <w:i/>
          <w:iCs/>
          <w:sz w:val="28"/>
          <w:szCs w:val="28"/>
          <w:highlight w:val="cyan"/>
          <w:lang w:val="uk-UA"/>
        </w:rPr>
        <w:t>(млн</w:t>
      </w:r>
      <w:r w:rsidRPr="00300305">
        <w:rPr>
          <w:i/>
          <w:iCs/>
          <w:sz w:val="28"/>
          <w:szCs w:val="28"/>
          <w:highlight w:val="cyan"/>
          <w:lang w:val="uk-UA"/>
        </w:rPr>
        <w:t xml:space="preserve"> грн)</w:t>
      </w:r>
      <w:r w:rsidR="00300305" w:rsidRPr="00300305">
        <w:rPr>
          <w:i/>
          <w:iCs/>
          <w:sz w:val="28"/>
          <w:szCs w:val="28"/>
          <w:highlight w:val="cyan"/>
          <w:lang w:val="uk-UA"/>
        </w:rPr>
        <w:t>*</w:t>
      </w:r>
    </w:p>
    <w:tbl>
      <w:tblPr>
        <w:tblW w:w="5000" w:type="pct"/>
        <w:tblLook w:val="04A0"/>
      </w:tblPr>
      <w:tblGrid>
        <w:gridCol w:w="1216"/>
        <w:gridCol w:w="1645"/>
        <w:gridCol w:w="1588"/>
        <w:gridCol w:w="1744"/>
        <w:gridCol w:w="1829"/>
        <w:gridCol w:w="1831"/>
      </w:tblGrid>
      <w:tr w:rsidR="00605E94" w:rsidTr="00605E94">
        <w:trPr>
          <w:trHeight w:val="315"/>
        </w:trPr>
        <w:tc>
          <w:tcPr>
            <w:tcW w:w="617"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605E94" w:rsidRDefault="00605E94" w:rsidP="00605E94">
            <w:pPr>
              <w:jc w:val="center"/>
            </w:pPr>
            <w:r>
              <w:t> </w:t>
            </w:r>
          </w:p>
        </w:tc>
        <w:tc>
          <w:tcPr>
            <w:tcW w:w="835" w:type="pct"/>
            <w:tcBorders>
              <w:top w:val="single" w:sz="4" w:space="0" w:color="auto"/>
              <w:left w:val="nil"/>
              <w:bottom w:val="single" w:sz="4" w:space="0" w:color="auto"/>
              <w:right w:val="single" w:sz="4" w:space="0" w:color="auto"/>
            </w:tcBorders>
            <w:shd w:val="clear" w:color="auto" w:fill="auto"/>
            <w:hideMark/>
          </w:tcPr>
          <w:p w:rsidR="00605E94" w:rsidRDefault="00605E94" w:rsidP="00605E94">
            <w:pPr>
              <w:jc w:val="center"/>
              <w:rPr>
                <w:b/>
                <w:bCs/>
              </w:rPr>
            </w:pPr>
            <w:r>
              <w:rPr>
                <w:b/>
                <w:bCs/>
              </w:rPr>
              <w:t> </w:t>
            </w:r>
          </w:p>
        </w:tc>
        <w:tc>
          <w:tcPr>
            <w:tcW w:w="3548" w:type="pct"/>
            <w:gridSpan w:val="4"/>
            <w:tcBorders>
              <w:top w:val="single" w:sz="4" w:space="0" w:color="auto"/>
              <w:left w:val="nil"/>
              <w:bottom w:val="single" w:sz="4" w:space="0" w:color="auto"/>
              <w:right w:val="single" w:sz="4" w:space="0" w:color="auto"/>
            </w:tcBorders>
            <w:shd w:val="clear" w:color="auto" w:fill="auto"/>
            <w:hideMark/>
          </w:tcPr>
          <w:p w:rsidR="00605E94" w:rsidRDefault="00605E94" w:rsidP="00605E94">
            <w:pPr>
              <w:jc w:val="center"/>
              <w:rPr>
                <w:b/>
                <w:bCs/>
              </w:rPr>
            </w:pPr>
            <w:r>
              <w:rPr>
                <w:b/>
                <w:bCs/>
              </w:rPr>
              <w:t>У тому числі</w:t>
            </w:r>
          </w:p>
        </w:tc>
      </w:tr>
      <w:tr w:rsidR="00605E94" w:rsidTr="00605E94">
        <w:trPr>
          <w:trHeight w:val="315"/>
        </w:trPr>
        <w:tc>
          <w:tcPr>
            <w:tcW w:w="617" w:type="pct"/>
            <w:vMerge/>
            <w:tcBorders>
              <w:top w:val="single" w:sz="4" w:space="0" w:color="auto"/>
              <w:left w:val="single" w:sz="4" w:space="0" w:color="auto"/>
              <w:bottom w:val="single" w:sz="4" w:space="0" w:color="auto"/>
              <w:right w:val="single" w:sz="4" w:space="0" w:color="auto"/>
            </w:tcBorders>
            <w:vAlign w:val="center"/>
            <w:hideMark/>
          </w:tcPr>
          <w:p w:rsidR="00605E94" w:rsidRDefault="00605E94" w:rsidP="00605E94"/>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center"/>
              <w:rPr>
                <w:b/>
                <w:bCs/>
              </w:rPr>
            </w:pPr>
            <w:r>
              <w:rPr>
                <w:b/>
                <w:bCs/>
              </w:rPr>
              <w:t>Зведений</w:t>
            </w:r>
          </w:p>
        </w:tc>
        <w:tc>
          <w:tcPr>
            <w:tcW w:w="1691" w:type="pct"/>
            <w:gridSpan w:val="2"/>
            <w:tcBorders>
              <w:top w:val="single" w:sz="4" w:space="0" w:color="auto"/>
              <w:left w:val="nil"/>
              <w:bottom w:val="single" w:sz="4" w:space="0" w:color="auto"/>
              <w:right w:val="single" w:sz="4" w:space="0" w:color="auto"/>
            </w:tcBorders>
            <w:shd w:val="clear" w:color="auto" w:fill="auto"/>
            <w:hideMark/>
          </w:tcPr>
          <w:p w:rsidR="00605E94" w:rsidRDefault="00605E94" w:rsidP="00605E94">
            <w:pPr>
              <w:jc w:val="center"/>
              <w:rPr>
                <w:b/>
                <w:bCs/>
              </w:rPr>
            </w:pPr>
            <w:r>
              <w:rPr>
                <w:b/>
                <w:bCs/>
              </w:rPr>
              <w:t>Державний</w:t>
            </w:r>
          </w:p>
        </w:tc>
        <w:tc>
          <w:tcPr>
            <w:tcW w:w="1857" w:type="pct"/>
            <w:gridSpan w:val="2"/>
            <w:tcBorders>
              <w:top w:val="single" w:sz="4" w:space="0" w:color="auto"/>
              <w:left w:val="nil"/>
              <w:bottom w:val="single" w:sz="4" w:space="0" w:color="auto"/>
              <w:right w:val="single" w:sz="4" w:space="0" w:color="auto"/>
            </w:tcBorders>
            <w:shd w:val="clear" w:color="auto" w:fill="auto"/>
            <w:hideMark/>
          </w:tcPr>
          <w:p w:rsidR="00605E94" w:rsidRDefault="00300305" w:rsidP="00605E94">
            <w:pPr>
              <w:jc w:val="center"/>
              <w:rPr>
                <w:b/>
                <w:bCs/>
              </w:rPr>
            </w:pPr>
            <w:r w:rsidRPr="00300305">
              <w:rPr>
                <w:b/>
                <w:bCs/>
                <w:highlight w:val="cyan"/>
                <w:lang w:val="uk-UA"/>
              </w:rPr>
              <w:t>М</w:t>
            </w:r>
            <w:r w:rsidR="00605E94" w:rsidRPr="00300305">
              <w:rPr>
                <w:b/>
                <w:bCs/>
                <w:highlight w:val="cyan"/>
              </w:rPr>
              <w:t>ісцеві</w:t>
            </w:r>
          </w:p>
        </w:tc>
      </w:tr>
      <w:tr w:rsidR="00605E94" w:rsidTr="00605E94">
        <w:trPr>
          <w:trHeight w:val="665"/>
        </w:trPr>
        <w:tc>
          <w:tcPr>
            <w:tcW w:w="617" w:type="pct"/>
            <w:vMerge/>
            <w:tcBorders>
              <w:top w:val="single" w:sz="4" w:space="0" w:color="auto"/>
              <w:left w:val="single" w:sz="4" w:space="0" w:color="auto"/>
              <w:bottom w:val="single" w:sz="4" w:space="0" w:color="auto"/>
              <w:right w:val="single" w:sz="4" w:space="0" w:color="auto"/>
            </w:tcBorders>
            <w:vAlign w:val="center"/>
            <w:hideMark/>
          </w:tcPr>
          <w:p w:rsidR="00605E94" w:rsidRDefault="00605E94" w:rsidP="00605E94"/>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rPr>
                <w:rFonts w:ascii="Arial CYR" w:hAnsi="Arial CYR" w:cs="Arial CYR"/>
                <w:sz w:val="20"/>
                <w:szCs w:val="20"/>
              </w:rPr>
            </w:pPr>
            <w:r>
              <w:rPr>
                <w:rFonts w:ascii="Arial CYR" w:hAnsi="Arial CYR" w:cs="Arial CYR"/>
                <w:sz w:val="20"/>
                <w:szCs w:val="20"/>
              </w:rPr>
              <w:t> </w:t>
            </w:r>
          </w:p>
        </w:tc>
        <w:tc>
          <w:tcPr>
            <w:tcW w:w="806" w:type="pct"/>
            <w:tcBorders>
              <w:top w:val="nil"/>
              <w:left w:val="nil"/>
              <w:bottom w:val="single" w:sz="4" w:space="0" w:color="auto"/>
              <w:right w:val="single" w:sz="4" w:space="0" w:color="auto"/>
            </w:tcBorders>
            <w:shd w:val="clear" w:color="auto" w:fill="auto"/>
            <w:hideMark/>
          </w:tcPr>
          <w:p w:rsidR="00605E94" w:rsidRDefault="00300305" w:rsidP="00605E94">
            <w:pPr>
              <w:jc w:val="center"/>
              <w:rPr>
                <w:b/>
                <w:bCs/>
              </w:rPr>
            </w:pPr>
            <w:r w:rsidRPr="00300305">
              <w:rPr>
                <w:b/>
                <w:bCs/>
                <w:highlight w:val="cyan"/>
                <w:lang w:val="uk-UA"/>
              </w:rPr>
              <w:t>У</w:t>
            </w:r>
            <w:r w:rsidR="00605E94" w:rsidRPr="00300305">
              <w:rPr>
                <w:b/>
                <w:bCs/>
                <w:highlight w:val="cyan"/>
              </w:rPr>
              <w:t>сього</w:t>
            </w:r>
          </w:p>
        </w:tc>
        <w:tc>
          <w:tcPr>
            <w:tcW w:w="885" w:type="pct"/>
            <w:tcBorders>
              <w:top w:val="nil"/>
              <w:left w:val="nil"/>
              <w:bottom w:val="single" w:sz="4" w:space="0" w:color="auto"/>
              <w:right w:val="single" w:sz="4" w:space="0" w:color="auto"/>
            </w:tcBorders>
            <w:shd w:val="clear" w:color="auto" w:fill="auto"/>
            <w:hideMark/>
          </w:tcPr>
          <w:p w:rsidR="00605E94" w:rsidRDefault="00605E94" w:rsidP="00605E94">
            <w:pPr>
              <w:jc w:val="center"/>
              <w:rPr>
                <w:b/>
                <w:bCs/>
              </w:rPr>
            </w:pPr>
            <w:r>
              <w:rPr>
                <w:b/>
                <w:bCs/>
              </w:rPr>
              <w:t>% до Зведеного бюджету</w:t>
            </w:r>
          </w:p>
        </w:tc>
        <w:tc>
          <w:tcPr>
            <w:tcW w:w="928" w:type="pct"/>
            <w:tcBorders>
              <w:top w:val="nil"/>
              <w:left w:val="nil"/>
              <w:bottom w:val="single" w:sz="4" w:space="0" w:color="auto"/>
              <w:right w:val="single" w:sz="4" w:space="0" w:color="auto"/>
            </w:tcBorders>
            <w:shd w:val="clear" w:color="auto" w:fill="auto"/>
            <w:hideMark/>
          </w:tcPr>
          <w:p w:rsidR="00605E94" w:rsidRDefault="00300305" w:rsidP="00605E94">
            <w:pPr>
              <w:jc w:val="center"/>
              <w:rPr>
                <w:b/>
                <w:bCs/>
              </w:rPr>
            </w:pPr>
            <w:r w:rsidRPr="00300305">
              <w:rPr>
                <w:b/>
                <w:bCs/>
                <w:highlight w:val="cyan"/>
                <w:lang w:val="uk-UA"/>
              </w:rPr>
              <w:t>У</w:t>
            </w:r>
            <w:r w:rsidR="00605E94" w:rsidRPr="00300305">
              <w:rPr>
                <w:b/>
                <w:bCs/>
                <w:highlight w:val="cyan"/>
              </w:rPr>
              <w:t>сього</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center"/>
              <w:rPr>
                <w:b/>
                <w:bCs/>
              </w:rPr>
            </w:pPr>
            <w:r>
              <w:rPr>
                <w:b/>
                <w:bCs/>
              </w:rPr>
              <w:t>% до Зведеного бюджету</w:t>
            </w:r>
          </w:p>
        </w:tc>
      </w:tr>
      <w:tr w:rsidR="00605E94" w:rsidTr="00605E94">
        <w:trPr>
          <w:trHeight w:val="315"/>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605E94" w:rsidRDefault="00605E94" w:rsidP="00605E94">
            <w:pPr>
              <w:rPr>
                <w:b/>
                <w:bCs/>
              </w:rPr>
            </w:pPr>
            <w:r>
              <w:rPr>
                <w:b/>
                <w:bCs/>
              </w:rPr>
              <w:t>Доходи</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2004</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91529,4</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68744,5</w:t>
            </w:r>
          </w:p>
        </w:tc>
        <w:tc>
          <w:tcPr>
            <w:tcW w:w="88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75,11</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22784,9</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24,89</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2005</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134183,2</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103867</w:t>
            </w:r>
          </w:p>
        </w:tc>
        <w:tc>
          <w:tcPr>
            <w:tcW w:w="88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77,41</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30316,2</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22,59</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2006</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171811,5</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131946</w:t>
            </w:r>
          </w:p>
        </w:tc>
        <w:tc>
          <w:tcPr>
            <w:tcW w:w="88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76,80</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39865,5</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23,20</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2007</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219936,5</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161587,5</w:t>
            </w:r>
          </w:p>
        </w:tc>
        <w:tc>
          <w:tcPr>
            <w:tcW w:w="88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73,47</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58349</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26,53</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2008</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297844,6</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231686,3</w:t>
            </w:r>
          </w:p>
        </w:tc>
        <w:tc>
          <w:tcPr>
            <w:tcW w:w="88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77,79</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66158,3</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22,21</w:t>
            </w:r>
          </w:p>
        </w:tc>
      </w:tr>
      <w:tr w:rsidR="00605E94" w:rsidTr="00605E94">
        <w:trPr>
          <w:trHeight w:val="330"/>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2009</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272967</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209700,3</w:t>
            </w:r>
          </w:p>
        </w:tc>
        <w:tc>
          <w:tcPr>
            <w:tcW w:w="88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76,82</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63266,7</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23,18</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2010</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314506,3</w:t>
            </w:r>
          </w:p>
        </w:tc>
        <w:tc>
          <w:tcPr>
            <w:tcW w:w="806" w:type="pct"/>
            <w:tcBorders>
              <w:top w:val="nil"/>
              <w:left w:val="nil"/>
              <w:bottom w:val="single" w:sz="4" w:space="0" w:color="auto"/>
              <w:right w:val="single" w:sz="4" w:space="0" w:color="auto"/>
            </w:tcBorders>
            <w:shd w:val="clear" w:color="auto" w:fill="auto"/>
            <w:noWrap/>
            <w:vAlign w:val="bottom"/>
            <w:hideMark/>
          </w:tcPr>
          <w:p w:rsidR="00605E94" w:rsidRDefault="00605E94" w:rsidP="00605E94">
            <w:pPr>
              <w:jc w:val="right"/>
            </w:pPr>
            <w:r>
              <w:t>240615,2</w:t>
            </w:r>
          </w:p>
        </w:tc>
        <w:tc>
          <w:tcPr>
            <w:tcW w:w="88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76,51</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73891,1</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23,49</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2011</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398553,6</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314616,9</w:t>
            </w:r>
          </w:p>
        </w:tc>
        <w:tc>
          <w:tcPr>
            <w:tcW w:w="88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78,94</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83936,7</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21,06</w:t>
            </w:r>
          </w:p>
        </w:tc>
      </w:tr>
      <w:tr w:rsidR="00605E94" w:rsidTr="00605E94">
        <w:trPr>
          <w:trHeight w:val="315"/>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605E94" w:rsidRDefault="00605E94" w:rsidP="00605E94">
            <w:pPr>
              <w:rPr>
                <w:b/>
                <w:bCs/>
              </w:rPr>
            </w:pPr>
            <w:r>
              <w:rPr>
                <w:b/>
                <w:bCs/>
              </w:rPr>
              <w:t>Видатки</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2004</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102538,4</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63734,8</w:t>
            </w:r>
          </w:p>
        </w:tc>
        <w:tc>
          <w:tcPr>
            <w:tcW w:w="885" w:type="pct"/>
            <w:tcBorders>
              <w:top w:val="nil"/>
              <w:left w:val="nil"/>
              <w:bottom w:val="single" w:sz="4" w:space="0" w:color="auto"/>
              <w:right w:val="single" w:sz="4" w:space="0" w:color="auto"/>
            </w:tcBorders>
            <w:shd w:val="clear" w:color="auto" w:fill="auto"/>
            <w:noWrap/>
            <w:hideMark/>
          </w:tcPr>
          <w:p w:rsidR="00605E94" w:rsidRDefault="00605E94" w:rsidP="00605E94">
            <w:pPr>
              <w:jc w:val="right"/>
            </w:pPr>
            <w:r>
              <w:t>62,16</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38803,6</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37,84</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2005</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141989,5</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89914,8</w:t>
            </w:r>
          </w:p>
        </w:tc>
        <w:tc>
          <w:tcPr>
            <w:tcW w:w="885" w:type="pct"/>
            <w:tcBorders>
              <w:top w:val="nil"/>
              <w:left w:val="nil"/>
              <w:bottom w:val="single" w:sz="4" w:space="0" w:color="auto"/>
              <w:right w:val="single" w:sz="4" w:space="0" w:color="auto"/>
            </w:tcBorders>
            <w:shd w:val="clear" w:color="auto" w:fill="auto"/>
            <w:noWrap/>
            <w:hideMark/>
          </w:tcPr>
          <w:p w:rsidR="00605E94" w:rsidRDefault="00605E94" w:rsidP="00605E94">
            <w:pPr>
              <w:jc w:val="right"/>
            </w:pPr>
            <w:r>
              <w:t>63,32</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52074,7</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36,68</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2006</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175512,2</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103148</w:t>
            </w:r>
          </w:p>
        </w:tc>
        <w:tc>
          <w:tcPr>
            <w:tcW w:w="885" w:type="pct"/>
            <w:tcBorders>
              <w:top w:val="nil"/>
              <w:left w:val="nil"/>
              <w:bottom w:val="single" w:sz="4" w:space="0" w:color="auto"/>
              <w:right w:val="single" w:sz="4" w:space="0" w:color="auto"/>
            </w:tcBorders>
            <w:shd w:val="clear" w:color="auto" w:fill="auto"/>
            <w:noWrap/>
            <w:hideMark/>
          </w:tcPr>
          <w:p w:rsidR="00605E94" w:rsidRDefault="00605E94" w:rsidP="00605E94">
            <w:pPr>
              <w:jc w:val="right"/>
            </w:pPr>
            <w:r>
              <w:t>58,77</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72364,2</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41,23</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2007</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227638,3</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131127</w:t>
            </w:r>
          </w:p>
        </w:tc>
        <w:tc>
          <w:tcPr>
            <w:tcW w:w="885" w:type="pct"/>
            <w:tcBorders>
              <w:top w:val="nil"/>
              <w:left w:val="nil"/>
              <w:bottom w:val="single" w:sz="4" w:space="0" w:color="auto"/>
              <w:right w:val="single" w:sz="4" w:space="0" w:color="auto"/>
            </w:tcBorders>
            <w:shd w:val="clear" w:color="auto" w:fill="auto"/>
            <w:noWrap/>
            <w:hideMark/>
          </w:tcPr>
          <w:p w:rsidR="00605E94" w:rsidRDefault="00605E94" w:rsidP="00605E94">
            <w:pPr>
              <w:jc w:val="right"/>
            </w:pPr>
            <w:r>
              <w:t>57,60</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96511,2</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42,40</w:t>
            </w:r>
          </w:p>
        </w:tc>
      </w:tr>
      <w:tr w:rsidR="00605E94" w:rsidTr="00605E94">
        <w:trPr>
          <w:trHeight w:val="330"/>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2008</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309216,2</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241454,5</w:t>
            </w:r>
          </w:p>
        </w:tc>
        <w:tc>
          <w:tcPr>
            <w:tcW w:w="885" w:type="pct"/>
            <w:tcBorders>
              <w:top w:val="nil"/>
              <w:left w:val="nil"/>
              <w:bottom w:val="single" w:sz="4" w:space="0" w:color="auto"/>
              <w:right w:val="single" w:sz="4" w:space="0" w:color="auto"/>
            </w:tcBorders>
            <w:shd w:val="clear" w:color="auto" w:fill="auto"/>
            <w:noWrap/>
            <w:hideMark/>
          </w:tcPr>
          <w:p w:rsidR="00605E94" w:rsidRDefault="00605E94" w:rsidP="00605E94">
            <w:pPr>
              <w:jc w:val="right"/>
            </w:pPr>
            <w:r>
              <w:t>78,09</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67761,7</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21,91</w:t>
            </w:r>
          </w:p>
        </w:tc>
      </w:tr>
      <w:tr w:rsidR="00605E94" w:rsidTr="00605E94">
        <w:trPr>
          <w:trHeight w:val="330"/>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2009</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307399,4</w:t>
            </w:r>
          </w:p>
        </w:tc>
        <w:tc>
          <w:tcPr>
            <w:tcW w:w="806"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242437,2</w:t>
            </w:r>
          </w:p>
        </w:tc>
        <w:tc>
          <w:tcPr>
            <w:tcW w:w="885" w:type="pct"/>
            <w:tcBorders>
              <w:top w:val="nil"/>
              <w:left w:val="nil"/>
              <w:bottom w:val="single" w:sz="4" w:space="0" w:color="auto"/>
              <w:right w:val="single" w:sz="4" w:space="0" w:color="auto"/>
            </w:tcBorders>
            <w:shd w:val="clear" w:color="auto" w:fill="auto"/>
            <w:noWrap/>
            <w:hideMark/>
          </w:tcPr>
          <w:p w:rsidR="00605E94" w:rsidRDefault="00605E94" w:rsidP="00605E94">
            <w:pPr>
              <w:jc w:val="right"/>
            </w:pPr>
            <w:r>
              <w:t>78,87</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64962,2</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21,13</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2010</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377842,8</w:t>
            </w:r>
          </w:p>
        </w:tc>
        <w:tc>
          <w:tcPr>
            <w:tcW w:w="806" w:type="pct"/>
            <w:tcBorders>
              <w:top w:val="nil"/>
              <w:left w:val="nil"/>
              <w:bottom w:val="single" w:sz="4" w:space="0" w:color="auto"/>
              <w:right w:val="single" w:sz="4" w:space="0" w:color="auto"/>
            </w:tcBorders>
            <w:shd w:val="clear" w:color="auto" w:fill="auto"/>
            <w:noWrap/>
            <w:vAlign w:val="bottom"/>
            <w:hideMark/>
          </w:tcPr>
          <w:p w:rsidR="00605E94" w:rsidRDefault="00605E94" w:rsidP="00605E94">
            <w:pPr>
              <w:jc w:val="right"/>
            </w:pPr>
            <w:r>
              <w:t>303588,7</w:t>
            </w:r>
          </w:p>
        </w:tc>
        <w:tc>
          <w:tcPr>
            <w:tcW w:w="885" w:type="pct"/>
            <w:tcBorders>
              <w:top w:val="nil"/>
              <w:left w:val="nil"/>
              <w:bottom w:val="single" w:sz="4" w:space="0" w:color="auto"/>
              <w:right w:val="single" w:sz="4" w:space="0" w:color="auto"/>
            </w:tcBorders>
            <w:shd w:val="clear" w:color="auto" w:fill="auto"/>
            <w:noWrap/>
            <w:hideMark/>
          </w:tcPr>
          <w:p w:rsidR="00605E94" w:rsidRDefault="00605E94" w:rsidP="00605E94">
            <w:pPr>
              <w:jc w:val="right"/>
            </w:pPr>
            <w:r>
              <w:t>80,35</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74254,1</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19,65</w:t>
            </w:r>
          </w:p>
        </w:tc>
      </w:tr>
      <w:tr w:rsidR="00605E94" w:rsidTr="00605E94">
        <w:trPr>
          <w:trHeight w:val="315"/>
        </w:trPr>
        <w:tc>
          <w:tcPr>
            <w:tcW w:w="617" w:type="pct"/>
            <w:tcBorders>
              <w:top w:val="nil"/>
              <w:left w:val="single" w:sz="4" w:space="0" w:color="auto"/>
              <w:bottom w:val="single" w:sz="4" w:space="0" w:color="auto"/>
              <w:right w:val="single" w:sz="4" w:space="0" w:color="auto"/>
            </w:tcBorders>
            <w:shd w:val="clear" w:color="auto" w:fill="auto"/>
            <w:hideMark/>
          </w:tcPr>
          <w:p w:rsidR="00605E94" w:rsidRDefault="00605E94" w:rsidP="00605E94">
            <w:pPr>
              <w:jc w:val="both"/>
            </w:pPr>
            <w:r>
              <w:t>2011</w:t>
            </w:r>
          </w:p>
        </w:tc>
        <w:tc>
          <w:tcPr>
            <w:tcW w:w="835"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416853,6</w:t>
            </w:r>
          </w:p>
        </w:tc>
        <w:tc>
          <w:tcPr>
            <w:tcW w:w="806" w:type="pct"/>
            <w:tcBorders>
              <w:top w:val="nil"/>
              <w:left w:val="nil"/>
              <w:bottom w:val="single" w:sz="4" w:space="0" w:color="auto"/>
              <w:right w:val="single" w:sz="4" w:space="0" w:color="auto"/>
            </w:tcBorders>
            <w:shd w:val="clear" w:color="auto" w:fill="auto"/>
            <w:noWrap/>
            <w:vAlign w:val="bottom"/>
            <w:hideMark/>
          </w:tcPr>
          <w:p w:rsidR="00605E94" w:rsidRDefault="00605E94" w:rsidP="00605E94">
            <w:pPr>
              <w:jc w:val="right"/>
            </w:pPr>
            <w:r>
              <w:t>333459,5</w:t>
            </w:r>
          </w:p>
        </w:tc>
        <w:tc>
          <w:tcPr>
            <w:tcW w:w="885" w:type="pct"/>
            <w:tcBorders>
              <w:top w:val="nil"/>
              <w:left w:val="nil"/>
              <w:bottom w:val="single" w:sz="4" w:space="0" w:color="auto"/>
              <w:right w:val="single" w:sz="4" w:space="0" w:color="auto"/>
            </w:tcBorders>
            <w:shd w:val="clear" w:color="auto" w:fill="auto"/>
            <w:noWrap/>
            <w:hideMark/>
          </w:tcPr>
          <w:p w:rsidR="00605E94" w:rsidRDefault="00605E94" w:rsidP="00605E94">
            <w:pPr>
              <w:jc w:val="right"/>
            </w:pPr>
            <w:r>
              <w:t>79,99</w:t>
            </w:r>
          </w:p>
        </w:tc>
        <w:tc>
          <w:tcPr>
            <w:tcW w:w="928"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83394,1</w:t>
            </w:r>
          </w:p>
        </w:tc>
        <w:tc>
          <w:tcPr>
            <w:tcW w:w="929" w:type="pct"/>
            <w:tcBorders>
              <w:top w:val="nil"/>
              <w:left w:val="nil"/>
              <w:bottom w:val="single" w:sz="4" w:space="0" w:color="auto"/>
              <w:right w:val="single" w:sz="4" w:space="0" w:color="auto"/>
            </w:tcBorders>
            <w:shd w:val="clear" w:color="auto" w:fill="auto"/>
            <w:hideMark/>
          </w:tcPr>
          <w:p w:rsidR="00605E94" w:rsidRDefault="00605E94" w:rsidP="00605E94">
            <w:pPr>
              <w:jc w:val="right"/>
            </w:pPr>
            <w:r>
              <w:t>20,01</w:t>
            </w:r>
          </w:p>
        </w:tc>
      </w:tr>
    </w:tbl>
    <w:p w:rsidR="00446AAC" w:rsidRDefault="00605E94" w:rsidP="00446AAC">
      <w:pPr>
        <w:spacing w:line="370" w:lineRule="exact"/>
        <w:ind w:firstLine="709"/>
        <w:jc w:val="both"/>
        <w:rPr>
          <w:lang w:val="uk-UA"/>
        </w:rPr>
      </w:pPr>
      <w:r w:rsidRPr="00C85588">
        <w:rPr>
          <w:vertAlign w:val="superscript"/>
          <w:lang w:val="uk-UA"/>
        </w:rPr>
        <w:t xml:space="preserve">*  </w:t>
      </w:r>
      <w:r w:rsidR="00300305" w:rsidRPr="00300305">
        <w:rPr>
          <w:highlight w:val="cyan"/>
          <w:lang w:val="uk-UA"/>
        </w:rPr>
        <w:t>З</w:t>
      </w:r>
      <w:r w:rsidRPr="00300305">
        <w:rPr>
          <w:highlight w:val="cyan"/>
          <w:lang w:val="uk-UA"/>
        </w:rPr>
        <w:t>а</w:t>
      </w:r>
      <w:r w:rsidRPr="00C85588">
        <w:rPr>
          <w:lang w:val="uk-UA"/>
        </w:rPr>
        <w:t xml:space="preserve"> даними сайту </w:t>
      </w:r>
      <w:r w:rsidRPr="00C85588">
        <w:rPr>
          <w:lang w:val="en-US"/>
        </w:rPr>
        <w:t>minfin</w:t>
      </w:r>
      <w:r w:rsidRPr="00C85588">
        <w:t>.</w:t>
      </w:r>
      <w:r w:rsidRPr="00C85588">
        <w:rPr>
          <w:lang w:val="en-US"/>
        </w:rPr>
        <w:t>gov</w:t>
      </w:r>
      <w:r w:rsidRPr="00C85588">
        <w:t>.</w:t>
      </w:r>
      <w:r w:rsidRPr="00C85588">
        <w:rPr>
          <w:lang w:val="en-US"/>
        </w:rPr>
        <w:t>ua</w:t>
      </w:r>
    </w:p>
    <w:p w:rsidR="00605E94" w:rsidRDefault="00605E94" w:rsidP="00446AAC">
      <w:pPr>
        <w:spacing w:line="370" w:lineRule="exact"/>
        <w:ind w:firstLine="709"/>
        <w:jc w:val="both"/>
        <w:rPr>
          <w:lang w:val="uk-UA"/>
        </w:rPr>
      </w:pPr>
    </w:p>
    <w:p w:rsidR="004A3FB6" w:rsidRDefault="004A3FB6" w:rsidP="004A3FB6">
      <w:pPr>
        <w:spacing w:line="360" w:lineRule="auto"/>
        <w:ind w:firstLine="709"/>
        <w:jc w:val="both"/>
        <w:rPr>
          <w:sz w:val="28"/>
          <w:szCs w:val="28"/>
          <w:lang w:val="uk-UA"/>
        </w:rPr>
      </w:pPr>
      <w:r w:rsidRPr="00446AAC">
        <w:rPr>
          <w:b/>
          <w:bCs/>
          <w:i/>
          <w:iCs/>
          <w:sz w:val="28"/>
          <w:szCs w:val="28"/>
          <w:lang w:val="uk-UA"/>
        </w:rPr>
        <w:t xml:space="preserve">Зведений бюджет Автономної Республіки Крим </w:t>
      </w:r>
      <w:r w:rsidRPr="00446AAC">
        <w:rPr>
          <w:sz w:val="28"/>
          <w:szCs w:val="28"/>
          <w:lang w:val="uk-UA"/>
        </w:rPr>
        <w:t>включає показники бюджету Автономної Республіки Крим, зведених бюджетів її районів та бюджетів міст республіканського значення.</w:t>
      </w:r>
    </w:p>
    <w:p w:rsidR="004A3FB6" w:rsidRPr="004A3FB6" w:rsidRDefault="004A3FB6" w:rsidP="004A3FB6">
      <w:pPr>
        <w:spacing w:line="360" w:lineRule="auto"/>
        <w:ind w:firstLine="709"/>
        <w:jc w:val="both"/>
        <w:rPr>
          <w:spacing w:val="-4"/>
          <w:sz w:val="28"/>
          <w:szCs w:val="28"/>
        </w:rPr>
      </w:pPr>
      <w:r w:rsidRPr="004A3FB6">
        <w:rPr>
          <w:b/>
          <w:bCs/>
          <w:i/>
          <w:iCs/>
          <w:spacing w:val="-4"/>
          <w:sz w:val="28"/>
          <w:szCs w:val="28"/>
          <w:lang w:val="uk-UA"/>
        </w:rPr>
        <w:t xml:space="preserve">Зведений   бюджет   області   </w:t>
      </w:r>
      <w:r w:rsidRPr="004A3FB6">
        <w:rPr>
          <w:spacing w:val="-4"/>
          <w:sz w:val="28"/>
          <w:szCs w:val="28"/>
          <w:lang w:val="uk-UA"/>
        </w:rPr>
        <w:t>включає   показники   обласного   бюджету, зведених бюджетів районів і бюджетів міст обласного значення цієї області.</w:t>
      </w:r>
    </w:p>
    <w:p w:rsidR="004A3FB6" w:rsidRPr="004A3FB6" w:rsidRDefault="004A3FB6" w:rsidP="004A3FB6">
      <w:pPr>
        <w:spacing w:line="360" w:lineRule="auto"/>
        <w:ind w:firstLine="709"/>
        <w:jc w:val="both"/>
        <w:rPr>
          <w:spacing w:val="-5"/>
          <w:sz w:val="28"/>
          <w:szCs w:val="28"/>
        </w:rPr>
      </w:pPr>
      <w:r w:rsidRPr="004A3FB6">
        <w:rPr>
          <w:b/>
          <w:bCs/>
          <w:i/>
          <w:iCs/>
          <w:spacing w:val="-5"/>
          <w:sz w:val="28"/>
          <w:szCs w:val="28"/>
          <w:lang w:val="uk-UA"/>
        </w:rPr>
        <w:t xml:space="preserve">Зведений бюджет району </w:t>
      </w:r>
      <w:r w:rsidRPr="004A3FB6">
        <w:rPr>
          <w:spacing w:val="-5"/>
          <w:sz w:val="28"/>
          <w:szCs w:val="28"/>
          <w:lang w:val="uk-UA"/>
        </w:rPr>
        <w:t>включає показники районних бюджетів, бюджетів міст районного значення, селищних та сільських бюджетів цього району.</w:t>
      </w:r>
    </w:p>
    <w:p w:rsidR="004A3FB6" w:rsidRDefault="004A3FB6" w:rsidP="00605E94">
      <w:pPr>
        <w:spacing w:line="360" w:lineRule="auto"/>
        <w:jc w:val="both"/>
        <w:rPr>
          <w:color w:val="FF0000"/>
          <w:sz w:val="28"/>
          <w:szCs w:val="28"/>
          <w:lang w:val="uk-UA"/>
        </w:rPr>
      </w:pPr>
    </w:p>
    <w:p w:rsidR="00605E94" w:rsidRPr="00C85588" w:rsidRDefault="00673CC4" w:rsidP="00605E94">
      <w:pPr>
        <w:spacing w:line="360" w:lineRule="auto"/>
        <w:jc w:val="both"/>
        <w:rPr>
          <w:color w:val="000000"/>
          <w:sz w:val="28"/>
          <w:szCs w:val="28"/>
          <w:lang w:val="uk-UA"/>
        </w:rPr>
      </w:pPr>
      <w:r w:rsidRPr="00673CC4">
        <w:rPr>
          <w:noProof/>
          <w:sz w:val="28"/>
          <w:szCs w:val="28"/>
          <w:lang w:val="uk-UA" w:bidi="te-IN"/>
        </w:rPr>
        <w:pict>
          <v:line id="_x0000_s1552" style="position:absolute;left:0;text-align:left;z-index:251676160" from="-36pt,15.15pt" to="-36pt,629.95pt"/>
        </w:pict>
      </w:r>
      <w:r w:rsidRPr="00673CC4">
        <w:rPr>
          <w:noProof/>
          <w:sz w:val="28"/>
          <w:szCs w:val="28"/>
          <w:lang w:val="uk-UA" w:bidi="te-IN"/>
        </w:rPr>
        <w:pict>
          <v:shapetype id="_x0000_t202" coordsize="21600,21600" o:spt="202" path="m,l,21600r21600,l21600,xe">
            <v:stroke joinstyle="miter"/>
            <v:path gradientshapeok="t" o:connecttype="rect"/>
          </v:shapetype>
          <v:shape id="_x0000_s1507" type="#_x0000_t202" style="position:absolute;left:0;text-align:left;margin-left:108pt;margin-top:9.3pt;width:396pt;height:54.95pt;z-index:251634176">
            <v:textbox style="mso-next-textbox:#_x0000_s1507">
              <w:txbxContent>
                <w:p w:rsidR="0077659F" w:rsidRPr="00E81093" w:rsidRDefault="0077659F" w:rsidP="00605E94">
                  <w:pPr>
                    <w:rPr>
                      <w:sz w:val="22"/>
                      <w:szCs w:val="22"/>
                      <w:lang w:val="uk-UA"/>
                    </w:rPr>
                  </w:pPr>
                  <w:r w:rsidRPr="00E81093">
                    <w:rPr>
                      <w:sz w:val="22"/>
                      <w:szCs w:val="22"/>
                      <w:lang w:val="uk-UA"/>
                    </w:rPr>
                    <w:t xml:space="preserve">Забезпечується </w:t>
                  </w:r>
                  <w:r w:rsidRPr="00AE5A2F">
                    <w:rPr>
                      <w:sz w:val="22"/>
                      <w:szCs w:val="22"/>
                      <w:highlight w:val="cyan"/>
                      <w:lang w:val="uk-UA"/>
                    </w:rPr>
                    <w:t>єдиними</w:t>
                  </w:r>
                  <w:r w:rsidRPr="00E81093">
                    <w:rPr>
                      <w:sz w:val="22"/>
                      <w:szCs w:val="22"/>
                      <w:lang w:val="uk-UA"/>
                    </w:rPr>
                    <w:t xml:space="preserve"> правовою базою, грошовою системою, регулюванням бюджетних відносин, бюджетною класифікацією, порядком виконання бюджетів і ведення бухгалтерського обліку та  звітності</w:t>
                  </w:r>
                </w:p>
              </w:txbxContent>
            </v:textbox>
          </v:shape>
        </w:pict>
      </w:r>
      <w:r w:rsidR="00605E94" w:rsidRPr="00C85588">
        <w:rPr>
          <w:color w:val="FF0000"/>
          <w:sz w:val="28"/>
          <w:szCs w:val="28"/>
          <w:lang w:val="uk-UA"/>
        </w:rPr>
        <w:t xml:space="preserve"> </w:t>
      </w:r>
    </w:p>
    <w:p w:rsidR="00605E94" w:rsidRPr="00C85588" w:rsidRDefault="00673CC4" w:rsidP="00605E94">
      <w:pPr>
        <w:shd w:val="clear" w:color="auto" w:fill="FFFFFF"/>
        <w:tabs>
          <w:tab w:val="left" w:pos="2573"/>
        </w:tabs>
        <w:spacing w:line="360" w:lineRule="auto"/>
        <w:ind w:left="567" w:firstLine="709"/>
        <w:jc w:val="both"/>
        <w:rPr>
          <w:color w:val="000000"/>
          <w:sz w:val="28"/>
          <w:szCs w:val="28"/>
          <w:lang w:val="uk-UA"/>
        </w:rPr>
      </w:pPr>
      <w:r w:rsidRPr="00673CC4">
        <w:rPr>
          <w:noProof/>
          <w:sz w:val="28"/>
          <w:szCs w:val="28"/>
          <w:lang w:val="uk-UA" w:bidi="te-IN"/>
        </w:rPr>
        <w:pict>
          <v:line id="_x0000_s1541" style="position:absolute;left:0;text-align:left;z-index:251665920" from="81pt,18pt" to="108pt,18pt"/>
        </w:pict>
      </w:r>
      <w:r w:rsidRPr="00673CC4">
        <w:rPr>
          <w:noProof/>
          <w:sz w:val="28"/>
          <w:szCs w:val="28"/>
          <w:lang w:val="uk-UA" w:bidi="te-IN"/>
        </w:rPr>
        <w:pict>
          <v:shape id="_x0000_s1508" type="#_x0000_t202" style="position:absolute;left:0;text-align:left;margin-left:0;margin-top:9pt;width:81pt;height:27pt;z-index:251635200">
            <v:textbox style="mso-next-textbox:#_x0000_s1508">
              <w:txbxContent>
                <w:p w:rsidR="0077659F" w:rsidRPr="00E81093" w:rsidRDefault="0077659F" w:rsidP="00605E94">
                  <w:pPr>
                    <w:jc w:val="center"/>
                    <w:rPr>
                      <w:sz w:val="22"/>
                      <w:szCs w:val="22"/>
                      <w:lang w:val="uk-UA"/>
                    </w:rPr>
                  </w:pPr>
                  <w:r w:rsidRPr="00E81093">
                    <w:rPr>
                      <w:sz w:val="22"/>
                      <w:szCs w:val="22"/>
                      <w:lang w:val="uk-UA"/>
                    </w:rPr>
                    <w:t>Єдності</w:t>
                  </w:r>
                </w:p>
              </w:txbxContent>
            </v:textbox>
          </v:shape>
        </w:pict>
      </w:r>
      <w:r w:rsidRPr="00673CC4">
        <w:rPr>
          <w:noProof/>
          <w:sz w:val="28"/>
          <w:szCs w:val="28"/>
          <w:lang w:val="uk-UA" w:bidi="te-IN"/>
        </w:rPr>
        <w:pict>
          <v:line id="_x0000_s1529" style="position:absolute;left:0;text-align:left;flip:x;z-index:251654656" from="-36pt,-9pt" to="0,-9pt"/>
        </w:pict>
      </w:r>
      <w:r w:rsidRPr="00673CC4">
        <w:rPr>
          <w:noProof/>
          <w:sz w:val="28"/>
          <w:szCs w:val="28"/>
          <w:lang w:val="uk-UA" w:bidi="te-IN"/>
        </w:rPr>
        <w:pict>
          <v:shape id="_x0000_s1506" type="#_x0000_t202" style="position:absolute;left:0;text-align:left;margin-left:0;margin-top:-27pt;width:81pt;height:27pt;z-index:251633152" strokeweight="1.5pt">
            <v:textbox style="mso-next-textbox:#_x0000_s1506">
              <w:txbxContent>
                <w:p w:rsidR="0077659F" w:rsidRPr="00E81093" w:rsidRDefault="0077659F" w:rsidP="00605E94">
                  <w:pPr>
                    <w:jc w:val="center"/>
                    <w:rPr>
                      <w:b/>
                      <w:bCs/>
                      <w:sz w:val="22"/>
                      <w:szCs w:val="22"/>
                      <w:lang w:val="uk-UA"/>
                    </w:rPr>
                  </w:pPr>
                  <w:r w:rsidRPr="00E81093">
                    <w:rPr>
                      <w:b/>
                      <w:bCs/>
                      <w:sz w:val="22"/>
                      <w:szCs w:val="22"/>
                      <w:lang w:val="uk-UA"/>
                    </w:rPr>
                    <w:t>Принципи</w:t>
                  </w:r>
                </w:p>
              </w:txbxContent>
            </v:textbox>
          </v:shape>
        </w:pict>
      </w:r>
    </w:p>
    <w:p w:rsidR="00605E94" w:rsidRPr="00C85588" w:rsidRDefault="00673CC4" w:rsidP="00605E94">
      <w:pPr>
        <w:rPr>
          <w:sz w:val="28"/>
          <w:szCs w:val="28"/>
          <w:lang w:val="uk-UA"/>
        </w:rPr>
      </w:pPr>
      <w:r w:rsidRPr="00673CC4">
        <w:rPr>
          <w:noProof/>
          <w:sz w:val="28"/>
          <w:szCs w:val="28"/>
          <w:lang w:val="uk-UA" w:bidi="te-IN"/>
        </w:rPr>
        <w:pict>
          <v:line id="_x0000_s1540" style="position:absolute;z-index:251664896" from="-36pt,2.85pt" to="0,2.85pt">
            <v:stroke endarrow="block"/>
          </v:line>
        </w:pict>
      </w:r>
    </w:p>
    <w:p w:rsidR="00605E94" w:rsidRPr="00C85588" w:rsidRDefault="00673CC4" w:rsidP="00605E94">
      <w:pPr>
        <w:rPr>
          <w:sz w:val="28"/>
          <w:szCs w:val="28"/>
          <w:lang w:val="uk-UA"/>
        </w:rPr>
      </w:pPr>
      <w:r w:rsidRPr="00673CC4">
        <w:rPr>
          <w:noProof/>
          <w:sz w:val="28"/>
          <w:szCs w:val="28"/>
          <w:lang w:val="uk-UA" w:bidi="te-IN"/>
        </w:rPr>
        <w:pict>
          <v:shape id="_x0000_s1519" type="#_x0000_t202" style="position:absolute;margin-left:108pt;margin-top:4.75pt;width:396pt;height:45pt;z-index:251645440">
            <v:textbox style="mso-next-textbox:#_x0000_s1519">
              <w:txbxContent>
                <w:p w:rsidR="0077659F" w:rsidRPr="00E81093" w:rsidRDefault="0077659F" w:rsidP="00605E94">
                  <w:pPr>
                    <w:rPr>
                      <w:sz w:val="22"/>
                      <w:szCs w:val="22"/>
                      <w:lang w:val="uk-UA"/>
                    </w:rPr>
                  </w:pPr>
                  <w:r w:rsidRPr="00E81093">
                    <w:rPr>
                      <w:sz w:val="22"/>
                      <w:szCs w:val="22"/>
                      <w:lang w:val="uk-UA"/>
                    </w:rPr>
                    <w:t>Повноваження на здійснення витрат бюджетом мають відповідати обсягу надходжень до бюджету на відповідний бюджетний період</w:t>
                  </w:r>
                </w:p>
              </w:txbxContent>
            </v:textbox>
          </v:shape>
        </w:pict>
      </w:r>
      <w:r w:rsidRPr="00673CC4">
        <w:rPr>
          <w:noProof/>
          <w:sz w:val="28"/>
          <w:szCs w:val="28"/>
          <w:lang w:val="uk-UA" w:bidi="te-IN"/>
        </w:rPr>
        <w:pict>
          <v:shape id="_x0000_s1509" type="#_x0000_t202" style="position:absolute;margin-left:0;margin-top:4.75pt;width:81pt;height:45pt;z-index:251636224">
            <v:textbox style="mso-next-textbox:#_x0000_s1509">
              <w:txbxContent>
                <w:p w:rsidR="0077659F" w:rsidRPr="00E81093" w:rsidRDefault="0077659F" w:rsidP="00605E94">
                  <w:pPr>
                    <w:jc w:val="center"/>
                    <w:rPr>
                      <w:sz w:val="22"/>
                      <w:szCs w:val="22"/>
                      <w:lang w:val="uk-UA"/>
                    </w:rPr>
                  </w:pPr>
                  <w:r w:rsidRPr="00E81093">
                    <w:rPr>
                      <w:sz w:val="22"/>
                      <w:szCs w:val="22"/>
                      <w:lang w:val="uk-UA"/>
                    </w:rPr>
                    <w:t>Збалансо-ваності</w:t>
                  </w:r>
                </w:p>
              </w:txbxContent>
            </v:textbox>
          </v:shape>
        </w:pict>
      </w:r>
    </w:p>
    <w:p w:rsidR="00605E94" w:rsidRPr="00C85588" w:rsidRDefault="00605E94" w:rsidP="00605E94">
      <w:pPr>
        <w:tabs>
          <w:tab w:val="left" w:pos="5199"/>
        </w:tabs>
        <w:rPr>
          <w:sz w:val="28"/>
          <w:szCs w:val="28"/>
          <w:lang w:val="uk-UA"/>
        </w:rPr>
      </w:pPr>
    </w:p>
    <w:p w:rsidR="00605E94" w:rsidRPr="00C85588" w:rsidRDefault="00673CC4" w:rsidP="00605E94">
      <w:pPr>
        <w:tabs>
          <w:tab w:val="left" w:pos="5199"/>
        </w:tabs>
        <w:jc w:val="right"/>
        <w:rPr>
          <w:sz w:val="28"/>
          <w:szCs w:val="28"/>
          <w:lang w:val="uk-UA"/>
        </w:rPr>
      </w:pPr>
      <w:r w:rsidRPr="00673CC4">
        <w:rPr>
          <w:noProof/>
          <w:sz w:val="28"/>
          <w:szCs w:val="28"/>
          <w:lang w:val="uk-UA" w:bidi="te-IN"/>
        </w:rPr>
        <w:pict>
          <v:line id="_x0000_s1537" style="position:absolute;left:0;text-align:left;z-index:251661824" from="-36pt,-.45pt" to="0,-.45pt">
            <v:stroke endarrow="block"/>
          </v:line>
        </w:pict>
      </w:r>
      <w:r w:rsidRPr="00673CC4">
        <w:rPr>
          <w:noProof/>
          <w:sz w:val="28"/>
          <w:szCs w:val="28"/>
          <w:lang w:val="uk-UA" w:bidi="te-IN"/>
        </w:rPr>
        <w:pict>
          <v:line id="_x0000_s1544" style="position:absolute;left:0;text-align:left;z-index:251668992" from="81pt,-.45pt" to="108pt,-.45pt"/>
        </w:pict>
      </w:r>
    </w:p>
    <w:p w:rsidR="00605E94" w:rsidRPr="00C85588" w:rsidRDefault="00673CC4" w:rsidP="00605E94">
      <w:pPr>
        <w:tabs>
          <w:tab w:val="left" w:pos="5199"/>
        </w:tabs>
        <w:jc w:val="right"/>
        <w:rPr>
          <w:sz w:val="28"/>
          <w:szCs w:val="28"/>
          <w:lang w:val="uk-UA"/>
        </w:rPr>
      </w:pPr>
      <w:r w:rsidRPr="00673CC4">
        <w:rPr>
          <w:noProof/>
          <w:sz w:val="28"/>
          <w:szCs w:val="28"/>
          <w:lang w:val="uk-UA" w:bidi="te-IN"/>
        </w:rPr>
        <w:pict>
          <v:shape id="_x0000_s1520" type="#_x0000_t202" style="position:absolute;left:0;text-align:left;margin-left:108pt;margin-top:10.45pt;width:396pt;height:63pt;z-index:251646464">
            <v:textbox style="mso-next-textbox:#_x0000_s1520">
              <w:txbxContent>
                <w:p w:rsidR="0077659F" w:rsidRPr="00E81093" w:rsidRDefault="0077659F" w:rsidP="00605E94">
                  <w:pPr>
                    <w:rPr>
                      <w:sz w:val="22"/>
                      <w:szCs w:val="22"/>
                      <w:lang w:val="uk-UA"/>
                    </w:rPr>
                  </w:pPr>
                  <w:r w:rsidRPr="00E81093">
                    <w:rPr>
                      <w:sz w:val="22"/>
                      <w:szCs w:val="22"/>
                      <w:lang w:val="uk-UA"/>
                    </w:rPr>
                    <w:t>Забезпечується правом відповідних органів державної влади, влади АРК та місцевого самоврядування на визначення напрямів використання кош</w:t>
                  </w:r>
                  <w:r>
                    <w:rPr>
                      <w:sz w:val="22"/>
                      <w:szCs w:val="22"/>
                      <w:lang w:val="uk-UA"/>
                    </w:rPr>
                    <w:t xml:space="preserve">тів відповідно до </w:t>
                  </w:r>
                  <w:r w:rsidRPr="00AE5A2F">
                    <w:rPr>
                      <w:sz w:val="22"/>
                      <w:szCs w:val="22"/>
                      <w:highlight w:val="cyan"/>
                      <w:lang w:val="uk-UA"/>
                    </w:rPr>
                    <w:t>законодавства;</w:t>
                  </w:r>
                  <w:r w:rsidRPr="00E81093">
                    <w:rPr>
                      <w:sz w:val="22"/>
                      <w:szCs w:val="22"/>
                      <w:lang w:val="uk-UA"/>
                    </w:rPr>
                    <w:t xml:space="preserve"> правом відповідних рад самостійно і незалежно розглядати й затверджувати відповідні бюджети</w:t>
                  </w:r>
                </w:p>
              </w:txbxContent>
            </v:textbox>
          </v:shape>
        </w:pict>
      </w:r>
      <w:r w:rsidRPr="00673CC4">
        <w:rPr>
          <w:noProof/>
          <w:sz w:val="28"/>
          <w:szCs w:val="28"/>
          <w:lang w:val="uk-UA" w:bidi="te-IN"/>
        </w:rPr>
        <w:pict>
          <v:shape id="_x0000_s1510" type="#_x0000_t202" style="position:absolute;left:0;text-align:left;margin-left:0;margin-top:10.45pt;width:81pt;height:63pt;z-index:251637248">
            <v:textbox style="mso-next-textbox:#_x0000_s1510">
              <w:txbxContent>
                <w:p w:rsidR="0077659F" w:rsidRDefault="0077659F" w:rsidP="00605E94">
                  <w:pPr>
                    <w:jc w:val="center"/>
                    <w:rPr>
                      <w:sz w:val="22"/>
                      <w:szCs w:val="22"/>
                      <w:lang w:val="uk-UA"/>
                    </w:rPr>
                  </w:pPr>
                </w:p>
                <w:p w:rsidR="0077659F" w:rsidRPr="00E81093" w:rsidRDefault="0077659F" w:rsidP="00605E94">
                  <w:pPr>
                    <w:jc w:val="center"/>
                    <w:rPr>
                      <w:sz w:val="22"/>
                      <w:szCs w:val="22"/>
                      <w:lang w:val="uk-UA"/>
                    </w:rPr>
                  </w:pPr>
                  <w:r w:rsidRPr="00E81093">
                    <w:rPr>
                      <w:sz w:val="22"/>
                      <w:szCs w:val="22"/>
                      <w:lang w:val="uk-UA"/>
                    </w:rPr>
                    <w:t>Самостій-</w:t>
                  </w:r>
                </w:p>
                <w:p w:rsidR="0077659F" w:rsidRPr="00E81093" w:rsidRDefault="0077659F" w:rsidP="00605E94">
                  <w:pPr>
                    <w:jc w:val="center"/>
                    <w:rPr>
                      <w:sz w:val="22"/>
                      <w:szCs w:val="22"/>
                      <w:lang w:val="uk-UA"/>
                    </w:rPr>
                  </w:pPr>
                  <w:r w:rsidRPr="00E81093">
                    <w:rPr>
                      <w:sz w:val="22"/>
                      <w:szCs w:val="22"/>
                      <w:lang w:val="uk-UA"/>
                    </w:rPr>
                    <w:t>ності</w:t>
                  </w:r>
                </w:p>
              </w:txbxContent>
            </v:textbox>
          </v:shape>
        </w:pict>
      </w:r>
    </w:p>
    <w:p w:rsidR="00605E94" w:rsidRPr="00C85588" w:rsidRDefault="00605E94" w:rsidP="00605E94">
      <w:pPr>
        <w:tabs>
          <w:tab w:val="left" w:pos="5199"/>
        </w:tabs>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line id="_x0000_s1543" style="position:absolute;z-index:251667968" from="81pt,5.25pt" to="108pt,5.25pt"/>
        </w:pict>
      </w:r>
      <w:r w:rsidRPr="00673CC4">
        <w:rPr>
          <w:noProof/>
          <w:sz w:val="28"/>
          <w:szCs w:val="28"/>
          <w:lang w:val="uk-UA" w:bidi="te-IN"/>
        </w:rPr>
        <w:pict>
          <v:line id="_x0000_s1538" style="position:absolute;z-index:251662848" from="-36pt,14.25pt" to="0,14.25pt">
            <v:stroke endarrow="block"/>
          </v:line>
        </w:pict>
      </w:r>
    </w:p>
    <w:p w:rsidR="00605E94" w:rsidRPr="00C85588" w:rsidRDefault="00605E94" w:rsidP="00605E94">
      <w:pPr>
        <w:rPr>
          <w:sz w:val="28"/>
          <w:szCs w:val="28"/>
          <w:lang w:val="uk-UA"/>
        </w:rPr>
      </w:pPr>
    </w:p>
    <w:p w:rsidR="00605E94" w:rsidRPr="00C85588" w:rsidRDefault="00605E94" w:rsidP="00605E94">
      <w:pPr>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shape id="_x0000_s1521" type="#_x0000_t202" style="position:absolute;margin-left:108pt;margin-top:1.95pt;width:396pt;height:54pt;z-index:251647488">
            <v:textbox style="mso-next-textbox:#_x0000_s1521">
              <w:txbxContent>
                <w:p w:rsidR="0077659F" w:rsidRPr="00F7663B" w:rsidRDefault="0077659F" w:rsidP="00605E94">
                  <w:pPr>
                    <w:rPr>
                      <w:lang w:val="uk-UA"/>
                    </w:rPr>
                  </w:pPr>
                  <w:r>
                    <w:rPr>
                      <w:lang w:val="uk-UA"/>
                    </w:rPr>
                    <w:t xml:space="preserve">До складу бюджетів включаються всі надходження до бюджетів і витрати, що здійснюються відповідно до </w:t>
                  </w:r>
                  <w:r w:rsidRPr="00AE5A2F">
                    <w:rPr>
                      <w:highlight w:val="cyan"/>
                      <w:lang w:val="uk-UA"/>
                    </w:rPr>
                    <w:t>нормативно-правових</w:t>
                  </w:r>
                  <w:r>
                    <w:rPr>
                      <w:lang w:val="uk-UA"/>
                    </w:rPr>
                    <w:t xml:space="preserve"> актів органів державної влади АРК, органів місцевого самоврядування</w:t>
                  </w:r>
                </w:p>
              </w:txbxContent>
            </v:textbox>
          </v:shape>
        </w:pict>
      </w:r>
      <w:r w:rsidRPr="00673CC4">
        <w:rPr>
          <w:noProof/>
          <w:sz w:val="28"/>
          <w:szCs w:val="28"/>
          <w:lang w:val="uk-UA" w:bidi="te-IN"/>
        </w:rPr>
        <w:pict>
          <v:shape id="_x0000_s1512" type="#_x0000_t202" style="position:absolute;margin-left:0;margin-top:1.95pt;width:81pt;height:54pt;z-index:251639296">
            <v:textbox style="mso-next-textbox:#_x0000_s1512">
              <w:txbxContent>
                <w:p w:rsidR="0077659F" w:rsidRDefault="0077659F" w:rsidP="00605E94">
                  <w:pPr>
                    <w:jc w:val="center"/>
                    <w:rPr>
                      <w:lang w:val="uk-UA"/>
                    </w:rPr>
                  </w:pPr>
                </w:p>
                <w:p w:rsidR="0077659F" w:rsidRPr="004F6F66" w:rsidRDefault="0077659F" w:rsidP="00605E94">
                  <w:pPr>
                    <w:jc w:val="center"/>
                    <w:rPr>
                      <w:lang w:val="uk-UA"/>
                    </w:rPr>
                  </w:pPr>
                  <w:r>
                    <w:rPr>
                      <w:lang w:val="uk-UA"/>
                    </w:rPr>
                    <w:t>Повноти</w:t>
                  </w:r>
                </w:p>
              </w:txbxContent>
            </v:textbox>
          </v:shape>
        </w:pict>
      </w:r>
    </w:p>
    <w:p w:rsidR="00605E94" w:rsidRPr="00C85588" w:rsidRDefault="00673CC4" w:rsidP="00605E94">
      <w:pPr>
        <w:rPr>
          <w:sz w:val="28"/>
          <w:szCs w:val="28"/>
          <w:lang w:val="uk-UA"/>
        </w:rPr>
      </w:pPr>
      <w:r w:rsidRPr="00673CC4">
        <w:rPr>
          <w:noProof/>
          <w:sz w:val="28"/>
          <w:szCs w:val="28"/>
          <w:lang w:val="uk-UA" w:bidi="te-IN"/>
        </w:rPr>
        <w:pict>
          <v:line id="_x0000_s1539" style="position:absolute;z-index:251663872" from="-36pt,12.85pt" to="0,12.85pt">
            <v:stroke endarrow="block"/>
          </v:line>
        </w:pict>
      </w:r>
      <w:r w:rsidRPr="00673CC4">
        <w:rPr>
          <w:noProof/>
          <w:sz w:val="28"/>
          <w:szCs w:val="28"/>
          <w:lang w:val="uk-UA" w:bidi="te-IN"/>
        </w:rPr>
        <w:pict>
          <v:line id="_x0000_s1542" style="position:absolute;z-index:251666944" from="81pt,12.85pt" to="108pt,12.85pt"/>
        </w:pict>
      </w:r>
    </w:p>
    <w:p w:rsidR="00605E94" w:rsidRPr="00C85588" w:rsidRDefault="00605E94" w:rsidP="00605E94">
      <w:pPr>
        <w:rPr>
          <w:sz w:val="28"/>
          <w:szCs w:val="28"/>
          <w:lang w:val="uk-UA"/>
        </w:rPr>
      </w:pPr>
    </w:p>
    <w:p w:rsidR="00605E94" w:rsidRPr="00C85588" w:rsidRDefault="00605E94" w:rsidP="00605E94">
      <w:pPr>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shape id="_x0000_s1513" type="#_x0000_t202" style="position:absolute;margin-left:0;margin-top:.55pt;width:81pt;height:54pt;z-index:251640320">
            <v:textbox style="mso-next-textbox:#_x0000_s1513">
              <w:txbxContent>
                <w:p w:rsidR="0077659F" w:rsidRPr="004F6F66" w:rsidRDefault="0077659F" w:rsidP="00605E94">
                  <w:pPr>
                    <w:jc w:val="center"/>
                    <w:rPr>
                      <w:lang w:val="uk-UA"/>
                    </w:rPr>
                  </w:pPr>
                  <w:r w:rsidRPr="00AE5A2F">
                    <w:rPr>
                      <w:highlight w:val="cyan"/>
                      <w:lang w:val="uk-UA"/>
                    </w:rPr>
                    <w:t>Обґрунто-ваності</w:t>
                  </w:r>
                </w:p>
              </w:txbxContent>
            </v:textbox>
          </v:shape>
        </w:pict>
      </w:r>
      <w:r w:rsidRPr="00673CC4">
        <w:rPr>
          <w:noProof/>
          <w:sz w:val="28"/>
          <w:szCs w:val="28"/>
          <w:lang w:val="uk-UA" w:bidi="te-IN"/>
        </w:rPr>
        <w:pict>
          <v:shape id="_x0000_s1522" type="#_x0000_t202" style="position:absolute;margin-left:108pt;margin-top:.55pt;width:396pt;height:54pt;z-index:251648512">
            <v:textbox style="mso-next-textbox:#_x0000_s1522">
              <w:txbxContent>
                <w:p w:rsidR="0077659F" w:rsidRPr="00F7663B" w:rsidRDefault="0077659F" w:rsidP="00605E94">
                  <w:pPr>
                    <w:rPr>
                      <w:lang w:val="uk-UA"/>
                    </w:rPr>
                  </w:pPr>
                  <w:r>
                    <w:rPr>
                      <w:lang w:val="uk-UA"/>
                    </w:rPr>
                    <w:t>Бюджет формується на основі реалістичних макропоказників економічного і соціального розвитку держави та розрахунків надходжень і витрат, що здійснюються відповідно до затверджених методик і правил</w:t>
                  </w:r>
                </w:p>
              </w:txbxContent>
            </v:textbox>
          </v:shape>
        </w:pict>
      </w:r>
    </w:p>
    <w:p w:rsidR="00605E94" w:rsidRPr="00C85588" w:rsidRDefault="00673CC4" w:rsidP="00605E94">
      <w:pPr>
        <w:rPr>
          <w:sz w:val="28"/>
          <w:szCs w:val="28"/>
          <w:lang w:val="uk-UA"/>
        </w:rPr>
      </w:pPr>
      <w:r w:rsidRPr="00673CC4">
        <w:rPr>
          <w:noProof/>
          <w:sz w:val="28"/>
          <w:szCs w:val="28"/>
          <w:lang w:val="uk-UA" w:bidi="te-IN"/>
        </w:rPr>
        <w:pict>
          <v:line id="_x0000_s1545" style="position:absolute;z-index:251670016" from="81pt,11.45pt" to="108pt,11.45pt"/>
        </w:pict>
      </w:r>
      <w:r w:rsidRPr="00673CC4">
        <w:rPr>
          <w:noProof/>
          <w:sz w:val="28"/>
          <w:szCs w:val="28"/>
          <w:lang w:val="uk-UA" w:bidi="te-IN"/>
        </w:rPr>
        <w:pict>
          <v:line id="_x0000_s1532" style="position:absolute;z-index:251656704" from="-36pt,11.45pt" to="0,11.45pt">
            <v:stroke endarrow="block"/>
          </v:line>
        </w:pict>
      </w:r>
    </w:p>
    <w:p w:rsidR="00605E94" w:rsidRPr="00C85588" w:rsidRDefault="00605E94" w:rsidP="00605E94">
      <w:pPr>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shape id="_x0000_s1514" type="#_x0000_t202" style="position:absolute;margin-left:0;margin-top:15.25pt;width:81pt;height:63pt;z-index:251641344">
            <v:textbox style="mso-next-textbox:#_x0000_s1514">
              <w:txbxContent>
                <w:p w:rsidR="0077659F" w:rsidRPr="004F6F66" w:rsidRDefault="0077659F" w:rsidP="00605E94">
                  <w:pPr>
                    <w:jc w:val="center"/>
                    <w:rPr>
                      <w:lang w:val="uk-UA"/>
                    </w:rPr>
                  </w:pPr>
                  <w:r>
                    <w:rPr>
                      <w:lang w:val="uk-UA"/>
                    </w:rPr>
                    <w:t>Ефектив-ності та результатив-ності</w:t>
                  </w:r>
                </w:p>
              </w:txbxContent>
            </v:textbox>
          </v:shape>
        </w:pict>
      </w:r>
      <w:r w:rsidRPr="00673CC4">
        <w:rPr>
          <w:noProof/>
          <w:sz w:val="28"/>
          <w:szCs w:val="28"/>
          <w:lang w:val="uk-UA" w:bidi="te-IN"/>
        </w:rPr>
        <w:pict>
          <v:shape id="_x0000_s1523" type="#_x0000_t202" style="position:absolute;margin-left:108pt;margin-top:15.25pt;width:396pt;height:63pt;z-index:251649536">
            <v:textbox style="mso-next-textbox:#_x0000_s1523">
              <w:txbxContent>
                <w:p w:rsidR="0077659F" w:rsidRPr="00F7663B" w:rsidRDefault="0077659F" w:rsidP="00605E94">
                  <w:pPr>
                    <w:rPr>
                      <w:lang w:val="uk-UA"/>
                    </w:rPr>
                  </w:pPr>
                  <w:r>
                    <w:rPr>
                      <w:lang w:val="uk-UA"/>
                    </w:rPr>
                    <w:t>При складанні та виконанні бюджетів всі учасники бюджетного процесу мають прагнути до досягнення запланованих цілей при залученні мінімального обсягу бюджетних коштів максимального результату при використанні визначеного обсягу коштів</w:t>
                  </w:r>
                </w:p>
              </w:txbxContent>
            </v:textbox>
          </v:shape>
        </w:pict>
      </w:r>
    </w:p>
    <w:p w:rsidR="00605E94" w:rsidRPr="00C85588" w:rsidRDefault="00605E94" w:rsidP="00605E94">
      <w:pPr>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line id="_x0000_s1533" style="position:absolute;z-index:251657728" from="-36pt,10.1pt" to="0,10.1pt">
            <v:stroke endarrow="block"/>
          </v:line>
        </w:pict>
      </w:r>
      <w:r w:rsidRPr="00673CC4">
        <w:rPr>
          <w:noProof/>
          <w:sz w:val="28"/>
          <w:szCs w:val="28"/>
          <w:lang w:val="uk-UA" w:bidi="te-IN"/>
        </w:rPr>
        <w:pict>
          <v:line id="_x0000_s1546" style="position:absolute;z-index:251671040" from="81pt,10.1pt" to="108pt,10.1pt"/>
        </w:pict>
      </w:r>
    </w:p>
    <w:p w:rsidR="00605E94" w:rsidRPr="00C85588" w:rsidRDefault="00605E94" w:rsidP="00605E94">
      <w:pPr>
        <w:rPr>
          <w:sz w:val="28"/>
          <w:szCs w:val="28"/>
          <w:lang w:val="uk-UA"/>
        </w:rPr>
      </w:pPr>
    </w:p>
    <w:p w:rsidR="00605E94" w:rsidRPr="00C85588" w:rsidRDefault="00605E94" w:rsidP="00605E94">
      <w:pPr>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shape id="_x0000_s1524" type="#_x0000_t202" style="position:absolute;margin-left:108pt;margin-top:6.8pt;width:396pt;height:54pt;z-index:251650560">
            <v:textbox style="mso-next-textbox:#_x0000_s1524">
              <w:txbxContent>
                <w:p w:rsidR="0077659F" w:rsidRPr="006E4949" w:rsidRDefault="0077659F" w:rsidP="00605E94">
                  <w:pPr>
                    <w:rPr>
                      <w:lang w:val="uk-UA"/>
                    </w:rPr>
                  </w:pPr>
                  <w:r>
                    <w:rPr>
                      <w:lang w:val="uk-UA"/>
                    </w:rPr>
                    <w:t>Розподіл видів видатків між державним і місцевими бюджетами, а також між місцевими бюджетами має ґрунтуватися на максимально можливому наближенні суспільних послуг до їх безпосереднього споживача</w:t>
                  </w:r>
                </w:p>
              </w:txbxContent>
            </v:textbox>
          </v:shape>
        </w:pict>
      </w:r>
      <w:r w:rsidRPr="00673CC4">
        <w:rPr>
          <w:noProof/>
          <w:sz w:val="28"/>
          <w:szCs w:val="28"/>
          <w:lang w:val="uk-UA" w:bidi="te-IN"/>
        </w:rPr>
        <w:pict>
          <v:shape id="_x0000_s1515" type="#_x0000_t202" style="position:absolute;margin-left:0;margin-top:6.8pt;width:81pt;height:54pt;z-index:251642368">
            <v:textbox style="mso-next-textbox:#_x0000_s1515">
              <w:txbxContent>
                <w:p w:rsidR="0077659F" w:rsidRDefault="0077659F" w:rsidP="00605E94">
                  <w:pPr>
                    <w:jc w:val="center"/>
                    <w:rPr>
                      <w:lang w:val="uk-UA"/>
                    </w:rPr>
                  </w:pPr>
                  <w:r>
                    <w:rPr>
                      <w:lang w:val="uk-UA"/>
                    </w:rPr>
                    <w:t>Субсидіар-</w:t>
                  </w:r>
                </w:p>
                <w:p w:rsidR="0077659F" w:rsidRPr="004F6F66" w:rsidRDefault="0077659F" w:rsidP="00605E94">
                  <w:pPr>
                    <w:jc w:val="center"/>
                    <w:rPr>
                      <w:lang w:val="uk-UA"/>
                    </w:rPr>
                  </w:pPr>
                  <w:r>
                    <w:rPr>
                      <w:lang w:val="uk-UA"/>
                    </w:rPr>
                    <w:t>ності</w:t>
                  </w:r>
                </w:p>
              </w:txbxContent>
            </v:textbox>
          </v:shape>
        </w:pict>
      </w:r>
    </w:p>
    <w:p w:rsidR="00605E94" w:rsidRPr="00C85588" w:rsidRDefault="00605E94" w:rsidP="00605E94">
      <w:pPr>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line id="_x0000_s1534" style="position:absolute;z-index:251658752" from="-36pt,1.6pt" to="0,1.6pt">
            <v:stroke endarrow="block"/>
          </v:line>
        </w:pict>
      </w:r>
      <w:r w:rsidRPr="00673CC4">
        <w:rPr>
          <w:noProof/>
          <w:sz w:val="28"/>
          <w:szCs w:val="28"/>
          <w:lang w:val="uk-UA" w:bidi="te-IN"/>
        </w:rPr>
        <w:pict>
          <v:line id="_x0000_s1549" style="position:absolute;z-index:251674112" from="81pt,1.6pt" to="108pt,1.6pt"/>
        </w:pict>
      </w:r>
    </w:p>
    <w:p w:rsidR="00605E94" w:rsidRPr="00C85588" w:rsidRDefault="00605E94" w:rsidP="00605E94">
      <w:pPr>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shape id="_x0000_s1526" type="#_x0000_t202" style="position:absolute;margin-left:108pt;margin-top:10.8pt;width:396pt;height:62.65pt;z-index:251652608">
            <v:textbox style="mso-next-textbox:#_x0000_s1526">
              <w:txbxContent>
                <w:p w:rsidR="0077659F" w:rsidRDefault="0077659F" w:rsidP="00605E94">
                  <w:pPr>
                    <w:rPr>
                      <w:lang w:val="uk-UA"/>
                    </w:rPr>
                  </w:pPr>
                </w:p>
                <w:p w:rsidR="0077659F" w:rsidRPr="006E4949" w:rsidRDefault="0077659F" w:rsidP="00605E94">
                  <w:pPr>
                    <w:rPr>
                      <w:lang w:val="uk-UA"/>
                    </w:rPr>
                  </w:pPr>
                  <w:r>
                    <w:rPr>
                      <w:lang w:val="uk-UA"/>
                    </w:rPr>
                    <w:t>Бюджетні кошти використовуються тільки на цілі, визначені бюджетними призначеннями</w:t>
                  </w:r>
                </w:p>
              </w:txbxContent>
            </v:textbox>
          </v:shape>
        </w:pict>
      </w:r>
      <w:r w:rsidRPr="00673CC4">
        <w:rPr>
          <w:noProof/>
          <w:sz w:val="28"/>
          <w:szCs w:val="28"/>
          <w:lang w:val="uk-UA" w:bidi="te-IN"/>
        </w:rPr>
        <w:pict>
          <v:shape id="_x0000_s1511" type="#_x0000_t202" style="position:absolute;margin-left:0;margin-top:5.4pt;width:81pt;height:74.05pt;z-index:251638272">
            <v:textbox style="mso-next-textbox:#_x0000_s1511">
              <w:txbxContent>
                <w:p w:rsidR="0077659F" w:rsidRDefault="0077659F" w:rsidP="00605E94">
                  <w:pPr>
                    <w:jc w:val="center"/>
                    <w:rPr>
                      <w:lang w:val="uk-UA"/>
                    </w:rPr>
                  </w:pPr>
                  <w:r>
                    <w:rPr>
                      <w:lang w:val="uk-UA"/>
                    </w:rPr>
                    <w:t>Цільового викорис-</w:t>
                  </w:r>
                </w:p>
                <w:p w:rsidR="0077659F" w:rsidRDefault="0077659F" w:rsidP="00605E94">
                  <w:pPr>
                    <w:jc w:val="center"/>
                    <w:rPr>
                      <w:lang w:val="uk-UA"/>
                    </w:rPr>
                  </w:pPr>
                  <w:r>
                    <w:rPr>
                      <w:lang w:val="uk-UA"/>
                    </w:rPr>
                    <w:t>тання</w:t>
                  </w:r>
                </w:p>
                <w:p w:rsidR="0077659F" w:rsidRPr="004F6F66" w:rsidRDefault="0077659F" w:rsidP="00605E94">
                  <w:pPr>
                    <w:jc w:val="center"/>
                    <w:rPr>
                      <w:lang w:val="uk-UA"/>
                    </w:rPr>
                  </w:pPr>
                  <w:r>
                    <w:rPr>
                      <w:lang w:val="uk-UA"/>
                    </w:rPr>
                    <w:t>бюджетних коштів</w:t>
                  </w:r>
                </w:p>
              </w:txbxContent>
            </v:textbox>
          </v:shape>
        </w:pict>
      </w:r>
    </w:p>
    <w:p w:rsidR="00605E94" w:rsidRPr="00C85588" w:rsidRDefault="00605E94" w:rsidP="00605E94">
      <w:pPr>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line id="_x0000_s1535" style="position:absolute;z-index:251659776" from="-36pt,9.2pt" to="0,9.2pt">
            <v:stroke endarrow="block"/>
          </v:line>
        </w:pict>
      </w:r>
    </w:p>
    <w:p w:rsidR="00605E94" w:rsidRPr="00C85588" w:rsidRDefault="00673CC4" w:rsidP="00605E94">
      <w:pPr>
        <w:rPr>
          <w:sz w:val="28"/>
          <w:szCs w:val="28"/>
          <w:lang w:val="uk-UA"/>
        </w:rPr>
      </w:pPr>
      <w:r w:rsidRPr="00673CC4">
        <w:rPr>
          <w:noProof/>
          <w:sz w:val="28"/>
          <w:szCs w:val="28"/>
          <w:lang w:val="uk-UA" w:bidi="te-IN"/>
        </w:rPr>
        <w:pict>
          <v:line id="_x0000_s1548" style="position:absolute;z-index:251673088" from="81pt,2.1pt" to="108pt,2.1pt"/>
        </w:pict>
      </w:r>
    </w:p>
    <w:p w:rsidR="00605E94" w:rsidRPr="00C85588" w:rsidRDefault="00605E94" w:rsidP="00605E94">
      <w:pPr>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shape id="_x0000_s1525" type="#_x0000_t202" style="position:absolute;margin-left:108pt;margin-top:5.7pt;width:396pt;height:63pt;z-index:251651584">
            <v:textbox style="mso-next-textbox:#_x0000_s1525">
              <w:txbxContent>
                <w:p w:rsidR="0077659F" w:rsidRPr="006E4949" w:rsidRDefault="0077659F" w:rsidP="00605E94">
                  <w:pPr>
                    <w:rPr>
                      <w:lang w:val="uk-UA"/>
                    </w:rPr>
                  </w:pPr>
                  <w:r>
                    <w:rPr>
                      <w:lang w:val="uk-UA"/>
                    </w:rPr>
                    <w:t>Бюджетна система будується на засадах справедливого і неупередженого розподілу суспільного багатства між громадянами і територіальними громадами</w:t>
                  </w:r>
                </w:p>
              </w:txbxContent>
            </v:textbox>
          </v:shape>
        </w:pict>
      </w:r>
      <w:r w:rsidRPr="00673CC4">
        <w:rPr>
          <w:noProof/>
          <w:sz w:val="28"/>
          <w:szCs w:val="28"/>
          <w:lang w:val="uk-UA" w:bidi="te-IN"/>
        </w:rPr>
        <w:pict>
          <v:shape id="_x0000_s1518" type="#_x0000_t202" style="position:absolute;margin-left:0;margin-top:5.7pt;width:81pt;height:63pt;z-index:251644416">
            <v:textbox style="mso-next-textbox:#_x0000_s1518">
              <w:txbxContent>
                <w:p w:rsidR="0077659F" w:rsidRDefault="0077659F" w:rsidP="00605E94">
                  <w:pPr>
                    <w:jc w:val="center"/>
                    <w:rPr>
                      <w:lang w:val="uk-UA"/>
                    </w:rPr>
                  </w:pPr>
                  <w:r>
                    <w:rPr>
                      <w:lang w:val="uk-UA"/>
                    </w:rPr>
                    <w:t>Справед-ливості, не уперед-</w:t>
                  </w:r>
                </w:p>
                <w:p w:rsidR="0077659F" w:rsidRPr="004F6F66" w:rsidRDefault="0077659F" w:rsidP="00605E94">
                  <w:pPr>
                    <w:jc w:val="center"/>
                    <w:rPr>
                      <w:lang w:val="uk-UA"/>
                    </w:rPr>
                  </w:pPr>
                  <w:r>
                    <w:rPr>
                      <w:lang w:val="uk-UA"/>
                    </w:rPr>
                    <w:t>женості</w:t>
                  </w:r>
                </w:p>
              </w:txbxContent>
            </v:textbox>
          </v:shape>
        </w:pict>
      </w:r>
    </w:p>
    <w:p w:rsidR="00605E94" w:rsidRPr="00C85588" w:rsidRDefault="00673CC4" w:rsidP="00605E94">
      <w:pPr>
        <w:rPr>
          <w:sz w:val="28"/>
          <w:szCs w:val="28"/>
          <w:lang w:val="uk-UA"/>
        </w:rPr>
      </w:pPr>
      <w:r w:rsidRPr="00673CC4">
        <w:rPr>
          <w:noProof/>
          <w:sz w:val="28"/>
          <w:szCs w:val="28"/>
          <w:lang w:val="uk-UA" w:bidi="te-IN"/>
        </w:rPr>
        <w:pict>
          <v:line id="_x0000_s1536" style="position:absolute;z-index:251660800" from="-36pt,15.1pt" to="0,15.1pt">
            <v:stroke endarrow="block"/>
          </v:line>
        </w:pict>
      </w:r>
      <w:r w:rsidRPr="00673CC4">
        <w:rPr>
          <w:noProof/>
          <w:sz w:val="28"/>
          <w:szCs w:val="28"/>
          <w:lang w:val="uk-UA" w:bidi="te-IN"/>
        </w:rPr>
        <w:pict>
          <v:line id="_x0000_s1547" style="position:absolute;z-index:251672064" from="81pt,15.1pt" to="108pt,15.1pt"/>
        </w:pict>
      </w:r>
    </w:p>
    <w:p w:rsidR="00605E94" w:rsidRPr="00C85588" w:rsidRDefault="00605E94" w:rsidP="00605E94">
      <w:pPr>
        <w:rPr>
          <w:sz w:val="28"/>
          <w:szCs w:val="28"/>
          <w:lang w:val="uk-UA"/>
        </w:rPr>
      </w:pPr>
    </w:p>
    <w:p w:rsidR="00605E94" w:rsidRPr="00C85588" w:rsidRDefault="00605E94" w:rsidP="00605E94">
      <w:pPr>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shape id="_x0000_s1527" type="#_x0000_t202" style="position:absolute;margin-left:108pt;margin-top:9.55pt;width:396pt;height:54pt;z-index:251653632">
            <v:textbox style="mso-next-textbox:#_x0000_s1527">
              <w:txbxContent>
                <w:p w:rsidR="0077659F" w:rsidRPr="006E4949" w:rsidRDefault="0077659F" w:rsidP="00605E94">
                  <w:pPr>
                    <w:rPr>
                      <w:lang w:val="uk-UA"/>
                    </w:rPr>
                  </w:pPr>
                  <w:r>
                    <w:rPr>
                      <w:lang w:val="uk-UA"/>
                    </w:rPr>
                    <w:t>Державний та місцеві бюджети затверджуються, а рішення щодо звіту про їх виконання приймаються відповідно ВРУ, ВР АРК та відповідними місцевими радами</w:t>
                  </w:r>
                </w:p>
              </w:txbxContent>
            </v:textbox>
          </v:shape>
        </w:pict>
      </w:r>
      <w:r w:rsidRPr="00673CC4">
        <w:rPr>
          <w:noProof/>
          <w:sz w:val="28"/>
          <w:szCs w:val="28"/>
          <w:lang w:val="uk-UA" w:bidi="te-IN"/>
        </w:rPr>
        <w:pict>
          <v:shape id="_x0000_s1516" type="#_x0000_t202" style="position:absolute;margin-left:0;margin-top:9.55pt;width:81pt;height:54pt;z-index:251643392">
            <v:textbox style="mso-next-textbox:#_x0000_s1516">
              <w:txbxContent>
                <w:p w:rsidR="0077659F" w:rsidRDefault="0077659F" w:rsidP="00605E94">
                  <w:pPr>
                    <w:jc w:val="center"/>
                    <w:rPr>
                      <w:lang w:val="uk-UA"/>
                    </w:rPr>
                  </w:pPr>
                  <w:r>
                    <w:rPr>
                      <w:lang w:val="uk-UA"/>
                    </w:rPr>
                    <w:t>Публіч-ності,</w:t>
                  </w:r>
                </w:p>
                <w:p w:rsidR="0077659F" w:rsidRPr="004F6F66" w:rsidRDefault="0077659F" w:rsidP="00605E94">
                  <w:pPr>
                    <w:jc w:val="center"/>
                    <w:rPr>
                      <w:lang w:val="uk-UA"/>
                    </w:rPr>
                  </w:pPr>
                  <w:r>
                    <w:rPr>
                      <w:lang w:val="uk-UA"/>
                    </w:rPr>
                    <w:t>прозорості</w:t>
                  </w:r>
                </w:p>
              </w:txbxContent>
            </v:textbox>
          </v:shape>
        </w:pict>
      </w:r>
    </w:p>
    <w:p w:rsidR="00605E94" w:rsidRPr="00C85588" w:rsidRDefault="00605E94" w:rsidP="00605E94">
      <w:pPr>
        <w:rPr>
          <w:sz w:val="28"/>
          <w:szCs w:val="28"/>
          <w:lang w:val="uk-UA"/>
        </w:rPr>
      </w:pPr>
    </w:p>
    <w:p w:rsidR="00605E94" w:rsidRPr="00C85588" w:rsidRDefault="00673CC4" w:rsidP="00605E94">
      <w:pPr>
        <w:rPr>
          <w:sz w:val="28"/>
          <w:szCs w:val="28"/>
          <w:lang w:val="uk-UA"/>
        </w:rPr>
      </w:pPr>
      <w:r w:rsidRPr="00673CC4">
        <w:rPr>
          <w:noProof/>
          <w:sz w:val="28"/>
          <w:szCs w:val="28"/>
          <w:lang w:val="uk-UA" w:bidi="te-IN"/>
        </w:rPr>
        <w:pict>
          <v:line id="_x0000_s1550" style="position:absolute;z-index:251675136" from="81pt,2.1pt" to="108pt,2.1pt"/>
        </w:pict>
      </w:r>
      <w:r w:rsidRPr="00673CC4">
        <w:rPr>
          <w:noProof/>
          <w:sz w:val="28"/>
          <w:szCs w:val="28"/>
          <w:lang w:val="uk-UA" w:bidi="te-IN"/>
        </w:rPr>
        <w:pict>
          <v:line id="_x0000_s1531" style="position:absolute;z-index:251655680" from="-36pt,2.1pt" to="0,2.1pt">
            <v:stroke endarrow="block"/>
          </v:line>
        </w:pict>
      </w:r>
    </w:p>
    <w:p w:rsidR="00605E94" w:rsidRPr="00C85588" w:rsidRDefault="00605E94" w:rsidP="00605E94">
      <w:pPr>
        <w:rPr>
          <w:sz w:val="28"/>
          <w:szCs w:val="28"/>
          <w:lang w:val="uk-UA"/>
        </w:rPr>
      </w:pPr>
    </w:p>
    <w:p w:rsidR="00605E94" w:rsidRPr="00C85588" w:rsidRDefault="00605E94" w:rsidP="00605E94">
      <w:pPr>
        <w:tabs>
          <w:tab w:val="left" w:pos="5199"/>
        </w:tabs>
        <w:rPr>
          <w:sz w:val="28"/>
          <w:szCs w:val="28"/>
          <w:lang w:val="uk-UA"/>
        </w:rPr>
      </w:pPr>
    </w:p>
    <w:p w:rsidR="00605E94" w:rsidRPr="00C85588" w:rsidRDefault="00605E94" w:rsidP="004A3FB6">
      <w:pPr>
        <w:tabs>
          <w:tab w:val="left" w:pos="9257"/>
        </w:tabs>
        <w:spacing w:line="360" w:lineRule="auto"/>
        <w:rPr>
          <w:bCs/>
          <w:i/>
          <w:sz w:val="28"/>
          <w:szCs w:val="28"/>
          <w:lang w:val="uk-UA"/>
        </w:rPr>
      </w:pPr>
      <w:r w:rsidRPr="00C85588">
        <w:rPr>
          <w:bCs/>
          <w:i/>
          <w:sz w:val="28"/>
          <w:szCs w:val="28"/>
          <w:lang w:val="uk-UA"/>
        </w:rPr>
        <w:t xml:space="preserve">Рис. </w:t>
      </w:r>
      <w:r w:rsidRPr="00AE5A2F">
        <w:rPr>
          <w:bCs/>
          <w:i/>
          <w:sz w:val="28"/>
          <w:szCs w:val="28"/>
          <w:highlight w:val="cyan"/>
          <w:lang w:val="uk-UA"/>
        </w:rPr>
        <w:t>2.3</w:t>
      </w:r>
      <w:r w:rsidR="00AE5A2F" w:rsidRPr="00AE5A2F">
        <w:rPr>
          <w:bCs/>
          <w:i/>
          <w:sz w:val="28"/>
          <w:szCs w:val="28"/>
          <w:highlight w:val="cyan"/>
          <w:lang w:val="uk-UA"/>
        </w:rPr>
        <w:t>.</w:t>
      </w:r>
      <w:r w:rsidRPr="00C85588">
        <w:rPr>
          <w:bCs/>
          <w:sz w:val="28"/>
          <w:szCs w:val="28"/>
          <w:lang w:val="uk-UA"/>
        </w:rPr>
        <w:t xml:space="preserve"> </w:t>
      </w:r>
      <w:r w:rsidRPr="00C85588">
        <w:rPr>
          <w:bCs/>
          <w:i/>
          <w:sz w:val="28"/>
          <w:szCs w:val="28"/>
          <w:lang w:val="uk-UA"/>
        </w:rPr>
        <w:t>Принципи бюджетної системи України</w:t>
      </w:r>
      <w:r>
        <w:rPr>
          <w:bCs/>
          <w:i/>
          <w:sz w:val="28"/>
          <w:szCs w:val="28"/>
          <w:lang w:val="uk-UA"/>
        </w:rPr>
        <w:t xml:space="preserve"> [92</w:t>
      </w:r>
      <w:r w:rsidRPr="00C85588">
        <w:rPr>
          <w:bCs/>
          <w:i/>
          <w:sz w:val="28"/>
          <w:szCs w:val="28"/>
          <w:lang w:val="uk-UA"/>
        </w:rPr>
        <w:t>]</w:t>
      </w:r>
    </w:p>
    <w:p w:rsidR="004A3FB6" w:rsidRDefault="004A3FB6" w:rsidP="004A3FB6">
      <w:pPr>
        <w:spacing w:line="360" w:lineRule="auto"/>
        <w:ind w:firstLine="709"/>
        <w:jc w:val="both"/>
        <w:rPr>
          <w:sz w:val="28"/>
          <w:szCs w:val="28"/>
          <w:lang w:val="uk-UA"/>
        </w:rPr>
      </w:pPr>
      <w:r w:rsidRPr="00446AAC">
        <w:rPr>
          <w:b/>
          <w:bCs/>
          <w:i/>
          <w:iCs/>
          <w:sz w:val="28"/>
          <w:szCs w:val="28"/>
          <w:lang w:val="uk-UA"/>
        </w:rPr>
        <w:t xml:space="preserve">Зведений бюджет міста з районним поділом </w:t>
      </w:r>
      <w:r w:rsidRPr="00446AAC">
        <w:rPr>
          <w:sz w:val="28"/>
          <w:szCs w:val="28"/>
          <w:lang w:val="uk-UA"/>
        </w:rPr>
        <w:t>включає показники міського бюджету та бюджетів районів, що входять до його складу. У разі, коли місту або району у місті адміністративно підпорядковані інші міста, селища чи села, зведений бюджет міста або району в місті включає показники бюджетів цих міст, селищ та сіл.</w:t>
      </w:r>
    </w:p>
    <w:p w:rsidR="004A3FB6" w:rsidRDefault="004A3FB6" w:rsidP="004A3FB6">
      <w:pPr>
        <w:spacing w:line="360" w:lineRule="auto"/>
        <w:ind w:firstLine="709"/>
        <w:jc w:val="both"/>
        <w:rPr>
          <w:sz w:val="28"/>
          <w:szCs w:val="28"/>
          <w:lang w:val="uk-UA"/>
        </w:rPr>
      </w:pPr>
      <w:r w:rsidRPr="00605E94">
        <w:rPr>
          <w:sz w:val="28"/>
          <w:szCs w:val="28"/>
          <w:lang w:val="uk-UA"/>
        </w:rPr>
        <w:t>Відповідно до вимог статті 95 Конституції України щодо справедливого і неупередженого розподілу суспільного багатства між громадянами і територіальними громадами Бюджетний кодекс України визначає основні принципи бюджетної системи (рис. 2.3) та запроваджує систему єдиних процедур</w:t>
      </w:r>
      <w:r>
        <w:rPr>
          <w:sz w:val="28"/>
          <w:szCs w:val="28"/>
          <w:lang w:val="uk-UA"/>
        </w:rPr>
        <w:t xml:space="preserve"> – </w:t>
      </w:r>
      <w:r w:rsidRPr="00605E94">
        <w:rPr>
          <w:sz w:val="28"/>
          <w:szCs w:val="28"/>
          <w:lang w:val="uk-UA"/>
        </w:rPr>
        <w:t xml:space="preserve">ухвалення рішень учасниками бюджетного процесу на засадах єдиної загальнодержавної бюджетної політики. </w:t>
      </w:r>
    </w:p>
    <w:p w:rsidR="004A3FB6" w:rsidRDefault="004A3FB6" w:rsidP="004A3FB6">
      <w:pPr>
        <w:spacing w:line="360" w:lineRule="auto"/>
        <w:ind w:firstLine="709"/>
        <w:jc w:val="both"/>
        <w:rPr>
          <w:sz w:val="28"/>
          <w:szCs w:val="28"/>
          <w:lang w:val="uk-UA"/>
        </w:rPr>
      </w:pPr>
      <w:r w:rsidRPr="00605E94">
        <w:rPr>
          <w:sz w:val="28"/>
          <w:szCs w:val="28"/>
          <w:lang w:val="uk-UA"/>
        </w:rPr>
        <w:t>Забезпечуючи вимоги економічної безпеки держ</w:t>
      </w:r>
      <w:r>
        <w:rPr>
          <w:sz w:val="28"/>
          <w:szCs w:val="28"/>
          <w:lang w:val="uk-UA"/>
        </w:rPr>
        <w:t>ави, принципи бюджетної системи</w:t>
      </w:r>
      <w:r w:rsidRPr="00605E94">
        <w:rPr>
          <w:sz w:val="28"/>
          <w:szCs w:val="28"/>
          <w:lang w:val="uk-UA"/>
        </w:rPr>
        <w:t xml:space="preserve"> базуються на відповідності бюджетної політики національним інтересам. Усі принципи діють і застосовуються в бюджетному процесі в єдності та взаємозв'язку. Жоден принцип не суперечить іншому. Нормативно-правові акти, які регулюють бюджетні відносини, мають розроблятися на принципах єдиної бюджетної системи.</w:t>
      </w:r>
    </w:p>
    <w:p w:rsidR="00B5786C" w:rsidRDefault="00B5786C" w:rsidP="004A3FB6">
      <w:pPr>
        <w:spacing w:line="360" w:lineRule="auto"/>
        <w:ind w:firstLine="709"/>
        <w:jc w:val="both"/>
        <w:rPr>
          <w:sz w:val="28"/>
          <w:szCs w:val="28"/>
          <w:lang w:val="uk-UA"/>
        </w:rPr>
      </w:pPr>
      <w:r w:rsidRPr="00B5786C">
        <w:rPr>
          <w:sz w:val="28"/>
          <w:szCs w:val="28"/>
          <w:lang w:val="uk-UA"/>
        </w:rPr>
        <w:t xml:space="preserve">В Державному бюджеті України централізується більше </w:t>
      </w:r>
      <w:r w:rsidRPr="00AE5A2F">
        <w:rPr>
          <w:sz w:val="28"/>
          <w:szCs w:val="28"/>
          <w:highlight w:val="cyan"/>
          <w:lang w:val="uk-UA"/>
        </w:rPr>
        <w:t>60</w:t>
      </w:r>
      <w:r w:rsidR="00AE5A2F" w:rsidRPr="00AE5A2F">
        <w:rPr>
          <w:sz w:val="28"/>
          <w:szCs w:val="28"/>
          <w:highlight w:val="cyan"/>
          <w:lang w:val="uk-UA"/>
        </w:rPr>
        <w:t xml:space="preserve"> </w:t>
      </w:r>
      <w:r w:rsidRPr="00AE5A2F">
        <w:rPr>
          <w:sz w:val="28"/>
          <w:szCs w:val="28"/>
          <w:highlight w:val="cyan"/>
          <w:lang w:val="uk-UA"/>
        </w:rPr>
        <w:t>%</w:t>
      </w:r>
      <w:r w:rsidRPr="00B5786C">
        <w:rPr>
          <w:sz w:val="28"/>
          <w:szCs w:val="28"/>
          <w:lang w:val="uk-UA"/>
        </w:rPr>
        <w:t xml:space="preserve"> Зведеного бюджету України (таблиця 2.1, представлена вище). Провідні </w:t>
      </w:r>
      <w:r w:rsidR="00AE5A2F">
        <w:rPr>
          <w:sz w:val="28"/>
          <w:szCs w:val="28"/>
          <w:lang w:val="uk-UA"/>
        </w:rPr>
        <w:t xml:space="preserve">економісти та політики, такі </w:t>
      </w:r>
      <w:r w:rsidR="00AE5A2F" w:rsidRPr="00AE5A2F">
        <w:rPr>
          <w:sz w:val="28"/>
          <w:szCs w:val="28"/>
          <w:highlight w:val="cyan"/>
          <w:lang w:val="uk-UA"/>
        </w:rPr>
        <w:t>як</w:t>
      </w:r>
      <w:r w:rsidRPr="00B5786C">
        <w:rPr>
          <w:sz w:val="28"/>
          <w:szCs w:val="28"/>
          <w:lang w:val="uk-UA"/>
        </w:rPr>
        <w:t xml:space="preserve"> </w:t>
      </w:r>
      <w:r w:rsidR="0085542F" w:rsidRPr="00B5786C">
        <w:rPr>
          <w:sz w:val="28"/>
          <w:szCs w:val="28"/>
          <w:lang w:val="uk-UA"/>
        </w:rPr>
        <w:t>С</w:t>
      </w:r>
      <w:r w:rsidR="0085542F">
        <w:rPr>
          <w:sz w:val="28"/>
          <w:szCs w:val="28"/>
          <w:lang w:val="uk-UA"/>
        </w:rPr>
        <w:t>.</w:t>
      </w:r>
      <w:r w:rsidR="0085542F" w:rsidRPr="00B5786C">
        <w:rPr>
          <w:sz w:val="28"/>
          <w:szCs w:val="28"/>
          <w:lang w:val="uk-UA"/>
        </w:rPr>
        <w:t xml:space="preserve"> </w:t>
      </w:r>
      <w:r w:rsidRPr="00B5786C">
        <w:rPr>
          <w:sz w:val="28"/>
          <w:szCs w:val="28"/>
          <w:lang w:val="uk-UA"/>
        </w:rPr>
        <w:t xml:space="preserve">Тігіпко, </w:t>
      </w:r>
      <w:r w:rsidR="0085542F" w:rsidRPr="00B5786C">
        <w:rPr>
          <w:sz w:val="28"/>
          <w:szCs w:val="28"/>
          <w:lang w:val="uk-UA"/>
        </w:rPr>
        <w:t>Л.</w:t>
      </w:r>
      <w:r w:rsidR="0085542F">
        <w:rPr>
          <w:sz w:val="28"/>
          <w:szCs w:val="28"/>
          <w:lang w:val="uk-UA"/>
        </w:rPr>
        <w:t xml:space="preserve"> </w:t>
      </w:r>
      <w:r w:rsidRPr="00B5786C">
        <w:rPr>
          <w:sz w:val="28"/>
          <w:szCs w:val="28"/>
          <w:lang w:val="uk-UA"/>
        </w:rPr>
        <w:t xml:space="preserve">Денисова, </w:t>
      </w:r>
      <w:r w:rsidR="0085542F" w:rsidRPr="00B5786C">
        <w:rPr>
          <w:sz w:val="28"/>
          <w:szCs w:val="28"/>
          <w:lang w:val="uk-UA"/>
        </w:rPr>
        <w:t>М</w:t>
      </w:r>
      <w:r w:rsidR="0085542F">
        <w:rPr>
          <w:sz w:val="28"/>
          <w:szCs w:val="28"/>
          <w:lang w:val="uk-UA"/>
        </w:rPr>
        <w:t>.</w:t>
      </w:r>
      <w:r w:rsidR="0085542F" w:rsidRPr="00B5786C">
        <w:rPr>
          <w:sz w:val="28"/>
          <w:szCs w:val="28"/>
          <w:lang w:val="uk-UA"/>
        </w:rPr>
        <w:t xml:space="preserve"> </w:t>
      </w:r>
      <w:r w:rsidRPr="00AE5A2F">
        <w:rPr>
          <w:sz w:val="28"/>
          <w:szCs w:val="28"/>
          <w:highlight w:val="cyan"/>
          <w:lang w:val="uk-UA"/>
        </w:rPr>
        <w:t>Чечетов</w:t>
      </w:r>
      <w:r w:rsidR="00AE5A2F" w:rsidRPr="00AE5A2F">
        <w:rPr>
          <w:sz w:val="28"/>
          <w:szCs w:val="28"/>
          <w:highlight w:val="cyan"/>
          <w:lang w:val="uk-UA"/>
        </w:rPr>
        <w:t>,</w:t>
      </w:r>
      <w:r w:rsidR="00790AD0">
        <w:rPr>
          <w:sz w:val="28"/>
          <w:szCs w:val="28"/>
          <w:lang w:val="uk-UA"/>
        </w:rPr>
        <w:t xml:space="preserve"> </w:t>
      </w:r>
      <w:r w:rsidRPr="00B5786C">
        <w:rPr>
          <w:sz w:val="28"/>
          <w:szCs w:val="28"/>
          <w:lang w:val="uk-UA"/>
        </w:rPr>
        <w:t>зазначають, що Україна належить до групи країн з високим рівнем централізації фінансових ресурсів. Переваги та недоліки централізованої системи наведені на рис. 2.4.</w:t>
      </w:r>
    </w:p>
    <w:p w:rsidR="004A3FB6" w:rsidRPr="004A3FB6" w:rsidRDefault="004A3FB6" w:rsidP="004A3FB6">
      <w:pPr>
        <w:spacing w:line="360" w:lineRule="auto"/>
        <w:ind w:firstLine="709"/>
        <w:jc w:val="both"/>
        <w:rPr>
          <w:spacing w:val="-2"/>
          <w:sz w:val="28"/>
          <w:szCs w:val="28"/>
          <w:lang w:val="uk-UA"/>
        </w:rPr>
      </w:pPr>
      <w:r w:rsidRPr="004A3FB6">
        <w:rPr>
          <w:spacing w:val="-2"/>
          <w:sz w:val="28"/>
          <w:szCs w:val="28"/>
          <w:lang w:val="uk-UA"/>
        </w:rPr>
        <w:t>Недоліки централізованої системи частково може вирішити децентралізована модель міжбюджетних відносин. Ця модель не є ідеальною. Головним недоліком децентралізованої системи є нерівномірний розвиток регіонів, що в майбутньому може призвести до загострення соціальних проблем.</w:t>
      </w:r>
    </w:p>
    <w:p w:rsidR="004A3FB6" w:rsidRDefault="004A3FB6" w:rsidP="004A3FB6">
      <w:pPr>
        <w:spacing w:line="360" w:lineRule="auto"/>
        <w:ind w:firstLine="709"/>
        <w:jc w:val="both"/>
        <w:rPr>
          <w:sz w:val="28"/>
          <w:szCs w:val="28"/>
          <w:lang w:val="uk-UA"/>
        </w:rPr>
      </w:pPr>
      <w:r w:rsidRPr="00B5786C">
        <w:rPr>
          <w:sz w:val="28"/>
          <w:szCs w:val="28"/>
          <w:lang w:val="uk-UA"/>
        </w:rPr>
        <w:t>Бюджетним кодексом України гарантується самостійність бюджетів усіх рівнів. Втручання державних органів у процес складання, затвердження і виконання місцевих бюджетів не допускається, за винятком випадків, передбачених законодавством.</w:t>
      </w:r>
    </w:p>
    <w:p w:rsidR="00B5786C" w:rsidRPr="004A3FB6" w:rsidRDefault="00B5786C" w:rsidP="004A3FB6">
      <w:pPr>
        <w:spacing w:line="360" w:lineRule="auto"/>
        <w:ind w:firstLine="709"/>
        <w:jc w:val="both"/>
        <w:rPr>
          <w:sz w:val="28"/>
          <w:szCs w:val="28"/>
          <w:lang w:val="uk-UA"/>
        </w:rPr>
      </w:pPr>
    </w:p>
    <w:p w:rsidR="00B5786C" w:rsidRPr="00C85588" w:rsidRDefault="00673CC4" w:rsidP="00B5786C">
      <w:pPr>
        <w:spacing w:line="360" w:lineRule="auto"/>
        <w:jc w:val="both"/>
        <w:rPr>
          <w:sz w:val="28"/>
          <w:szCs w:val="28"/>
          <w:lang w:val="uk-UA"/>
        </w:rPr>
      </w:pPr>
      <w:r w:rsidRPr="00673CC4">
        <w:rPr>
          <w:noProof/>
          <w:sz w:val="28"/>
          <w:szCs w:val="28"/>
          <w:lang w:val="uk-UA"/>
        </w:rPr>
        <w:pict>
          <v:shape id="_x0000_s1566" type="#_x0000_t32" style="position:absolute;left:0;text-align:left;margin-left:97.85pt;margin-top:25.3pt;width:134.75pt;height:33.45pt;flip:x;z-index:251680256" o:connectortype="straight">
            <v:stroke endarrow="block"/>
          </v:shape>
        </w:pict>
      </w:r>
      <w:r w:rsidRPr="00673CC4">
        <w:rPr>
          <w:noProof/>
          <w:sz w:val="28"/>
          <w:szCs w:val="28"/>
          <w:lang w:val="uk-UA"/>
        </w:rPr>
        <w:pict>
          <v:shape id="_x0000_s1567" type="#_x0000_t32" style="position:absolute;left:0;text-align:left;margin-left:232.6pt;margin-top:24.8pt;width:134.15pt;height:33.45pt;z-index:251681280" o:connectortype="straight">
            <v:stroke endarrow="block"/>
          </v:shape>
        </w:pict>
      </w:r>
      <w:r w:rsidRPr="00673CC4">
        <w:rPr>
          <w:noProof/>
          <w:sz w:val="28"/>
          <w:szCs w:val="28"/>
          <w:lang w:val="uk-UA"/>
        </w:rPr>
        <w:pict>
          <v:rect id="_x0000_s1563" style="position:absolute;left:0;text-align:left;margin-left:89.9pt;margin-top:-18pt;width:284.45pt;height:42.8pt;z-index:251677184">
            <v:textbox>
              <w:txbxContent>
                <w:p w:rsidR="0077659F" w:rsidRPr="00DA13FD" w:rsidRDefault="0077659F" w:rsidP="00B5786C">
                  <w:pPr>
                    <w:jc w:val="center"/>
                    <w:rPr>
                      <w:sz w:val="28"/>
                      <w:szCs w:val="28"/>
                      <w:lang w:val="uk-UA"/>
                    </w:rPr>
                  </w:pPr>
                  <w:r w:rsidRPr="00DA13FD">
                    <w:rPr>
                      <w:sz w:val="28"/>
                      <w:szCs w:val="28"/>
                      <w:lang w:val="uk-UA"/>
                    </w:rPr>
                    <w:t>Централізована модель міжбюджетних зв’язків</w:t>
                  </w:r>
                </w:p>
              </w:txbxContent>
            </v:textbox>
          </v:rect>
        </w:pict>
      </w:r>
      <w:r w:rsidR="00B5786C" w:rsidRPr="00C85588">
        <w:rPr>
          <w:color w:val="FF0000"/>
          <w:sz w:val="28"/>
          <w:szCs w:val="28"/>
          <w:lang w:val="uk-UA"/>
        </w:rPr>
        <w:tab/>
      </w:r>
      <w:r w:rsidR="00B5786C" w:rsidRPr="00C85588">
        <w:rPr>
          <w:sz w:val="28"/>
          <w:szCs w:val="28"/>
          <w:lang w:val="uk-UA"/>
        </w:rPr>
        <w:tab/>
      </w:r>
    </w:p>
    <w:p w:rsidR="00B5786C" w:rsidRPr="00C85588" w:rsidRDefault="00B5786C" w:rsidP="00B5786C">
      <w:pPr>
        <w:spacing w:line="360" w:lineRule="auto"/>
        <w:jc w:val="both"/>
        <w:rPr>
          <w:sz w:val="28"/>
          <w:szCs w:val="28"/>
          <w:lang w:val="uk-UA"/>
        </w:rPr>
      </w:pPr>
    </w:p>
    <w:p w:rsidR="00B5786C" w:rsidRPr="00C85588" w:rsidRDefault="00673CC4" w:rsidP="00B5786C">
      <w:pPr>
        <w:spacing w:line="360" w:lineRule="auto"/>
        <w:jc w:val="both"/>
        <w:rPr>
          <w:sz w:val="28"/>
          <w:szCs w:val="28"/>
          <w:lang w:val="uk-UA"/>
        </w:rPr>
      </w:pPr>
      <w:r w:rsidRPr="00673CC4">
        <w:rPr>
          <w:noProof/>
          <w:sz w:val="28"/>
          <w:szCs w:val="28"/>
          <w:lang w:val="uk-UA"/>
        </w:rPr>
        <w:pict>
          <v:rect id="_x0000_s1565" style="position:absolute;left:0;text-align:left;margin-left:255.3pt;margin-top:10.45pt;width:235.4pt;height:230.05pt;z-index:251679232">
            <v:textbox>
              <w:txbxContent>
                <w:p w:rsidR="0077659F" w:rsidRDefault="0077659F" w:rsidP="00B5786C">
                  <w:pPr>
                    <w:rPr>
                      <w:b/>
                      <w:sz w:val="28"/>
                      <w:szCs w:val="28"/>
                      <w:lang w:val="uk-UA"/>
                    </w:rPr>
                  </w:pPr>
                  <w:r w:rsidRPr="00DF6C12">
                    <w:rPr>
                      <w:b/>
                      <w:sz w:val="28"/>
                      <w:szCs w:val="28"/>
                      <w:lang w:val="uk-UA"/>
                    </w:rPr>
                    <w:t>Недоліки</w:t>
                  </w:r>
                  <w:r>
                    <w:rPr>
                      <w:b/>
                      <w:sz w:val="28"/>
                      <w:szCs w:val="28"/>
                      <w:lang w:val="uk-UA"/>
                    </w:rPr>
                    <w:t>:</w:t>
                  </w:r>
                </w:p>
                <w:p w:rsidR="0077659F" w:rsidRDefault="0077659F" w:rsidP="00B5786C">
                  <w:pPr>
                    <w:pStyle w:val="a7"/>
                    <w:numPr>
                      <w:ilvl w:val="0"/>
                      <w:numId w:val="2"/>
                    </w:numPr>
                    <w:spacing w:after="100" w:line="276" w:lineRule="auto"/>
                    <w:rPr>
                      <w:sz w:val="28"/>
                      <w:szCs w:val="28"/>
                      <w:lang w:val="uk-UA"/>
                    </w:rPr>
                  </w:pPr>
                  <w:r>
                    <w:rPr>
                      <w:sz w:val="28"/>
                      <w:szCs w:val="28"/>
                      <w:lang w:val="uk-UA"/>
                    </w:rPr>
                    <w:t>перевантаження центральних органів влади – послаблення ефективності їх діяльності;</w:t>
                  </w:r>
                </w:p>
                <w:p w:rsidR="0077659F" w:rsidRDefault="0077659F" w:rsidP="00B5786C">
                  <w:pPr>
                    <w:pStyle w:val="a7"/>
                    <w:numPr>
                      <w:ilvl w:val="0"/>
                      <w:numId w:val="2"/>
                    </w:numPr>
                    <w:spacing w:after="100" w:line="276" w:lineRule="auto"/>
                    <w:rPr>
                      <w:sz w:val="28"/>
                      <w:szCs w:val="28"/>
                      <w:lang w:val="uk-UA"/>
                    </w:rPr>
                  </w:pPr>
                  <w:r>
                    <w:rPr>
                      <w:sz w:val="28"/>
                      <w:szCs w:val="28"/>
                      <w:lang w:val="uk-UA"/>
                    </w:rPr>
                    <w:t>нехтування місцевими інтересами;</w:t>
                  </w:r>
                </w:p>
                <w:p w:rsidR="0077659F" w:rsidRDefault="0077659F" w:rsidP="00B5786C">
                  <w:pPr>
                    <w:pStyle w:val="a7"/>
                    <w:numPr>
                      <w:ilvl w:val="0"/>
                      <w:numId w:val="2"/>
                    </w:numPr>
                    <w:spacing w:after="100" w:line="276" w:lineRule="auto"/>
                    <w:rPr>
                      <w:sz w:val="28"/>
                      <w:szCs w:val="28"/>
                      <w:lang w:val="uk-UA"/>
                    </w:rPr>
                  </w:pPr>
                  <w:r>
                    <w:rPr>
                      <w:sz w:val="28"/>
                      <w:szCs w:val="28"/>
                      <w:lang w:val="uk-UA"/>
                    </w:rPr>
                    <w:t xml:space="preserve">відсутність зацікавлення місцевих органів влади </w:t>
                  </w:r>
                </w:p>
                <w:p w:rsidR="0077659F" w:rsidRPr="004C566C" w:rsidRDefault="0077659F" w:rsidP="00AE5A2F">
                  <w:pPr>
                    <w:pStyle w:val="a7"/>
                    <w:spacing w:after="100" w:line="276" w:lineRule="auto"/>
                    <w:rPr>
                      <w:sz w:val="28"/>
                      <w:szCs w:val="28"/>
                      <w:lang w:val="uk-UA"/>
                    </w:rPr>
                  </w:pPr>
                  <w:r w:rsidRPr="00AE5A2F">
                    <w:rPr>
                      <w:sz w:val="28"/>
                      <w:szCs w:val="28"/>
                      <w:highlight w:val="cyan"/>
                      <w:lang w:val="uk-UA"/>
                    </w:rPr>
                    <w:t>у</w:t>
                  </w:r>
                  <w:r>
                    <w:rPr>
                      <w:sz w:val="28"/>
                      <w:szCs w:val="28"/>
                      <w:lang w:val="uk-UA"/>
                    </w:rPr>
                    <w:t xml:space="preserve"> розвитку власної фінансової </w:t>
                  </w:r>
                  <w:r w:rsidRPr="00AE5A2F">
                    <w:rPr>
                      <w:sz w:val="28"/>
                      <w:szCs w:val="28"/>
                      <w:highlight w:val="cyan"/>
                      <w:lang w:val="uk-UA"/>
                    </w:rPr>
                    <w:t>бази</w:t>
                  </w:r>
                </w:p>
              </w:txbxContent>
            </v:textbox>
          </v:rect>
        </w:pict>
      </w:r>
      <w:r w:rsidRPr="00673CC4">
        <w:rPr>
          <w:noProof/>
          <w:sz w:val="28"/>
          <w:szCs w:val="28"/>
          <w:lang w:val="uk-UA"/>
        </w:rPr>
        <w:pict>
          <v:rect id="_x0000_s1564" style="position:absolute;left:0;text-align:left;margin-left:-1.85pt;margin-top:10.45pt;width:248.15pt;height:230.05pt;z-index:251678208">
            <v:textbox>
              <w:txbxContent>
                <w:p w:rsidR="0077659F" w:rsidRDefault="0077659F" w:rsidP="00B5786C">
                  <w:pPr>
                    <w:rPr>
                      <w:b/>
                      <w:i/>
                      <w:sz w:val="28"/>
                      <w:szCs w:val="28"/>
                      <w:lang w:val="uk-UA"/>
                    </w:rPr>
                  </w:pPr>
                  <w:r w:rsidRPr="00DA13FD">
                    <w:rPr>
                      <w:b/>
                      <w:i/>
                      <w:sz w:val="28"/>
                      <w:szCs w:val="28"/>
                      <w:lang w:val="uk-UA"/>
                    </w:rPr>
                    <w:t>Переваги</w:t>
                  </w:r>
                  <w:r>
                    <w:rPr>
                      <w:b/>
                      <w:i/>
                      <w:sz w:val="28"/>
                      <w:szCs w:val="28"/>
                      <w:lang w:val="uk-UA"/>
                    </w:rPr>
                    <w:t>:</w:t>
                  </w:r>
                </w:p>
                <w:p w:rsidR="0077659F" w:rsidRDefault="0077659F" w:rsidP="00B5786C">
                  <w:pPr>
                    <w:pStyle w:val="a7"/>
                    <w:numPr>
                      <w:ilvl w:val="0"/>
                      <w:numId w:val="1"/>
                    </w:numPr>
                    <w:spacing w:after="100" w:line="276" w:lineRule="auto"/>
                    <w:jc w:val="both"/>
                    <w:rPr>
                      <w:sz w:val="28"/>
                      <w:szCs w:val="28"/>
                      <w:lang w:val="uk-UA"/>
                    </w:rPr>
                  </w:pPr>
                  <w:r>
                    <w:rPr>
                      <w:sz w:val="28"/>
                      <w:szCs w:val="28"/>
                      <w:lang w:val="uk-UA"/>
                    </w:rPr>
                    <w:t>єдність організації управління;</w:t>
                  </w:r>
                </w:p>
                <w:p w:rsidR="0077659F" w:rsidRDefault="0077659F" w:rsidP="00B5786C">
                  <w:pPr>
                    <w:pStyle w:val="a7"/>
                    <w:numPr>
                      <w:ilvl w:val="0"/>
                      <w:numId w:val="1"/>
                    </w:numPr>
                    <w:spacing w:after="100" w:line="276" w:lineRule="auto"/>
                    <w:jc w:val="both"/>
                    <w:rPr>
                      <w:sz w:val="28"/>
                      <w:szCs w:val="28"/>
                      <w:lang w:val="uk-UA"/>
                    </w:rPr>
                  </w:pPr>
                  <w:r>
                    <w:rPr>
                      <w:sz w:val="28"/>
                      <w:szCs w:val="28"/>
                      <w:lang w:val="uk-UA"/>
                    </w:rPr>
                    <w:t>спрямування фінансових ресурсів на досягнення встановлених цілей;</w:t>
                  </w:r>
                </w:p>
                <w:p w:rsidR="0077659F" w:rsidRDefault="0077659F" w:rsidP="00B5786C">
                  <w:pPr>
                    <w:pStyle w:val="a7"/>
                    <w:numPr>
                      <w:ilvl w:val="0"/>
                      <w:numId w:val="1"/>
                    </w:numPr>
                    <w:spacing w:after="100" w:line="276" w:lineRule="auto"/>
                    <w:jc w:val="both"/>
                    <w:rPr>
                      <w:sz w:val="28"/>
                      <w:szCs w:val="28"/>
                      <w:lang w:val="uk-UA"/>
                    </w:rPr>
                  </w:pPr>
                  <w:r>
                    <w:rPr>
                      <w:sz w:val="28"/>
                      <w:szCs w:val="28"/>
                      <w:lang w:val="uk-UA"/>
                    </w:rPr>
                    <w:t>високий рівень контрольованості видаткових повноважень місцевих органів влади;</w:t>
                  </w:r>
                </w:p>
                <w:p w:rsidR="0077659F" w:rsidRPr="00DA13FD" w:rsidRDefault="0077659F" w:rsidP="00B5786C">
                  <w:pPr>
                    <w:pStyle w:val="a7"/>
                    <w:numPr>
                      <w:ilvl w:val="0"/>
                      <w:numId w:val="1"/>
                    </w:numPr>
                    <w:spacing w:after="100" w:line="276" w:lineRule="auto"/>
                    <w:jc w:val="both"/>
                    <w:rPr>
                      <w:sz w:val="28"/>
                      <w:szCs w:val="28"/>
                      <w:lang w:val="uk-UA"/>
                    </w:rPr>
                  </w:pPr>
                  <w:r>
                    <w:rPr>
                      <w:sz w:val="28"/>
                      <w:szCs w:val="28"/>
                      <w:lang w:val="uk-UA"/>
                    </w:rPr>
                    <w:t xml:space="preserve">попередження ситуації нерівномірного розвитку </w:t>
                  </w:r>
                  <w:r w:rsidRPr="00AE5A2F">
                    <w:rPr>
                      <w:sz w:val="28"/>
                      <w:szCs w:val="28"/>
                      <w:highlight w:val="cyan"/>
                      <w:lang w:val="uk-UA"/>
                    </w:rPr>
                    <w:t>областей</w:t>
                  </w:r>
                </w:p>
              </w:txbxContent>
            </v:textbox>
          </v:rect>
        </w:pict>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r w:rsidR="00B5786C" w:rsidRPr="00C85588">
        <w:rPr>
          <w:sz w:val="28"/>
          <w:szCs w:val="28"/>
          <w:lang w:val="uk-UA"/>
        </w:rPr>
        <w:tab/>
      </w:r>
    </w:p>
    <w:p w:rsidR="00B5786C" w:rsidRDefault="00B5786C" w:rsidP="004A3FB6">
      <w:pPr>
        <w:spacing w:line="360" w:lineRule="auto"/>
        <w:jc w:val="both"/>
        <w:rPr>
          <w:i/>
          <w:sz w:val="28"/>
          <w:szCs w:val="28"/>
          <w:lang w:val="uk-UA"/>
        </w:rPr>
      </w:pPr>
      <w:r w:rsidRPr="00C85588">
        <w:rPr>
          <w:i/>
          <w:sz w:val="28"/>
          <w:szCs w:val="28"/>
          <w:lang w:val="uk-UA"/>
        </w:rPr>
        <w:t xml:space="preserve">Рис. </w:t>
      </w:r>
      <w:r w:rsidRPr="00AE5A2F">
        <w:rPr>
          <w:i/>
          <w:sz w:val="28"/>
          <w:szCs w:val="28"/>
          <w:highlight w:val="cyan"/>
          <w:lang w:val="uk-UA"/>
        </w:rPr>
        <w:t>2.4</w:t>
      </w:r>
      <w:r w:rsidR="00AE5A2F" w:rsidRPr="00AE5A2F">
        <w:rPr>
          <w:i/>
          <w:sz w:val="28"/>
          <w:szCs w:val="28"/>
          <w:highlight w:val="cyan"/>
          <w:lang w:val="uk-UA"/>
        </w:rPr>
        <w:t>.</w:t>
      </w:r>
      <w:r w:rsidRPr="00C85588">
        <w:rPr>
          <w:i/>
          <w:sz w:val="28"/>
          <w:szCs w:val="28"/>
          <w:lang w:val="uk-UA"/>
        </w:rPr>
        <w:t xml:space="preserve"> Переваги і недоліки централізованої моделі міжбюджетних зв’язків</w:t>
      </w:r>
      <w:r>
        <w:rPr>
          <w:i/>
          <w:sz w:val="28"/>
          <w:szCs w:val="28"/>
          <w:lang w:val="uk-UA"/>
        </w:rPr>
        <w:t> [93</w:t>
      </w:r>
      <w:r w:rsidRPr="00C85588">
        <w:rPr>
          <w:i/>
          <w:sz w:val="28"/>
          <w:szCs w:val="28"/>
          <w:lang w:val="uk-UA"/>
        </w:rPr>
        <w:t>]</w:t>
      </w:r>
    </w:p>
    <w:p w:rsidR="00B5786C" w:rsidRDefault="00B5786C" w:rsidP="004A3FB6">
      <w:pPr>
        <w:spacing w:line="360" w:lineRule="auto"/>
        <w:ind w:firstLine="709"/>
        <w:jc w:val="both"/>
        <w:rPr>
          <w:sz w:val="28"/>
          <w:szCs w:val="28"/>
          <w:lang w:val="uk-UA"/>
        </w:rPr>
      </w:pPr>
    </w:p>
    <w:p w:rsidR="00B5786C" w:rsidRPr="00B5786C" w:rsidRDefault="00B5786C" w:rsidP="004A3FB6">
      <w:pPr>
        <w:spacing w:line="360" w:lineRule="auto"/>
        <w:ind w:firstLine="709"/>
        <w:jc w:val="both"/>
        <w:rPr>
          <w:sz w:val="28"/>
          <w:szCs w:val="28"/>
        </w:rPr>
      </w:pPr>
      <w:r w:rsidRPr="00B5786C">
        <w:rPr>
          <w:sz w:val="28"/>
          <w:szCs w:val="28"/>
          <w:lang w:val="uk-UA"/>
        </w:rPr>
        <w:t xml:space="preserve">Держава фінансово підтримує місцеве самоврядування, бере участь у формуванні доходів місцевих бюджетів та здійснює контроль за законним і ефективним витрачанням коштів та належним їх обліком. Варто </w:t>
      </w:r>
      <w:r w:rsidRPr="00AE5A2F">
        <w:rPr>
          <w:sz w:val="28"/>
          <w:szCs w:val="28"/>
          <w:highlight w:val="cyan"/>
          <w:lang w:val="uk-UA"/>
        </w:rPr>
        <w:t>від</w:t>
      </w:r>
      <w:r w:rsidR="00AE5A2F" w:rsidRPr="00AE5A2F">
        <w:rPr>
          <w:sz w:val="28"/>
          <w:szCs w:val="28"/>
          <w:highlight w:val="cyan"/>
          <w:lang w:val="uk-UA"/>
        </w:rPr>
        <w:t>знач</w:t>
      </w:r>
      <w:r w:rsidRPr="00AE5A2F">
        <w:rPr>
          <w:sz w:val="28"/>
          <w:szCs w:val="28"/>
          <w:highlight w:val="cyan"/>
          <w:lang w:val="uk-UA"/>
        </w:rPr>
        <w:t>ити</w:t>
      </w:r>
      <w:r w:rsidRPr="00B5786C">
        <w:rPr>
          <w:sz w:val="28"/>
          <w:szCs w:val="28"/>
          <w:lang w:val="uk-UA"/>
        </w:rPr>
        <w:t xml:space="preserve">, що держава гарантує органам місцевого самоврядування дохідну базу, достатню для забезпечення населення послугами на рівні мінімальних соціальних потреб. Для цього уряд використовує </w:t>
      </w:r>
      <w:r w:rsidRPr="00B5786C">
        <w:rPr>
          <w:b/>
          <w:i/>
          <w:iCs/>
          <w:sz w:val="28"/>
          <w:szCs w:val="28"/>
          <w:lang w:val="uk-UA"/>
        </w:rPr>
        <w:t>дотації вирівнювання</w:t>
      </w:r>
      <w:r w:rsidRPr="00B5786C">
        <w:rPr>
          <w:i/>
          <w:iCs/>
          <w:sz w:val="28"/>
          <w:szCs w:val="28"/>
          <w:lang w:val="uk-UA"/>
        </w:rPr>
        <w:t xml:space="preserve">, </w:t>
      </w:r>
      <w:r w:rsidRPr="00B5786C">
        <w:rPr>
          <w:sz w:val="28"/>
          <w:szCs w:val="28"/>
          <w:lang w:val="uk-UA"/>
        </w:rPr>
        <w:t>використання яких буде висвітлене у розділі 5.</w:t>
      </w:r>
    </w:p>
    <w:p w:rsidR="004A3FB6" w:rsidRDefault="00B5786C" w:rsidP="004A3FB6">
      <w:pPr>
        <w:spacing w:line="360" w:lineRule="auto"/>
        <w:ind w:firstLine="709"/>
        <w:jc w:val="both"/>
        <w:rPr>
          <w:sz w:val="28"/>
          <w:szCs w:val="28"/>
          <w:lang w:val="uk-UA"/>
        </w:rPr>
      </w:pPr>
      <w:r w:rsidRPr="00B5786C">
        <w:rPr>
          <w:sz w:val="28"/>
          <w:szCs w:val="28"/>
          <w:lang w:val="uk-UA"/>
        </w:rPr>
        <w:t>В Україні більшість регіонів отримують допомогу з Державного бюджету. Фактично податки, зібрані на території регіонів, спочатку вилучаються державою, а потім повертаються у регіони у в</w:t>
      </w:r>
      <w:r w:rsidR="00AE5A2F">
        <w:rPr>
          <w:sz w:val="28"/>
          <w:szCs w:val="28"/>
          <w:lang w:val="uk-UA"/>
        </w:rPr>
        <w:t>игляді міжбюджетних трансфертів</w:t>
      </w:r>
      <w:r w:rsidRPr="00B5786C">
        <w:rPr>
          <w:sz w:val="28"/>
          <w:szCs w:val="28"/>
          <w:lang w:val="uk-UA"/>
        </w:rPr>
        <w:t xml:space="preserve"> </w:t>
      </w:r>
      <w:r w:rsidRPr="00AE5A2F">
        <w:rPr>
          <w:sz w:val="28"/>
          <w:szCs w:val="28"/>
          <w:highlight w:val="cyan"/>
          <w:lang w:val="uk-UA"/>
        </w:rPr>
        <w:t>та</w:t>
      </w:r>
      <w:r w:rsidR="00AE5A2F" w:rsidRPr="00AE5A2F">
        <w:rPr>
          <w:sz w:val="28"/>
          <w:szCs w:val="28"/>
          <w:highlight w:val="cyan"/>
          <w:lang w:val="uk-UA"/>
        </w:rPr>
        <w:t>,</w:t>
      </w:r>
      <w:r w:rsidRPr="00B5786C">
        <w:rPr>
          <w:sz w:val="28"/>
          <w:szCs w:val="28"/>
          <w:lang w:val="uk-UA"/>
        </w:rPr>
        <w:t xml:space="preserve"> зокрема, дотацій вирівнювання. Така ситуація є небезпечною, оскільки регіони втрачають стимули до нарощення податкових надходжень, які </w:t>
      </w:r>
      <w:r w:rsidR="00AE5A2F" w:rsidRPr="00AE5A2F">
        <w:rPr>
          <w:sz w:val="28"/>
          <w:szCs w:val="28"/>
          <w:highlight w:val="cyan"/>
          <w:lang w:val="uk-UA"/>
        </w:rPr>
        <w:t>надходять</w:t>
      </w:r>
      <w:r w:rsidRPr="00B5786C">
        <w:rPr>
          <w:sz w:val="28"/>
          <w:szCs w:val="28"/>
          <w:lang w:val="uk-UA"/>
        </w:rPr>
        <w:t xml:space="preserve"> до Державного бюджету.</w:t>
      </w:r>
    </w:p>
    <w:p w:rsidR="00E542B2" w:rsidRDefault="004A3FB6" w:rsidP="00E542B2">
      <w:pPr>
        <w:spacing w:line="360" w:lineRule="auto"/>
        <w:jc w:val="right"/>
        <w:rPr>
          <w:i/>
          <w:iCs/>
          <w:sz w:val="28"/>
          <w:szCs w:val="28"/>
          <w:lang w:val="uk-UA"/>
        </w:rPr>
      </w:pPr>
      <w:r>
        <w:rPr>
          <w:sz w:val="28"/>
          <w:szCs w:val="28"/>
          <w:lang w:val="uk-UA"/>
        </w:rPr>
        <w:br w:type="page"/>
      </w:r>
      <w:r w:rsidR="00B5786C" w:rsidRPr="00E542B2">
        <w:rPr>
          <w:i/>
          <w:iCs/>
          <w:sz w:val="28"/>
          <w:szCs w:val="28"/>
          <w:highlight w:val="cyan"/>
          <w:lang w:val="uk-UA"/>
        </w:rPr>
        <w:t>Таблиця 2.2</w:t>
      </w:r>
      <w:r w:rsidR="00B5786C" w:rsidRPr="00B5786C">
        <w:rPr>
          <w:i/>
          <w:iCs/>
          <w:sz w:val="28"/>
          <w:szCs w:val="28"/>
          <w:lang w:val="uk-UA"/>
        </w:rPr>
        <w:t xml:space="preserve"> </w:t>
      </w:r>
    </w:p>
    <w:p w:rsidR="00B5786C" w:rsidRPr="00B5786C" w:rsidRDefault="00B5786C" w:rsidP="004A3FB6">
      <w:pPr>
        <w:spacing w:line="360" w:lineRule="auto"/>
        <w:jc w:val="both"/>
        <w:rPr>
          <w:sz w:val="28"/>
          <w:szCs w:val="28"/>
        </w:rPr>
      </w:pPr>
      <w:r w:rsidRPr="00B5786C">
        <w:rPr>
          <w:i/>
          <w:iCs/>
          <w:sz w:val="28"/>
          <w:szCs w:val="28"/>
          <w:lang w:val="uk-UA"/>
        </w:rPr>
        <w:t>Нормативи зарахування податку на доходи фізичних осіб з громадян за видами місцевих бюджетів [2]</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12"/>
        <w:gridCol w:w="3041"/>
      </w:tblGrid>
      <w:tr w:rsidR="00C2709F" w:rsidRPr="00C85588" w:rsidTr="00C2709F">
        <w:tc>
          <w:tcPr>
            <w:tcW w:w="3457" w:type="pct"/>
          </w:tcPr>
          <w:p w:rsidR="00C2709F" w:rsidRPr="00C85588" w:rsidRDefault="00C2709F" w:rsidP="000468F5">
            <w:pPr>
              <w:jc w:val="both"/>
              <w:rPr>
                <w:b/>
                <w:lang w:val="uk-UA"/>
              </w:rPr>
            </w:pPr>
            <w:r w:rsidRPr="00C85588">
              <w:rPr>
                <w:b/>
                <w:lang w:val="uk-UA"/>
              </w:rPr>
              <w:t xml:space="preserve">                              Назва бюджетів</w:t>
            </w:r>
          </w:p>
        </w:tc>
        <w:tc>
          <w:tcPr>
            <w:tcW w:w="1543" w:type="pct"/>
          </w:tcPr>
          <w:p w:rsidR="00C2709F" w:rsidRPr="00C85588" w:rsidRDefault="00C2709F" w:rsidP="000468F5">
            <w:pPr>
              <w:jc w:val="center"/>
              <w:rPr>
                <w:b/>
                <w:lang w:val="uk-UA"/>
              </w:rPr>
            </w:pPr>
            <w:r w:rsidRPr="00C85588">
              <w:rPr>
                <w:b/>
                <w:lang w:val="uk-UA"/>
              </w:rPr>
              <w:t>Податок на доходи фізичних осіб</w:t>
            </w:r>
          </w:p>
        </w:tc>
      </w:tr>
      <w:tr w:rsidR="00C2709F" w:rsidRPr="00C85588" w:rsidTr="00C2709F">
        <w:tc>
          <w:tcPr>
            <w:tcW w:w="3457" w:type="pct"/>
          </w:tcPr>
          <w:p w:rsidR="00C2709F" w:rsidRPr="00C85588" w:rsidRDefault="00C2709F" w:rsidP="000468F5">
            <w:pPr>
              <w:jc w:val="both"/>
              <w:rPr>
                <w:lang w:val="uk-UA"/>
              </w:rPr>
            </w:pPr>
            <w:r w:rsidRPr="00C85588">
              <w:rPr>
                <w:lang w:val="uk-UA"/>
              </w:rPr>
              <w:t>Бюджет АРК та обласні бюджети</w:t>
            </w:r>
          </w:p>
        </w:tc>
        <w:tc>
          <w:tcPr>
            <w:tcW w:w="1543" w:type="pct"/>
          </w:tcPr>
          <w:p w:rsidR="00C2709F" w:rsidRPr="00C85588" w:rsidRDefault="00C2709F" w:rsidP="000468F5">
            <w:pPr>
              <w:jc w:val="both"/>
              <w:rPr>
                <w:lang w:val="uk-UA"/>
              </w:rPr>
            </w:pPr>
            <w:r w:rsidRPr="00C85588">
              <w:rPr>
                <w:lang w:val="uk-UA"/>
              </w:rPr>
              <w:t xml:space="preserve">                  </w:t>
            </w:r>
            <w:r w:rsidRPr="00E542B2">
              <w:rPr>
                <w:highlight w:val="cyan"/>
                <w:lang w:val="uk-UA"/>
              </w:rPr>
              <w:t>25</w:t>
            </w:r>
            <w:r w:rsidR="00E542B2" w:rsidRPr="00E542B2">
              <w:rPr>
                <w:highlight w:val="cyan"/>
                <w:lang w:val="uk-UA"/>
              </w:rPr>
              <w:t xml:space="preserve"> </w:t>
            </w:r>
            <w:r w:rsidRPr="00E542B2">
              <w:rPr>
                <w:highlight w:val="cyan"/>
                <w:lang w:val="uk-UA"/>
              </w:rPr>
              <w:t>%</w:t>
            </w:r>
          </w:p>
        </w:tc>
      </w:tr>
      <w:tr w:rsidR="00C2709F" w:rsidRPr="00C85588" w:rsidTr="00C2709F">
        <w:tc>
          <w:tcPr>
            <w:tcW w:w="3457" w:type="pct"/>
          </w:tcPr>
          <w:p w:rsidR="00C2709F" w:rsidRPr="00C85588" w:rsidRDefault="00C2709F" w:rsidP="000468F5">
            <w:pPr>
              <w:jc w:val="both"/>
              <w:rPr>
                <w:lang w:val="uk-UA"/>
              </w:rPr>
            </w:pPr>
            <w:r w:rsidRPr="00C85588">
              <w:rPr>
                <w:lang w:val="uk-UA"/>
              </w:rPr>
              <w:t>Бюджети міст республіканського (АРК) і обласного значення</w:t>
            </w:r>
          </w:p>
        </w:tc>
        <w:tc>
          <w:tcPr>
            <w:tcW w:w="1543" w:type="pct"/>
          </w:tcPr>
          <w:p w:rsidR="00C2709F" w:rsidRPr="00C85588" w:rsidRDefault="00C2709F" w:rsidP="000468F5">
            <w:pPr>
              <w:jc w:val="both"/>
              <w:rPr>
                <w:lang w:val="uk-UA"/>
              </w:rPr>
            </w:pPr>
            <w:r w:rsidRPr="00C85588">
              <w:rPr>
                <w:lang w:val="uk-UA"/>
              </w:rPr>
              <w:t xml:space="preserve">                  </w:t>
            </w:r>
            <w:r w:rsidRPr="00E542B2">
              <w:rPr>
                <w:highlight w:val="cyan"/>
                <w:lang w:val="uk-UA"/>
              </w:rPr>
              <w:t>75</w:t>
            </w:r>
            <w:r w:rsidR="00E542B2" w:rsidRPr="00E542B2">
              <w:rPr>
                <w:highlight w:val="cyan"/>
                <w:lang w:val="uk-UA"/>
              </w:rPr>
              <w:t xml:space="preserve"> </w:t>
            </w:r>
            <w:r w:rsidRPr="00E542B2">
              <w:rPr>
                <w:highlight w:val="cyan"/>
                <w:lang w:val="uk-UA"/>
              </w:rPr>
              <w:t>%</w:t>
            </w:r>
          </w:p>
        </w:tc>
      </w:tr>
      <w:tr w:rsidR="00C2709F" w:rsidRPr="00C85588" w:rsidTr="00C2709F">
        <w:tc>
          <w:tcPr>
            <w:tcW w:w="3457" w:type="pct"/>
          </w:tcPr>
          <w:p w:rsidR="00C2709F" w:rsidRPr="00C85588" w:rsidRDefault="00C2709F" w:rsidP="000468F5">
            <w:pPr>
              <w:jc w:val="both"/>
              <w:rPr>
                <w:lang w:val="uk-UA"/>
              </w:rPr>
            </w:pPr>
            <w:r w:rsidRPr="00C85588">
              <w:rPr>
                <w:lang w:val="uk-UA"/>
              </w:rPr>
              <w:t>Районні бюджети</w:t>
            </w:r>
          </w:p>
        </w:tc>
        <w:tc>
          <w:tcPr>
            <w:tcW w:w="1543" w:type="pct"/>
          </w:tcPr>
          <w:p w:rsidR="00C2709F" w:rsidRPr="00C85588" w:rsidRDefault="00C2709F" w:rsidP="000468F5">
            <w:pPr>
              <w:jc w:val="both"/>
              <w:rPr>
                <w:lang w:val="uk-UA"/>
              </w:rPr>
            </w:pPr>
            <w:r w:rsidRPr="00C85588">
              <w:rPr>
                <w:lang w:val="uk-UA"/>
              </w:rPr>
              <w:t xml:space="preserve">                  </w:t>
            </w:r>
            <w:r w:rsidRPr="00E542B2">
              <w:rPr>
                <w:highlight w:val="cyan"/>
                <w:lang w:val="uk-UA"/>
              </w:rPr>
              <w:t>50</w:t>
            </w:r>
            <w:r w:rsidR="00E542B2" w:rsidRPr="00E542B2">
              <w:rPr>
                <w:highlight w:val="cyan"/>
                <w:lang w:val="uk-UA"/>
              </w:rPr>
              <w:t xml:space="preserve"> </w:t>
            </w:r>
            <w:r w:rsidRPr="00E542B2">
              <w:rPr>
                <w:highlight w:val="cyan"/>
                <w:lang w:val="uk-UA"/>
              </w:rPr>
              <w:t>%</w:t>
            </w:r>
          </w:p>
        </w:tc>
      </w:tr>
      <w:tr w:rsidR="00C2709F" w:rsidRPr="00C85588" w:rsidTr="00C2709F">
        <w:tc>
          <w:tcPr>
            <w:tcW w:w="3457" w:type="pct"/>
          </w:tcPr>
          <w:p w:rsidR="00C2709F" w:rsidRPr="00C85588" w:rsidRDefault="00C2709F" w:rsidP="000468F5">
            <w:pPr>
              <w:jc w:val="both"/>
              <w:rPr>
                <w:lang w:val="uk-UA"/>
              </w:rPr>
            </w:pPr>
            <w:r w:rsidRPr="00C85588">
              <w:rPr>
                <w:lang w:val="uk-UA"/>
              </w:rPr>
              <w:t>Бюджети сіл, селищ, та міст районного значення</w:t>
            </w:r>
          </w:p>
        </w:tc>
        <w:tc>
          <w:tcPr>
            <w:tcW w:w="1543" w:type="pct"/>
          </w:tcPr>
          <w:p w:rsidR="00C2709F" w:rsidRPr="00C85588" w:rsidRDefault="00C2709F" w:rsidP="000468F5">
            <w:pPr>
              <w:jc w:val="both"/>
              <w:rPr>
                <w:lang w:val="uk-UA"/>
              </w:rPr>
            </w:pPr>
            <w:r w:rsidRPr="00C85588">
              <w:rPr>
                <w:lang w:val="uk-UA"/>
              </w:rPr>
              <w:t xml:space="preserve">                  </w:t>
            </w:r>
            <w:r w:rsidRPr="00E542B2">
              <w:rPr>
                <w:highlight w:val="cyan"/>
                <w:lang w:val="uk-UA"/>
              </w:rPr>
              <w:t>25</w:t>
            </w:r>
            <w:r w:rsidR="00E542B2" w:rsidRPr="00E542B2">
              <w:rPr>
                <w:highlight w:val="cyan"/>
                <w:lang w:val="uk-UA"/>
              </w:rPr>
              <w:t xml:space="preserve"> </w:t>
            </w:r>
            <w:r w:rsidRPr="00E542B2">
              <w:rPr>
                <w:highlight w:val="cyan"/>
                <w:lang w:val="uk-UA"/>
              </w:rPr>
              <w:t>%</w:t>
            </w:r>
          </w:p>
        </w:tc>
      </w:tr>
      <w:tr w:rsidR="00C2709F" w:rsidRPr="00C85588" w:rsidTr="00C2709F">
        <w:tc>
          <w:tcPr>
            <w:tcW w:w="3457" w:type="pct"/>
          </w:tcPr>
          <w:p w:rsidR="00C2709F" w:rsidRPr="00C85588" w:rsidRDefault="00C2709F" w:rsidP="000468F5">
            <w:pPr>
              <w:jc w:val="both"/>
              <w:rPr>
                <w:lang w:val="uk-UA"/>
              </w:rPr>
            </w:pPr>
            <w:r w:rsidRPr="00C85588">
              <w:rPr>
                <w:lang w:val="uk-UA"/>
              </w:rPr>
              <w:t>Бюджети міст Києва та Севастополя</w:t>
            </w:r>
          </w:p>
        </w:tc>
        <w:tc>
          <w:tcPr>
            <w:tcW w:w="1543" w:type="pct"/>
          </w:tcPr>
          <w:p w:rsidR="00C2709F" w:rsidRPr="00C85588" w:rsidRDefault="00C2709F" w:rsidP="000468F5">
            <w:pPr>
              <w:jc w:val="both"/>
              <w:rPr>
                <w:lang w:val="uk-UA"/>
              </w:rPr>
            </w:pPr>
            <w:r w:rsidRPr="00C85588">
              <w:rPr>
                <w:lang w:val="uk-UA"/>
              </w:rPr>
              <w:t xml:space="preserve">                </w:t>
            </w:r>
            <w:r w:rsidRPr="00E542B2">
              <w:rPr>
                <w:highlight w:val="cyan"/>
                <w:lang w:val="uk-UA"/>
              </w:rPr>
              <w:t>100</w:t>
            </w:r>
            <w:r w:rsidR="00E542B2" w:rsidRPr="00E542B2">
              <w:rPr>
                <w:highlight w:val="cyan"/>
                <w:lang w:val="uk-UA"/>
              </w:rPr>
              <w:t xml:space="preserve"> </w:t>
            </w:r>
            <w:r w:rsidRPr="00E542B2">
              <w:rPr>
                <w:highlight w:val="cyan"/>
                <w:lang w:val="uk-UA"/>
              </w:rPr>
              <w:t>%</w:t>
            </w:r>
          </w:p>
        </w:tc>
      </w:tr>
    </w:tbl>
    <w:p w:rsidR="00B5786C" w:rsidRPr="00B5786C" w:rsidRDefault="00B5786C" w:rsidP="00B5786C">
      <w:pPr>
        <w:spacing w:line="370" w:lineRule="exact"/>
        <w:ind w:firstLine="709"/>
        <w:jc w:val="both"/>
        <w:rPr>
          <w:sz w:val="28"/>
          <w:szCs w:val="28"/>
        </w:rPr>
      </w:pPr>
    </w:p>
    <w:p w:rsidR="00C2709F" w:rsidRDefault="00C2709F" w:rsidP="004A3FB6">
      <w:pPr>
        <w:spacing w:line="360" w:lineRule="auto"/>
        <w:ind w:firstLine="709"/>
        <w:jc w:val="both"/>
        <w:rPr>
          <w:sz w:val="28"/>
          <w:szCs w:val="28"/>
          <w:lang w:val="uk-UA"/>
        </w:rPr>
      </w:pPr>
      <w:r w:rsidRPr="00C2709F">
        <w:rPr>
          <w:sz w:val="28"/>
          <w:szCs w:val="28"/>
          <w:lang w:val="uk-UA"/>
        </w:rPr>
        <w:t>У таблиці 2.2 наведено частки зарахування до місцевих бюджетів надходжень від податку на доходи фізичних осіб, які встановлені статтями 65, 66 та 69 Бюджетного кодексу України на постійній основі. Проаналізувавши надходження від податку на доходи фізичних осіб з громадян та податку</w:t>
      </w:r>
      <w:r>
        <w:rPr>
          <w:sz w:val="28"/>
          <w:szCs w:val="28"/>
          <w:lang w:val="uk-UA"/>
        </w:rPr>
        <w:t xml:space="preserve"> на прибуток підприємств за 2009</w:t>
      </w:r>
      <w:r w:rsidRPr="00C2709F">
        <w:rPr>
          <w:sz w:val="28"/>
          <w:szCs w:val="28"/>
          <w:lang w:val="uk-UA"/>
        </w:rPr>
        <w:t xml:space="preserve"> рік до бюджетів усіх рівнів та порівнявши їх рівень із ВВП на душу населення, було виявлено, що немає прямого зв'язку між економічним розвитком регіону та податковими надходженнями в регіонах (рис. 2.5). Поясненням цьому можуть бути наступні причини: надмірна кількість податкових пільг підприємствам; штучне заниження рівня рентабельності підприємств; виплата працівникам «неофіційної» зарплати та інше.</w:t>
      </w:r>
    </w:p>
    <w:p w:rsidR="00C2709F" w:rsidRPr="00C85588" w:rsidRDefault="00C2709F" w:rsidP="004A3FB6">
      <w:pPr>
        <w:spacing w:line="360" w:lineRule="auto"/>
        <w:ind w:firstLine="709"/>
        <w:jc w:val="both"/>
        <w:rPr>
          <w:color w:val="000000"/>
          <w:sz w:val="28"/>
          <w:szCs w:val="28"/>
          <w:lang w:val="uk-UA"/>
        </w:rPr>
      </w:pPr>
    </w:p>
    <w:p w:rsidR="00C2709F" w:rsidRPr="00C85588" w:rsidRDefault="00000887" w:rsidP="00C2709F">
      <w:pPr>
        <w:shd w:val="clear" w:color="auto" w:fill="FFFFFF"/>
        <w:tabs>
          <w:tab w:val="left" w:pos="2573"/>
        </w:tabs>
        <w:spacing w:line="276" w:lineRule="auto"/>
        <w:jc w:val="both"/>
        <w:rPr>
          <w:color w:val="000000"/>
          <w:sz w:val="28"/>
          <w:szCs w:val="28"/>
          <w:lang w:val="uk-UA"/>
        </w:rPr>
      </w:pPr>
      <w:r>
        <w:rPr>
          <w:noProof/>
          <w:color w:val="000000"/>
          <w:sz w:val="28"/>
          <w:szCs w:val="28"/>
        </w:rPr>
        <w:drawing>
          <wp:inline distT="0" distB="0" distL="0" distR="0">
            <wp:extent cx="6229350" cy="228600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srcRect/>
                    <a:stretch>
                      <a:fillRect/>
                    </a:stretch>
                  </pic:blipFill>
                  <pic:spPr bwMode="auto">
                    <a:xfrm>
                      <a:off x="0" y="0"/>
                      <a:ext cx="6229350" cy="2286000"/>
                    </a:xfrm>
                    <a:prstGeom prst="rect">
                      <a:avLst/>
                    </a:prstGeom>
                    <a:noFill/>
                    <a:ln w="9525">
                      <a:noFill/>
                      <a:miter lim="800000"/>
                      <a:headEnd/>
                      <a:tailEnd/>
                    </a:ln>
                  </pic:spPr>
                </pic:pic>
              </a:graphicData>
            </a:graphic>
          </wp:inline>
        </w:drawing>
      </w:r>
    </w:p>
    <w:p w:rsidR="00C2709F" w:rsidRPr="00C85588" w:rsidRDefault="00C2709F" w:rsidP="004A3FB6">
      <w:pPr>
        <w:shd w:val="clear" w:color="auto" w:fill="FFFFFF"/>
        <w:tabs>
          <w:tab w:val="left" w:pos="2573"/>
        </w:tabs>
        <w:spacing w:line="360" w:lineRule="auto"/>
        <w:jc w:val="both"/>
        <w:rPr>
          <w:i/>
          <w:color w:val="000000"/>
          <w:sz w:val="28"/>
          <w:szCs w:val="28"/>
          <w:lang w:val="uk-UA"/>
        </w:rPr>
      </w:pPr>
      <w:r w:rsidRPr="00C85588">
        <w:rPr>
          <w:i/>
          <w:color w:val="000000"/>
          <w:sz w:val="28"/>
          <w:szCs w:val="28"/>
          <w:lang w:val="uk-UA"/>
        </w:rPr>
        <w:t xml:space="preserve">Рис. </w:t>
      </w:r>
      <w:r w:rsidRPr="00E542B2">
        <w:rPr>
          <w:i/>
          <w:color w:val="000000"/>
          <w:sz w:val="28"/>
          <w:szCs w:val="28"/>
          <w:highlight w:val="cyan"/>
          <w:lang w:val="uk-UA"/>
        </w:rPr>
        <w:t>2.5</w:t>
      </w:r>
      <w:r w:rsidR="00E542B2" w:rsidRPr="00E542B2">
        <w:rPr>
          <w:i/>
          <w:color w:val="000000"/>
          <w:sz w:val="28"/>
          <w:szCs w:val="28"/>
          <w:highlight w:val="cyan"/>
          <w:lang w:val="uk-UA"/>
        </w:rPr>
        <w:t>.</w:t>
      </w:r>
      <w:r w:rsidRPr="00C85588">
        <w:rPr>
          <w:i/>
          <w:color w:val="000000"/>
          <w:sz w:val="28"/>
          <w:szCs w:val="28"/>
          <w:lang w:val="uk-UA"/>
        </w:rPr>
        <w:t xml:space="preserve"> Зв'язок економічного розвитку регіонів з податковими надходженнями до їх бюджетів</w:t>
      </w:r>
      <w:r>
        <w:rPr>
          <w:i/>
          <w:color w:val="000000"/>
          <w:sz w:val="28"/>
          <w:szCs w:val="28"/>
          <w:lang w:val="uk-UA"/>
        </w:rPr>
        <w:t xml:space="preserve"> [2009</w:t>
      </w:r>
      <w:r w:rsidRPr="00C85588">
        <w:rPr>
          <w:i/>
          <w:color w:val="000000"/>
          <w:sz w:val="28"/>
          <w:szCs w:val="28"/>
          <w:lang w:val="uk-UA"/>
        </w:rPr>
        <w:t xml:space="preserve"> р.]</w:t>
      </w:r>
    </w:p>
    <w:p w:rsidR="00C2709F" w:rsidRPr="00C85588" w:rsidRDefault="00C2709F" w:rsidP="004A3FB6">
      <w:pPr>
        <w:shd w:val="clear" w:color="auto" w:fill="FFFFFF"/>
        <w:tabs>
          <w:tab w:val="left" w:pos="2573"/>
        </w:tabs>
        <w:spacing w:line="360" w:lineRule="auto"/>
        <w:jc w:val="both"/>
        <w:rPr>
          <w:color w:val="000000"/>
          <w:sz w:val="28"/>
          <w:szCs w:val="28"/>
          <w:lang w:val="uk-UA"/>
        </w:rPr>
      </w:pPr>
      <w:r w:rsidRPr="00C85588">
        <w:rPr>
          <w:color w:val="000000"/>
          <w:sz w:val="28"/>
          <w:szCs w:val="28"/>
          <w:lang w:val="uk-UA"/>
        </w:rPr>
        <w:t xml:space="preserve">        </w:t>
      </w:r>
    </w:p>
    <w:p w:rsidR="00C2709F" w:rsidRPr="00C2709F" w:rsidRDefault="00C2709F" w:rsidP="004A3FB6">
      <w:pPr>
        <w:spacing w:line="360" w:lineRule="auto"/>
        <w:ind w:firstLine="709"/>
        <w:jc w:val="both"/>
        <w:rPr>
          <w:sz w:val="28"/>
          <w:szCs w:val="28"/>
        </w:rPr>
      </w:pPr>
      <w:r w:rsidRPr="00C2709F">
        <w:rPr>
          <w:sz w:val="28"/>
          <w:szCs w:val="28"/>
          <w:lang w:val="uk-UA"/>
        </w:rPr>
        <w:t>Так, наприклад, у Донецькій та Дніпропетровській областях відносно невисокий рівень надходжень до місцевих бюджетів зумовлений наявністю різноманітних пільг, які надаються підприємствам цих регіонів (насамперед вільні економічні зони). Саме тому, незважаючи на високий рівень ВВП на душу населення, надходження до бюджетів цих областей не є найвищими.</w:t>
      </w:r>
    </w:p>
    <w:p w:rsidR="00C2709F" w:rsidRPr="00C2709F" w:rsidRDefault="00C2709F" w:rsidP="004A3FB6">
      <w:pPr>
        <w:spacing w:line="360" w:lineRule="auto"/>
        <w:ind w:firstLine="709"/>
        <w:jc w:val="both"/>
        <w:rPr>
          <w:sz w:val="28"/>
          <w:szCs w:val="28"/>
        </w:rPr>
      </w:pPr>
    </w:p>
    <w:p w:rsidR="00813CA5" w:rsidRDefault="00817B87" w:rsidP="004A3FB6">
      <w:pPr>
        <w:spacing w:line="360" w:lineRule="auto"/>
        <w:ind w:firstLine="709"/>
        <w:jc w:val="both"/>
        <w:rPr>
          <w:b/>
          <w:i/>
          <w:sz w:val="28"/>
          <w:szCs w:val="28"/>
          <w:lang w:val="uk-UA"/>
        </w:rPr>
      </w:pPr>
      <w:r w:rsidRPr="00E542B2">
        <w:rPr>
          <w:b/>
          <w:i/>
          <w:sz w:val="28"/>
          <w:szCs w:val="28"/>
          <w:highlight w:val="cyan"/>
          <w:lang w:val="uk-UA"/>
        </w:rPr>
        <w:t>2</w:t>
      </w:r>
      <w:r w:rsidR="00813CA5" w:rsidRPr="00E542B2">
        <w:rPr>
          <w:b/>
          <w:i/>
          <w:sz w:val="28"/>
          <w:szCs w:val="28"/>
          <w:highlight w:val="cyan"/>
          <w:lang w:val="uk-UA"/>
        </w:rPr>
        <w:t>.2</w:t>
      </w:r>
      <w:r w:rsidR="00E542B2" w:rsidRPr="00E542B2">
        <w:rPr>
          <w:b/>
          <w:i/>
          <w:sz w:val="28"/>
          <w:szCs w:val="28"/>
          <w:highlight w:val="cyan"/>
          <w:lang w:val="uk-UA"/>
        </w:rPr>
        <w:t>.</w:t>
      </w:r>
      <w:r w:rsidR="00813CA5" w:rsidRPr="00813CA5">
        <w:rPr>
          <w:b/>
          <w:i/>
          <w:sz w:val="28"/>
          <w:szCs w:val="28"/>
          <w:lang w:val="uk-UA"/>
        </w:rPr>
        <w:t xml:space="preserve"> Доходи бюджетів України, їх склад і структура</w:t>
      </w:r>
    </w:p>
    <w:p w:rsidR="00813CA5" w:rsidRPr="00813CA5" w:rsidRDefault="00813CA5" w:rsidP="004A3FB6">
      <w:pPr>
        <w:spacing w:line="360" w:lineRule="auto"/>
        <w:ind w:firstLine="709"/>
        <w:jc w:val="both"/>
        <w:rPr>
          <w:b/>
          <w:i/>
          <w:sz w:val="28"/>
          <w:szCs w:val="28"/>
          <w:lang w:val="uk-UA"/>
        </w:rPr>
      </w:pPr>
      <w:r w:rsidRPr="00813CA5">
        <w:rPr>
          <w:sz w:val="28"/>
          <w:szCs w:val="28"/>
          <w:lang w:val="uk-UA"/>
        </w:rPr>
        <w:t>Існування будь-якої держави неможливе  при  відсутності  коштів для здійснення функцій, які на неї покладені. Формування доходів держави відбувається за допомогою наступних методів:</w:t>
      </w:r>
    </w:p>
    <w:p w:rsidR="00813CA5" w:rsidRPr="00813CA5" w:rsidRDefault="00813CA5" w:rsidP="004A3FB6">
      <w:pPr>
        <w:spacing w:line="360" w:lineRule="auto"/>
        <w:ind w:firstLine="709"/>
        <w:jc w:val="both"/>
        <w:rPr>
          <w:sz w:val="28"/>
          <w:szCs w:val="28"/>
          <w:lang w:val="uk-UA"/>
        </w:rPr>
      </w:pPr>
      <w:r w:rsidRPr="00813CA5">
        <w:rPr>
          <w:sz w:val="28"/>
          <w:szCs w:val="28"/>
          <w:lang w:val="uk-UA"/>
        </w:rPr>
        <w:t>- прямого вилучення доходів;</w:t>
      </w:r>
    </w:p>
    <w:p w:rsidR="00813CA5" w:rsidRPr="00813CA5" w:rsidRDefault="00813CA5" w:rsidP="004A3FB6">
      <w:pPr>
        <w:spacing w:line="360" w:lineRule="auto"/>
        <w:ind w:firstLine="709"/>
        <w:jc w:val="both"/>
        <w:rPr>
          <w:sz w:val="28"/>
          <w:szCs w:val="28"/>
          <w:lang w:val="uk-UA"/>
        </w:rPr>
      </w:pPr>
      <w:r w:rsidRPr="00813CA5">
        <w:rPr>
          <w:sz w:val="28"/>
          <w:szCs w:val="28"/>
          <w:lang w:val="uk-UA"/>
        </w:rPr>
        <w:t>- податкового;</w:t>
      </w:r>
    </w:p>
    <w:p w:rsidR="00813CA5" w:rsidRPr="00813CA5" w:rsidRDefault="00813CA5" w:rsidP="004A3FB6">
      <w:pPr>
        <w:spacing w:line="360" w:lineRule="auto"/>
        <w:ind w:firstLine="709"/>
        <w:jc w:val="both"/>
        <w:rPr>
          <w:sz w:val="28"/>
          <w:szCs w:val="28"/>
          <w:lang w:val="uk-UA"/>
        </w:rPr>
      </w:pPr>
      <w:r w:rsidRPr="00813CA5">
        <w:rPr>
          <w:sz w:val="28"/>
          <w:szCs w:val="28"/>
          <w:lang w:val="uk-UA"/>
        </w:rPr>
        <w:t>- платежів за використання державних угідь та майна, надання послуг;</w:t>
      </w:r>
    </w:p>
    <w:p w:rsidR="00813CA5" w:rsidRPr="00813CA5" w:rsidRDefault="00813CA5" w:rsidP="004A3FB6">
      <w:pPr>
        <w:spacing w:line="360" w:lineRule="auto"/>
        <w:ind w:firstLine="709"/>
        <w:jc w:val="both"/>
        <w:rPr>
          <w:sz w:val="28"/>
          <w:szCs w:val="28"/>
          <w:lang w:val="uk-UA"/>
        </w:rPr>
      </w:pPr>
      <w:r w:rsidRPr="00813CA5">
        <w:rPr>
          <w:sz w:val="28"/>
          <w:szCs w:val="28"/>
          <w:lang w:val="uk-UA"/>
        </w:rPr>
        <w:t>- емісійного;</w:t>
      </w:r>
    </w:p>
    <w:p w:rsidR="00813CA5" w:rsidRPr="00813CA5" w:rsidRDefault="00813CA5" w:rsidP="004A3FB6">
      <w:pPr>
        <w:spacing w:line="360" w:lineRule="auto"/>
        <w:ind w:firstLine="709"/>
        <w:jc w:val="both"/>
        <w:rPr>
          <w:sz w:val="28"/>
          <w:szCs w:val="28"/>
          <w:lang w:val="uk-UA"/>
        </w:rPr>
      </w:pPr>
      <w:r w:rsidRPr="00813CA5">
        <w:rPr>
          <w:sz w:val="28"/>
          <w:szCs w:val="28"/>
          <w:lang w:val="uk-UA"/>
        </w:rPr>
        <w:t>- позикового.</w:t>
      </w:r>
    </w:p>
    <w:p w:rsidR="00813CA5" w:rsidRDefault="00813CA5" w:rsidP="004A3FB6">
      <w:pPr>
        <w:spacing w:line="360" w:lineRule="auto"/>
        <w:ind w:firstLine="709"/>
        <w:jc w:val="both"/>
        <w:rPr>
          <w:sz w:val="28"/>
          <w:szCs w:val="28"/>
          <w:lang w:val="uk-UA"/>
        </w:rPr>
      </w:pPr>
      <w:r w:rsidRPr="00813CA5">
        <w:rPr>
          <w:sz w:val="28"/>
          <w:szCs w:val="28"/>
          <w:lang w:val="uk-UA"/>
        </w:rPr>
        <w:t xml:space="preserve">Співвідношення між першим і другим із вказаних методів визначається відносинами власності. Доходи  бюджету формуються на засадах </w:t>
      </w:r>
      <w:r w:rsidRPr="00813CA5">
        <w:rPr>
          <w:i/>
          <w:sz w:val="28"/>
          <w:szCs w:val="28"/>
          <w:lang w:val="uk-UA"/>
        </w:rPr>
        <w:t>прямого вилучення коштів</w:t>
      </w:r>
      <w:r w:rsidRPr="00813CA5">
        <w:rPr>
          <w:sz w:val="28"/>
          <w:szCs w:val="28"/>
          <w:lang w:val="uk-UA"/>
        </w:rPr>
        <w:t xml:space="preserve"> у підприємств і організацій державної форми власності в суспільстві,  де  державна  власність має домінуюче значення. В умовах переходу до ринкової економіки України в своїй економічній політиці орієнтується на роздержавлення підприємств та галузей народного господарства. Тому головним методом формування доходів України є податковий.</w:t>
      </w:r>
    </w:p>
    <w:p w:rsidR="00813CA5" w:rsidRPr="00813CA5" w:rsidRDefault="00813CA5" w:rsidP="004A3FB6">
      <w:pPr>
        <w:spacing w:line="360" w:lineRule="auto"/>
        <w:ind w:firstLine="709"/>
        <w:jc w:val="both"/>
        <w:rPr>
          <w:sz w:val="28"/>
          <w:szCs w:val="28"/>
          <w:lang w:val="uk-UA"/>
        </w:rPr>
      </w:pPr>
      <w:r w:rsidRPr="00813CA5">
        <w:rPr>
          <w:sz w:val="28"/>
          <w:szCs w:val="28"/>
          <w:lang w:val="uk-UA"/>
        </w:rPr>
        <w:t xml:space="preserve">Формування доходів бюджету може також відбуватись за рахунок внутрішніх і зовнішніх джерел. До </w:t>
      </w:r>
      <w:r w:rsidRPr="00813CA5">
        <w:rPr>
          <w:i/>
          <w:sz w:val="28"/>
          <w:szCs w:val="28"/>
          <w:lang w:val="uk-UA"/>
        </w:rPr>
        <w:t xml:space="preserve">внутрішніх </w:t>
      </w:r>
      <w:r w:rsidR="00E542B2">
        <w:rPr>
          <w:sz w:val="28"/>
          <w:szCs w:val="28"/>
          <w:lang w:val="uk-UA"/>
        </w:rPr>
        <w:t xml:space="preserve">відносять національній </w:t>
      </w:r>
      <w:r w:rsidR="00E542B2" w:rsidRPr="00E542B2">
        <w:rPr>
          <w:sz w:val="28"/>
          <w:szCs w:val="28"/>
          <w:highlight w:val="cyan"/>
          <w:lang w:val="uk-UA"/>
        </w:rPr>
        <w:t>дохі</w:t>
      </w:r>
      <w:r w:rsidRPr="00E542B2">
        <w:rPr>
          <w:sz w:val="28"/>
          <w:szCs w:val="28"/>
          <w:highlight w:val="cyan"/>
          <w:lang w:val="uk-UA"/>
        </w:rPr>
        <w:t>д</w:t>
      </w:r>
      <w:r w:rsidRPr="00813CA5">
        <w:rPr>
          <w:sz w:val="28"/>
          <w:szCs w:val="28"/>
          <w:lang w:val="uk-UA"/>
        </w:rPr>
        <w:t xml:space="preserve"> і національне багатство, які вироблені на території даної країни, до </w:t>
      </w:r>
      <w:r w:rsidRPr="00813CA5">
        <w:rPr>
          <w:i/>
          <w:sz w:val="28"/>
          <w:szCs w:val="28"/>
          <w:lang w:val="uk-UA"/>
        </w:rPr>
        <w:t>зовнішніх</w:t>
      </w:r>
      <w:r w:rsidR="00790AD0">
        <w:rPr>
          <w:sz w:val="28"/>
          <w:szCs w:val="28"/>
          <w:lang w:val="uk-UA"/>
        </w:rPr>
        <w:t xml:space="preserve"> – </w:t>
      </w:r>
      <w:r w:rsidR="00E542B2">
        <w:rPr>
          <w:sz w:val="28"/>
          <w:szCs w:val="28"/>
          <w:lang w:val="uk-UA"/>
        </w:rPr>
        <w:t xml:space="preserve">національний </w:t>
      </w:r>
      <w:r w:rsidR="00E542B2" w:rsidRPr="00E542B2">
        <w:rPr>
          <w:sz w:val="28"/>
          <w:szCs w:val="28"/>
          <w:highlight w:val="cyan"/>
          <w:lang w:val="uk-UA"/>
        </w:rPr>
        <w:t>дохі</w:t>
      </w:r>
      <w:r w:rsidRPr="00E542B2">
        <w:rPr>
          <w:sz w:val="28"/>
          <w:szCs w:val="28"/>
          <w:highlight w:val="cyan"/>
          <w:lang w:val="uk-UA"/>
        </w:rPr>
        <w:t>д</w:t>
      </w:r>
      <w:r w:rsidRPr="00813CA5">
        <w:rPr>
          <w:sz w:val="28"/>
          <w:szCs w:val="28"/>
          <w:lang w:val="uk-UA"/>
        </w:rPr>
        <w:t xml:space="preserve"> (а іноді і національне багатство інших країн), які запозичуються у вигляді державних позик або надходять у вигляді репараційних платежів. </w:t>
      </w:r>
    </w:p>
    <w:p w:rsidR="00813CA5" w:rsidRPr="00813CA5" w:rsidRDefault="00813CA5" w:rsidP="004A3FB6">
      <w:pPr>
        <w:spacing w:line="360" w:lineRule="auto"/>
        <w:ind w:firstLine="709"/>
        <w:jc w:val="both"/>
        <w:rPr>
          <w:sz w:val="28"/>
          <w:szCs w:val="28"/>
          <w:lang w:val="uk-UA"/>
        </w:rPr>
      </w:pPr>
      <w:r w:rsidRPr="00813CA5">
        <w:rPr>
          <w:sz w:val="28"/>
          <w:szCs w:val="28"/>
          <w:lang w:val="uk-UA"/>
        </w:rPr>
        <w:t xml:space="preserve">Одним </w:t>
      </w:r>
      <w:r w:rsidR="00E542B2" w:rsidRPr="00E542B2">
        <w:rPr>
          <w:sz w:val="28"/>
          <w:szCs w:val="28"/>
          <w:highlight w:val="cyan"/>
          <w:lang w:val="uk-UA"/>
        </w:rPr>
        <w:t>і</w:t>
      </w:r>
      <w:r w:rsidRPr="00E542B2">
        <w:rPr>
          <w:sz w:val="28"/>
          <w:szCs w:val="28"/>
          <w:highlight w:val="cyan"/>
          <w:lang w:val="uk-UA"/>
        </w:rPr>
        <w:t>з</w:t>
      </w:r>
      <w:r w:rsidRPr="00813CA5">
        <w:rPr>
          <w:sz w:val="28"/>
          <w:szCs w:val="28"/>
          <w:lang w:val="uk-UA"/>
        </w:rPr>
        <w:t xml:space="preserve"> основних макроекономічних показників, які  характеризують результати економічного розвитку в тій чи іншій </w:t>
      </w:r>
      <w:r w:rsidRPr="00E542B2">
        <w:rPr>
          <w:sz w:val="28"/>
          <w:szCs w:val="28"/>
          <w:highlight w:val="cyan"/>
          <w:lang w:val="uk-UA"/>
        </w:rPr>
        <w:t>країні</w:t>
      </w:r>
      <w:r w:rsidR="00E542B2" w:rsidRPr="00E542B2">
        <w:rPr>
          <w:sz w:val="28"/>
          <w:szCs w:val="28"/>
          <w:highlight w:val="cyan"/>
          <w:lang w:val="uk-UA"/>
        </w:rPr>
        <w:t>,</w:t>
      </w:r>
      <w:r w:rsidRPr="00813CA5">
        <w:rPr>
          <w:sz w:val="28"/>
          <w:szCs w:val="28"/>
          <w:lang w:val="uk-UA"/>
        </w:rPr>
        <w:t xml:space="preserve"> є ВВП. Він характеризує вартісний обсяг кінцевої продукції (виключаючи повторний обра</w:t>
      </w:r>
      <w:r w:rsidR="00E542B2">
        <w:rPr>
          <w:sz w:val="28"/>
          <w:szCs w:val="28"/>
          <w:lang w:val="uk-UA"/>
        </w:rPr>
        <w:t xml:space="preserve">хунок вартості сировини, </w:t>
      </w:r>
      <w:r w:rsidR="00E542B2" w:rsidRPr="00E542B2">
        <w:rPr>
          <w:sz w:val="28"/>
          <w:szCs w:val="28"/>
          <w:highlight w:val="cyan"/>
          <w:lang w:val="uk-UA"/>
        </w:rPr>
        <w:t>палива</w:t>
      </w:r>
      <w:r w:rsidRPr="00813CA5">
        <w:rPr>
          <w:sz w:val="28"/>
          <w:szCs w:val="28"/>
          <w:lang w:val="uk-UA"/>
        </w:rPr>
        <w:t xml:space="preserve"> тощо, спожитих на різних стадіях у процесі виробництва), виробленої на території даної країни за один рік. Основними елементами ВВП є: прибуток, заробітна плата, амортизаційні відрахування, непрямі податки. Якщо обсяг валового внутрішнього продукту зменшити на суми амортизаційних відрахувань і непрямих податків, ми отримаємо ще один макроекономічний показник – національ</w:t>
      </w:r>
      <w:r>
        <w:rPr>
          <w:sz w:val="28"/>
          <w:szCs w:val="28"/>
          <w:lang w:val="uk-UA"/>
        </w:rPr>
        <w:t>ний дохід. Національний дохі</w:t>
      </w:r>
      <w:r w:rsidRPr="00813CA5">
        <w:rPr>
          <w:sz w:val="28"/>
          <w:szCs w:val="28"/>
          <w:lang w:val="uk-UA"/>
        </w:rPr>
        <w:t xml:space="preserve">д – </w:t>
      </w:r>
      <w:r>
        <w:rPr>
          <w:sz w:val="28"/>
          <w:szCs w:val="28"/>
          <w:lang w:val="uk-UA"/>
        </w:rPr>
        <w:t>це дохі</w:t>
      </w:r>
      <w:r w:rsidRPr="00813CA5">
        <w:rPr>
          <w:sz w:val="28"/>
          <w:szCs w:val="28"/>
          <w:lang w:val="uk-UA"/>
        </w:rPr>
        <w:t>д, який створений в результаті використання факторів виробництва в процесі створення поточного обсягу валового внутрішнього продукту. Складовими елементами національного доходу є прибуток і заробітна плата, за рахунок яких, як правило</w:t>
      </w:r>
      <w:r>
        <w:rPr>
          <w:sz w:val="28"/>
          <w:szCs w:val="28"/>
          <w:lang w:val="uk-UA"/>
        </w:rPr>
        <w:t>, і відбувається формування дохі</w:t>
      </w:r>
      <w:r w:rsidRPr="00813CA5">
        <w:rPr>
          <w:sz w:val="28"/>
          <w:szCs w:val="28"/>
          <w:lang w:val="uk-UA"/>
        </w:rPr>
        <w:t>дної частини б</w:t>
      </w:r>
      <w:r>
        <w:rPr>
          <w:sz w:val="28"/>
          <w:szCs w:val="28"/>
          <w:lang w:val="uk-UA"/>
        </w:rPr>
        <w:t>юджету. У виняткових випадках (</w:t>
      </w:r>
      <w:r w:rsidR="00E542B2">
        <w:rPr>
          <w:sz w:val="28"/>
          <w:szCs w:val="28"/>
          <w:lang w:val="uk-UA"/>
        </w:rPr>
        <w:t xml:space="preserve">війна, стихійне </w:t>
      </w:r>
      <w:r w:rsidR="00E542B2" w:rsidRPr="00E542B2">
        <w:rPr>
          <w:sz w:val="28"/>
          <w:szCs w:val="28"/>
          <w:highlight w:val="cyan"/>
          <w:lang w:val="uk-UA"/>
        </w:rPr>
        <w:t>лихо</w:t>
      </w:r>
      <w:r w:rsidRPr="00813CA5">
        <w:rPr>
          <w:sz w:val="28"/>
          <w:szCs w:val="28"/>
          <w:lang w:val="uk-UA"/>
        </w:rPr>
        <w:t xml:space="preserve"> тощо) формування д</w:t>
      </w:r>
      <w:r>
        <w:rPr>
          <w:sz w:val="28"/>
          <w:szCs w:val="28"/>
          <w:lang w:val="uk-UA"/>
        </w:rPr>
        <w:t>охі</w:t>
      </w:r>
      <w:r w:rsidRPr="00813CA5">
        <w:rPr>
          <w:sz w:val="28"/>
          <w:szCs w:val="28"/>
          <w:lang w:val="uk-UA"/>
        </w:rPr>
        <w:t>дної частини бюджету може відбуватись за рахунок національного багатства країни, наприклад, за рахунок продажу золотого запасу, або основних виробничих фондів даної країни, тощо.</w:t>
      </w:r>
    </w:p>
    <w:p w:rsidR="00B5786C" w:rsidRDefault="00813CA5" w:rsidP="004A3FB6">
      <w:pPr>
        <w:spacing w:line="360" w:lineRule="auto"/>
        <w:ind w:firstLine="709"/>
        <w:jc w:val="both"/>
        <w:rPr>
          <w:sz w:val="28"/>
          <w:szCs w:val="28"/>
          <w:lang w:val="uk-UA"/>
        </w:rPr>
      </w:pPr>
      <w:r w:rsidRPr="00813CA5">
        <w:rPr>
          <w:sz w:val="28"/>
          <w:szCs w:val="28"/>
          <w:lang w:val="uk-UA"/>
        </w:rPr>
        <w:t>Склад і структура доходів бюджету (таблиця 2.3) характеризують фінансову політику та фінансовий стан держави. Податкова система України відповідно до Податкового кодексу України включає  загальнодер</w:t>
      </w:r>
      <w:r>
        <w:rPr>
          <w:sz w:val="28"/>
          <w:szCs w:val="28"/>
          <w:lang w:val="uk-UA"/>
        </w:rPr>
        <w:t>жавні та місцеві податки та</w:t>
      </w:r>
      <w:r w:rsidRPr="00813CA5">
        <w:rPr>
          <w:sz w:val="28"/>
          <w:szCs w:val="28"/>
          <w:lang w:val="uk-UA"/>
        </w:rPr>
        <w:t xml:space="preserve"> </w:t>
      </w:r>
      <w:r>
        <w:rPr>
          <w:sz w:val="28"/>
          <w:szCs w:val="28"/>
          <w:lang w:val="uk-UA"/>
        </w:rPr>
        <w:t>збори</w:t>
      </w:r>
      <w:r w:rsidRPr="00813CA5">
        <w:rPr>
          <w:sz w:val="28"/>
          <w:szCs w:val="28"/>
          <w:lang w:val="uk-UA"/>
        </w:rPr>
        <w:t>.</w:t>
      </w:r>
    </w:p>
    <w:p w:rsidR="009C657A" w:rsidRDefault="009C657A" w:rsidP="004A3FB6">
      <w:pPr>
        <w:spacing w:line="360" w:lineRule="auto"/>
        <w:ind w:firstLine="709"/>
        <w:jc w:val="both"/>
        <w:rPr>
          <w:sz w:val="28"/>
          <w:szCs w:val="28"/>
          <w:lang w:val="uk-UA"/>
        </w:rPr>
      </w:pPr>
      <w:r w:rsidRPr="009C657A">
        <w:rPr>
          <w:b/>
          <w:sz w:val="28"/>
          <w:szCs w:val="28"/>
        </w:rPr>
        <w:t>Загальнодержавні податки та збори</w:t>
      </w:r>
      <w:r w:rsidRPr="009C657A">
        <w:rPr>
          <w:sz w:val="28"/>
          <w:szCs w:val="28"/>
          <w:lang w:val="uk-UA"/>
        </w:rPr>
        <w:t>:</w:t>
      </w:r>
    </w:p>
    <w:p w:rsidR="00E542B2" w:rsidRPr="00E542B2" w:rsidRDefault="00E542B2" w:rsidP="00E542B2">
      <w:pPr>
        <w:spacing w:line="360" w:lineRule="auto"/>
        <w:ind w:firstLine="709"/>
        <w:jc w:val="both"/>
        <w:rPr>
          <w:sz w:val="28"/>
          <w:szCs w:val="28"/>
        </w:rPr>
      </w:pPr>
      <w:r w:rsidRPr="00E542B2">
        <w:rPr>
          <w:sz w:val="28"/>
          <w:szCs w:val="28"/>
          <w:highlight w:val="cyan"/>
        </w:rPr>
        <w:t>1)</w:t>
      </w:r>
      <w:r>
        <w:rPr>
          <w:sz w:val="28"/>
          <w:szCs w:val="28"/>
          <w:lang w:val="uk-UA"/>
        </w:rPr>
        <w:t xml:space="preserve"> </w:t>
      </w:r>
      <w:r w:rsidRPr="00E542B2">
        <w:rPr>
          <w:sz w:val="28"/>
          <w:szCs w:val="28"/>
        </w:rPr>
        <w:t>податок на прибуток підприємств;</w:t>
      </w:r>
    </w:p>
    <w:p w:rsidR="00E542B2" w:rsidRPr="00E542B2" w:rsidRDefault="00E542B2" w:rsidP="00E542B2">
      <w:pPr>
        <w:spacing w:line="360" w:lineRule="auto"/>
        <w:ind w:firstLine="709"/>
        <w:jc w:val="both"/>
        <w:rPr>
          <w:sz w:val="28"/>
          <w:szCs w:val="28"/>
        </w:rPr>
      </w:pPr>
      <w:r w:rsidRPr="00E542B2">
        <w:rPr>
          <w:sz w:val="28"/>
          <w:szCs w:val="28"/>
          <w:highlight w:val="cyan"/>
        </w:rPr>
        <w:t>2)</w:t>
      </w:r>
      <w:r>
        <w:rPr>
          <w:sz w:val="28"/>
          <w:szCs w:val="28"/>
          <w:lang w:val="uk-UA"/>
        </w:rPr>
        <w:t xml:space="preserve"> </w:t>
      </w:r>
      <w:r w:rsidRPr="00E542B2">
        <w:rPr>
          <w:sz w:val="28"/>
          <w:szCs w:val="28"/>
        </w:rPr>
        <w:t xml:space="preserve">податок на доходи фізичних осіб; </w:t>
      </w:r>
    </w:p>
    <w:p w:rsidR="00E542B2" w:rsidRPr="00E542B2" w:rsidRDefault="00E542B2" w:rsidP="00E542B2">
      <w:pPr>
        <w:spacing w:line="360" w:lineRule="auto"/>
        <w:ind w:firstLine="709"/>
        <w:jc w:val="both"/>
        <w:rPr>
          <w:sz w:val="28"/>
          <w:szCs w:val="28"/>
        </w:rPr>
      </w:pPr>
      <w:r w:rsidRPr="00E542B2">
        <w:rPr>
          <w:sz w:val="28"/>
          <w:szCs w:val="28"/>
          <w:highlight w:val="cyan"/>
        </w:rPr>
        <w:t>3)</w:t>
      </w:r>
      <w:r w:rsidRPr="00E542B2">
        <w:rPr>
          <w:sz w:val="28"/>
          <w:szCs w:val="28"/>
          <w:highlight w:val="cyan"/>
          <w:lang w:val="uk-UA"/>
        </w:rPr>
        <w:t xml:space="preserve"> </w:t>
      </w:r>
      <w:r w:rsidRPr="00E542B2">
        <w:rPr>
          <w:sz w:val="28"/>
          <w:szCs w:val="28"/>
        </w:rPr>
        <w:t xml:space="preserve">податок на додану вартість; </w:t>
      </w:r>
    </w:p>
    <w:p w:rsidR="00E542B2" w:rsidRPr="00E542B2" w:rsidRDefault="00E542B2" w:rsidP="00E542B2">
      <w:pPr>
        <w:spacing w:line="360" w:lineRule="auto"/>
        <w:ind w:firstLine="709"/>
        <w:jc w:val="both"/>
        <w:rPr>
          <w:sz w:val="28"/>
          <w:szCs w:val="28"/>
        </w:rPr>
      </w:pPr>
      <w:r w:rsidRPr="00E542B2">
        <w:rPr>
          <w:sz w:val="28"/>
          <w:szCs w:val="28"/>
          <w:highlight w:val="cyan"/>
        </w:rPr>
        <w:t>4)</w:t>
      </w:r>
      <w:r>
        <w:rPr>
          <w:sz w:val="28"/>
          <w:szCs w:val="28"/>
          <w:lang w:val="uk-UA"/>
        </w:rPr>
        <w:t xml:space="preserve"> </w:t>
      </w:r>
      <w:r w:rsidRPr="00E542B2">
        <w:rPr>
          <w:sz w:val="28"/>
          <w:szCs w:val="28"/>
        </w:rPr>
        <w:t xml:space="preserve">акцизний податок; </w:t>
      </w:r>
    </w:p>
    <w:p w:rsidR="00E542B2" w:rsidRPr="00E542B2" w:rsidRDefault="00E542B2" w:rsidP="00E542B2">
      <w:pPr>
        <w:spacing w:line="360" w:lineRule="auto"/>
        <w:ind w:firstLine="709"/>
        <w:jc w:val="both"/>
        <w:rPr>
          <w:sz w:val="28"/>
          <w:szCs w:val="28"/>
        </w:rPr>
      </w:pPr>
      <w:r w:rsidRPr="00E542B2">
        <w:rPr>
          <w:sz w:val="28"/>
          <w:szCs w:val="28"/>
          <w:highlight w:val="cyan"/>
        </w:rPr>
        <w:t>5)</w:t>
      </w:r>
      <w:r>
        <w:rPr>
          <w:sz w:val="28"/>
          <w:szCs w:val="28"/>
          <w:lang w:val="uk-UA"/>
        </w:rPr>
        <w:t xml:space="preserve"> </w:t>
      </w:r>
      <w:r w:rsidRPr="00E542B2">
        <w:rPr>
          <w:sz w:val="28"/>
          <w:szCs w:val="28"/>
        </w:rPr>
        <w:t>збір за першу реєстрацію транспортного засобу;</w:t>
      </w:r>
    </w:p>
    <w:p w:rsidR="00E542B2" w:rsidRPr="00E542B2" w:rsidRDefault="00E542B2" w:rsidP="00E542B2">
      <w:pPr>
        <w:spacing w:line="360" w:lineRule="auto"/>
        <w:ind w:firstLine="709"/>
        <w:jc w:val="both"/>
        <w:rPr>
          <w:sz w:val="28"/>
          <w:szCs w:val="28"/>
        </w:rPr>
      </w:pPr>
      <w:r w:rsidRPr="00E542B2">
        <w:rPr>
          <w:sz w:val="28"/>
          <w:szCs w:val="28"/>
          <w:highlight w:val="cyan"/>
        </w:rPr>
        <w:t>6)</w:t>
      </w:r>
      <w:r>
        <w:rPr>
          <w:sz w:val="28"/>
          <w:szCs w:val="28"/>
          <w:lang w:val="uk-UA"/>
        </w:rPr>
        <w:t xml:space="preserve"> </w:t>
      </w:r>
      <w:r w:rsidRPr="00E542B2">
        <w:rPr>
          <w:sz w:val="28"/>
          <w:szCs w:val="28"/>
        </w:rPr>
        <w:t xml:space="preserve">екологічний податок; </w:t>
      </w:r>
    </w:p>
    <w:p w:rsidR="00E542B2" w:rsidRPr="00E542B2" w:rsidRDefault="00E542B2" w:rsidP="00E542B2">
      <w:pPr>
        <w:spacing w:line="360" w:lineRule="auto"/>
        <w:ind w:firstLine="709"/>
        <w:jc w:val="both"/>
        <w:rPr>
          <w:sz w:val="28"/>
          <w:szCs w:val="28"/>
        </w:rPr>
      </w:pPr>
      <w:r w:rsidRPr="00E542B2">
        <w:rPr>
          <w:sz w:val="28"/>
          <w:szCs w:val="28"/>
          <w:highlight w:val="cyan"/>
        </w:rPr>
        <w:t>7)</w:t>
      </w:r>
      <w:r>
        <w:rPr>
          <w:sz w:val="28"/>
          <w:szCs w:val="28"/>
          <w:lang w:val="uk-UA"/>
        </w:rPr>
        <w:t xml:space="preserve"> </w:t>
      </w:r>
      <w:r w:rsidRPr="00E542B2">
        <w:rPr>
          <w:sz w:val="28"/>
          <w:szCs w:val="28"/>
        </w:rPr>
        <w:t>рентна плата за транспортування нафти і нафтопродуктів магістральними нафтопроводами та нафтопродуктопроводами, транзитне транспортування трубопроводами  природного   газу та аміаку територією України;</w:t>
      </w:r>
    </w:p>
    <w:p w:rsidR="00E542B2" w:rsidRPr="00E542B2" w:rsidRDefault="00E542B2" w:rsidP="00E542B2">
      <w:pPr>
        <w:spacing w:line="360" w:lineRule="auto"/>
        <w:ind w:firstLine="709"/>
        <w:jc w:val="both"/>
        <w:rPr>
          <w:sz w:val="28"/>
          <w:szCs w:val="28"/>
        </w:rPr>
      </w:pPr>
      <w:r>
        <w:rPr>
          <w:sz w:val="28"/>
          <w:szCs w:val="28"/>
          <w:highlight w:val="cyan"/>
          <w:lang w:val="uk-UA"/>
        </w:rPr>
        <w:t>8</w:t>
      </w:r>
      <w:r w:rsidRPr="00E542B2">
        <w:rPr>
          <w:sz w:val="28"/>
          <w:szCs w:val="28"/>
          <w:highlight w:val="cyan"/>
        </w:rPr>
        <w:t>)</w:t>
      </w:r>
      <w:r>
        <w:rPr>
          <w:sz w:val="28"/>
          <w:szCs w:val="28"/>
          <w:lang w:val="uk-UA"/>
        </w:rPr>
        <w:t xml:space="preserve"> </w:t>
      </w:r>
      <w:r w:rsidRPr="00E542B2">
        <w:rPr>
          <w:sz w:val="28"/>
          <w:szCs w:val="28"/>
        </w:rPr>
        <w:t xml:space="preserve">плата за користування надрами; </w:t>
      </w:r>
    </w:p>
    <w:p w:rsidR="00E542B2" w:rsidRPr="00E542B2" w:rsidRDefault="00E542B2" w:rsidP="00E542B2">
      <w:pPr>
        <w:spacing w:line="360" w:lineRule="auto"/>
        <w:ind w:firstLine="709"/>
        <w:jc w:val="both"/>
        <w:rPr>
          <w:sz w:val="28"/>
          <w:szCs w:val="28"/>
        </w:rPr>
      </w:pPr>
      <w:r>
        <w:rPr>
          <w:sz w:val="28"/>
          <w:szCs w:val="28"/>
          <w:highlight w:val="cyan"/>
          <w:lang w:val="uk-UA"/>
        </w:rPr>
        <w:t>9</w:t>
      </w:r>
      <w:r w:rsidRPr="00E542B2">
        <w:rPr>
          <w:sz w:val="28"/>
          <w:szCs w:val="28"/>
          <w:highlight w:val="cyan"/>
        </w:rPr>
        <w:t>)</w:t>
      </w:r>
      <w:r w:rsidRPr="00E542B2">
        <w:rPr>
          <w:sz w:val="28"/>
          <w:szCs w:val="28"/>
        </w:rPr>
        <w:t xml:space="preserve"> плата за землю; </w:t>
      </w:r>
    </w:p>
    <w:p w:rsidR="00E542B2" w:rsidRPr="00E542B2" w:rsidRDefault="00E542B2" w:rsidP="00E542B2">
      <w:pPr>
        <w:spacing w:line="360" w:lineRule="auto"/>
        <w:ind w:firstLine="709"/>
        <w:jc w:val="both"/>
        <w:rPr>
          <w:sz w:val="28"/>
          <w:szCs w:val="28"/>
        </w:rPr>
      </w:pPr>
      <w:r>
        <w:rPr>
          <w:sz w:val="28"/>
          <w:szCs w:val="28"/>
          <w:highlight w:val="cyan"/>
        </w:rPr>
        <w:t>1</w:t>
      </w:r>
      <w:r>
        <w:rPr>
          <w:sz w:val="28"/>
          <w:szCs w:val="28"/>
          <w:highlight w:val="cyan"/>
          <w:lang w:val="uk-UA"/>
        </w:rPr>
        <w:t>0</w:t>
      </w:r>
      <w:r w:rsidRPr="00E542B2">
        <w:rPr>
          <w:sz w:val="28"/>
          <w:szCs w:val="28"/>
          <w:highlight w:val="cyan"/>
        </w:rPr>
        <w:t>)</w:t>
      </w:r>
      <w:r>
        <w:rPr>
          <w:sz w:val="28"/>
          <w:szCs w:val="28"/>
          <w:lang w:val="uk-UA"/>
        </w:rPr>
        <w:t xml:space="preserve"> </w:t>
      </w:r>
      <w:r w:rsidRPr="00E542B2">
        <w:rPr>
          <w:sz w:val="28"/>
          <w:szCs w:val="28"/>
        </w:rPr>
        <w:t xml:space="preserve"> збір за користування радіочастотним ресурсом України; </w:t>
      </w:r>
    </w:p>
    <w:p w:rsidR="00E542B2" w:rsidRPr="00E542B2" w:rsidRDefault="00E542B2" w:rsidP="00E542B2">
      <w:pPr>
        <w:spacing w:line="360" w:lineRule="auto"/>
        <w:ind w:firstLine="709"/>
        <w:jc w:val="both"/>
        <w:rPr>
          <w:sz w:val="28"/>
          <w:szCs w:val="28"/>
        </w:rPr>
      </w:pPr>
      <w:r>
        <w:rPr>
          <w:sz w:val="28"/>
          <w:szCs w:val="28"/>
          <w:highlight w:val="cyan"/>
        </w:rPr>
        <w:t>1</w:t>
      </w:r>
      <w:r>
        <w:rPr>
          <w:sz w:val="28"/>
          <w:szCs w:val="28"/>
          <w:highlight w:val="cyan"/>
          <w:lang w:val="uk-UA"/>
        </w:rPr>
        <w:t>1</w:t>
      </w:r>
      <w:r w:rsidRPr="00E542B2">
        <w:rPr>
          <w:sz w:val="28"/>
          <w:szCs w:val="28"/>
          <w:highlight w:val="cyan"/>
        </w:rPr>
        <w:t>)</w:t>
      </w:r>
      <w:r>
        <w:rPr>
          <w:sz w:val="28"/>
          <w:szCs w:val="28"/>
          <w:lang w:val="uk-UA"/>
        </w:rPr>
        <w:t xml:space="preserve"> </w:t>
      </w:r>
      <w:r w:rsidRPr="00E542B2">
        <w:rPr>
          <w:sz w:val="28"/>
          <w:szCs w:val="28"/>
        </w:rPr>
        <w:t xml:space="preserve"> збір за спеціальне використання води; </w:t>
      </w:r>
    </w:p>
    <w:p w:rsidR="00E542B2" w:rsidRPr="00E542B2" w:rsidRDefault="00E542B2" w:rsidP="00E542B2">
      <w:pPr>
        <w:spacing w:line="360" w:lineRule="auto"/>
        <w:ind w:firstLine="709"/>
        <w:jc w:val="both"/>
        <w:rPr>
          <w:sz w:val="28"/>
          <w:szCs w:val="28"/>
        </w:rPr>
      </w:pPr>
      <w:r>
        <w:rPr>
          <w:sz w:val="28"/>
          <w:szCs w:val="28"/>
          <w:highlight w:val="cyan"/>
        </w:rPr>
        <w:t>1</w:t>
      </w:r>
      <w:r>
        <w:rPr>
          <w:sz w:val="28"/>
          <w:szCs w:val="28"/>
          <w:highlight w:val="cyan"/>
          <w:lang w:val="uk-UA"/>
        </w:rPr>
        <w:t>2</w:t>
      </w:r>
      <w:r w:rsidRPr="00E542B2">
        <w:rPr>
          <w:sz w:val="28"/>
          <w:szCs w:val="28"/>
          <w:highlight w:val="cyan"/>
        </w:rPr>
        <w:t>)</w:t>
      </w:r>
      <w:r>
        <w:rPr>
          <w:sz w:val="28"/>
          <w:szCs w:val="28"/>
          <w:lang w:val="uk-UA"/>
        </w:rPr>
        <w:t xml:space="preserve"> </w:t>
      </w:r>
      <w:r w:rsidRPr="00E542B2">
        <w:rPr>
          <w:sz w:val="28"/>
          <w:szCs w:val="28"/>
        </w:rPr>
        <w:t xml:space="preserve"> збір за спеціальне використання лісових ресурсів; </w:t>
      </w:r>
    </w:p>
    <w:p w:rsidR="00E542B2" w:rsidRPr="00E542B2" w:rsidRDefault="00E542B2" w:rsidP="00E542B2">
      <w:pPr>
        <w:spacing w:line="360" w:lineRule="auto"/>
        <w:ind w:firstLine="709"/>
        <w:jc w:val="both"/>
        <w:rPr>
          <w:sz w:val="28"/>
          <w:szCs w:val="28"/>
        </w:rPr>
      </w:pPr>
      <w:r>
        <w:rPr>
          <w:sz w:val="28"/>
          <w:szCs w:val="28"/>
          <w:highlight w:val="cyan"/>
        </w:rPr>
        <w:t>1</w:t>
      </w:r>
      <w:r>
        <w:rPr>
          <w:sz w:val="28"/>
          <w:szCs w:val="28"/>
          <w:highlight w:val="cyan"/>
          <w:lang w:val="uk-UA"/>
        </w:rPr>
        <w:t>3</w:t>
      </w:r>
      <w:r w:rsidRPr="00E542B2">
        <w:rPr>
          <w:sz w:val="28"/>
          <w:szCs w:val="28"/>
          <w:highlight w:val="cyan"/>
        </w:rPr>
        <w:t>)</w:t>
      </w:r>
      <w:r>
        <w:rPr>
          <w:sz w:val="28"/>
          <w:szCs w:val="28"/>
          <w:lang w:val="uk-UA"/>
        </w:rPr>
        <w:t xml:space="preserve"> </w:t>
      </w:r>
      <w:r w:rsidRPr="00E542B2">
        <w:rPr>
          <w:sz w:val="28"/>
          <w:szCs w:val="28"/>
        </w:rPr>
        <w:t xml:space="preserve"> фіксований сільськогосподарський податок; </w:t>
      </w:r>
    </w:p>
    <w:p w:rsidR="00E542B2" w:rsidRPr="00E542B2" w:rsidRDefault="00E542B2" w:rsidP="00E542B2">
      <w:pPr>
        <w:spacing w:line="360" w:lineRule="auto"/>
        <w:ind w:firstLine="709"/>
        <w:jc w:val="both"/>
        <w:rPr>
          <w:sz w:val="28"/>
          <w:szCs w:val="28"/>
        </w:rPr>
      </w:pPr>
      <w:r>
        <w:rPr>
          <w:sz w:val="28"/>
          <w:szCs w:val="28"/>
          <w:highlight w:val="cyan"/>
        </w:rPr>
        <w:t>1</w:t>
      </w:r>
      <w:r>
        <w:rPr>
          <w:sz w:val="28"/>
          <w:szCs w:val="28"/>
          <w:highlight w:val="cyan"/>
          <w:lang w:val="uk-UA"/>
        </w:rPr>
        <w:t>4</w:t>
      </w:r>
      <w:r w:rsidRPr="00E542B2">
        <w:rPr>
          <w:sz w:val="28"/>
          <w:szCs w:val="28"/>
          <w:highlight w:val="cyan"/>
        </w:rPr>
        <w:t>)</w:t>
      </w:r>
      <w:r>
        <w:rPr>
          <w:sz w:val="28"/>
          <w:szCs w:val="28"/>
          <w:lang w:val="uk-UA"/>
        </w:rPr>
        <w:t xml:space="preserve"> </w:t>
      </w:r>
      <w:r w:rsidRPr="00E542B2">
        <w:rPr>
          <w:sz w:val="28"/>
          <w:szCs w:val="28"/>
        </w:rPr>
        <w:t xml:space="preserve"> збір  на  розвиток виноградарства, садівництва і хмелярства; </w:t>
      </w:r>
    </w:p>
    <w:p w:rsidR="00E542B2" w:rsidRPr="00E542B2" w:rsidRDefault="00E542B2" w:rsidP="00E542B2">
      <w:pPr>
        <w:spacing w:line="360" w:lineRule="auto"/>
        <w:ind w:firstLine="709"/>
        <w:jc w:val="both"/>
        <w:rPr>
          <w:sz w:val="28"/>
          <w:szCs w:val="28"/>
        </w:rPr>
      </w:pPr>
      <w:r>
        <w:rPr>
          <w:sz w:val="28"/>
          <w:szCs w:val="28"/>
          <w:highlight w:val="cyan"/>
        </w:rPr>
        <w:t>1</w:t>
      </w:r>
      <w:r>
        <w:rPr>
          <w:sz w:val="28"/>
          <w:szCs w:val="28"/>
          <w:highlight w:val="cyan"/>
          <w:lang w:val="uk-UA"/>
        </w:rPr>
        <w:t>5</w:t>
      </w:r>
      <w:r w:rsidRPr="00E542B2">
        <w:rPr>
          <w:sz w:val="28"/>
          <w:szCs w:val="28"/>
          <w:highlight w:val="cyan"/>
        </w:rPr>
        <w:t>)</w:t>
      </w:r>
      <w:r>
        <w:rPr>
          <w:sz w:val="28"/>
          <w:szCs w:val="28"/>
          <w:lang w:val="uk-UA"/>
        </w:rPr>
        <w:t xml:space="preserve"> </w:t>
      </w:r>
      <w:r w:rsidRPr="00E542B2">
        <w:rPr>
          <w:sz w:val="28"/>
          <w:szCs w:val="28"/>
        </w:rPr>
        <w:t xml:space="preserve">мито; </w:t>
      </w:r>
    </w:p>
    <w:p w:rsidR="00E542B2" w:rsidRPr="00E542B2" w:rsidRDefault="00E542B2" w:rsidP="00E542B2">
      <w:pPr>
        <w:spacing w:line="360" w:lineRule="auto"/>
        <w:ind w:firstLine="709"/>
        <w:jc w:val="both"/>
        <w:rPr>
          <w:sz w:val="28"/>
          <w:szCs w:val="28"/>
        </w:rPr>
      </w:pPr>
      <w:r>
        <w:rPr>
          <w:sz w:val="28"/>
          <w:szCs w:val="28"/>
          <w:highlight w:val="cyan"/>
        </w:rPr>
        <w:t>1</w:t>
      </w:r>
      <w:r>
        <w:rPr>
          <w:sz w:val="28"/>
          <w:szCs w:val="28"/>
          <w:highlight w:val="cyan"/>
          <w:lang w:val="uk-UA"/>
        </w:rPr>
        <w:t>6</w:t>
      </w:r>
      <w:r w:rsidRPr="00E542B2">
        <w:rPr>
          <w:sz w:val="28"/>
          <w:szCs w:val="28"/>
          <w:highlight w:val="cyan"/>
        </w:rPr>
        <w:t>)</w:t>
      </w:r>
      <w:r>
        <w:rPr>
          <w:sz w:val="28"/>
          <w:szCs w:val="28"/>
          <w:lang w:val="uk-UA"/>
        </w:rPr>
        <w:t xml:space="preserve"> </w:t>
      </w:r>
      <w:r w:rsidRPr="00E542B2">
        <w:rPr>
          <w:sz w:val="28"/>
          <w:szCs w:val="28"/>
        </w:rPr>
        <w:t xml:space="preserve"> збір у вигляді цільової надбавки до діючого тарифу на електричну  та  теплову енергію,  крім електроенергії, виробленої кваліфікованими когенераційними установками; </w:t>
      </w:r>
    </w:p>
    <w:p w:rsidR="00E542B2" w:rsidRPr="00E542B2" w:rsidRDefault="00E542B2" w:rsidP="00E542B2">
      <w:pPr>
        <w:spacing w:line="360" w:lineRule="auto"/>
        <w:ind w:firstLine="709"/>
        <w:jc w:val="both"/>
        <w:rPr>
          <w:sz w:val="28"/>
          <w:szCs w:val="28"/>
          <w:lang w:val="uk-UA"/>
        </w:rPr>
      </w:pPr>
      <w:r>
        <w:rPr>
          <w:sz w:val="28"/>
          <w:szCs w:val="28"/>
          <w:highlight w:val="cyan"/>
        </w:rPr>
        <w:t>1</w:t>
      </w:r>
      <w:r>
        <w:rPr>
          <w:sz w:val="28"/>
          <w:szCs w:val="28"/>
          <w:highlight w:val="cyan"/>
          <w:lang w:val="uk-UA"/>
        </w:rPr>
        <w:t>7</w:t>
      </w:r>
      <w:r w:rsidRPr="00E542B2">
        <w:rPr>
          <w:sz w:val="28"/>
          <w:szCs w:val="28"/>
          <w:highlight w:val="cyan"/>
        </w:rPr>
        <w:t>)</w:t>
      </w:r>
      <w:r>
        <w:rPr>
          <w:sz w:val="28"/>
          <w:szCs w:val="28"/>
          <w:lang w:val="uk-UA"/>
        </w:rPr>
        <w:t xml:space="preserve"> </w:t>
      </w:r>
      <w:r w:rsidRPr="00E542B2">
        <w:rPr>
          <w:sz w:val="28"/>
          <w:szCs w:val="28"/>
        </w:rPr>
        <w:t xml:space="preserve"> збір у вигляді цільової надбавки до діючого тарифу на природний газ для споживачів усіх форм власності.</w:t>
      </w:r>
    </w:p>
    <w:p w:rsidR="009C657A" w:rsidRPr="009C657A" w:rsidRDefault="009C657A" w:rsidP="00E542B2">
      <w:pPr>
        <w:spacing w:line="360" w:lineRule="auto"/>
        <w:ind w:firstLine="709"/>
        <w:jc w:val="both"/>
        <w:rPr>
          <w:sz w:val="28"/>
          <w:szCs w:val="28"/>
        </w:rPr>
      </w:pPr>
      <w:r w:rsidRPr="009C657A">
        <w:rPr>
          <w:b/>
          <w:sz w:val="28"/>
          <w:szCs w:val="28"/>
        </w:rPr>
        <w:t>До місцевих податків</w:t>
      </w:r>
      <w:r w:rsidRPr="009C657A">
        <w:rPr>
          <w:sz w:val="28"/>
          <w:szCs w:val="28"/>
        </w:rPr>
        <w:t xml:space="preserve"> належать: </w:t>
      </w:r>
    </w:p>
    <w:p w:rsidR="009C657A" w:rsidRPr="009C657A" w:rsidRDefault="00E542B2" w:rsidP="004A3FB6">
      <w:pPr>
        <w:spacing w:line="360" w:lineRule="auto"/>
        <w:ind w:firstLine="709"/>
        <w:jc w:val="both"/>
        <w:rPr>
          <w:sz w:val="28"/>
          <w:szCs w:val="28"/>
        </w:rPr>
      </w:pPr>
      <w:r w:rsidRPr="00E542B2">
        <w:rPr>
          <w:sz w:val="28"/>
          <w:szCs w:val="28"/>
          <w:highlight w:val="cyan"/>
        </w:rPr>
        <w:t>1</w:t>
      </w:r>
      <w:r w:rsidRPr="00E542B2">
        <w:rPr>
          <w:sz w:val="28"/>
          <w:szCs w:val="28"/>
          <w:highlight w:val="cyan"/>
          <w:lang w:val="uk-UA"/>
        </w:rPr>
        <w:t>)</w:t>
      </w:r>
      <w:r w:rsidR="009C657A" w:rsidRPr="00E542B2">
        <w:rPr>
          <w:sz w:val="28"/>
          <w:szCs w:val="28"/>
          <w:highlight w:val="cyan"/>
        </w:rPr>
        <w:t xml:space="preserve"> </w:t>
      </w:r>
      <w:r w:rsidR="009C657A" w:rsidRPr="009C657A">
        <w:rPr>
          <w:sz w:val="28"/>
          <w:szCs w:val="28"/>
        </w:rPr>
        <w:t xml:space="preserve">податок на нерухоме майно, відмінне від земельної ділянки; </w:t>
      </w:r>
    </w:p>
    <w:p w:rsidR="009C657A" w:rsidRPr="009C657A" w:rsidRDefault="00E542B2" w:rsidP="004A3FB6">
      <w:pPr>
        <w:spacing w:line="360" w:lineRule="auto"/>
        <w:ind w:firstLine="709"/>
        <w:jc w:val="both"/>
        <w:rPr>
          <w:sz w:val="28"/>
          <w:szCs w:val="28"/>
        </w:rPr>
      </w:pPr>
      <w:r w:rsidRPr="00E542B2">
        <w:rPr>
          <w:sz w:val="28"/>
          <w:szCs w:val="28"/>
          <w:highlight w:val="cyan"/>
        </w:rPr>
        <w:t>2</w:t>
      </w:r>
      <w:r w:rsidRPr="00E542B2">
        <w:rPr>
          <w:sz w:val="28"/>
          <w:szCs w:val="28"/>
          <w:highlight w:val="cyan"/>
          <w:lang w:val="uk-UA"/>
        </w:rPr>
        <w:t>)</w:t>
      </w:r>
      <w:r w:rsidR="009C657A" w:rsidRPr="009C657A">
        <w:rPr>
          <w:sz w:val="28"/>
          <w:szCs w:val="28"/>
        </w:rPr>
        <w:t xml:space="preserve"> єдиний податок. </w:t>
      </w:r>
    </w:p>
    <w:p w:rsidR="009C657A" w:rsidRPr="009C657A" w:rsidRDefault="009C657A" w:rsidP="004A3FB6">
      <w:pPr>
        <w:spacing w:line="360" w:lineRule="auto"/>
        <w:ind w:firstLine="709"/>
        <w:jc w:val="both"/>
        <w:rPr>
          <w:sz w:val="28"/>
          <w:szCs w:val="28"/>
        </w:rPr>
      </w:pPr>
      <w:r w:rsidRPr="009C657A">
        <w:rPr>
          <w:b/>
          <w:sz w:val="28"/>
          <w:szCs w:val="28"/>
        </w:rPr>
        <w:t>До місцевих зборів</w:t>
      </w:r>
      <w:r w:rsidRPr="009C657A">
        <w:rPr>
          <w:sz w:val="28"/>
          <w:szCs w:val="28"/>
        </w:rPr>
        <w:t xml:space="preserve"> належать: </w:t>
      </w:r>
    </w:p>
    <w:p w:rsidR="009C657A" w:rsidRPr="009C657A" w:rsidRDefault="00E542B2" w:rsidP="004A3FB6">
      <w:pPr>
        <w:spacing w:line="360" w:lineRule="auto"/>
        <w:ind w:firstLine="709"/>
        <w:jc w:val="both"/>
        <w:rPr>
          <w:sz w:val="28"/>
          <w:szCs w:val="28"/>
        </w:rPr>
      </w:pPr>
      <w:r w:rsidRPr="00E542B2">
        <w:rPr>
          <w:sz w:val="28"/>
          <w:szCs w:val="28"/>
          <w:highlight w:val="cyan"/>
        </w:rPr>
        <w:t>1</w:t>
      </w:r>
      <w:r w:rsidRPr="00E542B2">
        <w:rPr>
          <w:sz w:val="28"/>
          <w:szCs w:val="28"/>
          <w:highlight w:val="cyan"/>
          <w:lang w:val="uk-UA"/>
        </w:rPr>
        <w:softHyphen/>
        <w:t>)</w:t>
      </w:r>
      <w:r w:rsidR="009C657A" w:rsidRPr="009C657A">
        <w:rPr>
          <w:sz w:val="28"/>
          <w:szCs w:val="28"/>
        </w:rPr>
        <w:t xml:space="preserve"> збір за провадження деяких видів підприємницької діяльності; </w:t>
      </w:r>
    </w:p>
    <w:p w:rsidR="009C657A" w:rsidRPr="009C657A" w:rsidRDefault="00E542B2" w:rsidP="004A3FB6">
      <w:pPr>
        <w:spacing w:line="360" w:lineRule="auto"/>
        <w:ind w:firstLine="709"/>
        <w:jc w:val="both"/>
        <w:rPr>
          <w:sz w:val="28"/>
          <w:szCs w:val="28"/>
        </w:rPr>
      </w:pPr>
      <w:r w:rsidRPr="00E542B2">
        <w:rPr>
          <w:sz w:val="28"/>
          <w:szCs w:val="28"/>
          <w:highlight w:val="cyan"/>
        </w:rPr>
        <w:t>2</w:t>
      </w:r>
      <w:r w:rsidRPr="00E542B2">
        <w:rPr>
          <w:sz w:val="28"/>
          <w:szCs w:val="28"/>
          <w:highlight w:val="cyan"/>
          <w:lang w:val="uk-UA"/>
        </w:rPr>
        <w:t>)</w:t>
      </w:r>
      <w:r w:rsidR="009C657A" w:rsidRPr="009C657A">
        <w:rPr>
          <w:sz w:val="28"/>
          <w:szCs w:val="28"/>
        </w:rPr>
        <w:t xml:space="preserve"> збір за місця для паркування транспортних засобів; </w:t>
      </w:r>
    </w:p>
    <w:p w:rsidR="009C657A" w:rsidRDefault="00E542B2" w:rsidP="004A3FB6">
      <w:pPr>
        <w:spacing w:line="360" w:lineRule="auto"/>
        <w:ind w:firstLine="709"/>
        <w:jc w:val="both"/>
        <w:rPr>
          <w:sz w:val="28"/>
          <w:szCs w:val="28"/>
          <w:lang w:val="uk-UA"/>
        </w:rPr>
      </w:pPr>
      <w:r w:rsidRPr="00E542B2">
        <w:rPr>
          <w:sz w:val="28"/>
          <w:szCs w:val="28"/>
          <w:highlight w:val="cyan"/>
        </w:rPr>
        <w:t>3</w:t>
      </w:r>
      <w:r w:rsidRPr="00E542B2">
        <w:rPr>
          <w:sz w:val="28"/>
          <w:szCs w:val="28"/>
          <w:highlight w:val="cyan"/>
          <w:lang w:val="uk-UA"/>
        </w:rPr>
        <w:t>)</w:t>
      </w:r>
      <w:r w:rsidR="009C657A" w:rsidRPr="009C657A">
        <w:rPr>
          <w:sz w:val="28"/>
          <w:szCs w:val="28"/>
        </w:rPr>
        <w:t xml:space="preserve"> туристичний збір.</w:t>
      </w:r>
    </w:p>
    <w:p w:rsidR="009C657A" w:rsidRPr="009C657A" w:rsidRDefault="009C657A" w:rsidP="004A3FB6">
      <w:pPr>
        <w:spacing w:line="360" w:lineRule="auto"/>
        <w:ind w:firstLine="709"/>
        <w:jc w:val="both"/>
        <w:rPr>
          <w:sz w:val="28"/>
          <w:szCs w:val="28"/>
          <w:lang w:val="uk-UA"/>
        </w:rPr>
      </w:pPr>
      <w:r w:rsidRPr="009C657A">
        <w:rPr>
          <w:sz w:val="28"/>
          <w:szCs w:val="28"/>
          <w:lang w:val="uk-UA"/>
        </w:rPr>
        <w:t xml:space="preserve">Основним джерелом податкових надходжень є прямі і  непрямі  податки. Стягнення податків виконує як фіскальну функцію, так і використовується як інструмент впливу на економічну діяльність суб’єктів господарювання. Провідне місце в структурі податкових надходжень до Державного бюджету займають податок  на  додану вартість і податок на прибуток підприємств. </w:t>
      </w:r>
    </w:p>
    <w:p w:rsidR="009C657A" w:rsidRDefault="000468F5" w:rsidP="004A3FB6">
      <w:pPr>
        <w:spacing w:line="360" w:lineRule="auto"/>
        <w:ind w:firstLine="709"/>
        <w:jc w:val="both"/>
        <w:rPr>
          <w:sz w:val="28"/>
          <w:szCs w:val="28"/>
          <w:lang w:val="uk-UA"/>
        </w:rPr>
      </w:pPr>
      <w:r w:rsidRPr="000468F5">
        <w:rPr>
          <w:sz w:val="28"/>
          <w:szCs w:val="28"/>
          <w:lang w:val="uk-UA"/>
        </w:rPr>
        <w:t xml:space="preserve">Неподаткові  надходження займають значну відсоткову вагу в доходах бюджету </w:t>
      </w:r>
      <w:r w:rsidRPr="000468F5">
        <w:rPr>
          <w:b/>
          <w:i/>
          <w:sz w:val="28"/>
          <w:szCs w:val="28"/>
          <w:lang w:val="uk-UA"/>
        </w:rPr>
        <w:t>в умовах фінансової кризи</w:t>
      </w:r>
      <w:r w:rsidRPr="000468F5">
        <w:rPr>
          <w:sz w:val="28"/>
          <w:szCs w:val="28"/>
          <w:lang w:val="uk-UA"/>
        </w:rPr>
        <w:t xml:space="preserve"> (приблизно </w:t>
      </w:r>
      <w:r w:rsidRPr="00E542B2">
        <w:rPr>
          <w:sz w:val="28"/>
          <w:szCs w:val="28"/>
          <w:highlight w:val="cyan"/>
          <w:lang w:val="uk-UA"/>
        </w:rPr>
        <w:t>25</w:t>
      </w:r>
      <w:r w:rsidR="00E542B2" w:rsidRPr="00E542B2">
        <w:rPr>
          <w:sz w:val="28"/>
          <w:szCs w:val="28"/>
          <w:highlight w:val="cyan"/>
          <w:lang w:val="uk-UA"/>
        </w:rPr>
        <w:t xml:space="preserve"> </w:t>
      </w:r>
      <w:r w:rsidRPr="00E542B2">
        <w:rPr>
          <w:sz w:val="28"/>
          <w:szCs w:val="28"/>
          <w:highlight w:val="cyan"/>
          <w:lang w:val="uk-UA"/>
        </w:rPr>
        <w:t>%</w:t>
      </w:r>
      <w:r w:rsidRPr="000468F5">
        <w:rPr>
          <w:sz w:val="28"/>
          <w:szCs w:val="28"/>
          <w:lang w:val="uk-UA"/>
        </w:rPr>
        <w:t xml:space="preserve">). Значна роль неподаткових надходжень пояснюється спробою уряду  вирішити фіскальні проблеми не за рахунок збільшення податків, а введенням нових неподаткових зборів і платежів. </w:t>
      </w:r>
      <w:r w:rsidRPr="000468F5">
        <w:rPr>
          <w:b/>
          <w:i/>
          <w:sz w:val="28"/>
          <w:szCs w:val="28"/>
          <w:lang w:val="uk-UA"/>
        </w:rPr>
        <w:t>В умовах стабільної економіки</w:t>
      </w:r>
      <w:r w:rsidRPr="000468F5">
        <w:rPr>
          <w:sz w:val="28"/>
          <w:szCs w:val="28"/>
          <w:lang w:val="uk-UA"/>
        </w:rPr>
        <w:t xml:space="preserve"> неподаткові надходження не  мають великого значення і займають не більше  15 відсотків доходів бюджету.</w:t>
      </w:r>
    </w:p>
    <w:p w:rsidR="000468F5" w:rsidRDefault="000468F5" w:rsidP="004A3FB6">
      <w:pPr>
        <w:spacing w:line="360" w:lineRule="auto"/>
        <w:ind w:firstLine="709"/>
        <w:jc w:val="both"/>
        <w:rPr>
          <w:sz w:val="28"/>
          <w:szCs w:val="28"/>
          <w:lang w:val="uk-UA"/>
        </w:rPr>
      </w:pPr>
      <w:r w:rsidRPr="000468F5">
        <w:rPr>
          <w:sz w:val="28"/>
          <w:szCs w:val="28"/>
          <w:lang w:val="uk-UA"/>
        </w:rPr>
        <w:t xml:space="preserve">Склад неподаткових доходів бюджету є досить широким, на відміну від податкових, крім того, існують надходження, які мають  постійний характер, і час від часу з’являються і зникають нові надходження, введення яких було спричинено необхідністю термінового збільшення  доходів бюджету. Неподаткові надходження можна розподілити на кілька груп, таких як доходи від державної власності та підприємницької діяльності, адміністративні збори та платежі від некомерційної діяльності, надходження штрафів та фінансових санкцій,  інші. </w:t>
      </w:r>
    </w:p>
    <w:p w:rsidR="000338E6" w:rsidRDefault="000468F5" w:rsidP="000338E6">
      <w:pPr>
        <w:spacing w:line="370" w:lineRule="exact"/>
        <w:jc w:val="right"/>
        <w:rPr>
          <w:i/>
          <w:sz w:val="28"/>
          <w:szCs w:val="28"/>
          <w:lang w:val="uk-UA"/>
        </w:rPr>
      </w:pPr>
      <w:r w:rsidRPr="000338E6">
        <w:rPr>
          <w:i/>
          <w:sz w:val="28"/>
          <w:szCs w:val="28"/>
          <w:highlight w:val="cyan"/>
          <w:lang w:val="uk-UA"/>
        </w:rPr>
        <w:t>Таблиця 2.3</w:t>
      </w:r>
      <w:r w:rsidRPr="000468F5">
        <w:rPr>
          <w:i/>
          <w:sz w:val="28"/>
          <w:szCs w:val="28"/>
          <w:lang w:val="uk-UA"/>
        </w:rPr>
        <w:t xml:space="preserve"> </w:t>
      </w:r>
    </w:p>
    <w:p w:rsidR="000468F5" w:rsidRPr="000468F5" w:rsidRDefault="000468F5" w:rsidP="000468F5">
      <w:pPr>
        <w:spacing w:line="370" w:lineRule="exact"/>
        <w:jc w:val="both"/>
        <w:rPr>
          <w:i/>
          <w:sz w:val="28"/>
          <w:szCs w:val="28"/>
          <w:vertAlign w:val="superscript"/>
          <w:lang w:val="uk-UA"/>
        </w:rPr>
      </w:pPr>
      <w:r w:rsidRPr="000468F5">
        <w:rPr>
          <w:i/>
          <w:sz w:val="28"/>
          <w:szCs w:val="28"/>
          <w:lang w:val="uk-UA"/>
        </w:rPr>
        <w:t>Структура доходів З</w:t>
      </w:r>
      <w:r w:rsidR="000338E6">
        <w:rPr>
          <w:i/>
          <w:sz w:val="28"/>
          <w:szCs w:val="28"/>
          <w:lang w:val="uk-UA"/>
        </w:rPr>
        <w:t xml:space="preserve">веденого бюджету України у </w:t>
      </w:r>
      <w:r w:rsidR="000338E6" w:rsidRPr="000338E6">
        <w:rPr>
          <w:i/>
          <w:sz w:val="28"/>
          <w:szCs w:val="28"/>
          <w:highlight w:val="cyan"/>
          <w:lang w:val="uk-UA"/>
        </w:rPr>
        <w:t>2004–</w:t>
      </w:r>
      <w:r w:rsidRPr="000338E6">
        <w:rPr>
          <w:i/>
          <w:sz w:val="28"/>
          <w:szCs w:val="28"/>
          <w:highlight w:val="cyan"/>
          <w:lang w:val="uk-UA"/>
        </w:rPr>
        <w:t>2011</w:t>
      </w:r>
      <w:r w:rsidR="000338E6">
        <w:rPr>
          <w:i/>
          <w:sz w:val="28"/>
          <w:szCs w:val="28"/>
          <w:lang w:val="uk-UA"/>
        </w:rPr>
        <w:t xml:space="preserve"> рр. (</w:t>
      </w:r>
      <w:r w:rsidR="000338E6" w:rsidRPr="000338E6">
        <w:rPr>
          <w:i/>
          <w:sz w:val="28"/>
          <w:szCs w:val="28"/>
          <w:highlight w:val="cyan"/>
          <w:lang w:val="uk-UA"/>
        </w:rPr>
        <w:t>млн грн</w:t>
      </w:r>
      <w:r w:rsidRPr="000468F5">
        <w:rPr>
          <w:i/>
          <w:sz w:val="28"/>
          <w:szCs w:val="28"/>
          <w:lang w:val="uk-UA"/>
        </w:rPr>
        <w:t>)</w:t>
      </w:r>
      <w:r w:rsidRPr="000468F5">
        <w:rPr>
          <w:i/>
          <w:sz w:val="28"/>
          <w:szCs w:val="28"/>
          <w:vertAlign w:val="superscript"/>
          <w:lang w:val="uk-UA"/>
        </w:rPr>
        <w:t>*</w:t>
      </w:r>
    </w:p>
    <w:tbl>
      <w:tblPr>
        <w:tblW w:w="5000" w:type="pct"/>
        <w:tblLook w:val="04A0"/>
      </w:tblPr>
      <w:tblGrid>
        <w:gridCol w:w="922"/>
        <w:gridCol w:w="1890"/>
        <w:gridCol w:w="1450"/>
        <w:gridCol w:w="1941"/>
        <w:gridCol w:w="1701"/>
        <w:gridCol w:w="1949"/>
      </w:tblGrid>
      <w:tr w:rsidR="00C812CC" w:rsidRPr="000468F5" w:rsidTr="00B40F26">
        <w:trPr>
          <w:trHeight w:val="315"/>
        </w:trPr>
        <w:tc>
          <w:tcPr>
            <w:tcW w:w="468"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C812CC" w:rsidRPr="000468F5" w:rsidRDefault="00C812CC" w:rsidP="000468F5">
            <w:pPr>
              <w:jc w:val="both"/>
            </w:pPr>
            <w:r w:rsidRPr="000468F5">
              <w:t> </w:t>
            </w:r>
          </w:p>
        </w:tc>
        <w:tc>
          <w:tcPr>
            <w:tcW w:w="959" w:type="pct"/>
            <w:vMerge w:val="restart"/>
            <w:tcBorders>
              <w:top w:val="single" w:sz="4" w:space="0" w:color="auto"/>
              <w:left w:val="nil"/>
              <w:right w:val="single" w:sz="4" w:space="0" w:color="auto"/>
            </w:tcBorders>
            <w:shd w:val="clear" w:color="auto" w:fill="auto"/>
            <w:hideMark/>
          </w:tcPr>
          <w:p w:rsidR="00C812CC" w:rsidRPr="000468F5" w:rsidRDefault="00C812CC" w:rsidP="000468F5">
            <w:pPr>
              <w:jc w:val="both"/>
              <w:rPr>
                <w:b/>
                <w:bCs/>
              </w:rPr>
            </w:pPr>
            <w:r w:rsidRPr="000468F5">
              <w:rPr>
                <w:b/>
                <w:bCs/>
              </w:rPr>
              <w:t> </w:t>
            </w:r>
          </w:p>
          <w:p w:rsidR="00C812CC" w:rsidRPr="000468F5" w:rsidRDefault="00C812CC" w:rsidP="000468F5">
            <w:pPr>
              <w:jc w:val="center"/>
              <w:rPr>
                <w:b/>
                <w:bCs/>
              </w:rPr>
            </w:pPr>
            <w:r w:rsidRPr="000468F5">
              <w:rPr>
                <w:b/>
                <w:bCs/>
              </w:rPr>
              <w:t>Зведений бюджет</w:t>
            </w:r>
          </w:p>
          <w:p w:rsidR="00C812CC" w:rsidRPr="000468F5" w:rsidRDefault="00C812CC" w:rsidP="000468F5">
            <w:pPr>
              <w:rPr>
                <w:b/>
                <w:bCs/>
              </w:rPr>
            </w:pPr>
            <w:r w:rsidRPr="000468F5">
              <w:rPr>
                <w:rFonts w:ascii="Arial CYR" w:hAnsi="Arial CYR" w:cs="Arial CYR"/>
                <w:sz w:val="20"/>
                <w:szCs w:val="20"/>
              </w:rPr>
              <w:t> </w:t>
            </w:r>
          </w:p>
        </w:tc>
        <w:tc>
          <w:tcPr>
            <w:tcW w:w="3573" w:type="pct"/>
            <w:gridSpan w:val="4"/>
            <w:tcBorders>
              <w:top w:val="single" w:sz="4" w:space="0" w:color="auto"/>
              <w:left w:val="nil"/>
              <w:bottom w:val="single" w:sz="4" w:space="0" w:color="auto"/>
              <w:right w:val="single" w:sz="4" w:space="0" w:color="auto"/>
            </w:tcBorders>
            <w:shd w:val="clear" w:color="auto" w:fill="auto"/>
            <w:hideMark/>
          </w:tcPr>
          <w:p w:rsidR="00C812CC" w:rsidRPr="000468F5" w:rsidRDefault="000338E6" w:rsidP="000468F5">
            <w:pPr>
              <w:jc w:val="center"/>
              <w:rPr>
                <w:b/>
                <w:bCs/>
              </w:rPr>
            </w:pPr>
            <w:r w:rsidRPr="000338E6">
              <w:rPr>
                <w:b/>
                <w:bCs/>
                <w:highlight w:val="cyan"/>
                <w:lang w:val="uk-UA"/>
              </w:rPr>
              <w:t>У</w:t>
            </w:r>
            <w:r w:rsidR="00C812CC" w:rsidRPr="000468F5">
              <w:rPr>
                <w:b/>
                <w:bCs/>
              </w:rPr>
              <w:t xml:space="preserve"> тому числі</w:t>
            </w:r>
          </w:p>
        </w:tc>
      </w:tr>
      <w:tr w:rsidR="00C812CC" w:rsidRPr="000468F5" w:rsidTr="00C812CC">
        <w:trPr>
          <w:trHeight w:val="330"/>
        </w:trPr>
        <w:tc>
          <w:tcPr>
            <w:tcW w:w="468" w:type="pct"/>
            <w:vMerge/>
            <w:tcBorders>
              <w:top w:val="single" w:sz="4" w:space="0" w:color="auto"/>
              <w:left w:val="single" w:sz="4" w:space="0" w:color="auto"/>
              <w:bottom w:val="single" w:sz="4" w:space="0" w:color="auto"/>
              <w:right w:val="single" w:sz="4" w:space="0" w:color="auto"/>
            </w:tcBorders>
            <w:vAlign w:val="center"/>
            <w:hideMark/>
          </w:tcPr>
          <w:p w:rsidR="00C812CC" w:rsidRPr="000468F5" w:rsidRDefault="00C812CC" w:rsidP="000468F5"/>
        </w:tc>
        <w:tc>
          <w:tcPr>
            <w:tcW w:w="959" w:type="pct"/>
            <w:vMerge/>
            <w:tcBorders>
              <w:left w:val="nil"/>
              <w:right w:val="single" w:sz="4" w:space="0" w:color="auto"/>
            </w:tcBorders>
            <w:shd w:val="clear" w:color="auto" w:fill="auto"/>
            <w:hideMark/>
          </w:tcPr>
          <w:p w:rsidR="00C812CC" w:rsidRPr="000468F5" w:rsidRDefault="00C812CC" w:rsidP="000468F5">
            <w:pPr>
              <w:rPr>
                <w:b/>
                <w:bCs/>
              </w:rPr>
            </w:pPr>
          </w:p>
        </w:tc>
        <w:tc>
          <w:tcPr>
            <w:tcW w:w="1721" w:type="pct"/>
            <w:gridSpan w:val="2"/>
            <w:tcBorders>
              <w:top w:val="single" w:sz="4" w:space="0" w:color="auto"/>
              <w:left w:val="nil"/>
              <w:bottom w:val="single" w:sz="4" w:space="0" w:color="auto"/>
              <w:right w:val="single" w:sz="4" w:space="0" w:color="auto"/>
            </w:tcBorders>
            <w:shd w:val="clear" w:color="auto" w:fill="auto"/>
            <w:hideMark/>
          </w:tcPr>
          <w:p w:rsidR="00C812CC" w:rsidRPr="000468F5" w:rsidRDefault="00C812CC" w:rsidP="000468F5">
            <w:pPr>
              <w:jc w:val="center"/>
              <w:rPr>
                <w:b/>
                <w:bCs/>
              </w:rPr>
            </w:pPr>
            <w:r w:rsidRPr="000468F5">
              <w:rPr>
                <w:b/>
                <w:bCs/>
              </w:rPr>
              <w:t>Державний бюджет</w:t>
            </w:r>
          </w:p>
        </w:tc>
        <w:tc>
          <w:tcPr>
            <w:tcW w:w="1852" w:type="pct"/>
            <w:gridSpan w:val="2"/>
            <w:tcBorders>
              <w:top w:val="single" w:sz="4" w:space="0" w:color="auto"/>
              <w:left w:val="nil"/>
              <w:bottom w:val="single" w:sz="4" w:space="0" w:color="auto"/>
              <w:right w:val="single" w:sz="4" w:space="0" w:color="auto"/>
            </w:tcBorders>
            <w:shd w:val="clear" w:color="auto" w:fill="auto"/>
            <w:hideMark/>
          </w:tcPr>
          <w:p w:rsidR="00C812CC" w:rsidRPr="000468F5" w:rsidRDefault="000338E6" w:rsidP="000468F5">
            <w:pPr>
              <w:jc w:val="center"/>
              <w:rPr>
                <w:b/>
                <w:bCs/>
              </w:rPr>
            </w:pPr>
            <w:r w:rsidRPr="000338E6">
              <w:rPr>
                <w:b/>
                <w:bCs/>
                <w:highlight w:val="cyan"/>
                <w:lang w:val="uk-UA"/>
              </w:rPr>
              <w:t>М</w:t>
            </w:r>
            <w:r w:rsidR="00C812CC" w:rsidRPr="000338E6">
              <w:rPr>
                <w:b/>
                <w:bCs/>
                <w:highlight w:val="cyan"/>
              </w:rPr>
              <w:t>ісцеві</w:t>
            </w:r>
            <w:r w:rsidR="00C812CC" w:rsidRPr="000468F5">
              <w:rPr>
                <w:b/>
                <w:bCs/>
              </w:rPr>
              <w:t xml:space="preserve"> бюджети</w:t>
            </w:r>
          </w:p>
        </w:tc>
      </w:tr>
      <w:tr w:rsidR="00C812CC" w:rsidRPr="000468F5" w:rsidTr="00C812CC">
        <w:trPr>
          <w:trHeight w:val="575"/>
        </w:trPr>
        <w:tc>
          <w:tcPr>
            <w:tcW w:w="468" w:type="pct"/>
            <w:vMerge/>
            <w:tcBorders>
              <w:top w:val="single" w:sz="4" w:space="0" w:color="auto"/>
              <w:left w:val="single" w:sz="4" w:space="0" w:color="auto"/>
              <w:bottom w:val="single" w:sz="4" w:space="0" w:color="auto"/>
              <w:right w:val="single" w:sz="4" w:space="0" w:color="auto"/>
            </w:tcBorders>
            <w:vAlign w:val="center"/>
            <w:hideMark/>
          </w:tcPr>
          <w:p w:rsidR="00C812CC" w:rsidRPr="000468F5" w:rsidRDefault="00C812CC" w:rsidP="000468F5"/>
        </w:tc>
        <w:tc>
          <w:tcPr>
            <w:tcW w:w="959" w:type="pct"/>
            <w:vMerge/>
            <w:tcBorders>
              <w:left w:val="nil"/>
              <w:bottom w:val="single" w:sz="4" w:space="0" w:color="auto"/>
              <w:right w:val="single" w:sz="4" w:space="0" w:color="auto"/>
            </w:tcBorders>
            <w:shd w:val="clear" w:color="auto" w:fill="auto"/>
            <w:hideMark/>
          </w:tcPr>
          <w:p w:rsidR="00C812CC" w:rsidRPr="000468F5" w:rsidRDefault="00C812CC" w:rsidP="000468F5">
            <w:pPr>
              <w:rPr>
                <w:rFonts w:ascii="Arial CYR" w:hAnsi="Arial CYR" w:cs="Arial CYR"/>
                <w:sz w:val="20"/>
                <w:szCs w:val="20"/>
              </w:rPr>
            </w:pPr>
          </w:p>
        </w:tc>
        <w:tc>
          <w:tcPr>
            <w:tcW w:w="736" w:type="pct"/>
            <w:tcBorders>
              <w:top w:val="nil"/>
              <w:left w:val="nil"/>
              <w:bottom w:val="single" w:sz="4" w:space="0" w:color="auto"/>
              <w:right w:val="single" w:sz="4" w:space="0" w:color="auto"/>
            </w:tcBorders>
            <w:shd w:val="clear" w:color="auto" w:fill="auto"/>
            <w:hideMark/>
          </w:tcPr>
          <w:p w:rsidR="00C812CC" w:rsidRPr="000468F5" w:rsidRDefault="000338E6" w:rsidP="000468F5">
            <w:pPr>
              <w:jc w:val="center"/>
              <w:rPr>
                <w:b/>
                <w:bCs/>
              </w:rPr>
            </w:pPr>
            <w:r w:rsidRPr="000338E6">
              <w:rPr>
                <w:b/>
                <w:bCs/>
                <w:highlight w:val="cyan"/>
                <w:lang w:val="uk-UA"/>
              </w:rPr>
              <w:t>У</w:t>
            </w:r>
            <w:r w:rsidR="00C812CC" w:rsidRPr="000338E6">
              <w:rPr>
                <w:b/>
                <w:bCs/>
                <w:highlight w:val="cyan"/>
              </w:rPr>
              <w:t>сього</w:t>
            </w:r>
          </w:p>
        </w:tc>
        <w:tc>
          <w:tcPr>
            <w:tcW w:w="985" w:type="pct"/>
            <w:tcBorders>
              <w:top w:val="nil"/>
              <w:left w:val="nil"/>
              <w:bottom w:val="single" w:sz="4" w:space="0" w:color="auto"/>
              <w:right w:val="single" w:sz="4" w:space="0" w:color="auto"/>
            </w:tcBorders>
            <w:shd w:val="clear" w:color="auto" w:fill="auto"/>
            <w:hideMark/>
          </w:tcPr>
          <w:p w:rsidR="00C812CC" w:rsidRPr="000468F5" w:rsidRDefault="00C812CC" w:rsidP="000468F5">
            <w:pPr>
              <w:jc w:val="center"/>
              <w:rPr>
                <w:b/>
                <w:bCs/>
              </w:rPr>
            </w:pPr>
            <w:r w:rsidRPr="000468F5">
              <w:rPr>
                <w:b/>
                <w:bCs/>
              </w:rPr>
              <w:t>% до Зведеного бюджету</w:t>
            </w:r>
          </w:p>
        </w:tc>
        <w:tc>
          <w:tcPr>
            <w:tcW w:w="863" w:type="pct"/>
            <w:tcBorders>
              <w:top w:val="single" w:sz="4" w:space="0" w:color="auto"/>
              <w:left w:val="nil"/>
              <w:bottom w:val="single" w:sz="4" w:space="0" w:color="auto"/>
              <w:right w:val="single" w:sz="4" w:space="0" w:color="auto"/>
            </w:tcBorders>
            <w:shd w:val="clear" w:color="auto" w:fill="auto"/>
            <w:hideMark/>
          </w:tcPr>
          <w:p w:rsidR="00C812CC" w:rsidRPr="000468F5" w:rsidRDefault="000338E6" w:rsidP="000468F5">
            <w:pPr>
              <w:jc w:val="center"/>
              <w:rPr>
                <w:b/>
                <w:bCs/>
              </w:rPr>
            </w:pPr>
            <w:r w:rsidRPr="000338E6">
              <w:rPr>
                <w:b/>
                <w:bCs/>
                <w:highlight w:val="cyan"/>
                <w:lang w:val="uk-UA"/>
              </w:rPr>
              <w:t>У</w:t>
            </w:r>
            <w:r w:rsidR="00C812CC" w:rsidRPr="000338E6">
              <w:rPr>
                <w:b/>
                <w:bCs/>
                <w:highlight w:val="cyan"/>
              </w:rPr>
              <w:t>сього</w:t>
            </w:r>
          </w:p>
        </w:tc>
        <w:tc>
          <w:tcPr>
            <w:tcW w:w="989" w:type="pct"/>
            <w:tcBorders>
              <w:top w:val="nil"/>
              <w:left w:val="nil"/>
              <w:bottom w:val="single" w:sz="4" w:space="0" w:color="auto"/>
              <w:right w:val="single" w:sz="4" w:space="0" w:color="auto"/>
            </w:tcBorders>
            <w:shd w:val="clear" w:color="auto" w:fill="auto"/>
            <w:hideMark/>
          </w:tcPr>
          <w:p w:rsidR="00C812CC" w:rsidRPr="000468F5" w:rsidRDefault="00C812CC" w:rsidP="000468F5">
            <w:pPr>
              <w:jc w:val="center"/>
              <w:rPr>
                <w:b/>
                <w:bCs/>
              </w:rPr>
            </w:pPr>
            <w:r w:rsidRPr="000468F5">
              <w:rPr>
                <w:b/>
                <w:bCs/>
              </w:rPr>
              <w:t>% до Зведеного бюджету</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rPr>
                <w:b/>
                <w:bCs/>
              </w:rPr>
            </w:pPr>
            <w:r w:rsidRPr="000468F5">
              <w:rPr>
                <w:b/>
                <w:bCs/>
              </w:rPr>
              <w:t>1</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center"/>
              <w:rPr>
                <w:b/>
                <w:bCs/>
              </w:rPr>
            </w:pPr>
            <w:r w:rsidRPr="000468F5">
              <w:rPr>
                <w:b/>
                <w:bCs/>
              </w:rPr>
              <w:t>2</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center"/>
              <w:rPr>
                <w:b/>
                <w:bCs/>
              </w:rPr>
            </w:pPr>
            <w:r w:rsidRPr="000468F5">
              <w:rPr>
                <w:b/>
                <w:bCs/>
              </w:rPr>
              <w:t>3</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center"/>
              <w:rPr>
                <w:b/>
                <w:bCs/>
              </w:rPr>
            </w:pPr>
            <w:r w:rsidRPr="000468F5">
              <w:rPr>
                <w:b/>
                <w:bCs/>
              </w:rPr>
              <w:t>4</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center"/>
              <w:rPr>
                <w:b/>
                <w:bCs/>
              </w:rPr>
            </w:pPr>
            <w:r w:rsidRPr="000468F5">
              <w:rPr>
                <w:b/>
                <w:bCs/>
              </w:rPr>
              <w:t>5</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center"/>
              <w:rPr>
                <w:b/>
                <w:bCs/>
              </w:rPr>
            </w:pPr>
            <w:r w:rsidRPr="000468F5">
              <w:rPr>
                <w:b/>
                <w:bCs/>
              </w:rPr>
              <w:t>6</w:t>
            </w:r>
          </w:p>
        </w:tc>
      </w:tr>
      <w:tr w:rsidR="000468F5" w:rsidRPr="000468F5" w:rsidTr="000468F5">
        <w:trPr>
          <w:trHeight w:val="315"/>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0468F5" w:rsidRPr="000468F5" w:rsidRDefault="000338E6" w:rsidP="000338E6">
            <w:pPr>
              <w:jc w:val="center"/>
              <w:rPr>
                <w:b/>
                <w:bCs/>
              </w:rPr>
            </w:pPr>
            <w:r>
              <w:rPr>
                <w:b/>
                <w:bCs/>
                <w:highlight w:val="cyan"/>
                <w:lang w:val="uk-UA"/>
              </w:rPr>
              <w:t>П</w:t>
            </w:r>
            <w:r w:rsidR="000468F5" w:rsidRPr="000338E6">
              <w:rPr>
                <w:b/>
                <w:bCs/>
                <w:highlight w:val="cyan"/>
              </w:rPr>
              <w:t>одаткові надходження</w:t>
            </w:r>
          </w:p>
        </w:tc>
      </w:tr>
      <w:tr w:rsidR="000468F5" w:rsidRPr="000468F5" w:rsidTr="00C812CC">
        <w:trPr>
          <w:trHeight w:val="288"/>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2004</w:t>
            </w:r>
          </w:p>
        </w:tc>
        <w:tc>
          <w:tcPr>
            <w:tcW w:w="95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rPr>
                <w:lang w:val="uk-UA"/>
              </w:rPr>
            </w:pPr>
            <w:r w:rsidRPr="000468F5">
              <w:t>63161,7</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44853,5</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71,01</w:t>
            </w:r>
          </w:p>
        </w:tc>
        <w:tc>
          <w:tcPr>
            <w:tcW w:w="863" w:type="pct"/>
            <w:tcBorders>
              <w:top w:val="single" w:sz="4" w:space="0" w:color="auto"/>
              <w:left w:val="nil"/>
              <w:bottom w:val="single" w:sz="4" w:space="0" w:color="auto"/>
              <w:right w:val="single" w:sz="4" w:space="0" w:color="000000"/>
            </w:tcBorders>
            <w:shd w:val="clear" w:color="auto" w:fill="auto"/>
            <w:noWrap/>
            <w:hideMark/>
          </w:tcPr>
          <w:p w:rsidR="000468F5" w:rsidRPr="000468F5" w:rsidRDefault="000468F5" w:rsidP="000468F5">
            <w:pPr>
              <w:jc w:val="right"/>
            </w:pPr>
            <w:r w:rsidRPr="000468F5">
              <w:t>18308,2</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28,99</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2005</w:t>
            </w:r>
          </w:p>
        </w:tc>
        <w:tc>
          <w:tcPr>
            <w:tcW w:w="95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rPr>
                <w:lang w:val="uk-UA"/>
              </w:rPr>
            </w:pPr>
            <w:r w:rsidRPr="000468F5">
              <w:t>98065,2</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74476,4</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75,95</w:t>
            </w:r>
          </w:p>
        </w:tc>
        <w:tc>
          <w:tcPr>
            <w:tcW w:w="863" w:type="pct"/>
            <w:tcBorders>
              <w:top w:val="single" w:sz="4" w:space="0" w:color="auto"/>
              <w:left w:val="nil"/>
              <w:bottom w:val="single" w:sz="4" w:space="0" w:color="auto"/>
              <w:right w:val="single" w:sz="4" w:space="0" w:color="000000"/>
            </w:tcBorders>
            <w:shd w:val="clear" w:color="auto" w:fill="auto"/>
            <w:noWrap/>
            <w:hideMark/>
          </w:tcPr>
          <w:p w:rsidR="000468F5" w:rsidRPr="000468F5" w:rsidRDefault="000468F5" w:rsidP="000468F5">
            <w:pPr>
              <w:jc w:val="right"/>
            </w:pPr>
            <w:r w:rsidRPr="000468F5">
              <w:t>23588,8</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24,05</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2006</w:t>
            </w:r>
          </w:p>
        </w:tc>
        <w:tc>
          <w:tcPr>
            <w:tcW w:w="95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rPr>
                <w:lang w:val="uk-UA"/>
              </w:rPr>
            </w:pPr>
            <w:r w:rsidRPr="000468F5">
              <w:t>125743,1</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94811,5</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75,40</w:t>
            </w:r>
          </w:p>
        </w:tc>
        <w:tc>
          <w:tcPr>
            <w:tcW w:w="863" w:type="pct"/>
            <w:tcBorders>
              <w:top w:val="single" w:sz="4" w:space="0" w:color="auto"/>
              <w:left w:val="nil"/>
              <w:bottom w:val="single" w:sz="4" w:space="0" w:color="auto"/>
              <w:right w:val="single" w:sz="4" w:space="0" w:color="000000"/>
            </w:tcBorders>
            <w:shd w:val="clear" w:color="auto" w:fill="auto"/>
            <w:noWrap/>
            <w:hideMark/>
          </w:tcPr>
          <w:p w:rsidR="000468F5" w:rsidRPr="000468F5" w:rsidRDefault="000468F5" w:rsidP="000468F5">
            <w:pPr>
              <w:jc w:val="right"/>
            </w:pPr>
            <w:r w:rsidRPr="000468F5">
              <w:t>30931,6</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24,60</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2007</w:t>
            </w:r>
          </w:p>
        </w:tc>
        <w:tc>
          <w:tcPr>
            <w:tcW w:w="95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rPr>
                <w:lang w:val="uk-UA"/>
              </w:rPr>
            </w:pPr>
            <w:r w:rsidRPr="000468F5">
              <w:t>161264,2</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116670,8</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72,35</w:t>
            </w:r>
          </w:p>
        </w:tc>
        <w:tc>
          <w:tcPr>
            <w:tcW w:w="863" w:type="pct"/>
            <w:tcBorders>
              <w:top w:val="single" w:sz="4" w:space="0" w:color="auto"/>
              <w:left w:val="nil"/>
              <w:bottom w:val="single" w:sz="4" w:space="0" w:color="auto"/>
              <w:right w:val="single" w:sz="4" w:space="0" w:color="000000"/>
            </w:tcBorders>
            <w:shd w:val="clear" w:color="auto" w:fill="auto"/>
            <w:noWrap/>
            <w:hideMark/>
          </w:tcPr>
          <w:p w:rsidR="000468F5" w:rsidRPr="000468F5" w:rsidRDefault="000468F5" w:rsidP="000468F5">
            <w:pPr>
              <w:jc w:val="right"/>
            </w:pPr>
            <w:r w:rsidRPr="000468F5">
              <w:t>44593,4</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27,65</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2008</w:t>
            </w:r>
          </w:p>
        </w:tc>
        <w:tc>
          <w:tcPr>
            <w:tcW w:w="959"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227164,8</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167883,4</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73,90</w:t>
            </w:r>
          </w:p>
        </w:tc>
        <w:tc>
          <w:tcPr>
            <w:tcW w:w="863" w:type="pct"/>
            <w:tcBorders>
              <w:top w:val="single" w:sz="4" w:space="0" w:color="auto"/>
              <w:left w:val="nil"/>
              <w:bottom w:val="single" w:sz="4" w:space="0" w:color="auto"/>
              <w:right w:val="single" w:sz="4" w:space="0" w:color="auto"/>
            </w:tcBorders>
            <w:shd w:val="clear" w:color="auto" w:fill="auto"/>
            <w:noWrap/>
            <w:hideMark/>
          </w:tcPr>
          <w:p w:rsidR="000468F5" w:rsidRPr="000468F5" w:rsidRDefault="000468F5" w:rsidP="000468F5">
            <w:pPr>
              <w:jc w:val="right"/>
            </w:pPr>
            <w:r w:rsidRPr="000468F5">
              <w:t>59281,4</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26,10</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2009</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208073,2</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148915,6</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71,57</w:t>
            </w:r>
          </w:p>
        </w:tc>
        <w:tc>
          <w:tcPr>
            <w:tcW w:w="863" w:type="pct"/>
            <w:tcBorders>
              <w:top w:val="single" w:sz="4" w:space="0" w:color="auto"/>
              <w:left w:val="nil"/>
              <w:bottom w:val="single" w:sz="4" w:space="0" w:color="auto"/>
              <w:right w:val="single" w:sz="4" w:space="0" w:color="auto"/>
            </w:tcBorders>
            <w:shd w:val="clear" w:color="auto" w:fill="auto"/>
            <w:noWrap/>
            <w:hideMark/>
          </w:tcPr>
          <w:p w:rsidR="000468F5" w:rsidRPr="000468F5" w:rsidRDefault="000468F5" w:rsidP="000468F5">
            <w:pPr>
              <w:jc w:val="right"/>
            </w:pPr>
            <w:r w:rsidRPr="000468F5">
              <w:t>59157,6</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28,43</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2010</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234447,7</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166872,2</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71,18</w:t>
            </w:r>
          </w:p>
        </w:tc>
        <w:tc>
          <w:tcPr>
            <w:tcW w:w="863" w:type="pct"/>
            <w:tcBorders>
              <w:top w:val="single" w:sz="4" w:space="0" w:color="auto"/>
              <w:left w:val="nil"/>
              <w:bottom w:val="single" w:sz="4" w:space="0" w:color="auto"/>
              <w:right w:val="single" w:sz="4" w:space="0" w:color="auto"/>
            </w:tcBorders>
            <w:shd w:val="clear" w:color="auto" w:fill="auto"/>
            <w:noWrap/>
            <w:hideMark/>
          </w:tcPr>
          <w:p w:rsidR="000468F5" w:rsidRPr="000468F5" w:rsidRDefault="000468F5" w:rsidP="000468F5">
            <w:pPr>
              <w:jc w:val="right"/>
            </w:pPr>
            <w:r w:rsidRPr="000468F5">
              <w:t>67575,5</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28,82</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2011</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334691,9</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261605</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78,16</w:t>
            </w:r>
          </w:p>
        </w:tc>
        <w:tc>
          <w:tcPr>
            <w:tcW w:w="863" w:type="pct"/>
            <w:tcBorders>
              <w:top w:val="single" w:sz="4" w:space="0" w:color="auto"/>
              <w:left w:val="nil"/>
              <w:bottom w:val="single" w:sz="4" w:space="0" w:color="auto"/>
              <w:right w:val="single" w:sz="4" w:space="0" w:color="auto"/>
            </w:tcBorders>
            <w:shd w:val="clear" w:color="auto" w:fill="auto"/>
            <w:noWrap/>
            <w:hideMark/>
          </w:tcPr>
          <w:p w:rsidR="000468F5" w:rsidRPr="000468F5" w:rsidRDefault="000468F5" w:rsidP="000468F5">
            <w:pPr>
              <w:jc w:val="right"/>
            </w:pPr>
            <w:r w:rsidRPr="000468F5">
              <w:t>73086,9</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21,84</w:t>
            </w:r>
          </w:p>
        </w:tc>
      </w:tr>
      <w:tr w:rsidR="000468F5" w:rsidRPr="000468F5" w:rsidTr="000468F5">
        <w:trPr>
          <w:trHeight w:val="254"/>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0468F5" w:rsidRPr="000338E6" w:rsidRDefault="000338E6" w:rsidP="000338E6">
            <w:pPr>
              <w:jc w:val="center"/>
              <w:rPr>
                <w:highlight w:val="cyan"/>
              </w:rPr>
            </w:pPr>
            <w:r w:rsidRPr="000338E6">
              <w:rPr>
                <w:highlight w:val="cyan"/>
                <w:lang w:val="uk-UA"/>
              </w:rPr>
              <w:t xml:space="preserve">У </w:t>
            </w:r>
            <w:r w:rsidR="000468F5" w:rsidRPr="000338E6">
              <w:rPr>
                <w:highlight w:val="cyan"/>
              </w:rPr>
              <w:t>тому числі</w:t>
            </w:r>
          </w:p>
          <w:p w:rsidR="000468F5" w:rsidRPr="000468F5" w:rsidRDefault="000338E6" w:rsidP="000338E6">
            <w:pPr>
              <w:jc w:val="center"/>
            </w:pPr>
            <w:r>
              <w:rPr>
                <w:highlight w:val="cyan"/>
                <w:lang w:val="uk-UA"/>
              </w:rPr>
              <w:t>П</w:t>
            </w:r>
            <w:r w:rsidR="000468F5" w:rsidRPr="000338E6">
              <w:rPr>
                <w:highlight w:val="cyan"/>
              </w:rPr>
              <w:t>одаток на доходи фізичних осіб</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2004</w:t>
            </w:r>
          </w:p>
        </w:tc>
        <w:tc>
          <w:tcPr>
            <w:tcW w:w="959" w:type="pct"/>
            <w:tcBorders>
              <w:top w:val="nil"/>
              <w:left w:val="nil"/>
              <w:bottom w:val="single" w:sz="4" w:space="0" w:color="auto"/>
              <w:right w:val="single" w:sz="4" w:space="0" w:color="auto"/>
            </w:tcBorders>
            <w:shd w:val="clear" w:color="auto" w:fill="auto"/>
            <w:hideMark/>
          </w:tcPr>
          <w:p w:rsidR="000468F5" w:rsidRPr="00C812CC" w:rsidRDefault="00C812CC" w:rsidP="000468F5">
            <w:pPr>
              <w:jc w:val="right"/>
              <w:rPr>
                <w:lang w:val="uk-UA"/>
              </w:rPr>
            </w:pPr>
            <w:r>
              <w:t>13213,3</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634,5</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4,80</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12578,8</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95,20</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2005</w:t>
            </w:r>
          </w:p>
        </w:tc>
        <w:tc>
          <w:tcPr>
            <w:tcW w:w="959" w:type="pct"/>
            <w:tcBorders>
              <w:top w:val="nil"/>
              <w:left w:val="nil"/>
              <w:bottom w:val="single" w:sz="4" w:space="0" w:color="auto"/>
              <w:right w:val="single" w:sz="4" w:space="0" w:color="auto"/>
            </w:tcBorders>
            <w:shd w:val="clear" w:color="auto" w:fill="auto"/>
            <w:hideMark/>
          </w:tcPr>
          <w:p w:rsidR="000468F5" w:rsidRPr="00C812CC" w:rsidRDefault="00C812CC" w:rsidP="000468F5">
            <w:pPr>
              <w:jc w:val="right"/>
              <w:rPr>
                <w:lang w:val="uk-UA"/>
              </w:rPr>
            </w:pPr>
            <w:r>
              <w:t>17325,2</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838,7</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4,84</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16486,5</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95,16</w:t>
            </w:r>
          </w:p>
        </w:tc>
      </w:tr>
      <w:tr w:rsidR="000468F5" w:rsidRPr="000468F5" w:rsidTr="00C812CC">
        <w:trPr>
          <w:trHeight w:val="172"/>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2006</w:t>
            </w:r>
          </w:p>
        </w:tc>
        <w:tc>
          <w:tcPr>
            <w:tcW w:w="95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rPr>
                <w:lang w:val="uk-UA"/>
              </w:rPr>
            </w:pPr>
            <w:r w:rsidRPr="000468F5">
              <w:t>22791,1</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rPr>
                <w:rFonts w:ascii="Symbol" w:hAnsi="Symbol" w:cs="Arial CYR"/>
              </w:rPr>
            </w:pPr>
            <w:r w:rsidRPr="000468F5">
              <w:rPr>
                <w:rFonts w:ascii="Symbol" w:hAnsi="Symbol" w:cs="Arial CYR"/>
              </w:rPr>
              <w:t></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pPr>
            <w:r w:rsidRPr="000468F5">
              <w:t>–</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22791,1</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w:t>
            </w:r>
          </w:p>
        </w:tc>
      </w:tr>
      <w:tr w:rsidR="000468F5" w:rsidRPr="000468F5" w:rsidTr="00C812CC">
        <w:trPr>
          <w:trHeight w:val="303"/>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2007</w:t>
            </w:r>
          </w:p>
        </w:tc>
        <w:tc>
          <w:tcPr>
            <w:tcW w:w="959" w:type="pct"/>
            <w:tcBorders>
              <w:top w:val="nil"/>
              <w:left w:val="nil"/>
              <w:bottom w:val="single" w:sz="4" w:space="0" w:color="auto"/>
              <w:right w:val="single" w:sz="4" w:space="0" w:color="auto"/>
            </w:tcBorders>
            <w:shd w:val="clear" w:color="auto" w:fill="auto"/>
            <w:hideMark/>
          </w:tcPr>
          <w:p w:rsidR="000468F5" w:rsidRPr="00C812CC" w:rsidRDefault="00C812CC" w:rsidP="000468F5">
            <w:pPr>
              <w:jc w:val="right"/>
              <w:rPr>
                <w:lang w:val="uk-UA"/>
              </w:rPr>
            </w:pPr>
            <w:r>
              <w:t>34782,1</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rPr>
                <w:rFonts w:ascii="Symbol" w:hAnsi="Symbol" w:cs="Arial CYR"/>
              </w:rPr>
            </w:pPr>
            <w:r w:rsidRPr="000468F5">
              <w:rPr>
                <w:rFonts w:ascii="Symbol" w:hAnsi="Symbol" w:cs="Arial CYR"/>
              </w:rPr>
              <w:t></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pPr>
            <w:r w:rsidRPr="000468F5">
              <w:t>–</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34782,1</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w:t>
            </w:r>
          </w:p>
        </w:tc>
      </w:tr>
    </w:tbl>
    <w:p w:rsidR="004A3FB6" w:rsidRPr="004A3FB6" w:rsidRDefault="004A3FB6" w:rsidP="004A3FB6">
      <w:pPr>
        <w:jc w:val="center"/>
      </w:pPr>
      <w:r>
        <w:br w:type="page"/>
      </w:r>
    </w:p>
    <w:tbl>
      <w:tblPr>
        <w:tblW w:w="5000" w:type="pct"/>
        <w:tblLook w:val="04A0"/>
      </w:tblPr>
      <w:tblGrid>
        <w:gridCol w:w="922"/>
        <w:gridCol w:w="1890"/>
        <w:gridCol w:w="1450"/>
        <w:gridCol w:w="1941"/>
        <w:gridCol w:w="1701"/>
        <w:gridCol w:w="1949"/>
      </w:tblGrid>
      <w:tr w:rsidR="004A3FB6" w:rsidRPr="004A3FB6" w:rsidTr="004A3FB6">
        <w:trPr>
          <w:trHeight w:val="266"/>
        </w:trPr>
        <w:tc>
          <w:tcPr>
            <w:tcW w:w="468" w:type="pct"/>
            <w:tcBorders>
              <w:top w:val="single" w:sz="4" w:space="0" w:color="auto"/>
              <w:left w:val="single" w:sz="4" w:space="0" w:color="auto"/>
              <w:bottom w:val="single" w:sz="4" w:space="0" w:color="auto"/>
              <w:right w:val="single" w:sz="4" w:space="0" w:color="auto"/>
            </w:tcBorders>
            <w:shd w:val="clear" w:color="auto" w:fill="auto"/>
            <w:hideMark/>
          </w:tcPr>
          <w:p w:rsidR="004A3FB6" w:rsidRPr="004A3FB6" w:rsidRDefault="004A3FB6" w:rsidP="004A3FB6">
            <w:pPr>
              <w:jc w:val="center"/>
              <w:rPr>
                <w:b/>
              </w:rPr>
            </w:pPr>
            <w:r w:rsidRPr="004A3FB6">
              <w:rPr>
                <w:b/>
              </w:rPr>
              <w:t>1</w:t>
            </w:r>
          </w:p>
        </w:tc>
        <w:tc>
          <w:tcPr>
            <w:tcW w:w="959" w:type="pct"/>
            <w:tcBorders>
              <w:top w:val="single" w:sz="4" w:space="0" w:color="auto"/>
              <w:left w:val="nil"/>
              <w:bottom w:val="single" w:sz="4" w:space="0" w:color="auto"/>
              <w:right w:val="single" w:sz="4" w:space="0" w:color="auto"/>
            </w:tcBorders>
            <w:shd w:val="clear" w:color="auto" w:fill="auto"/>
            <w:hideMark/>
          </w:tcPr>
          <w:p w:rsidR="004A3FB6" w:rsidRPr="004A3FB6" w:rsidRDefault="004A3FB6" w:rsidP="004A3FB6">
            <w:pPr>
              <w:jc w:val="center"/>
              <w:rPr>
                <w:b/>
              </w:rPr>
            </w:pPr>
            <w:r w:rsidRPr="004A3FB6">
              <w:rPr>
                <w:b/>
              </w:rPr>
              <w:t>2</w:t>
            </w:r>
          </w:p>
        </w:tc>
        <w:tc>
          <w:tcPr>
            <w:tcW w:w="736" w:type="pct"/>
            <w:tcBorders>
              <w:top w:val="single" w:sz="4" w:space="0" w:color="auto"/>
              <w:left w:val="nil"/>
              <w:bottom w:val="single" w:sz="4" w:space="0" w:color="auto"/>
              <w:right w:val="single" w:sz="4" w:space="0" w:color="auto"/>
            </w:tcBorders>
            <w:shd w:val="clear" w:color="auto" w:fill="auto"/>
            <w:hideMark/>
          </w:tcPr>
          <w:p w:rsidR="004A3FB6" w:rsidRPr="004A3FB6" w:rsidRDefault="004A3FB6" w:rsidP="004A3FB6">
            <w:pPr>
              <w:jc w:val="center"/>
              <w:rPr>
                <w:b/>
              </w:rPr>
            </w:pPr>
            <w:r w:rsidRPr="004A3FB6">
              <w:rPr>
                <w:b/>
              </w:rPr>
              <w:t>3</w:t>
            </w:r>
          </w:p>
        </w:tc>
        <w:tc>
          <w:tcPr>
            <w:tcW w:w="985" w:type="pct"/>
            <w:tcBorders>
              <w:top w:val="single" w:sz="4" w:space="0" w:color="auto"/>
              <w:left w:val="nil"/>
              <w:bottom w:val="single" w:sz="4" w:space="0" w:color="auto"/>
              <w:right w:val="single" w:sz="4" w:space="0" w:color="auto"/>
            </w:tcBorders>
            <w:shd w:val="clear" w:color="auto" w:fill="auto"/>
            <w:hideMark/>
          </w:tcPr>
          <w:p w:rsidR="004A3FB6" w:rsidRPr="004A3FB6" w:rsidRDefault="004A3FB6" w:rsidP="004A3FB6">
            <w:pPr>
              <w:jc w:val="center"/>
              <w:rPr>
                <w:b/>
              </w:rPr>
            </w:pPr>
            <w:r w:rsidRPr="004A3FB6">
              <w:rPr>
                <w:b/>
              </w:rPr>
              <w:t>4</w:t>
            </w:r>
          </w:p>
        </w:tc>
        <w:tc>
          <w:tcPr>
            <w:tcW w:w="863" w:type="pct"/>
            <w:tcBorders>
              <w:top w:val="single" w:sz="4" w:space="0" w:color="auto"/>
              <w:left w:val="nil"/>
              <w:bottom w:val="single" w:sz="4" w:space="0" w:color="auto"/>
              <w:right w:val="single" w:sz="4" w:space="0" w:color="auto"/>
            </w:tcBorders>
            <w:shd w:val="clear" w:color="auto" w:fill="auto"/>
            <w:hideMark/>
          </w:tcPr>
          <w:p w:rsidR="004A3FB6" w:rsidRPr="004A3FB6" w:rsidRDefault="004A3FB6" w:rsidP="004A3FB6">
            <w:pPr>
              <w:jc w:val="center"/>
              <w:rPr>
                <w:b/>
              </w:rPr>
            </w:pPr>
            <w:r w:rsidRPr="004A3FB6">
              <w:rPr>
                <w:b/>
              </w:rPr>
              <w:t>5</w:t>
            </w:r>
          </w:p>
        </w:tc>
        <w:tc>
          <w:tcPr>
            <w:tcW w:w="989" w:type="pct"/>
            <w:tcBorders>
              <w:top w:val="single" w:sz="4" w:space="0" w:color="auto"/>
              <w:left w:val="nil"/>
              <w:bottom w:val="single" w:sz="4" w:space="0" w:color="auto"/>
              <w:right w:val="single" w:sz="4" w:space="0" w:color="auto"/>
            </w:tcBorders>
            <w:shd w:val="clear" w:color="auto" w:fill="auto"/>
            <w:hideMark/>
          </w:tcPr>
          <w:p w:rsidR="004A3FB6" w:rsidRPr="004A3FB6" w:rsidRDefault="004A3FB6" w:rsidP="004A3FB6">
            <w:pPr>
              <w:jc w:val="center"/>
              <w:rPr>
                <w:b/>
              </w:rPr>
            </w:pPr>
            <w:r w:rsidRPr="004A3FB6">
              <w:rPr>
                <w:b/>
              </w:rPr>
              <w:t>6</w:t>
            </w:r>
          </w:p>
        </w:tc>
      </w:tr>
      <w:tr w:rsidR="000468F5" w:rsidRPr="000468F5" w:rsidTr="00C812CC">
        <w:trPr>
          <w:trHeight w:val="266"/>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2008</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45895,8</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rPr>
                <w:rFonts w:ascii="Symbol" w:hAnsi="Symbol" w:cs="Arial CYR"/>
              </w:rPr>
            </w:pPr>
            <w:r w:rsidRPr="000468F5">
              <w:rPr>
                <w:rFonts w:ascii="Symbol" w:hAnsi="Symbol" w:cs="Arial CYR"/>
              </w:rPr>
              <w:t></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pPr>
            <w:r w:rsidRPr="000468F5">
              <w:t>–</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45895,8</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w:t>
            </w:r>
          </w:p>
        </w:tc>
      </w:tr>
      <w:tr w:rsidR="000468F5" w:rsidRPr="000468F5" w:rsidTr="00C812CC">
        <w:trPr>
          <w:trHeight w:val="25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2009</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44485,3</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rPr>
                <w:rFonts w:ascii="Symbol" w:hAnsi="Symbol" w:cs="Arial CYR"/>
              </w:rPr>
            </w:pPr>
            <w:r w:rsidRPr="000468F5">
              <w:rPr>
                <w:rFonts w:ascii="Symbol" w:hAnsi="Symbol" w:cs="Arial CYR"/>
              </w:rPr>
              <w:t></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pPr>
            <w:r w:rsidRPr="000468F5">
              <w:t>–</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44485,3</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w:t>
            </w:r>
          </w:p>
        </w:tc>
      </w:tr>
      <w:tr w:rsidR="000468F5" w:rsidRPr="000468F5" w:rsidTr="00C812CC">
        <w:trPr>
          <w:trHeight w:val="232"/>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2010</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51029,3</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rPr>
                <w:rFonts w:ascii="Symbol" w:hAnsi="Symbol" w:cs="Arial CYR"/>
              </w:rPr>
            </w:pPr>
            <w:r w:rsidRPr="000468F5">
              <w:rPr>
                <w:rFonts w:ascii="Symbol" w:hAnsi="Symbol" w:cs="Arial CYR"/>
              </w:rPr>
              <w:t></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pPr>
            <w:r w:rsidRPr="000468F5">
              <w:t>–</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51029,3</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w:t>
            </w:r>
          </w:p>
        </w:tc>
      </w:tr>
      <w:tr w:rsidR="000468F5" w:rsidRPr="000468F5" w:rsidTr="00C812CC">
        <w:trPr>
          <w:trHeight w:val="207"/>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2011</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60224,5</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rPr>
                <w:rFonts w:ascii="Symbol" w:hAnsi="Symbol" w:cs="Arial CYR"/>
              </w:rPr>
            </w:pPr>
            <w:r w:rsidRPr="000468F5">
              <w:rPr>
                <w:rFonts w:ascii="Symbol" w:hAnsi="Symbol" w:cs="Arial CYR"/>
              </w:rPr>
              <w:t></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C812CC">
            <w:pPr>
              <w:jc w:val="center"/>
            </w:pPr>
            <w:r w:rsidRPr="000468F5">
              <w:t>–</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60224,5</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w:t>
            </w:r>
          </w:p>
        </w:tc>
      </w:tr>
      <w:tr w:rsidR="000468F5" w:rsidRPr="000468F5" w:rsidTr="000468F5">
        <w:trPr>
          <w:trHeight w:val="315"/>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0468F5" w:rsidRPr="000468F5" w:rsidRDefault="000338E6" w:rsidP="000338E6">
            <w:pPr>
              <w:jc w:val="center"/>
            </w:pPr>
            <w:r w:rsidRPr="000338E6">
              <w:rPr>
                <w:highlight w:val="cyan"/>
                <w:lang w:val="uk-UA"/>
              </w:rPr>
              <w:t>П</w:t>
            </w:r>
            <w:r w:rsidR="000468F5" w:rsidRPr="000338E6">
              <w:rPr>
                <w:highlight w:val="cyan"/>
              </w:rPr>
              <w:t>одаток на прибуток підприємств</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2004</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16161,7</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16025,3</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99,16</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136,4</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0,84</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2005</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23464</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23272,2</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99,18</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191,8</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0,82</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2006</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26172,1</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25863,1</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98,82</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309</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1,18</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2007</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34407,2</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33964</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98,71</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443,2</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1,29</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2008</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47856,8</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47456,3</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99,16</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400,5</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0,84</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2009</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33048</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32569,8</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98,55</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478,2</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1,45</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2010</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40359,1</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39969,2</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99,03</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389,9</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0,97</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2011</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55097</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54739,4</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99,35</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357,6</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0,65</w:t>
            </w:r>
          </w:p>
        </w:tc>
      </w:tr>
      <w:tr w:rsidR="000468F5" w:rsidRPr="000468F5" w:rsidTr="000468F5">
        <w:trPr>
          <w:trHeight w:val="315"/>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0468F5" w:rsidRPr="000468F5" w:rsidRDefault="000338E6" w:rsidP="000338E6">
            <w:pPr>
              <w:jc w:val="center"/>
            </w:pPr>
            <w:r w:rsidRPr="000338E6">
              <w:rPr>
                <w:highlight w:val="cyan"/>
                <w:lang w:val="uk-UA"/>
              </w:rPr>
              <w:t>П</w:t>
            </w:r>
            <w:r w:rsidR="000468F5" w:rsidRPr="000338E6">
              <w:rPr>
                <w:highlight w:val="cyan"/>
              </w:rPr>
              <w:t>одаток на додану вартість</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2004</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16733,5</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16733,5</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100,00</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c>
          <w:tcPr>
            <w:tcW w:w="989" w:type="pct"/>
            <w:tcBorders>
              <w:top w:val="nil"/>
              <w:left w:val="nil"/>
              <w:bottom w:val="single" w:sz="4" w:space="0" w:color="auto"/>
              <w:right w:val="single" w:sz="4" w:space="0" w:color="auto"/>
            </w:tcBorders>
            <w:shd w:val="clear" w:color="auto" w:fill="auto"/>
            <w:hideMark/>
          </w:tcPr>
          <w:p w:rsidR="000468F5" w:rsidRPr="00C812CC" w:rsidRDefault="000468F5" w:rsidP="000468F5">
            <w:pPr>
              <w:jc w:val="center"/>
              <w:rPr>
                <w:rFonts w:ascii="Symbol" w:hAnsi="Symbol" w:cs="Arial CYR"/>
                <w:lang w:val="uk-UA"/>
              </w:rPr>
            </w:pPr>
            <w:r w:rsidRPr="000468F5">
              <w:rPr>
                <w:rFonts w:ascii="Symbol" w:hAnsi="Symbol" w:cs="Arial CYR"/>
              </w:rPr>
              <w:t></w:t>
            </w:r>
            <w:r w:rsidRPr="000468F5">
              <w:rPr>
                <w:sz w:val="14"/>
                <w:szCs w:val="14"/>
              </w:rPr>
              <w:t xml:space="preserve">       </w:t>
            </w:r>
            <w:r w:rsidRPr="000468F5">
              <w:t> </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2005</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33803,8</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33803,8</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100,00</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2006</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50396,7</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50396,7</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100,00</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2007</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59382,8</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59382,8</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100,00</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2008</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92082,6</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92082,6</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100,00</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2009</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84596,7</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84596,7</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100,00</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2010</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86315,9</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86315,9</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100,00</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2011</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130093,8</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130093,8</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100,00</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center"/>
              <w:rPr>
                <w:rFonts w:ascii="Symbol" w:hAnsi="Symbol" w:cs="Arial CYR"/>
              </w:rPr>
            </w:pPr>
            <w:r w:rsidRPr="000468F5">
              <w:rPr>
                <w:rFonts w:ascii="Symbol" w:hAnsi="Symbol" w:cs="Arial CYR"/>
              </w:rPr>
              <w:t></w:t>
            </w:r>
            <w:r w:rsidRPr="000468F5">
              <w:rPr>
                <w:sz w:val="14"/>
                <w:szCs w:val="14"/>
              </w:rPr>
              <w:t xml:space="preserve">       </w:t>
            </w:r>
            <w:r w:rsidRPr="000468F5">
              <w:t> </w:t>
            </w:r>
          </w:p>
        </w:tc>
      </w:tr>
      <w:tr w:rsidR="000468F5" w:rsidRPr="000468F5" w:rsidTr="000468F5">
        <w:trPr>
          <w:trHeight w:val="315"/>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0468F5" w:rsidRPr="000468F5" w:rsidRDefault="000338E6" w:rsidP="000338E6">
            <w:pPr>
              <w:jc w:val="center"/>
            </w:pPr>
            <w:r w:rsidRPr="000338E6">
              <w:rPr>
                <w:highlight w:val="cyan"/>
                <w:lang w:val="uk-UA"/>
              </w:rPr>
              <w:t>А</w:t>
            </w:r>
            <w:r w:rsidR="000468F5" w:rsidRPr="000338E6">
              <w:rPr>
                <w:highlight w:val="cyan"/>
              </w:rPr>
              <w:t>кцизний податок</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2004</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6704,4</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6660,6</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99,35</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43,8</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0,65</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2005</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7945,4</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7881,8</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99,20</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63,6</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0,80</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2006</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8608,1</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8543,7</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99,25</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64,5</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0,75</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2007</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10567,7</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10485,9</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99,23</w:t>
            </w:r>
          </w:p>
        </w:tc>
        <w:tc>
          <w:tcPr>
            <w:tcW w:w="863" w:type="pct"/>
            <w:tcBorders>
              <w:top w:val="single" w:sz="4" w:space="0" w:color="auto"/>
              <w:left w:val="nil"/>
              <w:bottom w:val="single" w:sz="4" w:space="0" w:color="auto"/>
              <w:right w:val="single" w:sz="4" w:space="0" w:color="000000"/>
            </w:tcBorders>
            <w:shd w:val="clear" w:color="auto" w:fill="auto"/>
            <w:hideMark/>
          </w:tcPr>
          <w:p w:rsidR="000468F5" w:rsidRPr="000468F5" w:rsidRDefault="000468F5" w:rsidP="000468F5">
            <w:pPr>
              <w:jc w:val="right"/>
            </w:pPr>
            <w:r w:rsidRPr="000468F5">
              <w:t>81,8</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0,77</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2008</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10230,1</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10125</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98,97</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105,1</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1,03</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2009</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17934,5</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17584,5</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98,05</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350</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1,95</w:t>
            </w:r>
          </w:p>
        </w:tc>
      </w:tr>
      <w:tr w:rsidR="00C812CC"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C812CC" w:rsidRPr="000468F5" w:rsidRDefault="00C812CC" w:rsidP="000468F5">
            <w:pPr>
              <w:jc w:val="center"/>
            </w:pPr>
            <w:r w:rsidRPr="000468F5">
              <w:t>2010</w:t>
            </w:r>
          </w:p>
        </w:tc>
        <w:tc>
          <w:tcPr>
            <w:tcW w:w="959" w:type="pct"/>
            <w:tcBorders>
              <w:top w:val="nil"/>
              <w:left w:val="nil"/>
              <w:bottom w:val="single" w:sz="4" w:space="0" w:color="auto"/>
              <w:right w:val="nil"/>
            </w:tcBorders>
            <w:shd w:val="clear" w:color="auto" w:fill="auto"/>
            <w:noWrap/>
            <w:vAlign w:val="bottom"/>
            <w:hideMark/>
          </w:tcPr>
          <w:p w:rsidR="00C812CC" w:rsidRPr="000468F5" w:rsidRDefault="00C812CC" w:rsidP="00C812CC">
            <w:pPr>
              <w:jc w:val="right"/>
            </w:pPr>
            <w:r w:rsidRPr="000468F5">
              <w:t>23715,3</w:t>
            </w:r>
          </w:p>
        </w:tc>
        <w:tc>
          <w:tcPr>
            <w:tcW w:w="736" w:type="pct"/>
            <w:tcBorders>
              <w:top w:val="nil"/>
              <w:left w:val="single" w:sz="4" w:space="0" w:color="auto"/>
              <w:bottom w:val="single" w:sz="4" w:space="0" w:color="auto"/>
              <w:right w:val="single" w:sz="4" w:space="0" w:color="auto"/>
            </w:tcBorders>
            <w:shd w:val="clear" w:color="auto" w:fill="auto"/>
            <w:hideMark/>
          </w:tcPr>
          <w:p w:rsidR="00C812CC" w:rsidRPr="000468F5" w:rsidRDefault="00C812CC" w:rsidP="000468F5">
            <w:pPr>
              <w:jc w:val="right"/>
            </w:pPr>
            <w:r w:rsidRPr="000468F5">
              <w:t>23019,9</w:t>
            </w:r>
          </w:p>
        </w:tc>
        <w:tc>
          <w:tcPr>
            <w:tcW w:w="985" w:type="pct"/>
            <w:tcBorders>
              <w:top w:val="nil"/>
              <w:left w:val="nil"/>
              <w:bottom w:val="single" w:sz="4" w:space="0" w:color="auto"/>
              <w:right w:val="single" w:sz="4" w:space="0" w:color="auto"/>
            </w:tcBorders>
            <w:shd w:val="clear" w:color="auto" w:fill="auto"/>
            <w:hideMark/>
          </w:tcPr>
          <w:p w:rsidR="00C812CC" w:rsidRPr="000468F5" w:rsidRDefault="00C812CC" w:rsidP="000468F5">
            <w:pPr>
              <w:jc w:val="right"/>
            </w:pPr>
            <w:r w:rsidRPr="000468F5">
              <w:t>97,07</w:t>
            </w:r>
          </w:p>
        </w:tc>
        <w:tc>
          <w:tcPr>
            <w:tcW w:w="863" w:type="pct"/>
            <w:tcBorders>
              <w:top w:val="single" w:sz="4" w:space="0" w:color="auto"/>
              <w:left w:val="nil"/>
              <w:bottom w:val="single" w:sz="4" w:space="0" w:color="auto"/>
              <w:right w:val="single" w:sz="4" w:space="0" w:color="auto"/>
            </w:tcBorders>
            <w:shd w:val="clear" w:color="auto" w:fill="auto"/>
            <w:hideMark/>
          </w:tcPr>
          <w:p w:rsidR="00C812CC" w:rsidRPr="000468F5" w:rsidRDefault="00C812CC" w:rsidP="000468F5">
            <w:pPr>
              <w:jc w:val="right"/>
            </w:pPr>
            <w:r w:rsidRPr="000468F5">
              <w:t>695,4</w:t>
            </w:r>
          </w:p>
        </w:tc>
        <w:tc>
          <w:tcPr>
            <w:tcW w:w="989" w:type="pct"/>
            <w:tcBorders>
              <w:top w:val="nil"/>
              <w:left w:val="nil"/>
              <w:bottom w:val="single" w:sz="4" w:space="0" w:color="auto"/>
              <w:right w:val="single" w:sz="4" w:space="0" w:color="auto"/>
            </w:tcBorders>
            <w:shd w:val="clear" w:color="auto" w:fill="auto"/>
            <w:hideMark/>
          </w:tcPr>
          <w:p w:rsidR="00C812CC" w:rsidRPr="000468F5" w:rsidRDefault="00C812CC" w:rsidP="000468F5">
            <w:pPr>
              <w:jc w:val="right"/>
            </w:pPr>
            <w:r w:rsidRPr="000468F5">
              <w:t>2,93</w:t>
            </w:r>
          </w:p>
        </w:tc>
      </w:tr>
      <w:tr w:rsidR="00C812CC"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C812CC" w:rsidRPr="000468F5" w:rsidRDefault="00C812CC" w:rsidP="000468F5">
            <w:pPr>
              <w:jc w:val="center"/>
            </w:pPr>
            <w:r w:rsidRPr="000468F5">
              <w:t>2011</w:t>
            </w:r>
          </w:p>
        </w:tc>
        <w:tc>
          <w:tcPr>
            <w:tcW w:w="959" w:type="pct"/>
            <w:tcBorders>
              <w:top w:val="nil"/>
              <w:left w:val="nil"/>
              <w:bottom w:val="nil"/>
              <w:right w:val="nil"/>
            </w:tcBorders>
            <w:shd w:val="clear" w:color="auto" w:fill="auto"/>
            <w:noWrap/>
            <w:vAlign w:val="bottom"/>
            <w:hideMark/>
          </w:tcPr>
          <w:p w:rsidR="00C812CC" w:rsidRPr="000468F5" w:rsidRDefault="00C812CC" w:rsidP="00C812CC">
            <w:pPr>
              <w:jc w:val="right"/>
            </w:pPr>
            <w:r w:rsidRPr="000468F5">
              <w:t>26097,1</w:t>
            </w:r>
          </w:p>
        </w:tc>
        <w:tc>
          <w:tcPr>
            <w:tcW w:w="736" w:type="pct"/>
            <w:tcBorders>
              <w:top w:val="nil"/>
              <w:left w:val="single" w:sz="4" w:space="0" w:color="auto"/>
              <w:bottom w:val="single" w:sz="4" w:space="0" w:color="auto"/>
              <w:right w:val="single" w:sz="4" w:space="0" w:color="auto"/>
            </w:tcBorders>
            <w:shd w:val="clear" w:color="auto" w:fill="auto"/>
            <w:hideMark/>
          </w:tcPr>
          <w:p w:rsidR="00C812CC" w:rsidRPr="000468F5" w:rsidRDefault="00C812CC" w:rsidP="000468F5">
            <w:pPr>
              <w:jc w:val="right"/>
            </w:pPr>
            <w:r w:rsidRPr="000468F5">
              <w:t>25189,1</w:t>
            </w:r>
          </w:p>
        </w:tc>
        <w:tc>
          <w:tcPr>
            <w:tcW w:w="985" w:type="pct"/>
            <w:tcBorders>
              <w:top w:val="nil"/>
              <w:left w:val="nil"/>
              <w:bottom w:val="single" w:sz="4" w:space="0" w:color="auto"/>
              <w:right w:val="single" w:sz="4" w:space="0" w:color="auto"/>
            </w:tcBorders>
            <w:shd w:val="clear" w:color="auto" w:fill="auto"/>
            <w:hideMark/>
          </w:tcPr>
          <w:p w:rsidR="00C812CC" w:rsidRPr="000468F5" w:rsidRDefault="00C812CC" w:rsidP="000468F5">
            <w:pPr>
              <w:jc w:val="right"/>
            </w:pPr>
            <w:r w:rsidRPr="000468F5">
              <w:t>96,52</w:t>
            </w:r>
          </w:p>
        </w:tc>
        <w:tc>
          <w:tcPr>
            <w:tcW w:w="863" w:type="pct"/>
            <w:tcBorders>
              <w:top w:val="single" w:sz="4" w:space="0" w:color="auto"/>
              <w:left w:val="nil"/>
              <w:bottom w:val="single" w:sz="4" w:space="0" w:color="auto"/>
              <w:right w:val="single" w:sz="4" w:space="0" w:color="auto"/>
            </w:tcBorders>
            <w:shd w:val="clear" w:color="auto" w:fill="auto"/>
            <w:hideMark/>
          </w:tcPr>
          <w:p w:rsidR="00C812CC" w:rsidRPr="000468F5" w:rsidRDefault="00C812CC" w:rsidP="000468F5">
            <w:pPr>
              <w:jc w:val="right"/>
            </w:pPr>
            <w:r w:rsidRPr="000468F5">
              <w:t>908</w:t>
            </w:r>
          </w:p>
        </w:tc>
        <w:tc>
          <w:tcPr>
            <w:tcW w:w="989" w:type="pct"/>
            <w:tcBorders>
              <w:top w:val="nil"/>
              <w:left w:val="nil"/>
              <w:bottom w:val="single" w:sz="4" w:space="0" w:color="auto"/>
              <w:right w:val="single" w:sz="4" w:space="0" w:color="auto"/>
            </w:tcBorders>
            <w:shd w:val="clear" w:color="auto" w:fill="auto"/>
            <w:hideMark/>
          </w:tcPr>
          <w:p w:rsidR="00C812CC" w:rsidRPr="000468F5" w:rsidRDefault="00C812CC" w:rsidP="000468F5">
            <w:pPr>
              <w:jc w:val="right"/>
            </w:pPr>
            <w:r w:rsidRPr="000468F5">
              <w:t>3,48</w:t>
            </w:r>
          </w:p>
        </w:tc>
      </w:tr>
      <w:tr w:rsidR="000468F5" w:rsidRPr="000468F5" w:rsidTr="000468F5">
        <w:trPr>
          <w:trHeight w:val="315"/>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0468F5" w:rsidRPr="000468F5" w:rsidRDefault="004648FA" w:rsidP="004648FA">
            <w:pPr>
              <w:jc w:val="center"/>
              <w:rPr>
                <w:b/>
                <w:bCs/>
              </w:rPr>
            </w:pPr>
            <w:r w:rsidRPr="004648FA">
              <w:rPr>
                <w:b/>
                <w:bCs/>
                <w:highlight w:val="cyan"/>
                <w:lang w:val="uk-UA"/>
              </w:rPr>
              <w:t>Н</w:t>
            </w:r>
            <w:r w:rsidR="000468F5" w:rsidRPr="004648FA">
              <w:rPr>
                <w:b/>
                <w:bCs/>
                <w:highlight w:val="cyan"/>
              </w:rPr>
              <w:t>еподаткові надходження</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2004</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24571,8</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22381,3</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91,09</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2190,5</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8,91</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2005</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31778</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28236,3</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88,85</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3541,7</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11,15</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2006</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40548,3</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35752,6</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88,17</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4795,7</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11,83</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2007</w:t>
            </w:r>
          </w:p>
        </w:tc>
        <w:tc>
          <w:tcPr>
            <w:tcW w:w="959" w:type="pct"/>
            <w:tcBorders>
              <w:top w:val="nil"/>
              <w:left w:val="nil"/>
              <w:bottom w:val="single" w:sz="4" w:space="0" w:color="auto"/>
              <w:right w:val="single" w:sz="4" w:space="0" w:color="auto"/>
            </w:tcBorders>
            <w:shd w:val="clear" w:color="auto" w:fill="auto"/>
            <w:hideMark/>
          </w:tcPr>
          <w:p w:rsidR="000468F5" w:rsidRPr="00C812CC" w:rsidRDefault="000468F5" w:rsidP="00C812CC">
            <w:pPr>
              <w:jc w:val="right"/>
              <w:rPr>
                <w:lang w:val="uk-UA"/>
              </w:rPr>
            </w:pPr>
            <w:r w:rsidRPr="000468F5">
              <w:t>48553,2</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42111,9</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86,73</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6441,3</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13,27</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2008</w:t>
            </w:r>
          </w:p>
        </w:tc>
        <w:tc>
          <w:tcPr>
            <w:tcW w:w="959" w:type="pct"/>
            <w:tcBorders>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60495,2</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52817,6</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87,31</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7667,6</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12,67</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2009</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58435,8</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50676,8</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86,72</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7759</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13,28</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2010</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73837</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65067,7</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88,12</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8769,3</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11,88</w:t>
            </w:r>
          </w:p>
        </w:tc>
      </w:tr>
      <w:tr w:rsidR="000468F5" w:rsidRPr="000468F5" w:rsidTr="00C812CC">
        <w:trPr>
          <w:trHeight w:val="315"/>
        </w:trPr>
        <w:tc>
          <w:tcPr>
            <w:tcW w:w="468" w:type="pct"/>
            <w:tcBorders>
              <w:top w:val="nil"/>
              <w:left w:val="single" w:sz="4" w:space="0" w:color="auto"/>
              <w:bottom w:val="single" w:sz="4" w:space="0" w:color="auto"/>
              <w:right w:val="single" w:sz="4" w:space="0" w:color="auto"/>
            </w:tcBorders>
            <w:shd w:val="clear" w:color="auto" w:fill="auto"/>
            <w:hideMark/>
          </w:tcPr>
          <w:p w:rsidR="000468F5" w:rsidRPr="000468F5" w:rsidRDefault="000468F5" w:rsidP="000468F5">
            <w:pPr>
              <w:jc w:val="center"/>
            </w:pPr>
            <w:r w:rsidRPr="000468F5">
              <w:t>2011</w:t>
            </w:r>
          </w:p>
        </w:tc>
        <w:tc>
          <w:tcPr>
            <w:tcW w:w="959"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60003,7</w:t>
            </w:r>
          </w:p>
        </w:tc>
        <w:tc>
          <w:tcPr>
            <w:tcW w:w="736"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49087,8</w:t>
            </w:r>
          </w:p>
        </w:tc>
        <w:tc>
          <w:tcPr>
            <w:tcW w:w="985"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81,81</w:t>
            </w:r>
          </w:p>
        </w:tc>
        <w:tc>
          <w:tcPr>
            <w:tcW w:w="863" w:type="pct"/>
            <w:tcBorders>
              <w:top w:val="single" w:sz="4" w:space="0" w:color="auto"/>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10915,9</w:t>
            </w:r>
          </w:p>
        </w:tc>
        <w:tc>
          <w:tcPr>
            <w:tcW w:w="989" w:type="pct"/>
            <w:tcBorders>
              <w:top w:val="nil"/>
              <w:left w:val="nil"/>
              <w:bottom w:val="single" w:sz="4" w:space="0" w:color="auto"/>
              <w:right w:val="single" w:sz="4" w:space="0" w:color="auto"/>
            </w:tcBorders>
            <w:shd w:val="clear" w:color="auto" w:fill="auto"/>
            <w:hideMark/>
          </w:tcPr>
          <w:p w:rsidR="000468F5" w:rsidRPr="000468F5" w:rsidRDefault="000468F5" w:rsidP="000468F5">
            <w:pPr>
              <w:jc w:val="right"/>
            </w:pPr>
            <w:r w:rsidRPr="000468F5">
              <w:t>18,19</w:t>
            </w:r>
          </w:p>
        </w:tc>
      </w:tr>
    </w:tbl>
    <w:p w:rsidR="000468F5" w:rsidRPr="000468F5" w:rsidRDefault="00883938" w:rsidP="004A3FB6">
      <w:pPr>
        <w:spacing w:line="360" w:lineRule="auto"/>
        <w:jc w:val="both"/>
        <w:rPr>
          <w:sz w:val="28"/>
          <w:szCs w:val="28"/>
          <w:lang w:val="uk-UA"/>
        </w:rPr>
      </w:pPr>
      <w:r w:rsidRPr="00387ABB">
        <w:rPr>
          <w:vertAlign w:val="superscript"/>
          <w:lang w:val="uk-UA"/>
        </w:rPr>
        <w:t>*</w:t>
      </w:r>
      <w:r w:rsidRPr="00387ABB">
        <w:rPr>
          <w:lang w:val="uk-UA"/>
        </w:rPr>
        <w:t xml:space="preserve"> </w:t>
      </w:r>
      <w:r w:rsidR="004648FA" w:rsidRPr="004648FA">
        <w:rPr>
          <w:color w:val="000000"/>
          <w:highlight w:val="cyan"/>
          <w:lang w:val="uk-UA"/>
        </w:rPr>
        <w:t>З</w:t>
      </w:r>
      <w:r w:rsidRPr="004648FA">
        <w:rPr>
          <w:color w:val="000000"/>
          <w:highlight w:val="cyan"/>
          <w:lang w:val="uk-UA"/>
        </w:rPr>
        <w:t>а</w:t>
      </w:r>
      <w:r w:rsidRPr="00387ABB">
        <w:rPr>
          <w:color w:val="000000"/>
          <w:lang w:val="uk-UA"/>
        </w:rPr>
        <w:t xml:space="preserve"> даними сайту </w:t>
      </w:r>
      <w:r w:rsidRPr="00387ABB">
        <w:rPr>
          <w:color w:val="000000"/>
          <w:lang w:val="en-US"/>
        </w:rPr>
        <w:t>minfin</w:t>
      </w:r>
      <w:r w:rsidRPr="00387ABB">
        <w:rPr>
          <w:color w:val="000000"/>
        </w:rPr>
        <w:t>.</w:t>
      </w:r>
      <w:r w:rsidRPr="00387ABB">
        <w:rPr>
          <w:color w:val="000000"/>
          <w:lang w:val="en-US"/>
        </w:rPr>
        <w:t>gov</w:t>
      </w:r>
      <w:r w:rsidRPr="00387ABB">
        <w:rPr>
          <w:color w:val="000000"/>
        </w:rPr>
        <w:t>.</w:t>
      </w:r>
      <w:r w:rsidRPr="00387ABB">
        <w:rPr>
          <w:color w:val="000000"/>
          <w:lang w:val="en-US"/>
        </w:rPr>
        <w:t>ua</w:t>
      </w:r>
    </w:p>
    <w:p w:rsidR="000468F5" w:rsidRDefault="000468F5" w:rsidP="004A3FB6">
      <w:pPr>
        <w:spacing w:line="360" w:lineRule="auto"/>
        <w:ind w:firstLine="709"/>
        <w:jc w:val="both"/>
        <w:rPr>
          <w:sz w:val="28"/>
          <w:szCs w:val="28"/>
          <w:lang w:val="uk-UA"/>
        </w:rPr>
      </w:pPr>
    </w:p>
    <w:p w:rsidR="004648FA" w:rsidRDefault="004648FA" w:rsidP="004A3FB6">
      <w:pPr>
        <w:spacing w:line="360" w:lineRule="auto"/>
        <w:ind w:firstLine="709"/>
        <w:jc w:val="both"/>
        <w:rPr>
          <w:sz w:val="28"/>
          <w:szCs w:val="28"/>
          <w:lang w:val="uk-UA"/>
        </w:rPr>
      </w:pPr>
    </w:p>
    <w:p w:rsidR="00883938" w:rsidRPr="00883938" w:rsidRDefault="00883938" w:rsidP="004A3FB6">
      <w:pPr>
        <w:spacing w:line="360" w:lineRule="auto"/>
        <w:ind w:firstLine="709"/>
        <w:jc w:val="both"/>
        <w:rPr>
          <w:sz w:val="28"/>
          <w:szCs w:val="28"/>
          <w:lang w:val="uk-UA"/>
        </w:rPr>
      </w:pPr>
      <w:r w:rsidRPr="00883938">
        <w:rPr>
          <w:sz w:val="28"/>
          <w:szCs w:val="28"/>
          <w:lang w:val="uk-UA"/>
        </w:rPr>
        <w:t xml:space="preserve">До </w:t>
      </w:r>
      <w:r w:rsidRPr="00883938">
        <w:rPr>
          <w:b/>
          <w:i/>
          <w:sz w:val="28"/>
          <w:szCs w:val="28"/>
          <w:lang w:val="uk-UA"/>
        </w:rPr>
        <w:t>доходів від державної власності</w:t>
      </w:r>
      <w:r w:rsidRPr="00883938">
        <w:rPr>
          <w:sz w:val="28"/>
          <w:szCs w:val="28"/>
          <w:lang w:val="uk-UA"/>
        </w:rPr>
        <w:t xml:space="preserve"> відносяться:</w:t>
      </w:r>
    </w:p>
    <w:p w:rsidR="00883938" w:rsidRPr="00883938" w:rsidRDefault="00883938" w:rsidP="004A3FB6">
      <w:pPr>
        <w:spacing w:line="360" w:lineRule="auto"/>
        <w:ind w:firstLine="709"/>
        <w:jc w:val="both"/>
        <w:rPr>
          <w:sz w:val="28"/>
          <w:szCs w:val="28"/>
          <w:lang w:val="uk-UA"/>
        </w:rPr>
      </w:pPr>
      <w:r w:rsidRPr="00883938">
        <w:rPr>
          <w:sz w:val="28"/>
          <w:szCs w:val="28"/>
          <w:lang w:val="uk-UA"/>
        </w:rPr>
        <w:t>- надходження від перевищення валових доходів над видатками Національного банку України;</w:t>
      </w:r>
    </w:p>
    <w:p w:rsidR="00883938" w:rsidRPr="00883938" w:rsidRDefault="00883938" w:rsidP="004A3FB6">
      <w:pPr>
        <w:spacing w:line="360" w:lineRule="auto"/>
        <w:ind w:firstLine="709"/>
        <w:jc w:val="both"/>
        <w:rPr>
          <w:sz w:val="28"/>
          <w:szCs w:val="28"/>
          <w:lang w:val="uk-UA"/>
        </w:rPr>
      </w:pPr>
      <w:r w:rsidRPr="00883938">
        <w:rPr>
          <w:sz w:val="28"/>
          <w:szCs w:val="28"/>
          <w:lang w:val="uk-UA"/>
        </w:rPr>
        <w:t>- надходження від грошово-речових лотерей;</w:t>
      </w:r>
    </w:p>
    <w:p w:rsidR="00883938" w:rsidRPr="00883938" w:rsidRDefault="00883938" w:rsidP="004A3FB6">
      <w:pPr>
        <w:spacing w:line="360" w:lineRule="auto"/>
        <w:ind w:firstLine="709"/>
        <w:jc w:val="both"/>
        <w:rPr>
          <w:sz w:val="28"/>
          <w:szCs w:val="28"/>
          <w:lang w:val="uk-UA"/>
        </w:rPr>
      </w:pPr>
      <w:r w:rsidRPr="00883938">
        <w:rPr>
          <w:sz w:val="28"/>
          <w:szCs w:val="28"/>
          <w:lang w:val="uk-UA"/>
        </w:rPr>
        <w:t>- надходження дивідендів від суб’єктів підприємницької  діяльності, утворених за участю державних підприємств і організацій;</w:t>
      </w:r>
    </w:p>
    <w:p w:rsidR="00883938" w:rsidRPr="00883938" w:rsidRDefault="00883938" w:rsidP="004A3FB6">
      <w:pPr>
        <w:spacing w:line="360" w:lineRule="auto"/>
        <w:ind w:firstLine="709"/>
        <w:jc w:val="both"/>
        <w:rPr>
          <w:sz w:val="28"/>
          <w:szCs w:val="28"/>
          <w:lang w:val="uk-UA"/>
        </w:rPr>
      </w:pPr>
      <w:r w:rsidRPr="00883938">
        <w:rPr>
          <w:sz w:val="28"/>
          <w:szCs w:val="28"/>
          <w:lang w:val="uk-UA"/>
        </w:rPr>
        <w:t>- рентна плата;</w:t>
      </w:r>
    </w:p>
    <w:p w:rsidR="00883938" w:rsidRDefault="00883938" w:rsidP="004A3FB6">
      <w:pPr>
        <w:spacing w:line="360" w:lineRule="auto"/>
        <w:ind w:firstLine="709"/>
        <w:jc w:val="both"/>
        <w:rPr>
          <w:sz w:val="28"/>
          <w:szCs w:val="28"/>
          <w:lang w:val="uk-UA"/>
        </w:rPr>
      </w:pPr>
      <w:r w:rsidRPr="00883938">
        <w:rPr>
          <w:sz w:val="28"/>
          <w:szCs w:val="28"/>
          <w:lang w:val="uk-UA"/>
        </w:rPr>
        <w:t>- надходження коштів від приватизації державного майна та інші.</w:t>
      </w:r>
    </w:p>
    <w:p w:rsidR="00883938" w:rsidRPr="00883938" w:rsidRDefault="00883938" w:rsidP="004A3FB6">
      <w:pPr>
        <w:spacing w:line="360" w:lineRule="auto"/>
        <w:ind w:firstLine="709"/>
        <w:jc w:val="both"/>
        <w:rPr>
          <w:sz w:val="28"/>
          <w:szCs w:val="28"/>
          <w:lang w:val="uk-UA"/>
        </w:rPr>
      </w:pPr>
      <w:r w:rsidRPr="00883938">
        <w:rPr>
          <w:sz w:val="28"/>
          <w:szCs w:val="28"/>
          <w:lang w:val="uk-UA"/>
        </w:rPr>
        <w:t xml:space="preserve">До </w:t>
      </w:r>
      <w:r w:rsidRPr="00883938">
        <w:rPr>
          <w:b/>
          <w:i/>
          <w:sz w:val="28"/>
          <w:szCs w:val="28"/>
          <w:lang w:val="uk-UA"/>
        </w:rPr>
        <w:t>адміністративних зборів та платежів</w:t>
      </w:r>
      <w:r w:rsidRPr="00883938">
        <w:rPr>
          <w:sz w:val="28"/>
          <w:szCs w:val="28"/>
          <w:lang w:val="uk-UA"/>
        </w:rPr>
        <w:t xml:space="preserve"> від некомерційної діяльності відносяться:</w:t>
      </w:r>
    </w:p>
    <w:p w:rsidR="00883938" w:rsidRPr="00883938" w:rsidRDefault="00883938" w:rsidP="004A3FB6">
      <w:pPr>
        <w:spacing w:line="360" w:lineRule="auto"/>
        <w:ind w:firstLine="709"/>
        <w:jc w:val="both"/>
        <w:rPr>
          <w:sz w:val="28"/>
          <w:szCs w:val="28"/>
          <w:lang w:val="uk-UA"/>
        </w:rPr>
      </w:pPr>
      <w:r w:rsidRPr="00883938">
        <w:rPr>
          <w:sz w:val="28"/>
          <w:szCs w:val="28"/>
          <w:lang w:val="uk-UA"/>
        </w:rPr>
        <w:t>- збори, що стягуються Державною автомобільною інспекцією України;</w:t>
      </w:r>
    </w:p>
    <w:p w:rsidR="00883938" w:rsidRPr="00883938" w:rsidRDefault="00883938" w:rsidP="004A3FB6">
      <w:pPr>
        <w:spacing w:line="360" w:lineRule="auto"/>
        <w:ind w:firstLine="709"/>
        <w:jc w:val="both"/>
        <w:rPr>
          <w:sz w:val="28"/>
          <w:szCs w:val="28"/>
          <w:lang w:val="uk-UA"/>
        </w:rPr>
      </w:pPr>
      <w:r w:rsidRPr="00883938">
        <w:rPr>
          <w:sz w:val="28"/>
          <w:szCs w:val="28"/>
          <w:lang w:val="uk-UA"/>
        </w:rPr>
        <w:t xml:space="preserve">- збори, що стягуються інспекціями Державного комітету України </w:t>
      </w:r>
      <w:r w:rsidR="004648FA" w:rsidRPr="004648FA">
        <w:rPr>
          <w:sz w:val="28"/>
          <w:szCs w:val="28"/>
          <w:highlight w:val="cyan"/>
          <w:lang w:val="uk-UA"/>
        </w:rPr>
        <w:t>з</w:t>
      </w:r>
      <w:r w:rsidRPr="00883938">
        <w:rPr>
          <w:sz w:val="28"/>
          <w:szCs w:val="28"/>
          <w:lang w:val="uk-UA"/>
        </w:rPr>
        <w:t xml:space="preserve"> нагляду за охороною праці;</w:t>
      </w:r>
    </w:p>
    <w:p w:rsidR="00883938" w:rsidRPr="00883938" w:rsidRDefault="00883938" w:rsidP="004A3FB6">
      <w:pPr>
        <w:spacing w:line="360" w:lineRule="auto"/>
        <w:ind w:firstLine="709"/>
        <w:jc w:val="both"/>
        <w:rPr>
          <w:sz w:val="28"/>
          <w:szCs w:val="28"/>
          <w:lang w:val="uk-UA"/>
        </w:rPr>
      </w:pPr>
      <w:r w:rsidRPr="00883938">
        <w:rPr>
          <w:sz w:val="28"/>
          <w:szCs w:val="28"/>
          <w:lang w:val="uk-UA"/>
        </w:rPr>
        <w:t>- плата за утримання дітей у школах-інтернатах;</w:t>
      </w:r>
    </w:p>
    <w:p w:rsidR="00883938" w:rsidRDefault="00883938" w:rsidP="004A3FB6">
      <w:pPr>
        <w:spacing w:line="360" w:lineRule="auto"/>
        <w:ind w:firstLine="709"/>
        <w:jc w:val="both"/>
        <w:rPr>
          <w:sz w:val="28"/>
          <w:szCs w:val="28"/>
          <w:lang w:val="uk-UA"/>
        </w:rPr>
      </w:pPr>
      <w:r w:rsidRPr="00883938">
        <w:rPr>
          <w:sz w:val="28"/>
          <w:szCs w:val="28"/>
          <w:lang w:val="uk-UA"/>
        </w:rPr>
        <w:t>- плата за утримання вихованців спеціальних шкіл  та  спеціальних профтехучилищ та інші.</w:t>
      </w:r>
    </w:p>
    <w:p w:rsidR="00883938" w:rsidRPr="00883938" w:rsidRDefault="00883938" w:rsidP="004A3FB6">
      <w:pPr>
        <w:spacing w:line="360" w:lineRule="auto"/>
        <w:ind w:firstLine="709"/>
        <w:jc w:val="both"/>
        <w:rPr>
          <w:sz w:val="28"/>
          <w:szCs w:val="28"/>
          <w:lang w:val="uk-UA"/>
        </w:rPr>
      </w:pPr>
      <w:r w:rsidRPr="00883938">
        <w:rPr>
          <w:sz w:val="28"/>
          <w:szCs w:val="28"/>
          <w:lang w:val="uk-UA"/>
        </w:rPr>
        <w:t xml:space="preserve">Надходження від </w:t>
      </w:r>
      <w:r w:rsidRPr="00883938">
        <w:rPr>
          <w:b/>
          <w:i/>
          <w:sz w:val="28"/>
          <w:szCs w:val="28"/>
          <w:lang w:val="uk-UA"/>
        </w:rPr>
        <w:t>штрафів та фінансових санкцій</w:t>
      </w:r>
      <w:r w:rsidR="004648FA">
        <w:rPr>
          <w:sz w:val="28"/>
          <w:szCs w:val="28"/>
          <w:lang w:val="uk-UA"/>
        </w:rPr>
        <w:t xml:space="preserve"> складаються </w:t>
      </w:r>
      <w:r w:rsidR="004648FA" w:rsidRPr="004648FA">
        <w:rPr>
          <w:sz w:val="28"/>
          <w:szCs w:val="28"/>
          <w:highlight w:val="cyan"/>
          <w:lang w:val="uk-UA"/>
        </w:rPr>
        <w:t>з</w:t>
      </w:r>
      <w:r w:rsidRPr="004648FA">
        <w:rPr>
          <w:sz w:val="28"/>
          <w:szCs w:val="28"/>
          <w:highlight w:val="cyan"/>
          <w:lang w:val="uk-UA"/>
        </w:rPr>
        <w:t>:</w:t>
      </w:r>
    </w:p>
    <w:p w:rsidR="00883938" w:rsidRPr="00883938" w:rsidRDefault="00883938" w:rsidP="004A3FB6">
      <w:pPr>
        <w:spacing w:line="360" w:lineRule="auto"/>
        <w:ind w:firstLine="709"/>
        <w:jc w:val="both"/>
        <w:rPr>
          <w:sz w:val="28"/>
          <w:szCs w:val="28"/>
          <w:lang w:val="uk-UA"/>
        </w:rPr>
      </w:pPr>
      <w:r w:rsidRPr="00883938">
        <w:rPr>
          <w:sz w:val="28"/>
          <w:szCs w:val="28"/>
          <w:lang w:val="uk-UA"/>
        </w:rPr>
        <w:t>- адміністративних штрафів та санкцій;</w:t>
      </w:r>
    </w:p>
    <w:p w:rsidR="00883938" w:rsidRPr="00883938" w:rsidRDefault="00883938" w:rsidP="004A3FB6">
      <w:pPr>
        <w:spacing w:line="360" w:lineRule="auto"/>
        <w:ind w:firstLine="709"/>
        <w:jc w:val="both"/>
        <w:rPr>
          <w:sz w:val="28"/>
          <w:szCs w:val="28"/>
          <w:lang w:val="uk-UA"/>
        </w:rPr>
      </w:pPr>
      <w:r w:rsidRPr="00883938">
        <w:rPr>
          <w:sz w:val="28"/>
          <w:szCs w:val="28"/>
          <w:lang w:val="uk-UA"/>
        </w:rPr>
        <w:t>- сум, стягнених з винних осіб, за шкоду, заподіяну підприємству, установі, організації;</w:t>
      </w:r>
    </w:p>
    <w:p w:rsidR="00883938" w:rsidRDefault="00883938" w:rsidP="004A3FB6">
      <w:pPr>
        <w:spacing w:line="360" w:lineRule="auto"/>
        <w:ind w:firstLine="709"/>
        <w:jc w:val="both"/>
        <w:rPr>
          <w:sz w:val="28"/>
          <w:szCs w:val="28"/>
          <w:lang w:val="uk-UA"/>
        </w:rPr>
      </w:pPr>
      <w:r w:rsidRPr="00883938">
        <w:rPr>
          <w:sz w:val="28"/>
          <w:szCs w:val="28"/>
          <w:lang w:val="uk-UA"/>
        </w:rPr>
        <w:t>- надходження штрафних санкцій за порушення правил пожежної  безпеки та інші.</w:t>
      </w:r>
    </w:p>
    <w:p w:rsidR="00883938" w:rsidRPr="00883938" w:rsidRDefault="00883938" w:rsidP="004A3FB6">
      <w:pPr>
        <w:spacing w:line="360" w:lineRule="auto"/>
        <w:ind w:firstLine="709"/>
        <w:jc w:val="both"/>
        <w:rPr>
          <w:sz w:val="28"/>
          <w:szCs w:val="28"/>
          <w:lang w:val="uk-UA"/>
        </w:rPr>
      </w:pPr>
      <w:r w:rsidRPr="00883938">
        <w:rPr>
          <w:sz w:val="28"/>
          <w:szCs w:val="28"/>
          <w:lang w:val="uk-UA"/>
        </w:rPr>
        <w:t xml:space="preserve">До </w:t>
      </w:r>
      <w:r w:rsidRPr="00883938">
        <w:rPr>
          <w:b/>
          <w:i/>
          <w:sz w:val="28"/>
          <w:szCs w:val="28"/>
          <w:lang w:val="uk-UA"/>
        </w:rPr>
        <w:t>інших неподаткових доходів</w:t>
      </w:r>
      <w:r w:rsidRPr="00883938">
        <w:rPr>
          <w:sz w:val="28"/>
          <w:szCs w:val="28"/>
          <w:lang w:val="uk-UA"/>
        </w:rPr>
        <w:t xml:space="preserve"> відносяться:</w:t>
      </w:r>
    </w:p>
    <w:p w:rsidR="00883938" w:rsidRPr="00883938" w:rsidRDefault="00883938" w:rsidP="004A3FB6">
      <w:pPr>
        <w:spacing w:line="360" w:lineRule="auto"/>
        <w:ind w:firstLine="709"/>
        <w:jc w:val="both"/>
        <w:rPr>
          <w:sz w:val="28"/>
          <w:szCs w:val="28"/>
          <w:lang w:val="uk-UA"/>
        </w:rPr>
      </w:pPr>
      <w:r>
        <w:rPr>
          <w:sz w:val="28"/>
          <w:szCs w:val="28"/>
          <w:lang w:val="uk-UA"/>
        </w:rPr>
        <w:t xml:space="preserve">- </w:t>
      </w:r>
      <w:r w:rsidRPr="00883938">
        <w:rPr>
          <w:sz w:val="28"/>
          <w:szCs w:val="28"/>
          <w:lang w:val="uk-UA"/>
        </w:rPr>
        <w:t>надходження коштів від реалізації конфіскованого митними,  правоохоронними та іншими органами майна і валюти;</w:t>
      </w:r>
    </w:p>
    <w:p w:rsidR="00883938" w:rsidRPr="00883938" w:rsidRDefault="00883938" w:rsidP="004A3FB6">
      <w:pPr>
        <w:spacing w:line="360" w:lineRule="auto"/>
        <w:ind w:firstLine="709"/>
        <w:jc w:val="both"/>
        <w:rPr>
          <w:sz w:val="28"/>
          <w:szCs w:val="28"/>
          <w:lang w:val="uk-UA"/>
        </w:rPr>
      </w:pPr>
      <w:r w:rsidRPr="00883938">
        <w:rPr>
          <w:sz w:val="28"/>
          <w:szCs w:val="28"/>
          <w:lang w:val="uk-UA"/>
        </w:rPr>
        <w:t>- надходження сум кредиторської та  депонентської  заборгованості підприємств, щодо яких минув строк позовної діяльності;</w:t>
      </w:r>
    </w:p>
    <w:p w:rsidR="00883938" w:rsidRPr="00883938" w:rsidRDefault="00883938" w:rsidP="004A3FB6">
      <w:pPr>
        <w:spacing w:line="360" w:lineRule="auto"/>
        <w:ind w:firstLine="709"/>
        <w:jc w:val="both"/>
        <w:rPr>
          <w:sz w:val="28"/>
          <w:szCs w:val="28"/>
          <w:lang w:val="uk-UA"/>
        </w:rPr>
      </w:pPr>
      <w:r w:rsidRPr="00883938">
        <w:rPr>
          <w:sz w:val="28"/>
          <w:szCs w:val="28"/>
          <w:lang w:val="uk-UA"/>
        </w:rPr>
        <w:t>- вилучення коштів позабюджетних фондів;</w:t>
      </w:r>
    </w:p>
    <w:p w:rsidR="00883938" w:rsidRPr="00883938" w:rsidRDefault="00883938" w:rsidP="004A3FB6">
      <w:pPr>
        <w:spacing w:line="360" w:lineRule="auto"/>
        <w:ind w:firstLine="709"/>
        <w:jc w:val="both"/>
        <w:rPr>
          <w:sz w:val="28"/>
          <w:szCs w:val="28"/>
          <w:lang w:val="uk-UA"/>
        </w:rPr>
      </w:pPr>
      <w:r w:rsidRPr="00883938">
        <w:rPr>
          <w:sz w:val="28"/>
          <w:szCs w:val="28"/>
          <w:lang w:val="uk-UA"/>
        </w:rPr>
        <w:t>- надходження коштів від продажу військового майна;</w:t>
      </w:r>
    </w:p>
    <w:p w:rsidR="00883938" w:rsidRPr="00883938" w:rsidRDefault="00883938" w:rsidP="004A3FB6">
      <w:pPr>
        <w:spacing w:line="360" w:lineRule="auto"/>
        <w:ind w:firstLine="709"/>
        <w:jc w:val="both"/>
        <w:rPr>
          <w:sz w:val="28"/>
          <w:szCs w:val="28"/>
          <w:lang w:val="uk-UA"/>
        </w:rPr>
      </w:pPr>
      <w:r w:rsidRPr="00883938">
        <w:rPr>
          <w:sz w:val="28"/>
          <w:szCs w:val="28"/>
          <w:lang w:val="uk-UA"/>
        </w:rPr>
        <w:t>- надходження від переоцінки залишків товарів;</w:t>
      </w:r>
    </w:p>
    <w:p w:rsidR="00883938" w:rsidRPr="00883938" w:rsidRDefault="00883938" w:rsidP="004A3FB6">
      <w:pPr>
        <w:spacing w:line="360" w:lineRule="auto"/>
        <w:ind w:firstLine="709"/>
        <w:jc w:val="both"/>
        <w:rPr>
          <w:sz w:val="28"/>
          <w:szCs w:val="28"/>
          <w:lang w:val="uk-UA"/>
        </w:rPr>
      </w:pPr>
      <w:r w:rsidRPr="00883938">
        <w:rPr>
          <w:sz w:val="28"/>
          <w:szCs w:val="28"/>
          <w:lang w:val="uk-UA"/>
        </w:rPr>
        <w:t>- надходження сум різниці в ціні за газ;</w:t>
      </w:r>
    </w:p>
    <w:p w:rsidR="00883938" w:rsidRDefault="00883938" w:rsidP="004A3FB6">
      <w:pPr>
        <w:spacing w:line="360" w:lineRule="auto"/>
        <w:ind w:firstLine="709"/>
        <w:jc w:val="both"/>
        <w:rPr>
          <w:sz w:val="28"/>
          <w:szCs w:val="28"/>
          <w:lang w:val="uk-UA"/>
        </w:rPr>
      </w:pPr>
      <w:r w:rsidRPr="00883938">
        <w:rPr>
          <w:sz w:val="28"/>
          <w:szCs w:val="28"/>
          <w:lang w:val="uk-UA"/>
        </w:rPr>
        <w:t>- надходження частини амортизаційних відрахувань та інші.</w:t>
      </w:r>
    </w:p>
    <w:p w:rsidR="00883938" w:rsidRDefault="00883938" w:rsidP="004A3FB6">
      <w:pPr>
        <w:spacing w:line="360" w:lineRule="auto"/>
        <w:ind w:firstLine="709"/>
        <w:jc w:val="both"/>
        <w:rPr>
          <w:sz w:val="28"/>
          <w:szCs w:val="28"/>
          <w:lang w:val="uk-UA"/>
        </w:rPr>
      </w:pPr>
      <w:r w:rsidRPr="00883938">
        <w:rPr>
          <w:b/>
          <w:i/>
          <w:sz w:val="28"/>
          <w:szCs w:val="28"/>
          <w:lang w:val="uk-UA"/>
        </w:rPr>
        <w:t>Запозичені кошти та грошова емісія</w:t>
      </w:r>
      <w:r w:rsidRPr="00883938">
        <w:rPr>
          <w:sz w:val="28"/>
          <w:szCs w:val="28"/>
          <w:lang w:val="uk-UA"/>
        </w:rPr>
        <w:t xml:space="preserve"> використовуються для фінансування видатків держави в умовах недостатніх коштів від  податкових і неподаткових надходжень.</w:t>
      </w:r>
    </w:p>
    <w:p w:rsidR="00883938" w:rsidRPr="004A3FB6" w:rsidRDefault="00883938" w:rsidP="004A3FB6">
      <w:pPr>
        <w:spacing w:line="360" w:lineRule="auto"/>
        <w:ind w:firstLine="709"/>
        <w:jc w:val="both"/>
        <w:rPr>
          <w:spacing w:val="2"/>
          <w:sz w:val="28"/>
          <w:szCs w:val="28"/>
          <w:lang w:val="uk-UA"/>
        </w:rPr>
      </w:pPr>
    </w:p>
    <w:p w:rsidR="00883938" w:rsidRPr="004A3FB6" w:rsidRDefault="00883938" w:rsidP="004A3FB6">
      <w:pPr>
        <w:spacing w:line="360" w:lineRule="auto"/>
        <w:ind w:firstLine="709"/>
        <w:jc w:val="both"/>
        <w:rPr>
          <w:spacing w:val="2"/>
          <w:sz w:val="28"/>
          <w:szCs w:val="28"/>
          <w:lang w:val="uk-UA"/>
        </w:rPr>
      </w:pPr>
      <w:r w:rsidRPr="004648FA">
        <w:rPr>
          <w:b/>
          <w:bCs/>
          <w:i/>
          <w:iCs/>
          <w:spacing w:val="2"/>
          <w:sz w:val="28"/>
          <w:szCs w:val="28"/>
          <w:highlight w:val="cyan"/>
          <w:lang w:val="uk-UA"/>
        </w:rPr>
        <w:t>2.3</w:t>
      </w:r>
      <w:r w:rsidR="004648FA" w:rsidRPr="004648FA">
        <w:rPr>
          <w:b/>
          <w:bCs/>
          <w:i/>
          <w:iCs/>
          <w:spacing w:val="2"/>
          <w:sz w:val="28"/>
          <w:szCs w:val="28"/>
          <w:highlight w:val="cyan"/>
          <w:lang w:val="uk-UA"/>
        </w:rPr>
        <w:t>.</w:t>
      </w:r>
      <w:r w:rsidRPr="004A3FB6">
        <w:rPr>
          <w:b/>
          <w:bCs/>
          <w:i/>
          <w:iCs/>
          <w:spacing w:val="2"/>
          <w:sz w:val="28"/>
          <w:szCs w:val="28"/>
          <w:lang w:val="uk-UA"/>
        </w:rPr>
        <w:t xml:space="preserve"> Система видатків бюджетів України</w:t>
      </w:r>
    </w:p>
    <w:p w:rsidR="00883938" w:rsidRPr="004A3FB6" w:rsidRDefault="00883938" w:rsidP="004A3FB6">
      <w:pPr>
        <w:spacing w:line="360" w:lineRule="auto"/>
        <w:ind w:firstLine="709"/>
        <w:jc w:val="both"/>
        <w:rPr>
          <w:spacing w:val="2"/>
          <w:sz w:val="28"/>
          <w:szCs w:val="28"/>
        </w:rPr>
      </w:pPr>
      <w:r w:rsidRPr="004A3FB6">
        <w:rPr>
          <w:spacing w:val="2"/>
          <w:sz w:val="28"/>
          <w:szCs w:val="28"/>
          <w:lang w:val="uk-UA"/>
        </w:rPr>
        <w:t>Видатки бюджетів</w:t>
      </w:r>
      <w:r w:rsidR="00790AD0" w:rsidRPr="004A3FB6">
        <w:rPr>
          <w:spacing w:val="2"/>
          <w:sz w:val="28"/>
          <w:szCs w:val="28"/>
          <w:lang w:val="uk-UA"/>
        </w:rPr>
        <w:t xml:space="preserve"> – </w:t>
      </w:r>
      <w:r w:rsidRPr="004A3FB6">
        <w:rPr>
          <w:spacing w:val="2"/>
          <w:sz w:val="28"/>
          <w:szCs w:val="28"/>
          <w:lang w:val="uk-UA"/>
        </w:rPr>
        <w:t>це розподіл централізованого фонду фінансових ресурсів держави і їх використання за галузевим, цільовим і територіальним призначенням. Матеріальну основу видатків бюджету складають грошові кошти, які направляються державою на фінансування народного господарства, соціальної сфери і соціальних потреб населення, на державне управління, оборону та інші загальнодержавні потреби.</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xml:space="preserve">Видатки бюджетів на </w:t>
      </w:r>
      <w:r w:rsidRPr="004A3FB6">
        <w:rPr>
          <w:b/>
          <w:bCs/>
          <w:i/>
          <w:iCs/>
          <w:spacing w:val="2"/>
          <w:sz w:val="28"/>
          <w:szCs w:val="28"/>
          <w:lang w:val="uk-UA"/>
        </w:rPr>
        <w:t xml:space="preserve">народне господарство </w:t>
      </w:r>
      <w:r w:rsidRPr="004A3FB6">
        <w:rPr>
          <w:spacing w:val="2"/>
          <w:sz w:val="28"/>
          <w:szCs w:val="28"/>
          <w:lang w:val="uk-UA"/>
        </w:rPr>
        <w:t>в Україні включають державні капітальні вкладення,  бюджетні позички підприємствам,  державні субсидії і дотації, операційні витрати (на виробничу інфраструктуру – геологорозвідувальні роботи, роботи щодо землевпорядкування та інші). Вони здійснюються в розрізі галузей економічного комплексу. При цьому видаткам бюджету відводиться допоміжна і регулююча роль у системі фінансового забезпечення економіки, а основними формами виступають самофінансування і кредитування.</w:t>
      </w:r>
    </w:p>
    <w:p w:rsidR="00883938" w:rsidRPr="004A3FB6" w:rsidRDefault="00883938" w:rsidP="004A3FB6">
      <w:pPr>
        <w:spacing w:line="360" w:lineRule="auto"/>
        <w:ind w:firstLine="709"/>
        <w:jc w:val="both"/>
        <w:rPr>
          <w:spacing w:val="2"/>
          <w:sz w:val="28"/>
          <w:szCs w:val="28"/>
          <w:lang w:val="uk-UA"/>
        </w:rPr>
      </w:pPr>
      <w:r w:rsidRPr="004A3FB6">
        <w:rPr>
          <w:b/>
          <w:i/>
          <w:spacing w:val="2"/>
          <w:sz w:val="28"/>
          <w:szCs w:val="28"/>
          <w:lang w:val="uk-UA"/>
        </w:rPr>
        <w:t>Соціальний захист населення</w:t>
      </w:r>
      <w:r w:rsidRPr="004A3FB6">
        <w:rPr>
          <w:spacing w:val="2"/>
          <w:sz w:val="28"/>
          <w:szCs w:val="28"/>
          <w:lang w:val="uk-UA"/>
        </w:rPr>
        <w:t xml:space="preserve"> є складовою соціальних гарантій населенню, які мають забезпечуватися державою відповідно до засад соціальної політики. До складу видатків Державного і місцевих бюджетів України на </w:t>
      </w:r>
      <w:r w:rsidRPr="004A3FB6">
        <w:rPr>
          <w:b/>
          <w:i/>
          <w:spacing w:val="2"/>
          <w:sz w:val="28"/>
          <w:szCs w:val="28"/>
          <w:lang w:val="uk-UA"/>
        </w:rPr>
        <w:t>соціальний захист</w:t>
      </w:r>
      <w:r w:rsidRPr="004A3FB6">
        <w:rPr>
          <w:b/>
          <w:spacing w:val="2"/>
          <w:sz w:val="28"/>
          <w:szCs w:val="28"/>
          <w:lang w:val="uk-UA"/>
        </w:rPr>
        <w:t xml:space="preserve"> </w:t>
      </w:r>
      <w:r w:rsidRPr="004A3FB6">
        <w:rPr>
          <w:spacing w:val="2"/>
          <w:sz w:val="28"/>
          <w:szCs w:val="28"/>
          <w:lang w:val="uk-UA"/>
        </w:rPr>
        <w:t xml:space="preserve">включать гарантування кожному працівнику мінімального рівня заробітної плати та її індексації, вирівнювання рівнів життя малозабезпечених верств населення, державні субсидії окремим громадянам та покриття різниці в цінах на соціально значущі товари і послуги. Видатки на </w:t>
      </w:r>
      <w:r w:rsidRPr="004A3FB6">
        <w:rPr>
          <w:b/>
          <w:i/>
          <w:spacing w:val="2"/>
          <w:sz w:val="28"/>
          <w:szCs w:val="28"/>
          <w:lang w:val="uk-UA"/>
        </w:rPr>
        <w:t>соціально-культурну сферу</w:t>
      </w:r>
      <w:r w:rsidRPr="004A3FB6">
        <w:rPr>
          <w:spacing w:val="2"/>
          <w:sz w:val="28"/>
          <w:szCs w:val="28"/>
          <w:lang w:val="uk-UA"/>
        </w:rPr>
        <w:t xml:space="preserve">, що виділяються на основі кошторисного фінансування, структуруються за галузевими ознаками: </w:t>
      </w:r>
      <w:r w:rsidR="000437E1" w:rsidRPr="000437E1">
        <w:rPr>
          <w:spacing w:val="2"/>
          <w:sz w:val="28"/>
          <w:szCs w:val="28"/>
          <w:highlight w:val="cyan"/>
          <w:lang w:val="uk-UA"/>
        </w:rPr>
        <w:t>на</w:t>
      </w:r>
      <w:r w:rsidR="000437E1">
        <w:rPr>
          <w:spacing w:val="2"/>
          <w:sz w:val="28"/>
          <w:szCs w:val="28"/>
          <w:lang w:val="uk-UA"/>
        </w:rPr>
        <w:t xml:space="preserve"> освіту, охорону </w:t>
      </w:r>
      <w:r w:rsidR="000437E1" w:rsidRPr="000437E1">
        <w:rPr>
          <w:spacing w:val="2"/>
          <w:sz w:val="28"/>
          <w:szCs w:val="28"/>
          <w:highlight w:val="cyan"/>
          <w:lang w:val="uk-UA"/>
        </w:rPr>
        <w:t>здоров</w:t>
      </w:r>
      <w:r w:rsidR="000437E1" w:rsidRPr="000437E1">
        <w:rPr>
          <w:spacing w:val="2"/>
          <w:sz w:val="28"/>
          <w:szCs w:val="28"/>
          <w:highlight w:val="cyan"/>
        </w:rPr>
        <w:t>’</w:t>
      </w:r>
      <w:r w:rsidRPr="000437E1">
        <w:rPr>
          <w:spacing w:val="2"/>
          <w:sz w:val="28"/>
          <w:szCs w:val="28"/>
          <w:highlight w:val="cyan"/>
          <w:lang w:val="uk-UA"/>
        </w:rPr>
        <w:t>я</w:t>
      </w:r>
      <w:r w:rsidRPr="004A3FB6">
        <w:rPr>
          <w:spacing w:val="2"/>
          <w:sz w:val="28"/>
          <w:szCs w:val="28"/>
          <w:lang w:val="uk-UA"/>
        </w:rPr>
        <w:t>, фізичну культуру і спорт, культуру. На даний час у відповідності до прийнятої в Україні фінансової моделі бюджетні асигнування є головними у системі фінансового забезпечення соціально-культурної сфери. Однак постійно розвивається сфера платних послуг, яка засновується на самофінансуванні і кредитуванні, а також спонсорство і меценатство, розглядаються напрями переходу до страхової медицини.</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xml:space="preserve">Видатки Державного і місцевих бюджетів України на </w:t>
      </w:r>
      <w:r w:rsidRPr="004A3FB6">
        <w:rPr>
          <w:b/>
          <w:i/>
          <w:spacing w:val="2"/>
          <w:sz w:val="28"/>
          <w:szCs w:val="28"/>
          <w:lang w:val="uk-UA"/>
        </w:rPr>
        <w:t>науку</w:t>
      </w:r>
      <w:r w:rsidRPr="004A3FB6">
        <w:rPr>
          <w:spacing w:val="2"/>
          <w:sz w:val="28"/>
          <w:szCs w:val="28"/>
          <w:lang w:val="uk-UA"/>
        </w:rPr>
        <w:t xml:space="preserve"> відображають фінансування державних і міждержавних науково-технічних програм, фундаментальних досліджень, пошукових та прикладних розробок. В даний час бюджетні видатки на науку значно скоротились, однак альтернативні джерела фінансування (комерційна наукова діяльність, спеціальні фонди і відрахування) не отримали належного розповсюдження.</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xml:space="preserve">Видатки Державного і місцевих бюджетів України на </w:t>
      </w:r>
      <w:r w:rsidRPr="004A3FB6">
        <w:rPr>
          <w:b/>
          <w:i/>
          <w:spacing w:val="2"/>
          <w:sz w:val="28"/>
          <w:szCs w:val="28"/>
          <w:lang w:val="uk-UA"/>
        </w:rPr>
        <w:t>оборону</w:t>
      </w:r>
      <w:r w:rsidRPr="004A3FB6">
        <w:rPr>
          <w:spacing w:val="2"/>
          <w:sz w:val="28"/>
          <w:szCs w:val="28"/>
          <w:lang w:val="uk-UA"/>
        </w:rPr>
        <w:t xml:space="preserve"> включають закупку озброєнь і військової техніки та витрати на утримання військових частин. Крім того, до них також відносять витрати на наукові дослідження в сфері оборони і виплату пенсій військовослужбовцям.</w:t>
      </w:r>
    </w:p>
    <w:p w:rsidR="00883938" w:rsidRPr="004A3FB6" w:rsidRDefault="00883938" w:rsidP="004A3FB6">
      <w:pPr>
        <w:spacing w:line="360" w:lineRule="auto"/>
        <w:ind w:firstLine="709"/>
        <w:jc w:val="both"/>
        <w:rPr>
          <w:spacing w:val="2"/>
          <w:sz w:val="28"/>
          <w:szCs w:val="28"/>
          <w:lang w:val="uk-UA"/>
        </w:rPr>
      </w:pPr>
      <w:r w:rsidRPr="004A3FB6">
        <w:rPr>
          <w:b/>
          <w:i/>
          <w:spacing w:val="2"/>
          <w:sz w:val="28"/>
          <w:szCs w:val="28"/>
        </w:rPr>
        <w:t>Управління</w:t>
      </w:r>
      <w:r w:rsidRPr="004A3FB6">
        <w:rPr>
          <w:spacing w:val="2"/>
          <w:sz w:val="28"/>
          <w:szCs w:val="28"/>
        </w:rPr>
        <w:t xml:space="preserve"> є однією з основних функцій держави. Набуття Україною незалежності вимагало побудови власної ефективної системи управління, адекватної новим політичним і соціально-економічним умовам. Потрібно було створити багато нових служб, функції яких раніше здійснювали загальносоюзні органи управління. Наслідком таких кардинальних змін в організації управління державою став перерозподіл функцій центральних і місцевих органів управління з одночасним стрімким та не завжди виправданим зростанням чисельності управлінського апарату і видатків на його утримання. </w:t>
      </w:r>
      <w:r w:rsidRPr="004A3FB6">
        <w:rPr>
          <w:b/>
          <w:i/>
          <w:spacing w:val="2"/>
          <w:sz w:val="28"/>
          <w:szCs w:val="28"/>
        </w:rPr>
        <w:t>Видатки на державне управління</w:t>
      </w:r>
      <w:r w:rsidRPr="004A3FB6">
        <w:rPr>
          <w:spacing w:val="2"/>
          <w:sz w:val="28"/>
          <w:szCs w:val="28"/>
        </w:rPr>
        <w:t xml:space="preserve"> включають наступні витрати:</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на функціонування законодавчої влади (апарату Верховної Ради України, апарату Верховної Ради Автономної Республіки Крим, забезпечення діяльності народних депутатів, апарату Рахункової палати та інші видатки);</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на функціонування виконавчої влади (апарату Кабінету Міністрів України, апарату Ради Міністрів Автономної Республіки Крим та її місцевих органів, місцевих державних адміністрацій, органів місцевого самоврядування тощо);</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на утримання Президента України та його апарату;</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на утримання фінансових і фіскальних органів (Міністерства фінансів України та його підрозділів, Державної податкової адміністрації України та місцевих державних податкових органів, Головного контрольно-ревізійного управління України, Головного управління Державного казначейства України та його місцевих органів, Митної служби України, а також витрати на створення Державного реєстру фізичних осіб – платників податків та інших обов’язкових платежів, на комп’ютеризацію Державного казначейства та інших фінансових органів, витрати на виготовлення марок акцизного збору на алкогольні напої та тютюнові вироби та інші);</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на загальне планування і статистичні служби (проведення статистичних досліджень і переписів, ведення записів щодо сімейних бюджетів тощо);</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інші видатки на загальнодержавне управління (виготовлення орденів, медалей, документів до них; виготовлення та перевезення національної валюти, придбання обладнання для виробництва цінних паперів і монет; виробництво бланків цінних паперів і документів суворого обліку; утримання Пробірної палати України, утримання центру правових реформ і законопроектних робіт; утримання Фонду сприяння становленню місцевого та регіонального самоврядування; видатки на паспортизацію населення України; видатки на запровадження нового податкового та бюджетного законодавства та інші);</w:t>
      </w:r>
    </w:p>
    <w:p w:rsidR="00883938" w:rsidRPr="004A3FB6" w:rsidRDefault="000437E1" w:rsidP="004A3FB6">
      <w:pPr>
        <w:spacing w:line="360" w:lineRule="auto"/>
        <w:ind w:firstLine="709"/>
        <w:jc w:val="both"/>
        <w:rPr>
          <w:spacing w:val="2"/>
          <w:sz w:val="28"/>
          <w:szCs w:val="28"/>
          <w:lang w:val="uk-UA"/>
        </w:rPr>
      </w:pPr>
      <w:r>
        <w:rPr>
          <w:spacing w:val="2"/>
          <w:sz w:val="28"/>
          <w:szCs w:val="28"/>
          <w:lang w:val="uk-UA"/>
        </w:rPr>
        <w:t xml:space="preserve">- </w:t>
      </w:r>
      <w:r w:rsidRPr="000437E1">
        <w:rPr>
          <w:spacing w:val="2"/>
          <w:sz w:val="28"/>
          <w:szCs w:val="28"/>
          <w:highlight w:val="cyan"/>
          <w:lang w:val="uk-UA"/>
        </w:rPr>
        <w:t>на</w:t>
      </w:r>
      <w:r>
        <w:rPr>
          <w:spacing w:val="2"/>
          <w:sz w:val="28"/>
          <w:szCs w:val="28"/>
          <w:lang w:val="uk-UA"/>
        </w:rPr>
        <w:t xml:space="preserve"> </w:t>
      </w:r>
      <w:r w:rsidR="00883938" w:rsidRPr="004A3FB6">
        <w:rPr>
          <w:spacing w:val="2"/>
          <w:sz w:val="28"/>
          <w:szCs w:val="28"/>
          <w:lang w:val="uk-UA"/>
        </w:rPr>
        <w:t xml:space="preserve">утримання судової влади (Конституційного Суду України, Верховного Суду України, обласних судів, районних (міських) судів, Вищого господарського суду, господарських судів, військових судів та інші витрати).       </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xml:space="preserve">Видатки в сфері </w:t>
      </w:r>
      <w:r w:rsidRPr="004A3FB6">
        <w:rPr>
          <w:b/>
          <w:i/>
          <w:spacing w:val="2"/>
          <w:sz w:val="28"/>
          <w:szCs w:val="28"/>
          <w:lang w:val="uk-UA"/>
        </w:rPr>
        <w:t>зовнішньоекономічної і зовнішньополітичної діяльності</w:t>
      </w:r>
      <w:r w:rsidRPr="004A3FB6">
        <w:rPr>
          <w:spacing w:val="2"/>
          <w:sz w:val="28"/>
          <w:szCs w:val="28"/>
          <w:lang w:val="uk-UA"/>
        </w:rPr>
        <w:t xml:space="preserve"> – це сплата внесків до міжнародних організацій, членом яких є Україна, утримання дипломатичних представництв за кордоном, відрядження за кордон представників органів державної виконавчої влади.</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xml:space="preserve">Видатки по </w:t>
      </w:r>
      <w:r w:rsidRPr="004A3FB6">
        <w:rPr>
          <w:b/>
          <w:i/>
          <w:spacing w:val="2"/>
          <w:sz w:val="28"/>
          <w:szCs w:val="28"/>
          <w:lang w:val="uk-UA"/>
        </w:rPr>
        <w:t>обслуговуванню державного боргу</w:t>
      </w:r>
      <w:r w:rsidRPr="004A3FB6">
        <w:rPr>
          <w:b/>
          <w:spacing w:val="2"/>
          <w:sz w:val="28"/>
          <w:szCs w:val="28"/>
          <w:lang w:val="uk-UA"/>
        </w:rPr>
        <w:t xml:space="preserve"> </w:t>
      </w:r>
      <w:r w:rsidRPr="004A3FB6">
        <w:rPr>
          <w:spacing w:val="2"/>
          <w:sz w:val="28"/>
          <w:szCs w:val="28"/>
          <w:lang w:val="uk-UA"/>
        </w:rPr>
        <w:t>включають погашення заборгованості та виплату процентів за державними позиками.</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Головна проблема, яка сьогодні стоїть перед суспільством, це вихід з економічної кризи</w:t>
      </w:r>
      <w:r w:rsidR="000437E1">
        <w:rPr>
          <w:spacing w:val="2"/>
          <w:sz w:val="28"/>
          <w:szCs w:val="28"/>
          <w:lang w:val="uk-UA"/>
        </w:rPr>
        <w:t xml:space="preserve">. </w:t>
      </w:r>
      <w:r w:rsidR="000437E1" w:rsidRPr="000437E1">
        <w:rPr>
          <w:spacing w:val="2"/>
          <w:sz w:val="28"/>
          <w:szCs w:val="28"/>
          <w:highlight w:val="cyan"/>
          <w:lang w:val="uk-UA"/>
        </w:rPr>
        <w:t>Однак</w:t>
      </w:r>
      <w:r w:rsidRPr="004A3FB6">
        <w:rPr>
          <w:spacing w:val="2"/>
          <w:sz w:val="28"/>
          <w:szCs w:val="28"/>
          <w:lang w:val="uk-UA"/>
        </w:rPr>
        <w:t xml:space="preserve"> без виділення ві</w:t>
      </w:r>
      <w:r w:rsidR="000437E1">
        <w:rPr>
          <w:spacing w:val="2"/>
          <w:sz w:val="28"/>
          <w:szCs w:val="28"/>
          <w:lang w:val="uk-UA"/>
        </w:rPr>
        <w:t xml:space="preserve">дповідних коштів неможливе </w:t>
      </w:r>
      <w:r w:rsidR="000437E1" w:rsidRPr="000437E1">
        <w:rPr>
          <w:spacing w:val="2"/>
          <w:sz w:val="28"/>
          <w:szCs w:val="28"/>
          <w:highlight w:val="cyan"/>
          <w:lang w:val="uk-UA"/>
        </w:rPr>
        <w:t>розв</w:t>
      </w:r>
      <w:r w:rsidR="000437E1" w:rsidRPr="0077659F">
        <w:rPr>
          <w:spacing w:val="2"/>
          <w:sz w:val="28"/>
          <w:szCs w:val="28"/>
          <w:highlight w:val="cyan"/>
          <w:lang w:val="uk-UA"/>
        </w:rPr>
        <w:t>’</w:t>
      </w:r>
      <w:r w:rsidRPr="000437E1">
        <w:rPr>
          <w:spacing w:val="2"/>
          <w:sz w:val="28"/>
          <w:szCs w:val="28"/>
          <w:highlight w:val="cyan"/>
          <w:lang w:val="uk-UA"/>
        </w:rPr>
        <w:t>язання</w:t>
      </w:r>
      <w:r w:rsidRPr="004A3FB6">
        <w:rPr>
          <w:spacing w:val="2"/>
          <w:sz w:val="28"/>
          <w:szCs w:val="28"/>
          <w:lang w:val="uk-UA"/>
        </w:rPr>
        <w:t xml:space="preserve"> проблеми. З точки зору фінансової політики в цілому необхідно знайти відповідні джерела фінансування і встановити їх структурне співвідношення. </w:t>
      </w:r>
      <w:r w:rsidRPr="004A3FB6">
        <w:rPr>
          <w:i/>
          <w:spacing w:val="2"/>
          <w:sz w:val="28"/>
          <w:szCs w:val="28"/>
          <w:lang w:val="uk-UA"/>
        </w:rPr>
        <w:t>З точки зору бюджетної політики, зокрема, необхідно визначити місце і роль бюджету у фінансовому забезпеченні потреб економічного розвитку та виділити основні напрями бюджетного інвестування.</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 xml:space="preserve">При виборі </w:t>
      </w:r>
      <w:r w:rsidRPr="000437E1">
        <w:rPr>
          <w:spacing w:val="2"/>
          <w:sz w:val="28"/>
          <w:szCs w:val="28"/>
          <w:highlight w:val="cyan"/>
          <w:lang w:val="uk-UA"/>
        </w:rPr>
        <w:t>об</w:t>
      </w:r>
      <w:r w:rsidR="000437E1" w:rsidRPr="000437E1">
        <w:rPr>
          <w:spacing w:val="2"/>
          <w:sz w:val="28"/>
          <w:szCs w:val="28"/>
          <w:highlight w:val="cyan"/>
          <w:lang w:val="uk-UA"/>
        </w:rPr>
        <w:t>’</w:t>
      </w:r>
      <w:r w:rsidRPr="000437E1">
        <w:rPr>
          <w:spacing w:val="2"/>
          <w:sz w:val="28"/>
          <w:szCs w:val="28"/>
          <w:highlight w:val="cyan"/>
          <w:lang w:val="uk-UA"/>
        </w:rPr>
        <w:t>єктів</w:t>
      </w:r>
      <w:r w:rsidRPr="004A3FB6">
        <w:rPr>
          <w:spacing w:val="2"/>
          <w:sz w:val="28"/>
          <w:szCs w:val="28"/>
          <w:lang w:val="uk-UA"/>
        </w:rPr>
        <w:t xml:space="preserve"> бюджетного інвестування враховується здатність виробників випускати експортоспроможну та імпортозамінну продукцію, а також вироби особливої соціальної значимості (лікувальні препарати, продукти харчування, інші товари першої необхідності), знаходити і розширювати ринки збуту своєї продукції на внутрішньому та зовнішньому ринках і відповідно нарощувати обсяги її реалізації. Враховуються також можливості для пожвавлення виробництва в суміжних галузях і вирішення питань енергозбереження та використання альтернативних джерел енергопостачання.</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В умовах обмеженості фінансових ресурсів держава не має можливості виділяти бюджетні кошти на підтримку неефективних підприємств, які по суті є банкрутами. Тому особливої ваги набуває питання перепрофілювання, консервації, а в окремих випадках і закриття неефективних виробничих структур. Це дозволить поступово скорочувати дотування підприємств і перейти до цільового бюджетного кредитування шляхом надання бюджетних позичок. Запроваджується такий режим капіталовкладень, який забезпечує надходження цільових бюджетних позичок безпосередньо до адресатів без зайвих посередницьких ланок і таке ж пряме і безумовне їх повернення. Така переорієнтація у використанні бюджетних коштів спрямована на досягнення раціонального, обґрунтованого спрямування ресурсів у матеріальну базу економіки, в сучасні технології, коли держава стимулює ефективну економічну діяльність і цивілізований процес купівлі-продажу.</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lang w:val="uk-UA"/>
        </w:rPr>
        <w:t>Посилення цільового характеру бюджетних асигнувань в народне господарство знаходить своє відображення в розробці загальнодержавних і галузевих цільових програм розвитку виробничої і соціальної інфраструктури. вони спрямовані на вирішення важливих народногоспод</w:t>
      </w:r>
      <w:r w:rsidR="000437E1">
        <w:rPr>
          <w:spacing w:val="2"/>
          <w:sz w:val="28"/>
          <w:szCs w:val="28"/>
          <w:lang w:val="uk-UA"/>
        </w:rPr>
        <w:t xml:space="preserve">арських завдань, це перш за </w:t>
      </w:r>
      <w:r w:rsidR="000437E1" w:rsidRPr="000437E1">
        <w:rPr>
          <w:spacing w:val="2"/>
          <w:sz w:val="28"/>
          <w:szCs w:val="28"/>
          <w:highlight w:val="cyan"/>
          <w:lang w:val="uk-UA"/>
        </w:rPr>
        <w:t>все</w:t>
      </w:r>
      <w:r w:rsidRPr="000437E1">
        <w:rPr>
          <w:spacing w:val="2"/>
          <w:sz w:val="28"/>
          <w:szCs w:val="28"/>
          <w:highlight w:val="cyan"/>
          <w:lang w:val="uk-UA"/>
        </w:rPr>
        <w:t xml:space="preserve"> енергозбереження</w:t>
      </w:r>
      <w:r w:rsidRPr="004A3FB6">
        <w:rPr>
          <w:spacing w:val="2"/>
          <w:sz w:val="28"/>
          <w:szCs w:val="28"/>
          <w:lang w:val="uk-UA"/>
        </w:rPr>
        <w:t xml:space="preserve">, </w:t>
      </w:r>
      <w:r w:rsidRPr="000437E1">
        <w:rPr>
          <w:spacing w:val="2"/>
          <w:sz w:val="28"/>
          <w:szCs w:val="28"/>
          <w:highlight w:val="cyan"/>
          <w:lang w:val="uk-UA"/>
        </w:rPr>
        <w:t>ракето</w:t>
      </w:r>
      <w:r w:rsidR="000437E1" w:rsidRPr="000437E1">
        <w:rPr>
          <w:b/>
          <w:i/>
          <w:spacing w:val="2"/>
          <w:sz w:val="28"/>
          <w:szCs w:val="28"/>
          <w:highlight w:val="cyan"/>
          <w:lang w:val="uk-UA"/>
        </w:rPr>
        <w:t>-</w:t>
      </w:r>
      <w:r w:rsidRPr="004A3FB6">
        <w:rPr>
          <w:spacing w:val="2"/>
          <w:sz w:val="28"/>
          <w:szCs w:val="28"/>
          <w:lang w:val="uk-UA"/>
        </w:rPr>
        <w:t xml:space="preserve">, </w:t>
      </w:r>
      <w:r w:rsidRPr="000437E1">
        <w:rPr>
          <w:spacing w:val="2"/>
          <w:sz w:val="28"/>
          <w:szCs w:val="28"/>
          <w:highlight w:val="cyan"/>
          <w:lang w:val="uk-UA"/>
        </w:rPr>
        <w:t>літако</w:t>
      </w:r>
      <w:r w:rsidR="000437E1" w:rsidRPr="000437E1">
        <w:rPr>
          <w:spacing w:val="2"/>
          <w:sz w:val="28"/>
          <w:szCs w:val="28"/>
          <w:highlight w:val="cyan"/>
          <w:lang w:val="uk-UA"/>
        </w:rPr>
        <w:t>-</w:t>
      </w:r>
      <w:r w:rsidR="00790AD0" w:rsidRPr="004A3FB6">
        <w:rPr>
          <w:spacing w:val="2"/>
          <w:sz w:val="28"/>
          <w:szCs w:val="28"/>
          <w:lang w:val="uk-UA"/>
        </w:rPr>
        <w:t xml:space="preserve"> </w:t>
      </w:r>
      <w:r w:rsidRPr="004A3FB6">
        <w:rPr>
          <w:spacing w:val="2"/>
          <w:sz w:val="28"/>
          <w:szCs w:val="28"/>
          <w:lang w:val="uk-UA"/>
        </w:rPr>
        <w:t>і суднобудування, виробництва вітчизняних електровозів, трамваїв, тролейбусів та ін.</w:t>
      </w:r>
    </w:p>
    <w:p w:rsidR="00883938" w:rsidRPr="004A3FB6" w:rsidRDefault="00883938" w:rsidP="004A3FB6">
      <w:pPr>
        <w:spacing w:line="360" w:lineRule="auto"/>
        <w:ind w:firstLine="709"/>
        <w:jc w:val="both"/>
        <w:rPr>
          <w:spacing w:val="2"/>
          <w:sz w:val="28"/>
          <w:szCs w:val="28"/>
          <w:lang w:val="uk-UA"/>
        </w:rPr>
      </w:pPr>
      <w:r w:rsidRPr="004A3FB6">
        <w:rPr>
          <w:spacing w:val="2"/>
          <w:sz w:val="28"/>
          <w:szCs w:val="28"/>
        </w:rPr>
        <w:t>У цілому система видатків бюджету повинна забезпечувати надійне функціонування держави і сприяти економічному зростанню, що досягається за рахунок раціональної структури видатків. Структура видатків Державного та місцевих бюджетів у розрізі основних статей за період 200</w:t>
      </w:r>
      <w:r w:rsidRPr="004A3FB6">
        <w:rPr>
          <w:spacing w:val="2"/>
          <w:sz w:val="28"/>
          <w:szCs w:val="28"/>
          <w:lang w:val="uk-UA"/>
        </w:rPr>
        <w:t>4</w:t>
      </w:r>
      <w:r w:rsidRPr="004A3FB6">
        <w:rPr>
          <w:spacing w:val="2"/>
          <w:sz w:val="28"/>
          <w:szCs w:val="28"/>
        </w:rPr>
        <w:t>–2011 рр. наведена у таблиці 2.4. У видатках бюджетів знаходить свій прояв фінансова політика держави у сфері державного регулювання і стимулювання виробництва, фінансового забезпечення соціального захисту населення, розвитку науково-технічного прогресу, зовнішньополітичної діяльності. Тому перелік витрат, їх</w:t>
      </w:r>
      <w:r w:rsidRPr="004A3FB6">
        <w:rPr>
          <w:spacing w:val="2"/>
        </w:rPr>
        <w:t xml:space="preserve"> </w:t>
      </w:r>
      <w:r w:rsidRPr="004A3FB6">
        <w:rPr>
          <w:spacing w:val="2"/>
          <w:sz w:val="28"/>
          <w:szCs w:val="28"/>
        </w:rPr>
        <w:t>склад і структура постійно змінюється залежно від конкретної економічної ситуації.</w:t>
      </w:r>
    </w:p>
    <w:p w:rsidR="00B40F26" w:rsidRPr="00B40F26" w:rsidRDefault="00B40F26" w:rsidP="004A3FB6">
      <w:pPr>
        <w:spacing w:line="360" w:lineRule="auto"/>
        <w:ind w:firstLine="709"/>
        <w:jc w:val="both"/>
        <w:rPr>
          <w:sz w:val="28"/>
          <w:szCs w:val="28"/>
          <w:lang w:val="uk-UA"/>
        </w:rPr>
      </w:pPr>
      <w:r w:rsidRPr="004A3FB6">
        <w:rPr>
          <w:spacing w:val="2"/>
          <w:sz w:val="28"/>
          <w:szCs w:val="28"/>
        </w:rPr>
        <w:t>У структурі видатків Зведеного бюджету України знаходять відображення розподіл функцій між центральним і місцевими рівнями влади. Наприклад, фінансування оборони покладається у повному обсязі на Державний бюджет, а кошти на соціальний захист та соціальне забезпечення надаються як Державним, так і місцевими бюджетами.</w:t>
      </w:r>
    </w:p>
    <w:p w:rsidR="00B40F26" w:rsidRDefault="00B40F26" w:rsidP="004A3FB6">
      <w:pPr>
        <w:spacing w:line="360" w:lineRule="auto"/>
        <w:jc w:val="both"/>
        <w:rPr>
          <w:i/>
          <w:sz w:val="28"/>
          <w:szCs w:val="28"/>
          <w:lang w:val="uk-UA"/>
        </w:rPr>
      </w:pPr>
    </w:p>
    <w:p w:rsidR="004A3FB6" w:rsidRDefault="004A3FB6" w:rsidP="004A3FB6">
      <w:pPr>
        <w:spacing w:line="360" w:lineRule="auto"/>
        <w:jc w:val="both"/>
        <w:rPr>
          <w:i/>
          <w:sz w:val="28"/>
          <w:szCs w:val="28"/>
          <w:lang w:val="uk-UA"/>
        </w:rPr>
      </w:pPr>
    </w:p>
    <w:p w:rsidR="000437E1" w:rsidRDefault="000437E1" w:rsidP="000437E1">
      <w:pPr>
        <w:spacing w:line="360" w:lineRule="auto"/>
        <w:jc w:val="right"/>
        <w:rPr>
          <w:i/>
          <w:sz w:val="28"/>
          <w:szCs w:val="28"/>
          <w:lang w:val="uk-UA"/>
        </w:rPr>
      </w:pPr>
    </w:p>
    <w:p w:rsidR="000437E1" w:rsidRDefault="00883938" w:rsidP="000437E1">
      <w:pPr>
        <w:spacing w:line="360" w:lineRule="auto"/>
        <w:jc w:val="right"/>
        <w:rPr>
          <w:i/>
          <w:sz w:val="28"/>
          <w:szCs w:val="28"/>
          <w:lang w:val="uk-UA"/>
        </w:rPr>
      </w:pPr>
      <w:r w:rsidRPr="00400F44">
        <w:rPr>
          <w:i/>
          <w:sz w:val="28"/>
          <w:szCs w:val="28"/>
          <w:highlight w:val="cyan"/>
          <w:lang w:val="uk-UA"/>
        </w:rPr>
        <w:t>Таблиця 2.4</w:t>
      </w:r>
      <w:r w:rsidRPr="00883938">
        <w:rPr>
          <w:i/>
          <w:sz w:val="28"/>
          <w:szCs w:val="28"/>
          <w:lang w:val="uk-UA"/>
        </w:rPr>
        <w:t xml:space="preserve"> </w:t>
      </w:r>
    </w:p>
    <w:p w:rsidR="00883938" w:rsidRPr="00400F44" w:rsidRDefault="00883938" w:rsidP="004A3FB6">
      <w:pPr>
        <w:spacing w:line="360" w:lineRule="auto"/>
        <w:jc w:val="both"/>
        <w:rPr>
          <w:i/>
          <w:spacing w:val="-4"/>
          <w:sz w:val="28"/>
          <w:szCs w:val="28"/>
          <w:lang w:val="uk-UA"/>
        </w:rPr>
      </w:pPr>
      <w:r w:rsidRPr="00400F44">
        <w:rPr>
          <w:i/>
          <w:spacing w:val="-4"/>
          <w:sz w:val="28"/>
          <w:szCs w:val="28"/>
          <w:lang w:val="uk-UA"/>
        </w:rPr>
        <w:t xml:space="preserve">Структура видатків Зведеного бюджету України </w:t>
      </w:r>
      <w:r w:rsidR="00400F44" w:rsidRPr="00400F44">
        <w:rPr>
          <w:i/>
          <w:spacing w:val="-4"/>
          <w:sz w:val="28"/>
          <w:szCs w:val="28"/>
          <w:lang w:val="uk-UA"/>
        </w:rPr>
        <w:t xml:space="preserve">у </w:t>
      </w:r>
      <w:r w:rsidR="00400F44" w:rsidRPr="00400F44">
        <w:rPr>
          <w:i/>
          <w:spacing w:val="-4"/>
          <w:sz w:val="28"/>
          <w:szCs w:val="28"/>
          <w:highlight w:val="cyan"/>
          <w:lang w:val="uk-UA"/>
        </w:rPr>
        <w:t>2002</w:t>
      </w:r>
      <w:r w:rsidR="00400F44" w:rsidRPr="00400F44">
        <w:rPr>
          <w:i/>
          <w:spacing w:val="-4"/>
          <w:sz w:val="28"/>
          <w:szCs w:val="28"/>
          <w:highlight w:val="cyan"/>
          <w:lang w:val="uk-UA"/>
        </w:rPr>
        <w:softHyphen/>
        <w:t>–2009</w:t>
      </w:r>
      <w:r w:rsidR="00400F44" w:rsidRPr="00400F44">
        <w:rPr>
          <w:i/>
          <w:spacing w:val="-4"/>
          <w:sz w:val="28"/>
          <w:szCs w:val="28"/>
          <w:lang w:val="uk-UA"/>
        </w:rPr>
        <w:t xml:space="preserve"> рр.  (</w:t>
      </w:r>
      <w:r w:rsidR="00400F44" w:rsidRPr="00400F44">
        <w:rPr>
          <w:i/>
          <w:spacing w:val="-4"/>
          <w:sz w:val="28"/>
          <w:szCs w:val="28"/>
          <w:highlight w:val="cyan"/>
          <w:lang w:val="uk-UA"/>
        </w:rPr>
        <w:t>млн грн</w:t>
      </w:r>
      <w:r w:rsidRPr="00400F44">
        <w:rPr>
          <w:i/>
          <w:spacing w:val="-4"/>
          <w:sz w:val="28"/>
          <w:szCs w:val="28"/>
          <w:lang w:val="uk-UA"/>
        </w:rPr>
        <w:t>) [</w:t>
      </w:r>
      <w:r w:rsidR="00B40F26" w:rsidRPr="00400F44">
        <w:rPr>
          <w:i/>
          <w:spacing w:val="-4"/>
          <w:sz w:val="28"/>
          <w:szCs w:val="28"/>
          <w:lang w:val="uk-UA"/>
        </w:rPr>
        <w:t>87</w:t>
      </w:r>
      <w:r w:rsidRPr="00400F44">
        <w:rPr>
          <w:i/>
          <w:spacing w:val="-4"/>
          <w:sz w:val="28"/>
          <w:szCs w:val="28"/>
          <w:lang w:val="uk-UA"/>
        </w:rPr>
        <w:t>]</w:t>
      </w:r>
    </w:p>
    <w:tbl>
      <w:tblPr>
        <w:tblW w:w="5000" w:type="pct"/>
        <w:tblLook w:val="04A0"/>
      </w:tblPr>
      <w:tblGrid>
        <w:gridCol w:w="1105"/>
        <w:gridCol w:w="1456"/>
        <w:gridCol w:w="1571"/>
        <w:gridCol w:w="1910"/>
        <w:gridCol w:w="1844"/>
        <w:gridCol w:w="1967"/>
      </w:tblGrid>
      <w:tr w:rsidR="00B40F26" w:rsidRPr="00B40F26" w:rsidTr="00B40F26">
        <w:trPr>
          <w:trHeight w:val="285"/>
        </w:trPr>
        <w:tc>
          <w:tcPr>
            <w:tcW w:w="561"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p>
        </w:tc>
        <w:tc>
          <w:tcPr>
            <w:tcW w:w="739" w:type="pct"/>
            <w:vMerge w:val="restart"/>
            <w:tcBorders>
              <w:top w:val="single" w:sz="4" w:space="0" w:color="auto"/>
              <w:left w:val="nil"/>
              <w:right w:val="single" w:sz="4" w:space="0" w:color="auto"/>
            </w:tcBorders>
            <w:shd w:val="clear" w:color="auto" w:fill="auto"/>
            <w:hideMark/>
          </w:tcPr>
          <w:p w:rsidR="00B40F26" w:rsidRPr="00B40F26" w:rsidRDefault="00B40F26" w:rsidP="00B40F26">
            <w:pPr>
              <w:jc w:val="center"/>
              <w:rPr>
                <w:b/>
                <w:bCs/>
                <w:sz w:val="22"/>
                <w:szCs w:val="22"/>
              </w:rPr>
            </w:pPr>
          </w:p>
          <w:p w:rsidR="00B40F26" w:rsidRPr="00B40F26" w:rsidRDefault="00B40F26" w:rsidP="00B40F26">
            <w:pPr>
              <w:jc w:val="center"/>
              <w:rPr>
                <w:b/>
                <w:bCs/>
                <w:sz w:val="22"/>
                <w:szCs w:val="22"/>
              </w:rPr>
            </w:pPr>
            <w:r w:rsidRPr="00B40F26">
              <w:rPr>
                <w:b/>
                <w:bCs/>
                <w:sz w:val="22"/>
                <w:szCs w:val="22"/>
              </w:rPr>
              <w:t>Зведений бюджет</w:t>
            </w:r>
          </w:p>
          <w:p w:rsidR="00B40F26" w:rsidRPr="00B40F26" w:rsidRDefault="00B40F26" w:rsidP="00B40F26">
            <w:pPr>
              <w:jc w:val="center"/>
              <w:rPr>
                <w:b/>
                <w:bCs/>
                <w:sz w:val="22"/>
                <w:szCs w:val="22"/>
              </w:rPr>
            </w:pPr>
          </w:p>
        </w:tc>
        <w:tc>
          <w:tcPr>
            <w:tcW w:w="3700" w:type="pct"/>
            <w:gridSpan w:val="4"/>
            <w:tcBorders>
              <w:top w:val="single" w:sz="4" w:space="0" w:color="auto"/>
              <w:left w:val="nil"/>
              <w:bottom w:val="single" w:sz="4" w:space="0" w:color="auto"/>
              <w:right w:val="single" w:sz="4" w:space="0" w:color="auto"/>
            </w:tcBorders>
            <w:shd w:val="clear" w:color="auto" w:fill="auto"/>
            <w:hideMark/>
          </w:tcPr>
          <w:p w:rsidR="00B40F26" w:rsidRPr="00B40F26" w:rsidRDefault="00400F44" w:rsidP="00B40F26">
            <w:pPr>
              <w:jc w:val="center"/>
              <w:rPr>
                <w:b/>
                <w:bCs/>
                <w:sz w:val="22"/>
                <w:szCs w:val="22"/>
              </w:rPr>
            </w:pPr>
            <w:r w:rsidRPr="00400F44">
              <w:rPr>
                <w:b/>
                <w:bCs/>
                <w:sz w:val="22"/>
                <w:szCs w:val="22"/>
                <w:highlight w:val="cyan"/>
                <w:lang w:val="uk-UA"/>
              </w:rPr>
              <w:t>У</w:t>
            </w:r>
            <w:r w:rsidR="00B40F26" w:rsidRPr="00B40F26">
              <w:rPr>
                <w:b/>
                <w:bCs/>
                <w:sz w:val="22"/>
                <w:szCs w:val="22"/>
              </w:rPr>
              <w:t xml:space="preserve"> тому числі</w:t>
            </w:r>
          </w:p>
        </w:tc>
      </w:tr>
      <w:tr w:rsidR="00B40F26" w:rsidRPr="00B40F26" w:rsidTr="00B40F26">
        <w:trPr>
          <w:trHeight w:val="570"/>
        </w:trPr>
        <w:tc>
          <w:tcPr>
            <w:tcW w:w="561" w:type="pct"/>
            <w:vMerge/>
            <w:tcBorders>
              <w:top w:val="single" w:sz="4" w:space="0" w:color="auto"/>
              <w:left w:val="single" w:sz="4" w:space="0" w:color="auto"/>
              <w:bottom w:val="single" w:sz="4" w:space="0" w:color="auto"/>
              <w:right w:val="single" w:sz="4" w:space="0" w:color="auto"/>
            </w:tcBorders>
            <w:vAlign w:val="center"/>
            <w:hideMark/>
          </w:tcPr>
          <w:p w:rsidR="00B40F26" w:rsidRPr="00B40F26" w:rsidRDefault="00B40F26" w:rsidP="00B40F26">
            <w:pPr>
              <w:jc w:val="center"/>
              <w:rPr>
                <w:sz w:val="22"/>
                <w:szCs w:val="22"/>
              </w:rPr>
            </w:pPr>
          </w:p>
        </w:tc>
        <w:tc>
          <w:tcPr>
            <w:tcW w:w="739" w:type="pct"/>
            <w:vMerge/>
            <w:tcBorders>
              <w:left w:val="nil"/>
              <w:right w:val="single" w:sz="4" w:space="0" w:color="auto"/>
            </w:tcBorders>
            <w:shd w:val="clear" w:color="auto" w:fill="auto"/>
            <w:hideMark/>
          </w:tcPr>
          <w:p w:rsidR="00B40F26" w:rsidRPr="00B40F26" w:rsidRDefault="00B40F26" w:rsidP="00B40F26">
            <w:pPr>
              <w:jc w:val="center"/>
              <w:rPr>
                <w:b/>
                <w:bCs/>
                <w:sz w:val="22"/>
                <w:szCs w:val="22"/>
              </w:rPr>
            </w:pPr>
          </w:p>
        </w:tc>
        <w:tc>
          <w:tcPr>
            <w:tcW w:w="1766" w:type="pct"/>
            <w:gridSpan w:val="2"/>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b/>
                <w:bCs/>
                <w:sz w:val="22"/>
                <w:szCs w:val="22"/>
              </w:rPr>
            </w:pPr>
            <w:r w:rsidRPr="00B40F26">
              <w:rPr>
                <w:b/>
                <w:bCs/>
                <w:sz w:val="22"/>
                <w:szCs w:val="22"/>
              </w:rPr>
              <w:t>Державний бюджет</w:t>
            </w:r>
          </w:p>
        </w:tc>
        <w:tc>
          <w:tcPr>
            <w:tcW w:w="1934" w:type="pct"/>
            <w:gridSpan w:val="2"/>
            <w:tcBorders>
              <w:top w:val="single" w:sz="4" w:space="0" w:color="auto"/>
              <w:left w:val="nil"/>
              <w:bottom w:val="single" w:sz="4" w:space="0" w:color="auto"/>
              <w:right w:val="single" w:sz="4" w:space="0" w:color="auto"/>
            </w:tcBorders>
            <w:shd w:val="clear" w:color="auto" w:fill="auto"/>
            <w:hideMark/>
          </w:tcPr>
          <w:p w:rsidR="00B40F26" w:rsidRPr="00B40F26" w:rsidRDefault="00400F44" w:rsidP="00B40F26">
            <w:pPr>
              <w:jc w:val="center"/>
              <w:rPr>
                <w:b/>
                <w:bCs/>
                <w:sz w:val="22"/>
                <w:szCs w:val="22"/>
              </w:rPr>
            </w:pPr>
            <w:r w:rsidRPr="00400F44">
              <w:rPr>
                <w:b/>
                <w:bCs/>
                <w:sz w:val="22"/>
                <w:szCs w:val="22"/>
                <w:highlight w:val="cyan"/>
                <w:lang w:val="uk-UA"/>
              </w:rPr>
              <w:t>М</w:t>
            </w:r>
            <w:r w:rsidR="00B40F26" w:rsidRPr="00400F44">
              <w:rPr>
                <w:b/>
                <w:bCs/>
                <w:sz w:val="22"/>
                <w:szCs w:val="22"/>
                <w:highlight w:val="cyan"/>
              </w:rPr>
              <w:t>ісцеві</w:t>
            </w:r>
            <w:r w:rsidR="00B40F26" w:rsidRPr="00B40F26">
              <w:rPr>
                <w:b/>
                <w:bCs/>
                <w:sz w:val="22"/>
                <w:szCs w:val="22"/>
              </w:rPr>
              <w:t xml:space="preserve"> бюджети</w:t>
            </w:r>
          </w:p>
        </w:tc>
      </w:tr>
      <w:tr w:rsidR="00B40F26" w:rsidRPr="00B40F26" w:rsidTr="00B40F26">
        <w:trPr>
          <w:trHeight w:val="507"/>
        </w:trPr>
        <w:tc>
          <w:tcPr>
            <w:tcW w:w="561" w:type="pct"/>
            <w:vMerge/>
            <w:tcBorders>
              <w:top w:val="single" w:sz="4" w:space="0" w:color="auto"/>
              <w:left w:val="single" w:sz="4" w:space="0" w:color="auto"/>
              <w:bottom w:val="single" w:sz="4" w:space="0" w:color="auto"/>
              <w:right w:val="single" w:sz="4" w:space="0" w:color="auto"/>
            </w:tcBorders>
            <w:vAlign w:val="center"/>
            <w:hideMark/>
          </w:tcPr>
          <w:p w:rsidR="00B40F26" w:rsidRPr="00B40F26" w:rsidRDefault="00B40F26" w:rsidP="00B40F26">
            <w:pPr>
              <w:jc w:val="center"/>
              <w:rPr>
                <w:sz w:val="22"/>
                <w:szCs w:val="22"/>
              </w:rPr>
            </w:pPr>
          </w:p>
        </w:tc>
        <w:tc>
          <w:tcPr>
            <w:tcW w:w="739" w:type="pct"/>
            <w:vMerge/>
            <w:tcBorders>
              <w:left w:val="nil"/>
              <w:bottom w:val="single" w:sz="4" w:space="0" w:color="auto"/>
              <w:right w:val="single" w:sz="4" w:space="0" w:color="auto"/>
            </w:tcBorders>
            <w:shd w:val="clear" w:color="auto" w:fill="auto"/>
            <w:hideMark/>
          </w:tcPr>
          <w:p w:rsidR="00B40F26" w:rsidRPr="00B40F26" w:rsidRDefault="00B40F26" w:rsidP="00B40F26">
            <w:pPr>
              <w:jc w:val="center"/>
              <w:rPr>
                <w:rFonts w:ascii="Arial CYR" w:hAnsi="Arial CYR" w:cs="Arial CYR"/>
                <w:sz w:val="20"/>
                <w:szCs w:val="20"/>
              </w:rPr>
            </w:pPr>
          </w:p>
        </w:tc>
        <w:tc>
          <w:tcPr>
            <w:tcW w:w="797" w:type="pct"/>
            <w:tcBorders>
              <w:top w:val="nil"/>
              <w:left w:val="nil"/>
              <w:bottom w:val="single" w:sz="4" w:space="0" w:color="auto"/>
              <w:right w:val="single" w:sz="4" w:space="0" w:color="auto"/>
            </w:tcBorders>
            <w:shd w:val="clear" w:color="auto" w:fill="auto"/>
            <w:hideMark/>
          </w:tcPr>
          <w:p w:rsidR="00B40F26" w:rsidRPr="00B40F26" w:rsidRDefault="00400F44" w:rsidP="00B40F26">
            <w:pPr>
              <w:jc w:val="center"/>
              <w:rPr>
                <w:b/>
                <w:bCs/>
                <w:sz w:val="22"/>
                <w:szCs w:val="22"/>
              </w:rPr>
            </w:pPr>
            <w:r w:rsidRPr="00400F44">
              <w:rPr>
                <w:b/>
                <w:bCs/>
                <w:sz w:val="22"/>
                <w:szCs w:val="22"/>
                <w:highlight w:val="cyan"/>
                <w:lang w:val="uk-UA"/>
              </w:rPr>
              <w:t>У</w:t>
            </w:r>
            <w:r w:rsidR="00B40F26" w:rsidRPr="00400F44">
              <w:rPr>
                <w:b/>
                <w:bCs/>
                <w:sz w:val="22"/>
                <w:szCs w:val="22"/>
                <w:highlight w:val="cyan"/>
              </w:rPr>
              <w:t>сього</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b/>
                <w:bCs/>
                <w:sz w:val="22"/>
                <w:szCs w:val="22"/>
              </w:rPr>
            </w:pPr>
            <w:r w:rsidRPr="00B40F26">
              <w:rPr>
                <w:b/>
                <w:bCs/>
                <w:sz w:val="22"/>
                <w:szCs w:val="22"/>
              </w:rPr>
              <w:t>% до Зведеного бюджету</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400F44" w:rsidP="00B40F26">
            <w:pPr>
              <w:jc w:val="center"/>
              <w:rPr>
                <w:b/>
                <w:bCs/>
                <w:sz w:val="22"/>
                <w:szCs w:val="22"/>
              </w:rPr>
            </w:pPr>
            <w:r w:rsidRPr="00400F44">
              <w:rPr>
                <w:b/>
                <w:bCs/>
                <w:sz w:val="22"/>
                <w:szCs w:val="22"/>
                <w:highlight w:val="cyan"/>
                <w:lang w:val="uk-UA"/>
              </w:rPr>
              <w:t>У</w:t>
            </w:r>
            <w:r w:rsidRPr="00400F44">
              <w:rPr>
                <w:b/>
                <w:bCs/>
                <w:sz w:val="22"/>
                <w:szCs w:val="22"/>
                <w:highlight w:val="cyan"/>
              </w:rPr>
              <w:t>сього</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b/>
                <w:bCs/>
                <w:sz w:val="22"/>
                <w:szCs w:val="22"/>
              </w:rPr>
            </w:pPr>
            <w:r w:rsidRPr="00B40F26">
              <w:rPr>
                <w:b/>
                <w:bCs/>
                <w:sz w:val="22"/>
                <w:szCs w:val="22"/>
              </w:rPr>
              <w:t>% до Зведеного бюджету</w:t>
            </w:r>
          </w:p>
        </w:tc>
      </w:tr>
      <w:tr w:rsidR="00B40F26" w:rsidRPr="00B40F26" w:rsidTr="00B40F26">
        <w:trPr>
          <w:trHeight w:val="285"/>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b/>
                <w:bCs/>
                <w:sz w:val="22"/>
                <w:szCs w:val="22"/>
              </w:rPr>
            </w:pPr>
            <w:r w:rsidRPr="00B40F26">
              <w:rPr>
                <w:b/>
                <w:bCs/>
                <w:sz w:val="22"/>
                <w:szCs w:val="22"/>
              </w:rPr>
              <w:t>1</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b/>
                <w:bCs/>
                <w:sz w:val="22"/>
                <w:szCs w:val="22"/>
              </w:rPr>
            </w:pPr>
            <w:r w:rsidRPr="00B40F26">
              <w:rPr>
                <w:b/>
                <w:bCs/>
                <w:sz w:val="22"/>
                <w:szCs w:val="22"/>
              </w:rPr>
              <w:t>2</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b/>
                <w:bCs/>
                <w:sz w:val="22"/>
                <w:szCs w:val="22"/>
              </w:rPr>
            </w:pPr>
            <w:r w:rsidRPr="00B40F26">
              <w:rPr>
                <w:b/>
                <w:bCs/>
                <w:sz w:val="22"/>
                <w:szCs w:val="22"/>
              </w:rPr>
              <w:t>3</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b/>
                <w:bCs/>
                <w:sz w:val="22"/>
                <w:szCs w:val="22"/>
              </w:rPr>
            </w:pPr>
            <w:r w:rsidRPr="00B40F26">
              <w:rPr>
                <w:b/>
                <w:bCs/>
                <w:sz w:val="22"/>
                <w:szCs w:val="22"/>
              </w:rPr>
              <w:t>4</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b/>
                <w:bCs/>
                <w:sz w:val="22"/>
                <w:szCs w:val="22"/>
              </w:rPr>
            </w:pPr>
            <w:r w:rsidRPr="00B40F26">
              <w:rPr>
                <w:b/>
                <w:bCs/>
                <w:sz w:val="22"/>
                <w:szCs w:val="22"/>
              </w:rPr>
              <w:t>5</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b/>
                <w:bCs/>
                <w:sz w:val="22"/>
                <w:szCs w:val="22"/>
              </w:rPr>
            </w:pPr>
            <w:r w:rsidRPr="00B40F26">
              <w:rPr>
                <w:b/>
                <w:bCs/>
                <w:sz w:val="22"/>
                <w:szCs w:val="22"/>
              </w:rPr>
              <w:t>6</w:t>
            </w:r>
          </w:p>
        </w:tc>
      </w:tr>
      <w:tr w:rsidR="00B40F26" w:rsidRPr="00B40F26" w:rsidTr="00097484">
        <w:trPr>
          <w:trHeight w:val="7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B40F26" w:rsidRPr="00400F44" w:rsidRDefault="00400F44" w:rsidP="00400F44">
            <w:pPr>
              <w:jc w:val="center"/>
              <w:rPr>
                <w:b/>
                <w:bCs/>
                <w:sz w:val="22"/>
                <w:szCs w:val="22"/>
                <w:highlight w:val="cyan"/>
              </w:rPr>
            </w:pPr>
            <w:r w:rsidRPr="00400F44">
              <w:rPr>
                <w:b/>
                <w:bCs/>
                <w:sz w:val="22"/>
                <w:szCs w:val="22"/>
                <w:highlight w:val="cyan"/>
                <w:lang w:val="uk-UA"/>
              </w:rPr>
              <w:t>З</w:t>
            </w:r>
            <w:r w:rsidR="00B40F26" w:rsidRPr="00400F44">
              <w:rPr>
                <w:b/>
                <w:bCs/>
                <w:sz w:val="22"/>
                <w:szCs w:val="22"/>
                <w:highlight w:val="cyan"/>
              </w:rPr>
              <w:t>агальнодержавні функції</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2004</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12302,4</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9654,8</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78,48</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lang w:val="uk-UA"/>
              </w:rPr>
            </w:pPr>
            <w:r w:rsidRPr="00B40F26">
              <w:rPr>
                <w:sz w:val="22"/>
                <w:szCs w:val="22"/>
              </w:rPr>
              <w:t>2647,6</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21,52</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2005</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15480,9</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11980,5</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77,39</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lang w:val="uk-UA"/>
              </w:rPr>
            </w:pPr>
            <w:r w:rsidRPr="00B40F26">
              <w:rPr>
                <w:sz w:val="22"/>
                <w:szCs w:val="22"/>
              </w:rPr>
              <w:t>3500,4</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22,61</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2006</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19891,9</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14265,2</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71,71</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lang w:val="uk-UA"/>
              </w:rPr>
            </w:pPr>
            <w:r w:rsidRPr="00B40F26">
              <w:rPr>
                <w:sz w:val="22"/>
                <w:szCs w:val="22"/>
              </w:rPr>
              <w:t>5726,7</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28,79</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2007</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24270,9</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16906,6</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69,66</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lang w:val="uk-UA"/>
              </w:rPr>
            </w:pPr>
            <w:r w:rsidRPr="00B40F26">
              <w:rPr>
                <w:sz w:val="22"/>
                <w:szCs w:val="22"/>
              </w:rPr>
              <w:t>7364,3</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30,34</w:t>
            </w:r>
          </w:p>
        </w:tc>
      </w:tr>
      <w:tr w:rsidR="00B40F26" w:rsidRPr="00B40F26" w:rsidTr="00B40F26">
        <w:trPr>
          <w:trHeight w:val="315"/>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2008</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30829,2</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21769,5</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70,61</w:t>
            </w:r>
          </w:p>
        </w:tc>
        <w:tc>
          <w:tcPr>
            <w:tcW w:w="936" w:type="pct"/>
            <w:tcBorders>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9059,7</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29,39</w:t>
            </w:r>
          </w:p>
        </w:tc>
      </w:tr>
      <w:tr w:rsidR="00B40F26" w:rsidRPr="00B40F26" w:rsidTr="00B40F26">
        <w:trPr>
          <w:trHeight w:val="315"/>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2009</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32734,8</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22577,4</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68,97</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10157,4</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31,03</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2010</w:t>
            </w:r>
          </w:p>
        </w:tc>
        <w:tc>
          <w:tcPr>
            <w:tcW w:w="739" w:type="pct"/>
            <w:tcBorders>
              <w:top w:val="nil"/>
              <w:left w:val="nil"/>
              <w:bottom w:val="single" w:sz="4" w:space="0" w:color="auto"/>
              <w:right w:val="single" w:sz="4" w:space="0" w:color="auto"/>
            </w:tcBorders>
            <w:shd w:val="clear" w:color="auto" w:fill="auto"/>
            <w:noWrap/>
            <w:vAlign w:val="bottom"/>
            <w:hideMark/>
          </w:tcPr>
          <w:p w:rsidR="00B40F26" w:rsidRPr="00B40F26" w:rsidRDefault="00B40F26" w:rsidP="00B40F26">
            <w:pPr>
              <w:jc w:val="right"/>
              <w:rPr>
                <w:sz w:val="22"/>
                <w:szCs w:val="22"/>
              </w:rPr>
            </w:pPr>
            <w:r w:rsidRPr="00B40F26">
              <w:rPr>
                <w:sz w:val="22"/>
                <w:szCs w:val="22"/>
              </w:rPr>
              <w:t>44902,5</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34694,3</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77,27</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10208,2</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22,73</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2011</w:t>
            </w:r>
          </w:p>
        </w:tc>
        <w:tc>
          <w:tcPr>
            <w:tcW w:w="739" w:type="pct"/>
            <w:tcBorders>
              <w:top w:val="nil"/>
              <w:left w:val="nil"/>
              <w:bottom w:val="single" w:sz="4" w:space="0" w:color="auto"/>
              <w:right w:val="single" w:sz="4" w:space="0" w:color="auto"/>
            </w:tcBorders>
            <w:shd w:val="clear" w:color="auto" w:fill="auto"/>
            <w:noWrap/>
            <w:vAlign w:val="bottom"/>
            <w:hideMark/>
          </w:tcPr>
          <w:p w:rsidR="00B40F26" w:rsidRPr="00B40F26" w:rsidRDefault="00B40F26" w:rsidP="00B40F26">
            <w:pPr>
              <w:jc w:val="right"/>
              <w:rPr>
                <w:sz w:val="22"/>
                <w:szCs w:val="22"/>
              </w:rPr>
            </w:pPr>
            <w:r w:rsidRPr="00B40F26">
              <w:rPr>
                <w:sz w:val="22"/>
                <w:szCs w:val="22"/>
              </w:rPr>
              <w:t>49874,7</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39996,6</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80,19</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9878,2</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19,81</w:t>
            </w:r>
          </w:p>
        </w:tc>
      </w:tr>
      <w:tr w:rsidR="00B40F26" w:rsidRPr="00B40F26" w:rsidTr="00097484">
        <w:trPr>
          <w:trHeight w:val="7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B40F26" w:rsidRPr="00B40F26" w:rsidRDefault="00400F44" w:rsidP="00400F44">
            <w:pPr>
              <w:jc w:val="center"/>
              <w:rPr>
                <w:b/>
                <w:bCs/>
                <w:sz w:val="22"/>
                <w:szCs w:val="22"/>
              </w:rPr>
            </w:pPr>
            <w:r w:rsidRPr="00400F44">
              <w:rPr>
                <w:b/>
                <w:bCs/>
                <w:sz w:val="22"/>
                <w:szCs w:val="22"/>
                <w:highlight w:val="cyan"/>
                <w:lang w:val="uk-UA"/>
              </w:rPr>
              <w:t>Г</w:t>
            </w:r>
            <w:r w:rsidR="00B40F26" w:rsidRPr="00400F44">
              <w:rPr>
                <w:b/>
                <w:bCs/>
                <w:sz w:val="22"/>
                <w:szCs w:val="22"/>
                <w:highlight w:val="cyan"/>
              </w:rPr>
              <w:t>ромадський порядок, безпека та судова влада</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2004</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7875,9</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7728,2</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98,12</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147,7</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1,88</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2005</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10226,8</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10142,2</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99,17</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84,6</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0,83</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2006</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12718,8</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12583,2</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98,93</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135,6</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1,07</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2007</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18445,7</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18315,7</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99,30</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130</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0,70</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2008</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27080,9</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24871,1</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91,84</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2209,8</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8,16</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2009</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28536,3</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25004,3</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87,62</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3532</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12,38</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2010</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28825,6</w:t>
            </w:r>
          </w:p>
        </w:tc>
        <w:tc>
          <w:tcPr>
            <w:tcW w:w="797" w:type="pct"/>
            <w:tcBorders>
              <w:top w:val="nil"/>
              <w:left w:val="nil"/>
              <w:bottom w:val="single" w:sz="4" w:space="0" w:color="auto"/>
              <w:right w:val="single" w:sz="4" w:space="0" w:color="auto"/>
            </w:tcBorders>
            <w:shd w:val="clear" w:color="auto" w:fill="auto"/>
            <w:noWrap/>
            <w:vAlign w:val="bottom"/>
            <w:hideMark/>
          </w:tcPr>
          <w:p w:rsidR="00B40F26" w:rsidRPr="00B40F26" w:rsidRDefault="00B40F26" w:rsidP="00B40F26">
            <w:pPr>
              <w:jc w:val="right"/>
              <w:rPr>
                <w:sz w:val="22"/>
                <w:szCs w:val="22"/>
              </w:rPr>
            </w:pPr>
            <w:r w:rsidRPr="00B40F26">
              <w:rPr>
                <w:sz w:val="22"/>
                <w:szCs w:val="22"/>
              </w:rPr>
              <w:t>28570,7</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99,12</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254,9</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0,88</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2011</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32637,7</w:t>
            </w:r>
          </w:p>
        </w:tc>
        <w:tc>
          <w:tcPr>
            <w:tcW w:w="797" w:type="pct"/>
            <w:tcBorders>
              <w:top w:val="nil"/>
              <w:left w:val="nil"/>
              <w:bottom w:val="single" w:sz="4" w:space="0" w:color="auto"/>
              <w:right w:val="single" w:sz="4" w:space="0" w:color="auto"/>
            </w:tcBorders>
            <w:shd w:val="clear" w:color="auto" w:fill="auto"/>
            <w:noWrap/>
            <w:vAlign w:val="bottom"/>
            <w:hideMark/>
          </w:tcPr>
          <w:p w:rsidR="00B40F26" w:rsidRPr="00B40F26" w:rsidRDefault="00B40F26" w:rsidP="00B40F26">
            <w:pPr>
              <w:jc w:val="right"/>
              <w:rPr>
                <w:sz w:val="22"/>
                <w:szCs w:val="22"/>
              </w:rPr>
            </w:pPr>
            <w:r w:rsidRPr="00B40F26">
              <w:rPr>
                <w:sz w:val="22"/>
                <w:szCs w:val="22"/>
              </w:rPr>
              <w:t>32415,3</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99,32</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222,5</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0,68</w:t>
            </w:r>
          </w:p>
        </w:tc>
      </w:tr>
      <w:tr w:rsidR="00B40F26" w:rsidRPr="00B40F26" w:rsidTr="00097484">
        <w:trPr>
          <w:trHeight w:val="7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B40F26" w:rsidRPr="00B40F26" w:rsidRDefault="00400F44" w:rsidP="00400F44">
            <w:pPr>
              <w:jc w:val="center"/>
              <w:rPr>
                <w:b/>
                <w:bCs/>
                <w:sz w:val="22"/>
                <w:szCs w:val="22"/>
              </w:rPr>
            </w:pPr>
            <w:r w:rsidRPr="00400F44">
              <w:rPr>
                <w:b/>
                <w:bCs/>
                <w:sz w:val="22"/>
                <w:szCs w:val="22"/>
                <w:highlight w:val="cyan"/>
                <w:lang w:val="uk-UA"/>
              </w:rPr>
              <w:t>О</w:t>
            </w:r>
            <w:r w:rsidR="00B40F26" w:rsidRPr="00400F44">
              <w:rPr>
                <w:b/>
                <w:bCs/>
                <w:sz w:val="22"/>
                <w:szCs w:val="22"/>
                <w:highlight w:val="cyan"/>
              </w:rPr>
              <w:t>борона</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2004</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6185,8</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6185,8</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100,00</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2005</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6041</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6041</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100,00</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2006</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6400,7</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6400,7</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100,00</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2007</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9416,5</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9416,5</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100,00</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2008</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11733</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11733</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100,00</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2009</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12565,2</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12565,2</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100,00</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2010</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11347,1</w:t>
            </w:r>
          </w:p>
        </w:tc>
        <w:tc>
          <w:tcPr>
            <w:tcW w:w="797" w:type="pct"/>
            <w:tcBorders>
              <w:top w:val="nil"/>
              <w:left w:val="nil"/>
              <w:bottom w:val="single" w:sz="4" w:space="0" w:color="auto"/>
              <w:right w:val="single" w:sz="4" w:space="0" w:color="auto"/>
            </w:tcBorders>
            <w:shd w:val="clear" w:color="auto" w:fill="auto"/>
            <w:noWrap/>
            <w:vAlign w:val="bottom"/>
            <w:hideMark/>
          </w:tcPr>
          <w:p w:rsidR="00B40F26" w:rsidRPr="00B40F26" w:rsidRDefault="00B40F26" w:rsidP="00B40F26">
            <w:pPr>
              <w:jc w:val="right"/>
              <w:rPr>
                <w:rFonts w:ascii="Arial CYR" w:hAnsi="Arial CYR" w:cs="Arial CYR"/>
                <w:sz w:val="20"/>
                <w:szCs w:val="20"/>
              </w:rPr>
            </w:pPr>
            <w:r w:rsidRPr="00B40F26">
              <w:rPr>
                <w:rFonts w:ascii="Arial CYR" w:hAnsi="Arial CYR" w:cs="Arial CYR"/>
                <w:sz w:val="20"/>
                <w:szCs w:val="20"/>
              </w:rPr>
              <w:t>11347,1</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100,00</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2011</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13241,1</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13241,1</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100,00</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center"/>
              <w:rPr>
                <w:rFonts w:ascii="Symbol" w:hAnsi="Symbol" w:cs="Arial CYR"/>
                <w:sz w:val="22"/>
                <w:szCs w:val="22"/>
              </w:rPr>
            </w:pPr>
            <w:r w:rsidRPr="00B40F26">
              <w:rPr>
                <w:rFonts w:ascii="Symbol" w:hAnsi="Symbol" w:cs="Arial CYR"/>
                <w:sz w:val="22"/>
                <w:szCs w:val="22"/>
              </w:rPr>
              <w:t></w:t>
            </w:r>
            <w:r w:rsidRPr="00B40F26">
              <w:rPr>
                <w:sz w:val="14"/>
                <w:szCs w:val="14"/>
              </w:rPr>
              <w:t xml:space="preserve">        </w:t>
            </w:r>
            <w:r w:rsidRPr="00B40F26">
              <w:rPr>
                <w:sz w:val="22"/>
                <w:szCs w:val="22"/>
              </w:rPr>
              <w:t> </w:t>
            </w:r>
          </w:p>
        </w:tc>
      </w:tr>
      <w:tr w:rsidR="00B40F26" w:rsidRPr="00B40F26" w:rsidTr="00097484">
        <w:trPr>
          <w:trHeight w:val="7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B40F26" w:rsidRPr="00B40F26" w:rsidRDefault="00400F44" w:rsidP="00400F44">
            <w:pPr>
              <w:jc w:val="center"/>
              <w:rPr>
                <w:b/>
                <w:bCs/>
                <w:sz w:val="22"/>
                <w:szCs w:val="22"/>
              </w:rPr>
            </w:pPr>
            <w:r w:rsidRPr="00400F44">
              <w:rPr>
                <w:b/>
                <w:bCs/>
                <w:sz w:val="22"/>
                <w:szCs w:val="22"/>
                <w:highlight w:val="cyan"/>
                <w:lang w:val="uk-UA"/>
              </w:rPr>
              <w:t>О</w:t>
            </w:r>
            <w:r w:rsidR="00B40F26" w:rsidRPr="00400F44">
              <w:rPr>
                <w:b/>
                <w:bCs/>
                <w:sz w:val="22"/>
                <w:szCs w:val="22"/>
                <w:highlight w:val="cyan"/>
              </w:rPr>
              <w:t>хорона здоров’я</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2004</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12159,4</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3447,8</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28,36</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8711,6</w:t>
            </w:r>
          </w:p>
        </w:tc>
        <w:tc>
          <w:tcPr>
            <w:tcW w:w="998"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ind w:firstLineChars="400" w:firstLine="880"/>
              <w:jc w:val="right"/>
              <w:rPr>
                <w:sz w:val="22"/>
                <w:szCs w:val="22"/>
              </w:rPr>
            </w:pPr>
            <w:r w:rsidRPr="00B40F26">
              <w:rPr>
                <w:sz w:val="22"/>
                <w:szCs w:val="22"/>
              </w:rPr>
              <w:t>71,64</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2005</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15476,5</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3508,1</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22,67</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11968,4</w:t>
            </w:r>
          </w:p>
        </w:tc>
        <w:tc>
          <w:tcPr>
            <w:tcW w:w="998"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ind w:firstLineChars="400" w:firstLine="880"/>
              <w:jc w:val="right"/>
              <w:rPr>
                <w:sz w:val="22"/>
                <w:szCs w:val="22"/>
              </w:rPr>
            </w:pPr>
            <w:r w:rsidRPr="00B40F26">
              <w:rPr>
                <w:sz w:val="22"/>
                <w:szCs w:val="22"/>
              </w:rPr>
              <w:t>77,33</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2006</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19737,7</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4099,7</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20,77</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15638,1</w:t>
            </w:r>
          </w:p>
        </w:tc>
        <w:tc>
          <w:tcPr>
            <w:tcW w:w="998"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ind w:firstLineChars="400" w:firstLine="880"/>
              <w:jc w:val="right"/>
              <w:rPr>
                <w:sz w:val="22"/>
                <w:szCs w:val="22"/>
              </w:rPr>
            </w:pPr>
            <w:r w:rsidRPr="00B40F26">
              <w:rPr>
                <w:sz w:val="22"/>
                <w:szCs w:val="22"/>
              </w:rPr>
              <w:t>79,23</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2007</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26717,6</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6321</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23,66</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20396,6</w:t>
            </w:r>
          </w:p>
        </w:tc>
        <w:tc>
          <w:tcPr>
            <w:tcW w:w="998"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ind w:firstLineChars="400" w:firstLine="880"/>
              <w:jc w:val="right"/>
              <w:rPr>
                <w:sz w:val="22"/>
                <w:szCs w:val="22"/>
              </w:rPr>
            </w:pPr>
            <w:r w:rsidRPr="00B40F26">
              <w:rPr>
                <w:sz w:val="22"/>
                <w:szCs w:val="22"/>
              </w:rPr>
              <w:t>76,34</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2008</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33559,9</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7365,5</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21,95</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26194,4</w:t>
            </w:r>
          </w:p>
        </w:tc>
        <w:tc>
          <w:tcPr>
            <w:tcW w:w="998"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ind w:firstLineChars="400" w:firstLine="880"/>
              <w:jc w:val="right"/>
              <w:rPr>
                <w:sz w:val="22"/>
                <w:szCs w:val="22"/>
              </w:rPr>
            </w:pPr>
            <w:r w:rsidRPr="00B40F26">
              <w:rPr>
                <w:sz w:val="22"/>
                <w:szCs w:val="22"/>
              </w:rPr>
              <w:t>78,05</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2009</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34904,3</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7943,3</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22,76</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26961</w:t>
            </w:r>
          </w:p>
        </w:tc>
        <w:tc>
          <w:tcPr>
            <w:tcW w:w="998"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ind w:firstLineChars="400" w:firstLine="880"/>
              <w:jc w:val="right"/>
              <w:rPr>
                <w:sz w:val="22"/>
                <w:szCs w:val="22"/>
              </w:rPr>
            </w:pPr>
            <w:r w:rsidRPr="00B40F26">
              <w:rPr>
                <w:sz w:val="22"/>
                <w:szCs w:val="22"/>
              </w:rPr>
              <w:t>77,24</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2010</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44745,4</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8759</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19,58</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35986,3</w:t>
            </w:r>
          </w:p>
        </w:tc>
        <w:tc>
          <w:tcPr>
            <w:tcW w:w="998"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ind w:firstLineChars="400" w:firstLine="880"/>
              <w:jc w:val="right"/>
              <w:rPr>
                <w:sz w:val="22"/>
                <w:szCs w:val="22"/>
              </w:rPr>
            </w:pPr>
            <w:r w:rsidRPr="00B40F26">
              <w:rPr>
                <w:sz w:val="22"/>
                <w:szCs w:val="22"/>
              </w:rPr>
              <w:t>80,42</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2011</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48961,6</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10223,9</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20,88</w:t>
            </w:r>
          </w:p>
        </w:tc>
        <w:tc>
          <w:tcPr>
            <w:tcW w:w="936"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38737,8</w:t>
            </w:r>
          </w:p>
        </w:tc>
        <w:tc>
          <w:tcPr>
            <w:tcW w:w="998"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ind w:firstLineChars="400" w:firstLine="880"/>
              <w:jc w:val="right"/>
              <w:rPr>
                <w:sz w:val="22"/>
                <w:szCs w:val="22"/>
              </w:rPr>
            </w:pPr>
            <w:r w:rsidRPr="00B40F26">
              <w:rPr>
                <w:sz w:val="22"/>
                <w:szCs w:val="22"/>
              </w:rPr>
              <w:t>79,12</w:t>
            </w:r>
          </w:p>
        </w:tc>
      </w:tr>
      <w:tr w:rsidR="00B40F26" w:rsidRPr="00B40F26" w:rsidTr="00097484">
        <w:trPr>
          <w:trHeight w:val="7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B40F26" w:rsidRPr="00B40F26" w:rsidRDefault="00400F44" w:rsidP="00400F44">
            <w:pPr>
              <w:jc w:val="center"/>
              <w:rPr>
                <w:b/>
                <w:bCs/>
                <w:sz w:val="22"/>
                <w:szCs w:val="22"/>
              </w:rPr>
            </w:pPr>
            <w:r w:rsidRPr="00400F44">
              <w:rPr>
                <w:b/>
                <w:bCs/>
                <w:sz w:val="22"/>
                <w:szCs w:val="22"/>
                <w:highlight w:val="cyan"/>
                <w:lang w:val="uk-UA"/>
              </w:rPr>
              <w:t>О</w:t>
            </w:r>
            <w:r w:rsidR="00B40F26" w:rsidRPr="00400F44">
              <w:rPr>
                <w:b/>
                <w:bCs/>
                <w:sz w:val="22"/>
                <w:szCs w:val="22"/>
                <w:highlight w:val="cyan"/>
              </w:rPr>
              <w:t>світа</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2004</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18333,2</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7200</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39,27</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11133,2</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60,73</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2005</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26801,8</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9932,8</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37,06</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16869</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62,94</w:t>
            </w:r>
          </w:p>
        </w:tc>
      </w:tr>
      <w:tr w:rsidR="00B40F26" w:rsidRPr="00B40F26" w:rsidTr="00B40F26">
        <w:trPr>
          <w:trHeight w:val="300"/>
        </w:trPr>
        <w:tc>
          <w:tcPr>
            <w:tcW w:w="561" w:type="pct"/>
            <w:tcBorders>
              <w:top w:val="single" w:sz="4" w:space="0" w:color="auto"/>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b/>
                <w:sz w:val="22"/>
                <w:szCs w:val="22"/>
              </w:rPr>
            </w:pPr>
            <w:r>
              <w:br w:type="page"/>
            </w:r>
            <w:r w:rsidRPr="00B40F26">
              <w:rPr>
                <w:b/>
                <w:sz w:val="22"/>
                <w:szCs w:val="22"/>
              </w:rPr>
              <w:t>1</w:t>
            </w:r>
          </w:p>
        </w:tc>
        <w:tc>
          <w:tcPr>
            <w:tcW w:w="739"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b/>
                <w:sz w:val="22"/>
                <w:szCs w:val="22"/>
              </w:rPr>
            </w:pPr>
            <w:r w:rsidRPr="00B40F26">
              <w:rPr>
                <w:b/>
                <w:sz w:val="22"/>
                <w:szCs w:val="22"/>
              </w:rPr>
              <w:t>2</w:t>
            </w:r>
          </w:p>
        </w:tc>
        <w:tc>
          <w:tcPr>
            <w:tcW w:w="797"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b/>
                <w:sz w:val="22"/>
                <w:szCs w:val="22"/>
              </w:rPr>
            </w:pPr>
            <w:r w:rsidRPr="00B40F26">
              <w:rPr>
                <w:b/>
                <w:sz w:val="22"/>
                <w:szCs w:val="22"/>
              </w:rPr>
              <w:t>3</w:t>
            </w:r>
          </w:p>
        </w:tc>
        <w:tc>
          <w:tcPr>
            <w:tcW w:w="969"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b/>
                <w:sz w:val="22"/>
                <w:szCs w:val="22"/>
              </w:rPr>
            </w:pPr>
            <w:r w:rsidRPr="00B40F26">
              <w:rPr>
                <w:b/>
                <w:sz w:val="22"/>
                <w:szCs w:val="22"/>
              </w:rPr>
              <w:t>4</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b/>
                <w:sz w:val="22"/>
                <w:szCs w:val="22"/>
              </w:rPr>
            </w:pPr>
            <w:r w:rsidRPr="00B40F26">
              <w:rPr>
                <w:b/>
                <w:sz w:val="22"/>
                <w:szCs w:val="22"/>
              </w:rPr>
              <w:t>5</w:t>
            </w:r>
          </w:p>
        </w:tc>
        <w:tc>
          <w:tcPr>
            <w:tcW w:w="998"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center"/>
              <w:rPr>
                <w:b/>
                <w:sz w:val="22"/>
                <w:szCs w:val="22"/>
              </w:rPr>
            </w:pPr>
            <w:r w:rsidRPr="00B40F26">
              <w:rPr>
                <w:b/>
                <w:sz w:val="22"/>
                <w:szCs w:val="22"/>
              </w:rPr>
              <w:t>6</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2006</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33785</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12122,1</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35,88</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21662,9</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64,12</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2007</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44333,6</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15149,7</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34,17</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29183,9</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65,83</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2008</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60959,4</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21554,3</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35,36</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39405,1</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64,64</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2009</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63621,1</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22406,7</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35,22</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41214,4</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64,78</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2010</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79826</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28807,5</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36,09</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51018,5</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63,91</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2011</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86253,6</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27232,7</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31,57</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59020,8</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68,43</w:t>
            </w:r>
          </w:p>
        </w:tc>
      </w:tr>
      <w:tr w:rsidR="00B40F26" w:rsidRPr="00B40F26" w:rsidTr="00097484">
        <w:trPr>
          <w:trHeight w:val="94"/>
        </w:trPr>
        <w:tc>
          <w:tcPr>
            <w:tcW w:w="5000" w:type="pct"/>
            <w:gridSpan w:val="6"/>
            <w:tcBorders>
              <w:top w:val="single" w:sz="4" w:space="0" w:color="auto"/>
              <w:left w:val="single" w:sz="4" w:space="0" w:color="auto"/>
              <w:bottom w:val="single" w:sz="4" w:space="0" w:color="auto"/>
              <w:right w:val="single" w:sz="4" w:space="0" w:color="auto"/>
            </w:tcBorders>
            <w:shd w:val="clear" w:color="auto" w:fill="auto"/>
            <w:hideMark/>
          </w:tcPr>
          <w:p w:rsidR="00B40F26" w:rsidRPr="00B40F26" w:rsidRDefault="00400F44" w:rsidP="00400F44">
            <w:pPr>
              <w:jc w:val="center"/>
              <w:rPr>
                <w:b/>
                <w:bCs/>
                <w:sz w:val="22"/>
                <w:szCs w:val="22"/>
              </w:rPr>
            </w:pPr>
            <w:r w:rsidRPr="00400F44">
              <w:rPr>
                <w:b/>
                <w:bCs/>
                <w:sz w:val="22"/>
                <w:szCs w:val="22"/>
                <w:highlight w:val="cyan"/>
                <w:lang w:val="uk-UA"/>
              </w:rPr>
              <w:t>С</w:t>
            </w:r>
            <w:r w:rsidR="00B40F26" w:rsidRPr="00400F44">
              <w:rPr>
                <w:b/>
                <w:bCs/>
                <w:sz w:val="22"/>
                <w:szCs w:val="22"/>
                <w:highlight w:val="cyan"/>
              </w:rPr>
              <w:t>оціальний захист та соціальне забезпечення</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2004</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19310,5</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12173,3</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63,04</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7137,2</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36,96</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2005</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39940,2</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31604,2</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79,13</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8336</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20,87</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2006</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41419,9</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30284</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73,11</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11135,9</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26,89</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2007</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48517,3</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29220,3</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60,23</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19297</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39,77</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2008</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74069,7</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50798,3</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68,58</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23271,4</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31,42</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2009</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77349</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52273,2</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67,58</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25075,8</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32,42</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2010</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104534,9</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69311,3</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66,30</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35223,6</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33,70</w:t>
            </w:r>
          </w:p>
        </w:tc>
      </w:tr>
      <w:tr w:rsidR="00B40F26" w:rsidRPr="00B40F26" w:rsidTr="00B40F26">
        <w:trPr>
          <w:trHeight w:val="300"/>
        </w:trPr>
        <w:tc>
          <w:tcPr>
            <w:tcW w:w="561" w:type="pct"/>
            <w:tcBorders>
              <w:top w:val="nil"/>
              <w:left w:val="single" w:sz="4" w:space="0" w:color="auto"/>
              <w:bottom w:val="single" w:sz="4" w:space="0" w:color="auto"/>
              <w:right w:val="single" w:sz="4" w:space="0" w:color="auto"/>
            </w:tcBorders>
            <w:shd w:val="clear" w:color="auto" w:fill="auto"/>
            <w:hideMark/>
          </w:tcPr>
          <w:p w:rsidR="00B40F26" w:rsidRPr="00B40F26" w:rsidRDefault="00B40F26" w:rsidP="00B40F26">
            <w:pPr>
              <w:jc w:val="center"/>
              <w:rPr>
                <w:sz w:val="22"/>
                <w:szCs w:val="22"/>
              </w:rPr>
            </w:pPr>
            <w:r w:rsidRPr="00B40F26">
              <w:rPr>
                <w:sz w:val="22"/>
                <w:szCs w:val="22"/>
              </w:rPr>
              <w:t>2011</w:t>
            </w:r>
          </w:p>
        </w:tc>
        <w:tc>
          <w:tcPr>
            <w:tcW w:w="73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105434,8</w:t>
            </w:r>
          </w:p>
        </w:tc>
        <w:tc>
          <w:tcPr>
            <w:tcW w:w="797"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63540,2</w:t>
            </w:r>
          </w:p>
        </w:tc>
        <w:tc>
          <w:tcPr>
            <w:tcW w:w="969"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60,26</w:t>
            </w:r>
          </w:p>
        </w:tc>
        <w:tc>
          <w:tcPr>
            <w:tcW w:w="936" w:type="pct"/>
            <w:tcBorders>
              <w:top w:val="single" w:sz="4" w:space="0" w:color="auto"/>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41894,5</w:t>
            </w:r>
          </w:p>
        </w:tc>
        <w:tc>
          <w:tcPr>
            <w:tcW w:w="998" w:type="pct"/>
            <w:tcBorders>
              <w:top w:val="nil"/>
              <w:left w:val="nil"/>
              <w:bottom w:val="single" w:sz="4" w:space="0" w:color="auto"/>
              <w:right w:val="single" w:sz="4" w:space="0" w:color="auto"/>
            </w:tcBorders>
            <w:shd w:val="clear" w:color="auto" w:fill="auto"/>
            <w:hideMark/>
          </w:tcPr>
          <w:p w:rsidR="00B40F26" w:rsidRPr="00B40F26" w:rsidRDefault="00B40F26" w:rsidP="00B40F26">
            <w:pPr>
              <w:jc w:val="right"/>
              <w:rPr>
                <w:sz w:val="22"/>
                <w:szCs w:val="22"/>
              </w:rPr>
            </w:pPr>
            <w:r w:rsidRPr="00B40F26">
              <w:rPr>
                <w:sz w:val="22"/>
                <w:szCs w:val="22"/>
              </w:rPr>
              <w:t>39,74</w:t>
            </w:r>
          </w:p>
        </w:tc>
      </w:tr>
    </w:tbl>
    <w:p w:rsidR="00B40F26" w:rsidRDefault="00B40F26" w:rsidP="00883938">
      <w:pPr>
        <w:spacing w:line="370" w:lineRule="exact"/>
        <w:jc w:val="both"/>
        <w:rPr>
          <w:sz w:val="28"/>
          <w:szCs w:val="28"/>
          <w:lang w:val="uk-UA"/>
        </w:rPr>
      </w:pPr>
    </w:p>
    <w:p w:rsidR="00B40F26" w:rsidRPr="00B40F26" w:rsidRDefault="00817B87" w:rsidP="00097484">
      <w:pPr>
        <w:spacing w:line="360" w:lineRule="auto"/>
        <w:ind w:firstLine="709"/>
        <w:jc w:val="both"/>
        <w:rPr>
          <w:b/>
          <w:i/>
          <w:sz w:val="28"/>
          <w:szCs w:val="28"/>
          <w:lang w:val="uk-UA"/>
        </w:rPr>
      </w:pPr>
      <w:r w:rsidRPr="00400F44">
        <w:rPr>
          <w:b/>
          <w:i/>
          <w:sz w:val="28"/>
          <w:szCs w:val="28"/>
          <w:highlight w:val="cyan"/>
          <w:lang w:val="uk-UA"/>
        </w:rPr>
        <w:t>2.4</w:t>
      </w:r>
      <w:r w:rsidR="00400F44" w:rsidRPr="00400F44">
        <w:rPr>
          <w:b/>
          <w:i/>
          <w:sz w:val="28"/>
          <w:szCs w:val="28"/>
          <w:highlight w:val="cyan"/>
          <w:lang w:val="uk-UA"/>
        </w:rPr>
        <w:t>.</w:t>
      </w:r>
      <w:r w:rsidR="00B40F26" w:rsidRPr="00B40F26">
        <w:rPr>
          <w:b/>
          <w:i/>
          <w:sz w:val="28"/>
          <w:szCs w:val="28"/>
          <w:lang w:val="uk-UA"/>
        </w:rPr>
        <w:t xml:space="preserve"> Бюджетний дефіцит та джерела його покриття</w:t>
      </w:r>
    </w:p>
    <w:p w:rsidR="00B40F26" w:rsidRPr="00B40F26" w:rsidRDefault="00B40F26" w:rsidP="00097484">
      <w:pPr>
        <w:spacing w:line="360" w:lineRule="auto"/>
        <w:ind w:firstLine="709"/>
        <w:jc w:val="both"/>
        <w:rPr>
          <w:sz w:val="28"/>
          <w:szCs w:val="28"/>
          <w:lang w:val="uk-UA"/>
        </w:rPr>
      </w:pPr>
      <w:r w:rsidRPr="00B40F26">
        <w:rPr>
          <w:sz w:val="28"/>
          <w:szCs w:val="28"/>
          <w:lang w:val="uk-UA"/>
        </w:rPr>
        <w:t>Стан бюджету як фінансового плану органів влади може визначатися трьома показниками:</w:t>
      </w:r>
    </w:p>
    <w:p w:rsidR="00B40F26" w:rsidRPr="00B40F26" w:rsidRDefault="00B40F26" w:rsidP="00097484">
      <w:pPr>
        <w:numPr>
          <w:ilvl w:val="0"/>
          <w:numId w:val="4"/>
        </w:numPr>
        <w:spacing w:line="360" w:lineRule="auto"/>
        <w:jc w:val="both"/>
        <w:rPr>
          <w:sz w:val="28"/>
          <w:szCs w:val="28"/>
          <w:lang w:val="uk-UA"/>
        </w:rPr>
      </w:pPr>
      <w:r w:rsidRPr="00B40F26">
        <w:rPr>
          <w:sz w:val="28"/>
          <w:szCs w:val="28"/>
          <w:lang w:val="uk-UA"/>
        </w:rPr>
        <w:t>рівновагою доходів і видатків бюджетів;</w:t>
      </w:r>
    </w:p>
    <w:p w:rsidR="00B40F26" w:rsidRPr="00B40F26" w:rsidRDefault="00B40F26" w:rsidP="00097484">
      <w:pPr>
        <w:numPr>
          <w:ilvl w:val="0"/>
          <w:numId w:val="4"/>
        </w:numPr>
        <w:spacing w:line="360" w:lineRule="auto"/>
        <w:jc w:val="both"/>
        <w:rPr>
          <w:sz w:val="28"/>
          <w:szCs w:val="28"/>
          <w:lang w:val="uk-UA"/>
        </w:rPr>
      </w:pPr>
      <w:r w:rsidRPr="00B40F26">
        <w:rPr>
          <w:sz w:val="28"/>
          <w:szCs w:val="28"/>
          <w:lang w:val="uk-UA"/>
        </w:rPr>
        <w:t>бюджетним профіцитом – перевищення доходів над видатками бюджету;</w:t>
      </w:r>
    </w:p>
    <w:p w:rsidR="00B40F26" w:rsidRPr="00B40F26" w:rsidRDefault="00B40F26" w:rsidP="00097484">
      <w:pPr>
        <w:numPr>
          <w:ilvl w:val="0"/>
          <w:numId w:val="4"/>
        </w:numPr>
        <w:spacing w:line="360" w:lineRule="auto"/>
        <w:jc w:val="both"/>
        <w:rPr>
          <w:sz w:val="28"/>
          <w:szCs w:val="28"/>
          <w:lang w:val="uk-UA"/>
        </w:rPr>
      </w:pPr>
      <w:r w:rsidRPr="00B40F26">
        <w:rPr>
          <w:sz w:val="28"/>
          <w:szCs w:val="28"/>
          <w:lang w:val="uk-UA"/>
        </w:rPr>
        <w:t>бюджетним дефіцитом – перевищення видатків над доходами бюджету.</w:t>
      </w:r>
    </w:p>
    <w:p w:rsidR="00B40F26" w:rsidRPr="00B40F26" w:rsidRDefault="00B40F26" w:rsidP="00097484">
      <w:pPr>
        <w:spacing w:line="360" w:lineRule="auto"/>
        <w:ind w:firstLine="709"/>
        <w:jc w:val="both"/>
        <w:rPr>
          <w:sz w:val="28"/>
          <w:szCs w:val="28"/>
          <w:lang w:val="uk-UA"/>
        </w:rPr>
      </w:pPr>
      <w:r w:rsidRPr="00B40F26">
        <w:rPr>
          <w:sz w:val="28"/>
          <w:szCs w:val="28"/>
          <w:lang w:val="uk-UA"/>
        </w:rPr>
        <w:t>Причини виникнення дефіциту бюджету:</w:t>
      </w:r>
    </w:p>
    <w:p w:rsidR="00B40F26" w:rsidRPr="00B40F26" w:rsidRDefault="00B40F26" w:rsidP="00097484">
      <w:pPr>
        <w:spacing w:line="360" w:lineRule="auto"/>
        <w:ind w:firstLine="709"/>
        <w:jc w:val="both"/>
        <w:rPr>
          <w:sz w:val="28"/>
          <w:szCs w:val="28"/>
          <w:lang w:val="uk-UA"/>
        </w:rPr>
      </w:pPr>
      <w:r w:rsidRPr="00B40F26">
        <w:rPr>
          <w:sz w:val="28"/>
          <w:szCs w:val="28"/>
          <w:lang w:val="uk-UA"/>
        </w:rPr>
        <w:t>- скорочення обсягів ВВП унаслідок падіння ефективності виробництва;</w:t>
      </w:r>
    </w:p>
    <w:p w:rsidR="00B40F26" w:rsidRPr="00B40F26" w:rsidRDefault="00B40F26" w:rsidP="00097484">
      <w:pPr>
        <w:spacing w:line="360" w:lineRule="auto"/>
        <w:ind w:firstLine="709"/>
        <w:jc w:val="both"/>
        <w:rPr>
          <w:sz w:val="28"/>
          <w:szCs w:val="28"/>
          <w:lang w:val="uk-UA"/>
        </w:rPr>
      </w:pPr>
      <w:r w:rsidRPr="00B40F26">
        <w:rPr>
          <w:sz w:val="28"/>
          <w:szCs w:val="28"/>
          <w:lang w:val="uk-UA"/>
        </w:rPr>
        <w:t xml:space="preserve">- неефективне функціонування бюджетного </w:t>
      </w:r>
      <w:r w:rsidRPr="00400F44">
        <w:rPr>
          <w:sz w:val="28"/>
          <w:szCs w:val="28"/>
          <w:highlight w:val="cyan"/>
          <w:lang w:val="uk-UA"/>
        </w:rPr>
        <w:t>механізму</w:t>
      </w:r>
      <w:r w:rsidR="00400F44" w:rsidRPr="00400F44">
        <w:rPr>
          <w:sz w:val="28"/>
          <w:szCs w:val="28"/>
          <w:highlight w:val="cyan"/>
          <w:lang w:val="uk-UA"/>
        </w:rPr>
        <w:t>;</w:t>
      </w:r>
      <w:r w:rsidRPr="00B40F26">
        <w:rPr>
          <w:sz w:val="28"/>
          <w:szCs w:val="28"/>
          <w:lang w:val="uk-UA"/>
        </w:rPr>
        <w:t xml:space="preserve"> </w:t>
      </w:r>
    </w:p>
    <w:p w:rsidR="00B40F26" w:rsidRPr="00B40F26" w:rsidRDefault="00B40F26" w:rsidP="00097484">
      <w:pPr>
        <w:spacing w:line="360" w:lineRule="auto"/>
        <w:ind w:firstLine="709"/>
        <w:jc w:val="both"/>
        <w:rPr>
          <w:sz w:val="28"/>
          <w:szCs w:val="28"/>
          <w:lang w:val="uk-UA"/>
        </w:rPr>
      </w:pPr>
      <w:r w:rsidRPr="00B40F26">
        <w:rPr>
          <w:sz w:val="28"/>
          <w:szCs w:val="28"/>
          <w:lang w:val="uk-UA"/>
        </w:rPr>
        <w:t>- кризові явища в економіці;</w:t>
      </w:r>
    </w:p>
    <w:p w:rsidR="00B40F26" w:rsidRPr="00B40F26" w:rsidRDefault="00B40F26" w:rsidP="00097484">
      <w:pPr>
        <w:spacing w:line="360" w:lineRule="auto"/>
        <w:ind w:firstLine="709"/>
        <w:jc w:val="both"/>
        <w:rPr>
          <w:sz w:val="28"/>
          <w:szCs w:val="28"/>
          <w:lang w:val="uk-UA"/>
        </w:rPr>
      </w:pPr>
      <w:r w:rsidRPr="00B40F26">
        <w:rPr>
          <w:sz w:val="28"/>
          <w:szCs w:val="28"/>
          <w:lang w:val="uk-UA"/>
        </w:rPr>
        <w:t>- надзвичайні події;</w:t>
      </w:r>
    </w:p>
    <w:p w:rsidR="00B40F26" w:rsidRPr="00B40F26" w:rsidRDefault="00B40F26" w:rsidP="00097484">
      <w:pPr>
        <w:spacing w:line="360" w:lineRule="auto"/>
        <w:ind w:firstLine="709"/>
        <w:jc w:val="both"/>
        <w:rPr>
          <w:sz w:val="28"/>
          <w:szCs w:val="28"/>
          <w:lang w:val="uk-UA"/>
        </w:rPr>
      </w:pPr>
      <w:r w:rsidRPr="00B40F26">
        <w:rPr>
          <w:sz w:val="28"/>
          <w:szCs w:val="28"/>
          <w:lang w:val="uk-UA"/>
        </w:rPr>
        <w:t>- необхідність структурної перебудови економіки;</w:t>
      </w:r>
    </w:p>
    <w:p w:rsidR="00B40F26" w:rsidRPr="00B40F26" w:rsidRDefault="00B40F26" w:rsidP="00097484">
      <w:pPr>
        <w:spacing w:line="360" w:lineRule="auto"/>
        <w:ind w:firstLine="709"/>
        <w:jc w:val="both"/>
        <w:rPr>
          <w:sz w:val="28"/>
          <w:szCs w:val="28"/>
          <w:lang w:val="uk-UA"/>
        </w:rPr>
      </w:pPr>
      <w:r w:rsidRPr="00B40F26">
        <w:rPr>
          <w:sz w:val="28"/>
          <w:szCs w:val="28"/>
          <w:lang w:val="uk-UA"/>
        </w:rPr>
        <w:t>- неефективність фінансово-кредитних зв’язків;</w:t>
      </w:r>
    </w:p>
    <w:p w:rsidR="00B40F26" w:rsidRPr="00B40F26" w:rsidRDefault="00B40F26" w:rsidP="00097484">
      <w:pPr>
        <w:spacing w:line="360" w:lineRule="auto"/>
        <w:ind w:firstLine="709"/>
        <w:jc w:val="both"/>
        <w:rPr>
          <w:sz w:val="28"/>
          <w:szCs w:val="28"/>
          <w:lang w:val="uk-UA"/>
        </w:rPr>
      </w:pPr>
      <w:r w:rsidRPr="00B40F26">
        <w:rPr>
          <w:sz w:val="28"/>
          <w:szCs w:val="28"/>
          <w:lang w:val="uk-UA"/>
        </w:rPr>
        <w:t>- недосконалість фінансового законодавства;</w:t>
      </w:r>
    </w:p>
    <w:p w:rsidR="00B40F26" w:rsidRPr="00B40F26" w:rsidRDefault="00B40F26" w:rsidP="00097484">
      <w:pPr>
        <w:spacing w:line="360" w:lineRule="auto"/>
        <w:ind w:firstLine="709"/>
        <w:jc w:val="both"/>
        <w:rPr>
          <w:sz w:val="28"/>
          <w:szCs w:val="28"/>
          <w:lang w:val="uk-UA"/>
        </w:rPr>
      </w:pPr>
      <w:r w:rsidRPr="00B40F26">
        <w:rPr>
          <w:sz w:val="28"/>
          <w:szCs w:val="28"/>
          <w:lang w:val="uk-UA"/>
        </w:rPr>
        <w:t>- неефективність або відсутність економічних зв’язків;</w:t>
      </w:r>
    </w:p>
    <w:p w:rsidR="00B40F26" w:rsidRPr="00B40F26" w:rsidRDefault="00B40F26" w:rsidP="00097484">
      <w:pPr>
        <w:spacing w:line="360" w:lineRule="auto"/>
        <w:ind w:firstLine="709"/>
        <w:jc w:val="both"/>
        <w:rPr>
          <w:sz w:val="28"/>
          <w:szCs w:val="28"/>
          <w:lang w:val="uk-UA"/>
        </w:rPr>
      </w:pPr>
      <w:r w:rsidRPr="00B40F26">
        <w:rPr>
          <w:sz w:val="28"/>
          <w:szCs w:val="28"/>
          <w:lang w:val="uk-UA"/>
        </w:rPr>
        <w:t>- зростання та нераціональна структура бюджетних видатків та інші.</w:t>
      </w:r>
      <w:r>
        <w:rPr>
          <w:sz w:val="28"/>
          <w:szCs w:val="28"/>
          <w:lang w:val="uk-UA"/>
        </w:rPr>
        <w:tab/>
      </w:r>
      <w:r>
        <w:rPr>
          <w:sz w:val="28"/>
          <w:szCs w:val="28"/>
          <w:lang w:val="uk-UA"/>
        </w:rPr>
        <w:tab/>
      </w:r>
      <w:r w:rsidRPr="00B40F26">
        <w:rPr>
          <w:sz w:val="28"/>
          <w:szCs w:val="28"/>
          <w:lang w:val="uk-UA"/>
        </w:rPr>
        <w:t>Прийняття Державного бюджету України або бюджету АРК, місцевих бюджетів на відповідний період з дефіцитом дозволяється у разі наявності обґрунтованих джерел фінансування дефіциту відповідного бюджету – стаття 14 Бюджетного кодексу України.</w:t>
      </w:r>
      <w:r w:rsidRPr="00B40F26">
        <w:rPr>
          <w:sz w:val="28"/>
          <w:szCs w:val="28"/>
          <w:lang w:val="uk-UA"/>
        </w:rPr>
        <w:tab/>
      </w:r>
      <w:r w:rsidRPr="00B40F26">
        <w:rPr>
          <w:sz w:val="28"/>
          <w:szCs w:val="28"/>
          <w:lang w:val="uk-UA"/>
        </w:rPr>
        <w:tab/>
      </w:r>
      <w:r w:rsidRPr="00B40F26">
        <w:rPr>
          <w:sz w:val="28"/>
          <w:szCs w:val="28"/>
          <w:lang w:val="uk-UA"/>
        </w:rPr>
        <w:tab/>
      </w:r>
      <w:r w:rsidRPr="00B40F26">
        <w:rPr>
          <w:sz w:val="28"/>
          <w:szCs w:val="28"/>
          <w:lang w:val="uk-UA"/>
        </w:rPr>
        <w:tab/>
      </w:r>
      <w:r w:rsidRPr="00B40F26">
        <w:rPr>
          <w:sz w:val="28"/>
          <w:szCs w:val="28"/>
          <w:lang w:val="uk-UA"/>
        </w:rPr>
        <w:tab/>
      </w:r>
      <w:r w:rsidRPr="00B40F26">
        <w:rPr>
          <w:sz w:val="28"/>
          <w:szCs w:val="28"/>
          <w:lang w:val="uk-UA"/>
        </w:rPr>
        <w:tab/>
      </w:r>
      <w:r w:rsidRPr="00B40F26">
        <w:rPr>
          <w:sz w:val="28"/>
          <w:szCs w:val="28"/>
          <w:lang w:val="uk-UA"/>
        </w:rPr>
        <w:tab/>
      </w:r>
      <w:r w:rsidRPr="00B40F26">
        <w:rPr>
          <w:sz w:val="28"/>
          <w:szCs w:val="28"/>
          <w:lang w:val="uk-UA"/>
        </w:rPr>
        <w:tab/>
        <w:t xml:space="preserve">Одним з головних напрямів бюджетної політики є прагнення до бездефіцитного бюджету або підтримування дефіциту на мінімальному рівні (розмір дефіциту порівнюють із обсягом ВВП). На початку 2010 р. Міжнародний валютний фонд (МВФ) як однією з умов щодо надання чергового траншу кредиту по схемі stand-by визначав розмір дефіциту Державного бюджету України на рівні </w:t>
      </w:r>
      <w:r w:rsidRPr="00400F44">
        <w:rPr>
          <w:sz w:val="28"/>
          <w:szCs w:val="28"/>
          <w:highlight w:val="cyan"/>
          <w:lang w:val="uk-UA"/>
        </w:rPr>
        <w:t>6</w:t>
      </w:r>
      <w:r w:rsidR="00400F44" w:rsidRPr="00400F44">
        <w:rPr>
          <w:sz w:val="28"/>
          <w:szCs w:val="28"/>
          <w:highlight w:val="cyan"/>
          <w:lang w:val="uk-UA"/>
        </w:rPr>
        <w:t xml:space="preserve"> </w:t>
      </w:r>
      <w:r w:rsidRPr="00400F44">
        <w:rPr>
          <w:sz w:val="28"/>
          <w:szCs w:val="28"/>
          <w:highlight w:val="cyan"/>
          <w:lang w:val="uk-UA"/>
        </w:rPr>
        <w:t>%</w:t>
      </w:r>
      <w:r w:rsidRPr="00B40F26">
        <w:rPr>
          <w:sz w:val="28"/>
          <w:szCs w:val="28"/>
          <w:lang w:val="uk-UA"/>
        </w:rPr>
        <w:t xml:space="preserve"> ВВП. Українська сторона наполягала на розмірі дефіциту у </w:t>
      </w:r>
      <w:r w:rsidRPr="00400F44">
        <w:rPr>
          <w:sz w:val="28"/>
          <w:szCs w:val="28"/>
          <w:highlight w:val="cyan"/>
          <w:lang w:val="uk-UA"/>
        </w:rPr>
        <w:t>10</w:t>
      </w:r>
      <w:r w:rsidR="00400F44" w:rsidRPr="00400F44">
        <w:rPr>
          <w:sz w:val="28"/>
          <w:szCs w:val="28"/>
          <w:highlight w:val="cyan"/>
          <w:lang w:val="uk-UA"/>
        </w:rPr>
        <w:t xml:space="preserve"> </w:t>
      </w:r>
      <w:r w:rsidRPr="00400F44">
        <w:rPr>
          <w:sz w:val="28"/>
          <w:szCs w:val="28"/>
          <w:highlight w:val="cyan"/>
          <w:lang w:val="uk-UA"/>
        </w:rPr>
        <w:t>%</w:t>
      </w:r>
      <w:r w:rsidRPr="00B40F26">
        <w:rPr>
          <w:sz w:val="28"/>
          <w:szCs w:val="28"/>
          <w:lang w:val="uk-UA"/>
        </w:rPr>
        <w:t xml:space="preserve">. Слід додати, що величина бюджетного дефіциту коливається залежно від методу підрахунку. Авторитетні міжнародні організації, такі як МВФ, ЄБРР та інші, розробляють власні методики розрахунку бюджетного дефіциту та його граничний розмір (це стосується також інших показників – граничного розміру державного боргу до ВВП, пенсійного віку та інших), який виступає однією з суттєвих вимог щодо надання кредитів або відкриття кредитних ліній. МВФ при підрахунку дефіциту Державного бюджету враховує також дефіцити Пенсійного фонду, НАК «Нафтогаз України» та інші. Таким чином, Державний бюджет України – це компроміс між міжнародними стандартами та національними реаліями.        </w:t>
      </w:r>
    </w:p>
    <w:p w:rsidR="00B40F26" w:rsidRPr="00B40F26" w:rsidRDefault="00B40F26" w:rsidP="00097484">
      <w:pPr>
        <w:spacing w:line="360" w:lineRule="auto"/>
        <w:ind w:firstLine="709"/>
        <w:jc w:val="both"/>
        <w:rPr>
          <w:sz w:val="28"/>
          <w:szCs w:val="28"/>
          <w:lang w:val="uk-UA"/>
        </w:rPr>
      </w:pPr>
      <w:r w:rsidRPr="00B40F26">
        <w:rPr>
          <w:b/>
          <w:i/>
          <w:sz w:val="28"/>
          <w:szCs w:val="28"/>
          <w:lang w:val="uk-UA"/>
        </w:rPr>
        <w:t>Розмір дефіциту бюджету</w:t>
      </w:r>
      <w:r w:rsidRPr="00B40F26">
        <w:rPr>
          <w:sz w:val="28"/>
          <w:szCs w:val="28"/>
          <w:lang w:val="uk-UA"/>
        </w:rPr>
        <w:t xml:space="preserve"> </w:t>
      </w:r>
      <w:r w:rsidRPr="00B40F26">
        <w:rPr>
          <w:b/>
          <w:sz w:val="28"/>
          <w:szCs w:val="28"/>
          <w:lang w:val="uk-UA"/>
        </w:rPr>
        <w:t>(D</w:t>
      </w:r>
      <w:r w:rsidRPr="00B40F26">
        <w:rPr>
          <w:b/>
          <w:sz w:val="28"/>
          <w:szCs w:val="28"/>
          <w:vertAlign w:val="subscript"/>
          <w:lang w:val="uk-UA"/>
        </w:rPr>
        <w:t>б</w:t>
      </w:r>
      <w:r w:rsidRPr="00B40F26">
        <w:rPr>
          <w:b/>
          <w:sz w:val="28"/>
          <w:szCs w:val="28"/>
          <w:lang w:val="uk-UA"/>
        </w:rPr>
        <w:t>)</w:t>
      </w:r>
      <w:r w:rsidRPr="00B40F26">
        <w:rPr>
          <w:sz w:val="28"/>
          <w:szCs w:val="28"/>
          <w:lang w:val="uk-UA"/>
        </w:rPr>
        <w:t xml:space="preserve"> визначається таким чином:</w:t>
      </w:r>
    </w:p>
    <w:p w:rsidR="00B40F26" w:rsidRPr="00B40F26" w:rsidRDefault="00B40F26" w:rsidP="00097484">
      <w:pPr>
        <w:spacing w:line="360" w:lineRule="auto"/>
        <w:ind w:firstLine="709"/>
        <w:jc w:val="both"/>
        <w:rPr>
          <w:sz w:val="28"/>
          <w:szCs w:val="28"/>
          <w:lang w:val="uk-UA"/>
        </w:rPr>
      </w:pPr>
      <w:r w:rsidRPr="00B40F26">
        <w:rPr>
          <w:sz w:val="28"/>
          <w:szCs w:val="28"/>
          <w:lang w:val="uk-UA"/>
        </w:rPr>
        <w:t>D</w:t>
      </w:r>
      <w:r w:rsidRPr="00B40F26">
        <w:rPr>
          <w:sz w:val="28"/>
          <w:szCs w:val="28"/>
          <w:vertAlign w:val="subscript"/>
          <w:lang w:val="uk-UA"/>
        </w:rPr>
        <w:t>б</w:t>
      </w:r>
      <w:r w:rsidRPr="00B40F26">
        <w:rPr>
          <w:sz w:val="28"/>
          <w:szCs w:val="28"/>
          <w:lang w:val="uk-UA"/>
        </w:rPr>
        <w:t xml:space="preserve">  = В</w:t>
      </w:r>
      <w:r w:rsidRPr="00B40F26">
        <w:rPr>
          <w:sz w:val="28"/>
          <w:szCs w:val="28"/>
          <w:vertAlign w:val="subscript"/>
          <w:lang w:val="uk-UA"/>
        </w:rPr>
        <w:t>б</w:t>
      </w:r>
      <w:r w:rsidRPr="00B40F26">
        <w:rPr>
          <w:sz w:val="28"/>
          <w:szCs w:val="28"/>
          <w:lang w:val="uk-UA"/>
        </w:rPr>
        <w:t xml:space="preserve"> – Д</w:t>
      </w:r>
      <w:r w:rsidRPr="00B40F26">
        <w:rPr>
          <w:sz w:val="28"/>
          <w:szCs w:val="28"/>
          <w:vertAlign w:val="subscript"/>
          <w:lang w:val="uk-UA"/>
        </w:rPr>
        <w:t>б</w:t>
      </w:r>
      <w:r w:rsidRPr="00B40F26">
        <w:rPr>
          <w:sz w:val="28"/>
          <w:szCs w:val="28"/>
          <w:lang w:val="uk-UA"/>
        </w:rPr>
        <w:t xml:space="preserve"> = (Д</w:t>
      </w:r>
      <w:r w:rsidRPr="00B40F26">
        <w:rPr>
          <w:sz w:val="28"/>
          <w:szCs w:val="28"/>
          <w:vertAlign w:val="subscript"/>
          <w:lang w:val="uk-UA"/>
        </w:rPr>
        <w:t>з</w:t>
      </w:r>
      <w:r w:rsidRPr="00B40F26">
        <w:rPr>
          <w:sz w:val="28"/>
          <w:szCs w:val="28"/>
          <w:lang w:val="uk-UA"/>
        </w:rPr>
        <w:t xml:space="preserve"> + Т</w:t>
      </w:r>
      <w:r w:rsidRPr="00B40F26">
        <w:rPr>
          <w:sz w:val="28"/>
          <w:szCs w:val="28"/>
          <w:vertAlign w:val="subscript"/>
          <w:lang w:val="uk-UA"/>
        </w:rPr>
        <w:t>р</w:t>
      </w:r>
      <w:r w:rsidRPr="00B40F26">
        <w:rPr>
          <w:sz w:val="28"/>
          <w:szCs w:val="28"/>
          <w:lang w:val="uk-UA"/>
        </w:rPr>
        <w:t xml:space="preserve"> + Б</w:t>
      </w:r>
      <w:r w:rsidRPr="00B40F26">
        <w:rPr>
          <w:sz w:val="28"/>
          <w:szCs w:val="28"/>
          <w:vertAlign w:val="subscript"/>
          <w:lang w:val="uk-UA"/>
        </w:rPr>
        <w:t>д</w:t>
      </w:r>
      <w:r w:rsidRPr="00B40F26">
        <w:rPr>
          <w:sz w:val="28"/>
          <w:szCs w:val="28"/>
          <w:lang w:val="uk-UA"/>
        </w:rPr>
        <w:t>) – (Y * T),</w:t>
      </w:r>
    </w:p>
    <w:p w:rsidR="00B40F26" w:rsidRPr="00B40F26" w:rsidRDefault="00B40F26" w:rsidP="00097484">
      <w:pPr>
        <w:spacing w:line="360" w:lineRule="auto"/>
        <w:ind w:firstLine="709"/>
        <w:jc w:val="both"/>
        <w:rPr>
          <w:sz w:val="28"/>
          <w:szCs w:val="28"/>
          <w:lang w:val="uk-UA"/>
        </w:rPr>
      </w:pPr>
      <w:r w:rsidRPr="00B40F26">
        <w:rPr>
          <w:sz w:val="28"/>
          <w:szCs w:val="28"/>
          <w:lang w:val="uk-UA"/>
        </w:rPr>
        <w:t xml:space="preserve">де     </w:t>
      </w:r>
      <w:r w:rsidRPr="00B40F26">
        <w:rPr>
          <w:sz w:val="28"/>
          <w:szCs w:val="28"/>
          <w:vertAlign w:val="subscript"/>
          <w:lang w:val="uk-UA"/>
        </w:rPr>
        <w:t xml:space="preserve"> </w:t>
      </w:r>
      <w:r w:rsidRPr="00B40F26">
        <w:rPr>
          <w:sz w:val="28"/>
          <w:szCs w:val="28"/>
          <w:lang w:val="uk-UA"/>
        </w:rPr>
        <w:t>В</w:t>
      </w:r>
      <w:r w:rsidRPr="00B40F26">
        <w:rPr>
          <w:sz w:val="28"/>
          <w:szCs w:val="28"/>
          <w:vertAlign w:val="subscript"/>
          <w:lang w:val="uk-UA"/>
        </w:rPr>
        <w:t>б</w:t>
      </w:r>
      <w:r w:rsidRPr="00B40F26">
        <w:rPr>
          <w:sz w:val="28"/>
          <w:szCs w:val="28"/>
          <w:lang w:val="uk-UA"/>
        </w:rPr>
        <w:t xml:space="preserve"> – видатки бюджету;</w:t>
      </w:r>
    </w:p>
    <w:p w:rsidR="00B40F26" w:rsidRPr="00B40F26" w:rsidRDefault="00B40F26" w:rsidP="00097484">
      <w:pPr>
        <w:spacing w:line="360" w:lineRule="auto"/>
        <w:ind w:firstLine="709"/>
        <w:jc w:val="both"/>
        <w:rPr>
          <w:sz w:val="28"/>
          <w:szCs w:val="28"/>
          <w:lang w:val="uk-UA"/>
        </w:rPr>
      </w:pPr>
      <w:r w:rsidRPr="00B40F26">
        <w:rPr>
          <w:sz w:val="28"/>
          <w:szCs w:val="28"/>
          <w:lang w:val="uk-UA"/>
        </w:rPr>
        <w:t>Д</w:t>
      </w:r>
      <w:r w:rsidRPr="00B40F26">
        <w:rPr>
          <w:sz w:val="28"/>
          <w:szCs w:val="28"/>
          <w:vertAlign w:val="subscript"/>
          <w:lang w:val="uk-UA"/>
        </w:rPr>
        <w:t>б</w:t>
      </w:r>
      <w:r w:rsidRPr="00B40F26">
        <w:rPr>
          <w:sz w:val="28"/>
          <w:szCs w:val="28"/>
          <w:lang w:val="uk-UA"/>
        </w:rPr>
        <w:t xml:space="preserve"> – доходи бюджету;</w:t>
      </w:r>
    </w:p>
    <w:p w:rsidR="00B40F26" w:rsidRPr="00B40F26" w:rsidRDefault="00B40F26" w:rsidP="00097484">
      <w:pPr>
        <w:spacing w:line="360" w:lineRule="auto"/>
        <w:ind w:firstLine="709"/>
        <w:jc w:val="both"/>
        <w:rPr>
          <w:sz w:val="28"/>
          <w:szCs w:val="28"/>
          <w:lang w:val="uk-UA"/>
        </w:rPr>
      </w:pPr>
      <w:r w:rsidRPr="00B40F26">
        <w:rPr>
          <w:sz w:val="28"/>
          <w:szCs w:val="28"/>
          <w:lang w:val="uk-UA"/>
        </w:rPr>
        <w:t>Д</w:t>
      </w:r>
      <w:r w:rsidRPr="00B40F26">
        <w:rPr>
          <w:sz w:val="28"/>
          <w:szCs w:val="28"/>
          <w:vertAlign w:val="subscript"/>
          <w:lang w:val="uk-UA"/>
        </w:rPr>
        <w:t>з</w:t>
      </w:r>
      <w:r w:rsidRPr="00B40F26">
        <w:rPr>
          <w:sz w:val="28"/>
          <w:szCs w:val="28"/>
          <w:lang w:val="uk-UA"/>
        </w:rPr>
        <w:t xml:space="preserve"> – державні закупівлі;</w:t>
      </w:r>
    </w:p>
    <w:p w:rsidR="00B40F26" w:rsidRPr="00B40F26" w:rsidRDefault="00B40F26" w:rsidP="00097484">
      <w:pPr>
        <w:spacing w:line="360" w:lineRule="auto"/>
        <w:ind w:firstLine="709"/>
        <w:jc w:val="both"/>
        <w:rPr>
          <w:sz w:val="28"/>
          <w:szCs w:val="28"/>
          <w:lang w:val="uk-UA"/>
        </w:rPr>
      </w:pPr>
      <w:r w:rsidRPr="00B40F26">
        <w:rPr>
          <w:sz w:val="28"/>
          <w:szCs w:val="28"/>
          <w:lang w:val="uk-UA"/>
        </w:rPr>
        <w:t>Т</w:t>
      </w:r>
      <w:r w:rsidRPr="00B40F26">
        <w:rPr>
          <w:sz w:val="28"/>
          <w:szCs w:val="28"/>
          <w:vertAlign w:val="subscript"/>
          <w:lang w:val="uk-UA"/>
        </w:rPr>
        <w:t>р</w:t>
      </w:r>
      <w:r w:rsidRPr="00B40F26">
        <w:rPr>
          <w:sz w:val="28"/>
          <w:szCs w:val="28"/>
          <w:lang w:val="uk-UA"/>
        </w:rPr>
        <w:t xml:space="preserve"> – соціальні трансферти та платежі;</w:t>
      </w:r>
    </w:p>
    <w:p w:rsidR="00B40F26" w:rsidRPr="00B40F26" w:rsidRDefault="00B40F26" w:rsidP="00097484">
      <w:pPr>
        <w:spacing w:line="360" w:lineRule="auto"/>
        <w:ind w:firstLine="709"/>
        <w:jc w:val="both"/>
        <w:rPr>
          <w:sz w:val="28"/>
          <w:szCs w:val="28"/>
          <w:lang w:val="uk-UA"/>
        </w:rPr>
      </w:pPr>
      <w:r w:rsidRPr="00B40F26">
        <w:rPr>
          <w:sz w:val="28"/>
          <w:szCs w:val="28"/>
          <w:lang w:val="uk-UA"/>
        </w:rPr>
        <w:t>Б</w:t>
      </w:r>
      <w:r w:rsidRPr="00B40F26">
        <w:rPr>
          <w:sz w:val="28"/>
          <w:szCs w:val="28"/>
          <w:vertAlign w:val="subscript"/>
          <w:lang w:val="uk-UA"/>
        </w:rPr>
        <w:t>д</w:t>
      </w:r>
      <w:r w:rsidRPr="00B40F26">
        <w:rPr>
          <w:sz w:val="28"/>
          <w:szCs w:val="28"/>
          <w:lang w:val="uk-UA"/>
        </w:rPr>
        <w:t xml:space="preserve"> – розмір державного боргу, що підлягає сплаті;</w:t>
      </w:r>
    </w:p>
    <w:p w:rsidR="00B40F26" w:rsidRPr="00B40F26" w:rsidRDefault="00B40F26" w:rsidP="00097484">
      <w:pPr>
        <w:spacing w:line="360" w:lineRule="auto"/>
        <w:ind w:firstLine="709"/>
        <w:jc w:val="both"/>
        <w:rPr>
          <w:sz w:val="28"/>
          <w:szCs w:val="28"/>
          <w:lang w:val="uk-UA"/>
        </w:rPr>
      </w:pPr>
      <w:r w:rsidRPr="00B40F26">
        <w:rPr>
          <w:sz w:val="28"/>
          <w:szCs w:val="28"/>
          <w:lang w:val="uk-UA"/>
        </w:rPr>
        <w:t>Y – розмір реального внутрішнього продукту;</w:t>
      </w:r>
    </w:p>
    <w:p w:rsidR="00B40F26" w:rsidRPr="00B40F26" w:rsidRDefault="00B40F26" w:rsidP="00097484">
      <w:pPr>
        <w:spacing w:line="360" w:lineRule="auto"/>
        <w:ind w:firstLine="709"/>
        <w:jc w:val="both"/>
        <w:rPr>
          <w:sz w:val="28"/>
          <w:szCs w:val="28"/>
          <w:lang w:val="uk-UA"/>
        </w:rPr>
      </w:pPr>
      <w:r w:rsidRPr="00B40F26">
        <w:rPr>
          <w:sz w:val="28"/>
          <w:szCs w:val="28"/>
          <w:lang w:val="uk-UA"/>
        </w:rPr>
        <w:t>T – частка податкових виплат.</w:t>
      </w:r>
    </w:p>
    <w:p w:rsidR="00B40F26" w:rsidRDefault="00B40F26" w:rsidP="00097484">
      <w:pPr>
        <w:spacing w:line="360" w:lineRule="auto"/>
        <w:ind w:firstLine="709"/>
        <w:jc w:val="both"/>
        <w:rPr>
          <w:sz w:val="28"/>
          <w:szCs w:val="28"/>
          <w:lang w:val="uk-UA"/>
        </w:rPr>
      </w:pPr>
      <w:r w:rsidRPr="00B40F26">
        <w:rPr>
          <w:sz w:val="28"/>
          <w:szCs w:val="28"/>
          <w:lang w:val="uk-UA"/>
        </w:rPr>
        <w:t>У таблиці 2.5 наведені показники дефіциту (профіциту – значення зі знаком «–») Зведеного бюджету України у розрізі Державного та місцевих бюджетів. Також представлені показники відношення дефіциту до обсягу валового внутрішнього продукту (ВВП)</w:t>
      </w:r>
      <w:r w:rsidR="002355F9">
        <w:rPr>
          <w:sz w:val="28"/>
          <w:szCs w:val="28"/>
          <w:lang w:val="uk-UA"/>
        </w:rPr>
        <w:t>.</w:t>
      </w:r>
    </w:p>
    <w:p w:rsidR="002355F9" w:rsidRDefault="002355F9" w:rsidP="00097484">
      <w:pPr>
        <w:spacing w:line="360" w:lineRule="auto"/>
        <w:ind w:firstLine="709"/>
        <w:jc w:val="both"/>
        <w:rPr>
          <w:sz w:val="28"/>
          <w:szCs w:val="28"/>
          <w:lang w:val="uk-UA"/>
        </w:rPr>
      </w:pPr>
    </w:p>
    <w:p w:rsidR="00400F44" w:rsidRDefault="002355F9" w:rsidP="00400F44">
      <w:pPr>
        <w:spacing w:line="360" w:lineRule="auto"/>
        <w:jc w:val="right"/>
        <w:rPr>
          <w:i/>
          <w:sz w:val="28"/>
          <w:szCs w:val="28"/>
          <w:lang w:val="uk-UA"/>
        </w:rPr>
      </w:pPr>
      <w:r w:rsidRPr="00400F44">
        <w:rPr>
          <w:i/>
          <w:sz w:val="28"/>
          <w:szCs w:val="28"/>
          <w:highlight w:val="cyan"/>
          <w:lang w:val="uk-UA"/>
        </w:rPr>
        <w:t>Таблиця 2.5</w:t>
      </w:r>
    </w:p>
    <w:p w:rsidR="002355F9" w:rsidRPr="00400F44" w:rsidRDefault="002355F9" w:rsidP="00400F44">
      <w:pPr>
        <w:spacing w:line="360" w:lineRule="auto"/>
        <w:rPr>
          <w:i/>
          <w:sz w:val="28"/>
          <w:szCs w:val="28"/>
          <w:lang w:val="uk-UA"/>
        </w:rPr>
      </w:pPr>
      <w:r w:rsidRPr="002355F9">
        <w:rPr>
          <w:i/>
          <w:sz w:val="28"/>
          <w:szCs w:val="28"/>
          <w:lang w:val="uk-UA"/>
        </w:rPr>
        <w:t>Дефіцит (профіцит) Зведеного бюджету України</w:t>
      </w:r>
      <w:r w:rsidR="00400F44">
        <w:rPr>
          <w:i/>
          <w:sz w:val="28"/>
          <w:szCs w:val="28"/>
          <w:lang w:val="uk-UA"/>
        </w:rPr>
        <w:t xml:space="preserve"> у </w:t>
      </w:r>
      <w:r w:rsidR="00400F44" w:rsidRPr="00400F44">
        <w:rPr>
          <w:i/>
          <w:sz w:val="28"/>
          <w:szCs w:val="28"/>
          <w:highlight w:val="cyan"/>
          <w:lang w:val="uk-UA"/>
        </w:rPr>
        <w:t>2004–</w:t>
      </w:r>
      <w:r w:rsidRPr="00400F44">
        <w:rPr>
          <w:i/>
          <w:sz w:val="28"/>
          <w:szCs w:val="28"/>
          <w:highlight w:val="cyan"/>
          <w:lang w:val="uk-UA"/>
        </w:rPr>
        <w:t>2011</w:t>
      </w:r>
      <w:r w:rsidRPr="002355F9">
        <w:rPr>
          <w:i/>
          <w:sz w:val="28"/>
          <w:szCs w:val="28"/>
          <w:lang w:val="uk-UA"/>
        </w:rPr>
        <w:t xml:space="preserve"> рр.</w:t>
      </w:r>
      <w:r w:rsidRPr="002355F9">
        <w:rPr>
          <w:i/>
          <w:sz w:val="28"/>
          <w:szCs w:val="28"/>
          <w:vertAlign w:val="superscript"/>
        </w:rPr>
        <w:t>*</w:t>
      </w:r>
    </w:p>
    <w:tbl>
      <w:tblPr>
        <w:tblW w:w="5000" w:type="pct"/>
        <w:tblLook w:val="04A0"/>
      </w:tblPr>
      <w:tblGrid>
        <w:gridCol w:w="1033"/>
        <w:gridCol w:w="1636"/>
        <w:gridCol w:w="1377"/>
        <w:gridCol w:w="1506"/>
        <w:gridCol w:w="1377"/>
        <w:gridCol w:w="1549"/>
        <w:gridCol w:w="1375"/>
      </w:tblGrid>
      <w:tr w:rsidR="002355F9" w:rsidRPr="002355F9" w:rsidTr="002355F9">
        <w:trPr>
          <w:trHeight w:val="207"/>
        </w:trPr>
        <w:tc>
          <w:tcPr>
            <w:tcW w:w="524" w:type="pct"/>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2355F9" w:rsidRPr="002355F9" w:rsidRDefault="002355F9" w:rsidP="002355F9">
            <w:pPr>
              <w:jc w:val="center"/>
              <w:rPr>
                <w:b/>
                <w:bCs/>
                <w:sz w:val="22"/>
                <w:szCs w:val="22"/>
              </w:rPr>
            </w:pPr>
            <w:r w:rsidRPr="002355F9">
              <w:rPr>
                <w:b/>
                <w:bCs/>
                <w:sz w:val="22"/>
                <w:szCs w:val="22"/>
              </w:rPr>
              <w:t>Рік</w:t>
            </w:r>
          </w:p>
        </w:tc>
        <w:tc>
          <w:tcPr>
            <w:tcW w:w="4476" w:type="pct"/>
            <w:gridSpan w:val="6"/>
            <w:tcBorders>
              <w:top w:val="single" w:sz="8" w:space="0" w:color="000000"/>
              <w:left w:val="nil"/>
              <w:bottom w:val="single" w:sz="8" w:space="0" w:color="000000"/>
              <w:right w:val="single" w:sz="8" w:space="0" w:color="000000"/>
            </w:tcBorders>
            <w:shd w:val="clear" w:color="auto" w:fill="auto"/>
            <w:hideMark/>
          </w:tcPr>
          <w:p w:rsidR="002355F9" w:rsidRPr="002355F9" w:rsidRDefault="002355F9" w:rsidP="002355F9">
            <w:pPr>
              <w:jc w:val="center"/>
              <w:rPr>
                <w:b/>
                <w:bCs/>
                <w:color w:val="000000"/>
                <w:sz w:val="22"/>
                <w:szCs w:val="22"/>
              </w:rPr>
            </w:pPr>
            <w:r w:rsidRPr="002355F9">
              <w:rPr>
                <w:b/>
                <w:bCs/>
                <w:color w:val="000000"/>
                <w:sz w:val="22"/>
                <w:szCs w:val="22"/>
              </w:rPr>
              <w:t>Перевищення видатків над доходами («–»</w:t>
            </w:r>
            <w:r w:rsidR="0085542F">
              <w:rPr>
                <w:b/>
                <w:bCs/>
                <w:color w:val="000000"/>
                <w:sz w:val="22"/>
                <w:szCs w:val="22"/>
                <w:lang w:val="uk-UA"/>
              </w:rPr>
              <w:t xml:space="preserve"> </w:t>
            </w:r>
            <w:r w:rsidRPr="002355F9">
              <w:rPr>
                <w:b/>
                <w:bCs/>
                <w:color w:val="000000"/>
                <w:sz w:val="22"/>
                <w:szCs w:val="22"/>
              </w:rPr>
              <w:t>дефіцит, «+»</w:t>
            </w:r>
            <w:r w:rsidR="0085542F">
              <w:rPr>
                <w:b/>
                <w:bCs/>
                <w:color w:val="000000"/>
                <w:sz w:val="22"/>
                <w:szCs w:val="22"/>
              </w:rPr>
              <w:t xml:space="preserve"> </w:t>
            </w:r>
            <w:r w:rsidRPr="002355F9">
              <w:rPr>
                <w:b/>
                <w:bCs/>
                <w:color w:val="000000"/>
                <w:sz w:val="22"/>
                <w:szCs w:val="22"/>
              </w:rPr>
              <w:t>профіцит)</w:t>
            </w:r>
          </w:p>
        </w:tc>
      </w:tr>
      <w:tr w:rsidR="002355F9" w:rsidRPr="002355F9" w:rsidTr="002355F9">
        <w:trPr>
          <w:trHeight w:val="509"/>
        </w:trPr>
        <w:tc>
          <w:tcPr>
            <w:tcW w:w="524" w:type="pct"/>
            <w:vMerge/>
            <w:tcBorders>
              <w:top w:val="single" w:sz="8" w:space="0" w:color="000000"/>
              <w:left w:val="single" w:sz="8" w:space="0" w:color="000000"/>
              <w:bottom w:val="single" w:sz="8" w:space="0" w:color="000000"/>
              <w:right w:val="single" w:sz="8" w:space="0" w:color="000000"/>
            </w:tcBorders>
            <w:vAlign w:val="center"/>
            <w:hideMark/>
          </w:tcPr>
          <w:p w:rsidR="002355F9" w:rsidRPr="002355F9" w:rsidRDefault="002355F9" w:rsidP="002355F9">
            <w:pPr>
              <w:rPr>
                <w:b/>
                <w:bCs/>
                <w:sz w:val="22"/>
                <w:szCs w:val="22"/>
              </w:rPr>
            </w:pPr>
          </w:p>
        </w:tc>
        <w:tc>
          <w:tcPr>
            <w:tcW w:w="1529" w:type="pct"/>
            <w:gridSpan w:val="2"/>
            <w:tcBorders>
              <w:top w:val="single" w:sz="8" w:space="0" w:color="000000"/>
              <w:left w:val="nil"/>
              <w:bottom w:val="single" w:sz="8" w:space="0" w:color="000000"/>
              <w:right w:val="single" w:sz="8" w:space="0" w:color="000000"/>
            </w:tcBorders>
            <w:shd w:val="clear" w:color="auto" w:fill="auto"/>
            <w:hideMark/>
          </w:tcPr>
          <w:p w:rsidR="002355F9" w:rsidRPr="002355F9" w:rsidRDefault="002355F9" w:rsidP="002355F9">
            <w:pPr>
              <w:jc w:val="center"/>
              <w:rPr>
                <w:b/>
                <w:bCs/>
                <w:color w:val="000000"/>
                <w:sz w:val="22"/>
                <w:szCs w:val="22"/>
              </w:rPr>
            </w:pPr>
            <w:r w:rsidRPr="002355F9">
              <w:rPr>
                <w:b/>
                <w:bCs/>
                <w:color w:val="000000"/>
                <w:sz w:val="22"/>
                <w:szCs w:val="22"/>
              </w:rPr>
              <w:t>Зведеного бюджету України</w:t>
            </w:r>
          </w:p>
        </w:tc>
        <w:tc>
          <w:tcPr>
            <w:tcW w:w="1463" w:type="pct"/>
            <w:gridSpan w:val="2"/>
            <w:tcBorders>
              <w:top w:val="single" w:sz="8" w:space="0" w:color="000000"/>
              <w:left w:val="nil"/>
              <w:bottom w:val="single" w:sz="8" w:space="0" w:color="000000"/>
              <w:right w:val="single" w:sz="8" w:space="0" w:color="000000"/>
            </w:tcBorders>
            <w:shd w:val="clear" w:color="auto" w:fill="auto"/>
            <w:hideMark/>
          </w:tcPr>
          <w:p w:rsidR="002355F9" w:rsidRPr="002355F9" w:rsidRDefault="002355F9" w:rsidP="002355F9">
            <w:pPr>
              <w:jc w:val="center"/>
              <w:rPr>
                <w:b/>
                <w:bCs/>
                <w:color w:val="000000"/>
                <w:sz w:val="22"/>
                <w:szCs w:val="22"/>
              </w:rPr>
            </w:pPr>
            <w:r w:rsidRPr="002355F9">
              <w:rPr>
                <w:b/>
                <w:bCs/>
                <w:color w:val="000000"/>
                <w:sz w:val="22"/>
                <w:szCs w:val="22"/>
              </w:rPr>
              <w:t>Державного бюджету України</w:t>
            </w:r>
          </w:p>
        </w:tc>
        <w:tc>
          <w:tcPr>
            <w:tcW w:w="1484" w:type="pct"/>
            <w:gridSpan w:val="2"/>
            <w:tcBorders>
              <w:top w:val="single" w:sz="8" w:space="0" w:color="000000"/>
              <w:left w:val="nil"/>
              <w:bottom w:val="single" w:sz="8" w:space="0" w:color="000000"/>
              <w:right w:val="single" w:sz="8" w:space="0" w:color="000000"/>
            </w:tcBorders>
            <w:shd w:val="clear" w:color="auto" w:fill="auto"/>
            <w:hideMark/>
          </w:tcPr>
          <w:p w:rsidR="002355F9" w:rsidRPr="002355F9" w:rsidRDefault="00AD0A51" w:rsidP="002355F9">
            <w:pPr>
              <w:jc w:val="center"/>
              <w:rPr>
                <w:b/>
                <w:bCs/>
                <w:color w:val="000000"/>
                <w:sz w:val="22"/>
                <w:szCs w:val="22"/>
              </w:rPr>
            </w:pPr>
            <w:r w:rsidRPr="00AD0A51">
              <w:rPr>
                <w:b/>
                <w:bCs/>
                <w:color w:val="000000"/>
                <w:sz w:val="22"/>
                <w:szCs w:val="22"/>
                <w:highlight w:val="cyan"/>
                <w:lang w:val="uk-UA"/>
              </w:rPr>
              <w:t>М</w:t>
            </w:r>
            <w:r w:rsidR="002355F9" w:rsidRPr="00AD0A51">
              <w:rPr>
                <w:b/>
                <w:bCs/>
                <w:color w:val="000000"/>
                <w:sz w:val="22"/>
                <w:szCs w:val="22"/>
                <w:highlight w:val="cyan"/>
              </w:rPr>
              <w:t>ісцевих</w:t>
            </w:r>
            <w:r w:rsidR="002355F9" w:rsidRPr="002355F9">
              <w:rPr>
                <w:b/>
                <w:bCs/>
                <w:color w:val="000000"/>
                <w:sz w:val="28"/>
                <w:szCs w:val="28"/>
              </w:rPr>
              <w:t xml:space="preserve"> </w:t>
            </w:r>
            <w:r w:rsidR="002355F9" w:rsidRPr="002355F9">
              <w:rPr>
                <w:b/>
                <w:bCs/>
                <w:color w:val="000000"/>
                <w:sz w:val="22"/>
                <w:szCs w:val="22"/>
              </w:rPr>
              <w:t>бюджетів України</w:t>
            </w:r>
          </w:p>
        </w:tc>
      </w:tr>
      <w:tr w:rsidR="002355F9" w:rsidRPr="002355F9" w:rsidTr="002355F9">
        <w:trPr>
          <w:trHeight w:val="315"/>
        </w:trPr>
        <w:tc>
          <w:tcPr>
            <w:tcW w:w="524" w:type="pct"/>
            <w:vMerge/>
            <w:tcBorders>
              <w:top w:val="single" w:sz="8" w:space="0" w:color="000000"/>
              <w:left w:val="single" w:sz="8" w:space="0" w:color="000000"/>
              <w:bottom w:val="single" w:sz="8" w:space="0" w:color="000000"/>
              <w:right w:val="single" w:sz="8" w:space="0" w:color="000000"/>
            </w:tcBorders>
            <w:vAlign w:val="center"/>
            <w:hideMark/>
          </w:tcPr>
          <w:p w:rsidR="002355F9" w:rsidRPr="002355F9" w:rsidRDefault="002355F9" w:rsidP="002355F9">
            <w:pPr>
              <w:rPr>
                <w:b/>
                <w:bCs/>
                <w:sz w:val="22"/>
                <w:szCs w:val="22"/>
              </w:rPr>
            </w:pPr>
          </w:p>
        </w:tc>
        <w:tc>
          <w:tcPr>
            <w:tcW w:w="830"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center"/>
              <w:rPr>
                <w:color w:val="000000"/>
                <w:sz w:val="22"/>
                <w:szCs w:val="22"/>
                <w:lang w:val="uk-UA"/>
              </w:rPr>
            </w:pPr>
            <w:r>
              <w:rPr>
                <w:color w:val="000000"/>
                <w:sz w:val="22"/>
                <w:szCs w:val="22"/>
              </w:rPr>
              <w:t xml:space="preserve">у </w:t>
            </w:r>
            <w:r w:rsidRPr="00AD0A51">
              <w:rPr>
                <w:color w:val="000000"/>
                <w:sz w:val="22"/>
                <w:szCs w:val="22"/>
                <w:highlight w:val="cyan"/>
              </w:rPr>
              <w:t>млн грн</w:t>
            </w:r>
          </w:p>
        </w:tc>
        <w:tc>
          <w:tcPr>
            <w:tcW w:w="699" w:type="pct"/>
            <w:tcBorders>
              <w:top w:val="nil"/>
              <w:left w:val="nil"/>
              <w:bottom w:val="single" w:sz="8" w:space="0" w:color="000000"/>
              <w:right w:val="single" w:sz="8" w:space="0" w:color="000000"/>
            </w:tcBorders>
            <w:shd w:val="clear" w:color="auto" w:fill="auto"/>
            <w:hideMark/>
          </w:tcPr>
          <w:p w:rsidR="002355F9" w:rsidRPr="002355F9" w:rsidRDefault="002355F9" w:rsidP="002355F9">
            <w:pPr>
              <w:jc w:val="center"/>
              <w:rPr>
                <w:color w:val="000000"/>
                <w:sz w:val="22"/>
                <w:szCs w:val="22"/>
              </w:rPr>
            </w:pPr>
            <w:r w:rsidRPr="002355F9">
              <w:rPr>
                <w:color w:val="000000"/>
                <w:sz w:val="22"/>
                <w:szCs w:val="22"/>
              </w:rPr>
              <w:t>у % до ВВП</w:t>
            </w:r>
          </w:p>
        </w:tc>
        <w:tc>
          <w:tcPr>
            <w:tcW w:w="764"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center"/>
              <w:rPr>
                <w:color w:val="000000"/>
                <w:sz w:val="22"/>
                <w:szCs w:val="22"/>
                <w:lang w:val="uk-UA"/>
              </w:rPr>
            </w:pPr>
            <w:r>
              <w:rPr>
                <w:color w:val="000000"/>
                <w:sz w:val="22"/>
                <w:szCs w:val="22"/>
              </w:rPr>
              <w:t xml:space="preserve">у </w:t>
            </w:r>
            <w:r w:rsidRPr="00AD0A51">
              <w:rPr>
                <w:color w:val="000000"/>
                <w:sz w:val="22"/>
                <w:szCs w:val="22"/>
                <w:highlight w:val="cyan"/>
              </w:rPr>
              <w:t>млн грн</w:t>
            </w:r>
          </w:p>
        </w:tc>
        <w:tc>
          <w:tcPr>
            <w:tcW w:w="699" w:type="pct"/>
            <w:tcBorders>
              <w:top w:val="nil"/>
              <w:left w:val="nil"/>
              <w:bottom w:val="single" w:sz="8" w:space="0" w:color="000000"/>
              <w:right w:val="single" w:sz="8" w:space="0" w:color="000000"/>
            </w:tcBorders>
            <w:shd w:val="clear" w:color="auto" w:fill="auto"/>
            <w:hideMark/>
          </w:tcPr>
          <w:p w:rsidR="002355F9" w:rsidRPr="002355F9" w:rsidRDefault="002355F9" w:rsidP="002355F9">
            <w:pPr>
              <w:jc w:val="center"/>
              <w:rPr>
                <w:color w:val="000000"/>
                <w:sz w:val="22"/>
                <w:szCs w:val="22"/>
              </w:rPr>
            </w:pPr>
            <w:r w:rsidRPr="002355F9">
              <w:rPr>
                <w:color w:val="000000"/>
                <w:sz w:val="22"/>
                <w:szCs w:val="22"/>
              </w:rPr>
              <w:t>у % до ВВП</w:t>
            </w:r>
          </w:p>
        </w:tc>
        <w:tc>
          <w:tcPr>
            <w:tcW w:w="786"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center"/>
              <w:rPr>
                <w:color w:val="000000"/>
                <w:sz w:val="22"/>
                <w:szCs w:val="22"/>
                <w:lang w:val="uk-UA"/>
              </w:rPr>
            </w:pPr>
            <w:r>
              <w:rPr>
                <w:color w:val="000000"/>
                <w:sz w:val="22"/>
                <w:szCs w:val="22"/>
              </w:rPr>
              <w:t xml:space="preserve">у </w:t>
            </w:r>
            <w:r w:rsidRPr="00AD0A51">
              <w:rPr>
                <w:color w:val="000000"/>
                <w:sz w:val="22"/>
                <w:szCs w:val="22"/>
                <w:highlight w:val="cyan"/>
              </w:rPr>
              <w:t>млн грн</w:t>
            </w:r>
          </w:p>
        </w:tc>
        <w:tc>
          <w:tcPr>
            <w:tcW w:w="698" w:type="pct"/>
            <w:tcBorders>
              <w:top w:val="nil"/>
              <w:left w:val="nil"/>
              <w:bottom w:val="single" w:sz="8" w:space="0" w:color="000000"/>
              <w:right w:val="single" w:sz="8" w:space="0" w:color="000000"/>
            </w:tcBorders>
            <w:shd w:val="clear" w:color="auto" w:fill="auto"/>
            <w:hideMark/>
          </w:tcPr>
          <w:p w:rsidR="002355F9" w:rsidRPr="002355F9" w:rsidRDefault="002355F9" w:rsidP="002355F9">
            <w:pPr>
              <w:jc w:val="center"/>
              <w:rPr>
                <w:color w:val="000000"/>
                <w:sz w:val="22"/>
                <w:szCs w:val="22"/>
              </w:rPr>
            </w:pPr>
            <w:r w:rsidRPr="002355F9">
              <w:rPr>
                <w:color w:val="000000"/>
                <w:sz w:val="22"/>
                <w:szCs w:val="22"/>
              </w:rPr>
              <w:t>у % до ВВП</w:t>
            </w:r>
          </w:p>
        </w:tc>
      </w:tr>
      <w:tr w:rsidR="002355F9" w:rsidRPr="002355F9" w:rsidTr="002355F9">
        <w:trPr>
          <w:trHeight w:val="224"/>
        </w:trPr>
        <w:tc>
          <w:tcPr>
            <w:tcW w:w="524" w:type="pct"/>
            <w:tcBorders>
              <w:top w:val="nil"/>
              <w:left w:val="single" w:sz="8" w:space="0" w:color="000000"/>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1</w:t>
            </w:r>
          </w:p>
        </w:tc>
        <w:tc>
          <w:tcPr>
            <w:tcW w:w="830" w:type="pct"/>
            <w:tcBorders>
              <w:top w:val="nil"/>
              <w:left w:val="nil"/>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2</w:t>
            </w:r>
          </w:p>
        </w:tc>
        <w:tc>
          <w:tcPr>
            <w:tcW w:w="699" w:type="pct"/>
            <w:tcBorders>
              <w:top w:val="nil"/>
              <w:left w:val="nil"/>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3</w:t>
            </w:r>
          </w:p>
        </w:tc>
        <w:tc>
          <w:tcPr>
            <w:tcW w:w="764" w:type="pct"/>
            <w:tcBorders>
              <w:top w:val="nil"/>
              <w:left w:val="nil"/>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4</w:t>
            </w:r>
          </w:p>
        </w:tc>
        <w:tc>
          <w:tcPr>
            <w:tcW w:w="699" w:type="pct"/>
            <w:tcBorders>
              <w:top w:val="nil"/>
              <w:left w:val="nil"/>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5</w:t>
            </w:r>
          </w:p>
        </w:tc>
        <w:tc>
          <w:tcPr>
            <w:tcW w:w="786" w:type="pct"/>
            <w:tcBorders>
              <w:top w:val="nil"/>
              <w:left w:val="nil"/>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6</w:t>
            </w:r>
          </w:p>
        </w:tc>
        <w:tc>
          <w:tcPr>
            <w:tcW w:w="698" w:type="pct"/>
            <w:tcBorders>
              <w:top w:val="nil"/>
              <w:left w:val="nil"/>
              <w:bottom w:val="single" w:sz="8" w:space="0" w:color="000000"/>
              <w:right w:val="single" w:sz="8" w:space="0" w:color="000000"/>
            </w:tcBorders>
            <w:shd w:val="clear" w:color="auto" w:fill="auto"/>
            <w:hideMark/>
          </w:tcPr>
          <w:p w:rsidR="002355F9" w:rsidRPr="002355F9" w:rsidRDefault="002355F9" w:rsidP="002355F9">
            <w:pPr>
              <w:jc w:val="center"/>
              <w:rPr>
                <w:b/>
                <w:bCs/>
                <w:color w:val="000000"/>
                <w:sz w:val="22"/>
                <w:szCs w:val="22"/>
              </w:rPr>
            </w:pPr>
            <w:r w:rsidRPr="002355F9">
              <w:rPr>
                <w:b/>
                <w:bCs/>
                <w:color w:val="000000"/>
                <w:sz w:val="22"/>
                <w:szCs w:val="22"/>
              </w:rPr>
              <w:t>7</w:t>
            </w:r>
          </w:p>
        </w:tc>
      </w:tr>
      <w:tr w:rsidR="002355F9" w:rsidRPr="002355F9" w:rsidTr="002355F9">
        <w:trPr>
          <w:trHeight w:val="315"/>
        </w:trPr>
        <w:tc>
          <w:tcPr>
            <w:tcW w:w="524" w:type="pct"/>
            <w:tcBorders>
              <w:top w:val="nil"/>
              <w:left w:val="single" w:sz="8" w:space="0" w:color="000000"/>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2004</w:t>
            </w:r>
          </w:p>
        </w:tc>
        <w:tc>
          <w:tcPr>
            <w:tcW w:w="830"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11009</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3,19</w:t>
            </w:r>
          </w:p>
        </w:tc>
        <w:tc>
          <w:tcPr>
            <w:tcW w:w="764"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10216,5</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2,96</w:t>
            </w:r>
          </w:p>
        </w:tc>
        <w:tc>
          <w:tcPr>
            <w:tcW w:w="786" w:type="pct"/>
            <w:tcBorders>
              <w:top w:val="nil"/>
              <w:left w:val="nil"/>
              <w:bottom w:val="single" w:sz="8" w:space="0" w:color="000000"/>
              <w:right w:val="single" w:sz="8" w:space="0" w:color="000000"/>
            </w:tcBorders>
            <w:shd w:val="clear" w:color="auto" w:fill="auto"/>
            <w:hideMark/>
          </w:tcPr>
          <w:p w:rsidR="002355F9" w:rsidRPr="002355F9" w:rsidRDefault="00AD0A51" w:rsidP="002355F9">
            <w:pPr>
              <w:jc w:val="right"/>
              <w:rPr>
                <w:color w:val="000000"/>
                <w:sz w:val="22"/>
                <w:szCs w:val="22"/>
              </w:rPr>
            </w:pPr>
            <w:r w:rsidRPr="00AD0A51">
              <w:rPr>
                <w:color w:val="000000"/>
                <w:sz w:val="22"/>
                <w:szCs w:val="22"/>
                <w:highlight w:val="cyan"/>
                <w:lang w:val="uk-UA"/>
              </w:rPr>
              <w:t>–</w:t>
            </w:r>
            <w:r w:rsidR="002355F9" w:rsidRPr="00AD0A51">
              <w:rPr>
                <w:color w:val="000000"/>
                <w:sz w:val="22"/>
                <w:szCs w:val="22"/>
                <w:highlight w:val="cyan"/>
              </w:rPr>
              <w:t>792,5</w:t>
            </w:r>
          </w:p>
        </w:tc>
        <w:tc>
          <w:tcPr>
            <w:tcW w:w="698" w:type="pct"/>
            <w:tcBorders>
              <w:top w:val="nil"/>
              <w:left w:val="nil"/>
              <w:bottom w:val="single" w:sz="8" w:space="0" w:color="000000"/>
              <w:right w:val="single" w:sz="8" w:space="0" w:color="000000"/>
            </w:tcBorders>
            <w:shd w:val="clear" w:color="auto" w:fill="auto"/>
            <w:hideMark/>
          </w:tcPr>
          <w:p w:rsidR="002355F9" w:rsidRPr="002355F9" w:rsidRDefault="00AD0A51" w:rsidP="002355F9">
            <w:pPr>
              <w:jc w:val="right"/>
              <w:rPr>
                <w:color w:val="000000"/>
                <w:sz w:val="22"/>
                <w:szCs w:val="22"/>
              </w:rPr>
            </w:pPr>
            <w:r w:rsidRPr="00AD0A51">
              <w:rPr>
                <w:color w:val="000000"/>
                <w:sz w:val="22"/>
                <w:szCs w:val="22"/>
                <w:highlight w:val="cyan"/>
                <w:lang w:val="uk-UA"/>
              </w:rPr>
              <w:t>–</w:t>
            </w:r>
            <w:r w:rsidR="002355F9" w:rsidRPr="00AD0A51">
              <w:rPr>
                <w:color w:val="000000"/>
                <w:sz w:val="22"/>
                <w:szCs w:val="22"/>
                <w:highlight w:val="cyan"/>
              </w:rPr>
              <w:t>0,23</w:t>
            </w:r>
          </w:p>
        </w:tc>
      </w:tr>
      <w:tr w:rsidR="002355F9" w:rsidRPr="002355F9" w:rsidTr="002355F9">
        <w:trPr>
          <w:trHeight w:val="315"/>
        </w:trPr>
        <w:tc>
          <w:tcPr>
            <w:tcW w:w="524" w:type="pct"/>
            <w:tcBorders>
              <w:top w:val="nil"/>
              <w:left w:val="single" w:sz="8" w:space="0" w:color="000000"/>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2005</w:t>
            </w:r>
          </w:p>
        </w:tc>
        <w:tc>
          <w:tcPr>
            <w:tcW w:w="830"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7806,3</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1,77</w:t>
            </w:r>
          </w:p>
        </w:tc>
        <w:tc>
          <w:tcPr>
            <w:tcW w:w="764"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7945,7</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1,80</w:t>
            </w:r>
          </w:p>
        </w:tc>
        <w:tc>
          <w:tcPr>
            <w:tcW w:w="786" w:type="pct"/>
            <w:tcBorders>
              <w:top w:val="nil"/>
              <w:left w:val="nil"/>
              <w:bottom w:val="single" w:sz="8" w:space="0" w:color="000000"/>
              <w:right w:val="single" w:sz="8" w:space="0" w:color="000000"/>
            </w:tcBorders>
            <w:shd w:val="clear" w:color="auto" w:fill="auto"/>
            <w:hideMark/>
          </w:tcPr>
          <w:p w:rsidR="002355F9" w:rsidRPr="002355F9" w:rsidRDefault="0085542F" w:rsidP="002355F9">
            <w:pPr>
              <w:jc w:val="right"/>
              <w:rPr>
                <w:color w:val="000000"/>
                <w:sz w:val="22"/>
                <w:szCs w:val="22"/>
              </w:rPr>
            </w:pPr>
            <w:r>
              <w:rPr>
                <w:color w:val="000000"/>
                <w:sz w:val="22"/>
                <w:szCs w:val="22"/>
                <w:lang w:val="uk-UA"/>
              </w:rPr>
              <w:t>+</w:t>
            </w:r>
            <w:r w:rsidR="002355F9" w:rsidRPr="002355F9">
              <w:rPr>
                <w:color w:val="000000"/>
                <w:sz w:val="22"/>
                <w:szCs w:val="22"/>
              </w:rPr>
              <w:t>139,4</w:t>
            </w:r>
          </w:p>
        </w:tc>
        <w:tc>
          <w:tcPr>
            <w:tcW w:w="698" w:type="pct"/>
            <w:tcBorders>
              <w:top w:val="nil"/>
              <w:left w:val="nil"/>
              <w:bottom w:val="single" w:sz="8" w:space="0" w:color="000000"/>
              <w:right w:val="single" w:sz="8" w:space="0" w:color="000000"/>
            </w:tcBorders>
            <w:shd w:val="clear" w:color="auto" w:fill="auto"/>
            <w:hideMark/>
          </w:tcPr>
          <w:p w:rsidR="002355F9" w:rsidRPr="002355F9" w:rsidRDefault="0085542F" w:rsidP="002355F9">
            <w:pPr>
              <w:jc w:val="right"/>
              <w:rPr>
                <w:color w:val="000000"/>
                <w:sz w:val="22"/>
                <w:szCs w:val="22"/>
              </w:rPr>
            </w:pPr>
            <w:r>
              <w:rPr>
                <w:color w:val="000000"/>
                <w:sz w:val="22"/>
                <w:szCs w:val="22"/>
                <w:lang w:val="uk-UA"/>
              </w:rPr>
              <w:t>+</w:t>
            </w:r>
            <w:r w:rsidR="002355F9" w:rsidRPr="002355F9">
              <w:rPr>
                <w:color w:val="000000"/>
                <w:sz w:val="22"/>
                <w:szCs w:val="22"/>
              </w:rPr>
              <w:t>0,03</w:t>
            </w:r>
          </w:p>
        </w:tc>
      </w:tr>
      <w:tr w:rsidR="002355F9" w:rsidRPr="002355F9" w:rsidTr="002355F9">
        <w:trPr>
          <w:trHeight w:val="315"/>
        </w:trPr>
        <w:tc>
          <w:tcPr>
            <w:tcW w:w="524" w:type="pct"/>
            <w:tcBorders>
              <w:top w:val="nil"/>
              <w:left w:val="single" w:sz="8" w:space="0" w:color="000000"/>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2006</w:t>
            </w:r>
          </w:p>
        </w:tc>
        <w:tc>
          <w:tcPr>
            <w:tcW w:w="830"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3700,8</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0,68</w:t>
            </w:r>
          </w:p>
        </w:tc>
        <w:tc>
          <w:tcPr>
            <w:tcW w:w="764"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3776,6</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0,69</w:t>
            </w:r>
          </w:p>
        </w:tc>
        <w:tc>
          <w:tcPr>
            <w:tcW w:w="786" w:type="pct"/>
            <w:tcBorders>
              <w:top w:val="nil"/>
              <w:left w:val="nil"/>
              <w:bottom w:val="single" w:sz="8" w:space="0" w:color="000000"/>
              <w:right w:val="single" w:sz="8" w:space="0" w:color="000000"/>
            </w:tcBorders>
            <w:shd w:val="clear" w:color="auto" w:fill="auto"/>
            <w:hideMark/>
          </w:tcPr>
          <w:p w:rsidR="002355F9" w:rsidRPr="002355F9" w:rsidRDefault="0085542F" w:rsidP="002355F9">
            <w:pPr>
              <w:jc w:val="right"/>
              <w:rPr>
                <w:color w:val="000000"/>
                <w:sz w:val="22"/>
                <w:szCs w:val="22"/>
              </w:rPr>
            </w:pPr>
            <w:r>
              <w:rPr>
                <w:color w:val="000000"/>
                <w:sz w:val="22"/>
                <w:szCs w:val="22"/>
                <w:lang w:val="uk-UA"/>
              </w:rPr>
              <w:t>+</w:t>
            </w:r>
            <w:r w:rsidR="002355F9" w:rsidRPr="002355F9">
              <w:rPr>
                <w:color w:val="000000"/>
                <w:sz w:val="22"/>
                <w:szCs w:val="22"/>
              </w:rPr>
              <w:t>75,8</w:t>
            </w:r>
          </w:p>
        </w:tc>
        <w:tc>
          <w:tcPr>
            <w:tcW w:w="698" w:type="pct"/>
            <w:tcBorders>
              <w:top w:val="nil"/>
              <w:left w:val="nil"/>
              <w:bottom w:val="single" w:sz="8" w:space="0" w:color="000000"/>
              <w:right w:val="single" w:sz="8" w:space="0" w:color="000000"/>
            </w:tcBorders>
            <w:shd w:val="clear" w:color="auto" w:fill="auto"/>
            <w:hideMark/>
          </w:tcPr>
          <w:p w:rsidR="002355F9" w:rsidRPr="002355F9" w:rsidRDefault="0085542F" w:rsidP="002355F9">
            <w:pPr>
              <w:jc w:val="right"/>
              <w:rPr>
                <w:color w:val="000000"/>
                <w:sz w:val="22"/>
                <w:szCs w:val="22"/>
              </w:rPr>
            </w:pPr>
            <w:r>
              <w:rPr>
                <w:color w:val="000000"/>
                <w:sz w:val="22"/>
                <w:szCs w:val="22"/>
                <w:lang w:val="uk-UA"/>
              </w:rPr>
              <w:t>+</w:t>
            </w:r>
            <w:r w:rsidR="002355F9" w:rsidRPr="002355F9">
              <w:rPr>
                <w:color w:val="000000"/>
                <w:sz w:val="22"/>
                <w:szCs w:val="22"/>
              </w:rPr>
              <w:t>0,01</w:t>
            </w:r>
          </w:p>
        </w:tc>
      </w:tr>
      <w:tr w:rsidR="002355F9" w:rsidRPr="002355F9" w:rsidTr="002355F9">
        <w:trPr>
          <w:trHeight w:val="315"/>
        </w:trPr>
        <w:tc>
          <w:tcPr>
            <w:tcW w:w="524" w:type="pct"/>
            <w:tcBorders>
              <w:top w:val="nil"/>
              <w:left w:val="single" w:sz="8" w:space="0" w:color="000000"/>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2007</w:t>
            </w:r>
          </w:p>
        </w:tc>
        <w:tc>
          <w:tcPr>
            <w:tcW w:w="830"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7701,7</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1,07</w:t>
            </w:r>
          </w:p>
        </w:tc>
        <w:tc>
          <w:tcPr>
            <w:tcW w:w="764"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9842,9</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1,37</w:t>
            </w:r>
          </w:p>
        </w:tc>
        <w:tc>
          <w:tcPr>
            <w:tcW w:w="786" w:type="pct"/>
            <w:tcBorders>
              <w:top w:val="nil"/>
              <w:left w:val="nil"/>
              <w:bottom w:val="single" w:sz="8" w:space="0" w:color="000000"/>
              <w:right w:val="single" w:sz="8" w:space="0" w:color="000000"/>
            </w:tcBorders>
            <w:shd w:val="clear" w:color="auto" w:fill="auto"/>
            <w:hideMark/>
          </w:tcPr>
          <w:p w:rsidR="002355F9" w:rsidRPr="002355F9" w:rsidRDefault="0085542F" w:rsidP="002355F9">
            <w:pPr>
              <w:jc w:val="right"/>
              <w:rPr>
                <w:color w:val="000000"/>
                <w:sz w:val="22"/>
                <w:szCs w:val="22"/>
              </w:rPr>
            </w:pPr>
            <w:r>
              <w:rPr>
                <w:color w:val="000000"/>
                <w:sz w:val="22"/>
                <w:szCs w:val="22"/>
                <w:lang w:val="uk-UA"/>
              </w:rPr>
              <w:t>+</w:t>
            </w:r>
            <w:r w:rsidR="002355F9" w:rsidRPr="002355F9">
              <w:rPr>
                <w:color w:val="000000"/>
                <w:sz w:val="22"/>
                <w:szCs w:val="22"/>
              </w:rPr>
              <w:t>2141,2</w:t>
            </w:r>
          </w:p>
        </w:tc>
        <w:tc>
          <w:tcPr>
            <w:tcW w:w="698" w:type="pct"/>
            <w:tcBorders>
              <w:top w:val="nil"/>
              <w:left w:val="nil"/>
              <w:bottom w:val="single" w:sz="8" w:space="0" w:color="000000"/>
              <w:right w:val="single" w:sz="8" w:space="0" w:color="000000"/>
            </w:tcBorders>
            <w:shd w:val="clear" w:color="auto" w:fill="auto"/>
            <w:hideMark/>
          </w:tcPr>
          <w:p w:rsidR="002355F9" w:rsidRPr="002355F9" w:rsidRDefault="0085542F" w:rsidP="002355F9">
            <w:pPr>
              <w:jc w:val="right"/>
              <w:rPr>
                <w:color w:val="000000"/>
                <w:sz w:val="22"/>
                <w:szCs w:val="22"/>
              </w:rPr>
            </w:pPr>
            <w:r>
              <w:rPr>
                <w:color w:val="000000"/>
                <w:sz w:val="22"/>
                <w:szCs w:val="22"/>
                <w:lang w:val="uk-UA"/>
              </w:rPr>
              <w:t>+</w:t>
            </w:r>
            <w:r w:rsidR="002355F9" w:rsidRPr="002355F9">
              <w:rPr>
                <w:color w:val="000000"/>
                <w:sz w:val="22"/>
                <w:szCs w:val="22"/>
              </w:rPr>
              <w:t>0,30</w:t>
            </w:r>
          </w:p>
        </w:tc>
      </w:tr>
      <w:tr w:rsidR="002355F9" w:rsidRPr="002355F9" w:rsidTr="002355F9">
        <w:trPr>
          <w:trHeight w:val="315"/>
        </w:trPr>
        <w:tc>
          <w:tcPr>
            <w:tcW w:w="524" w:type="pct"/>
            <w:tcBorders>
              <w:top w:val="nil"/>
              <w:left w:val="single" w:sz="8" w:space="0" w:color="000000"/>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2008</w:t>
            </w:r>
          </w:p>
        </w:tc>
        <w:tc>
          <w:tcPr>
            <w:tcW w:w="830"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14124,5</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1,49</w:t>
            </w:r>
          </w:p>
        </w:tc>
        <w:tc>
          <w:tcPr>
            <w:tcW w:w="764"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12502</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1,32</w:t>
            </w:r>
          </w:p>
        </w:tc>
        <w:tc>
          <w:tcPr>
            <w:tcW w:w="786" w:type="pct"/>
            <w:tcBorders>
              <w:top w:val="nil"/>
              <w:left w:val="nil"/>
              <w:bottom w:val="single" w:sz="8" w:space="0" w:color="000000"/>
              <w:right w:val="single" w:sz="8" w:space="0" w:color="000000"/>
            </w:tcBorders>
            <w:shd w:val="clear" w:color="auto" w:fill="auto"/>
            <w:hideMark/>
          </w:tcPr>
          <w:p w:rsidR="002355F9" w:rsidRPr="002355F9" w:rsidRDefault="00AD0A51" w:rsidP="002355F9">
            <w:pPr>
              <w:jc w:val="right"/>
              <w:rPr>
                <w:color w:val="000000"/>
                <w:sz w:val="22"/>
                <w:szCs w:val="22"/>
              </w:rPr>
            </w:pPr>
            <w:r w:rsidRPr="00AD0A51">
              <w:rPr>
                <w:color w:val="000000"/>
                <w:sz w:val="22"/>
                <w:szCs w:val="22"/>
                <w:highlight w:val="cyan"/>
                <w:lang w:val="uk-UA"/>
              </w:rPr>
              <w:t>–</w:t>
            </w:r>
            <w:r w:rsidR="002355F9" w:rsidRPr="00AD0A51">
              <w:rPr>
                <w:color w:val="000000"/>
                <w:sz w:val="22"/>
                <w:szCs w:val="22"/>
                <w:highlight w:val="cyan"/>
              </w:rPr>
              <w:t>1622,5</w:t>
            </w:r>
          </w:p>
        </w:tc>
        <w:tc>
          <w:tcPr>
            <w:tcW w:w="698" w:type="pct"/>
            <w:tcBorders>
              <w:top w:val="nil"/>
              <w:left w:val="nil"/>
              <w:bottom w:val="single" w:sz="8" w:space="0" w:color="000000"/>
              <w:right w:val="single" w:sz="8" w:space="0" w:color="000000"/>
            </w:tcBorders>
            <w:shd w:val="clear" w:color="auto" w:fill="auto"/>
            <w:hideMark/>
          </w:tcPr>
          <w:p w:rsidR="002355F9" w:rsidRPr="002355F9" w:rsidRDefault="00AD0A51" w:rsidP="002355F9">
            <w:pPr>
              <w:jc w:val="right"/>
              <w:rPr>
                <w:color w:val="000000"/>
                <w:sz w:val="22"/>
                <w:szCs w:val="22"/>
              </w:rPr>
            </w:pPr>
            <w:r w:rsidRPr="00AD0A51">
              <w:rPr>
                <w:color w:val="000000"/>
                <w:sz w:val="22"/>
                <w:szCs w:val="22"/>
                <w:highlight w:val="cyan"/>
                <w:lang w:val="uk-UA"/>
              </w:rPr>
              <w:t>–</w:t>
            </w:r>
            <w:r w:rsidR="002355F9" w:rsidRPr="00AD0A51">
              <w:rPr>
                <w:color w:val="000000"/>
                <w:sz w:val="22"/>
                <w:szCs w:val="22"/>
                <w:highlight w:val="cyan"/>
              </w:rPr>
              <w:t>0,17</w:t>
            </w:r>
          </w:p>
        </w:tc>
      </w:tr>
      <w:tr w:rsidR="002355F9" w:rsidRPr="002355F9" w:rsidTr="002355F9">
        <w:trPr>
          <w:trHeight w:val="315"/>
        </w:trPr>
        <w:tc>
          <w:tcPr>
            <w:tcW w:w="524" w:type="pct"/>
            <w:tcBorders>
              <w:top w:val="nil"/>
              <w:left w:val="single" w:sz="8" w:space="0" w:color="000000"/>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2009</w:t>
            </w:r>
          </w:p>
        </w:tc>
        <w:tc>
          <w:tcPr>
            <w:tcW w:w="830"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37258,1</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4,08</w:t>
            </w:r>
          </w:p>
        </w:tc>
        <w:tc>
          <w:tcPr>
            <w:tcW w:w="764"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35517,2</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3,89</w:t>
            </w:r>
          </w:p>
        </w:tc>
        <w:tc>
          <w:tcPr>
            <w:tcW w:w="786" w:type="pct"/>
            <w:tcBorders>
              <w:top w:val="nil"/>
              <w:left w:val="nil"/>
              <w:bottom w:val="single" w:sz="8" w:space="0" w:color="000000"/>
              <w:right w:val="single" w:sz="8" w:space="0" w:color="000000"/>
            </w:tcBorders>
            <w:shd w:val="clear" w:color="auto" w:fill="auto"/>
            <w:hideMark/>
          </w:tcPr>
          <w:p w:rsidR="002355F9" w:rsidRPr="002355F9" w:rsidRDefault="00AD0A51" w:rsidP="002355F9">
            <w:pPr>
              <w:jc w:val="right"/>
              <w:rPr>
                <w:color w:val="000000"/>
                <w:sz w:val="22"/>
                <w:szCs w:val="22"/>
              </w:rPr>
            </w:pPr>
            <w:r w:rsidRPr="00AD0A51">
              <w:rPr>
                <w:color w:val="000000"/>
                <w:sz w:val="22"/>
                <w:szCs w:val="22"/>
                <w:highlight w:val="cyan"/>
                <w:lang w:val="uk-UA"/>
              </w:rPr>
              <w:t>–</w:t>
            </w:r>
            <w:r w:rsidR="002355F9" w:rsidRPr="00AD0A51">
              <w:rPr>
                <w:color w:val="000000"/>
                <w:sz w:val="22"/>
                <w:szCs w:val="22"/>
                <w:highlight w:val="cyan"/>
              </w:rPr>
              <w:t>1740,9</w:t>
            </w:r>
          </w:p>
        </w:tc>
        <w:tc>
          <w:tcPr>
            <w:tcW w:w="698" w:type="pct"/>
            <w:tcBorders>
              <w:top w:val="nil"/>
              <w:left w:val="nil"/>
              <w:bottom w:val="single" w:sz="8" w:space="0" w:color="000000"/>
              <w:right w:val="single" w:sz="8" w:space="0" w:color="000000"/>
            </w:tcBorders>
            <w:shd w:val="clear" w:color="auto" w:fill="auto"/>
            <w:hideMark/>
          </w:tcPr>
          <w:p w:rsidR="002355F9" w:rsidRPr="002355F9" w:rsidRDefault="00AD0A51" w:rsidP="002355F9">
            <w:pPr>
              <w:jc w:val="right"/>
              <w:rPr>
                <w:color w:val="000000"/>
                <w:sz w:val="22"/>
                <w:szCs w:val="22"/>
              </w:rPr>
            </w:pPr>
            <w:r w:rsidRPr="00AD0A51">
              <w:rPr>
                <w:color w:val="000000"/>
                <w:sz w:val="22"/>
                <w:szCs w:val="22"/>
                <w:highlight w:val="cyan"/>
                <w:lang w:val="uk-UA"/>
              </w:rPr>
              <w:t>–</w:t>
            </w:r>
            <w:r w:rsidR="002355F9" w:rsidRPr="00AD0A51">
              <w:rPr>
                <w:color w:val="000000"/>
                <w:sz w:val="22"/>
                <w:szCs w:val="22"/>
                <w:highlight w:val="cyan"/>
              </w:rPr>
              <w:t>0,19</w:t>
            </w:r>
          </w:p>
        </w:tc>
      </w:tr>
      <w:tr w:rsidR="002355F9" w:rsidRPr="002355F9" w:rsidTr="002355F9">
        <w:trPr>
          <w:trHeight w:val="315"/>
        </w:trPr>
        <w:tc>
          <w:tcPr>
            <w:tcW w:w="524" w:type="pct"/>
            <w:tcBorders>
              <w:top w:val="nil"/>
              <w:left w:val="single" w:sz="8" w:space="0" w:color="000000"/>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2010</w:t>
            </w:r>
          </w:p>
        </w:tc>
        <w:tc>
          <w:tcPr>
            <w:tcW w:w="830"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64684,9</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5,98</w:t>
            </w:r>
          </w:p>
        </w:tc>
        <w:tc>
          <w:tcPr>
            <w:tcW w:w="764"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64265,5</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5,94</w:t>
            </w:r>
          </w:p>
        </w:tc>
        <w:tc>
          <w:tcPr>
            <w:tcW w:w="786" w:type="pct"/>
            <w:tcBorders>
              <w:top w:val="nil"/>
              <w:left w:val="nil"/>
              <w:bottom w:val="single" w:sz="8" w:space="0" w:color="000000"/>
              <w:right w:val="single" w:sz="8" w:space="0" w:color="000000"/>
            </w:tcBorders>
            <w:shd w:val="clear" w:color="auto" w:fill="auto"/>
            <w:hideMark/>
          </w:tcPr>
          <w:p w:rsidR="002355F9" w:rsidRPr="002355F9" w:rsidRDefault="00AD0A51" w:rsidP="002355F9">
            <w:pPr>
              <w:jc w:val="right"/>
              <w:rPr>
                <w:color w:val="000000"/>
                <w:sz w:val="22"/>
                <w:szCs w:val="22"/>
              </w:rPr>
            </w:pPr>
            <w:r w:rsidRPr="00AD0A51">
              <w:rPr>
                <w:color w:val="000000"/>
                <w:sz w:val="22"/>
                <w:szCs w:val="22"/>
                <w:highlight w:val="cyan"/>
                <w:lang w:val="uk-UA"/>
              </w:rPr>
              <w:t>–</w:t>
            </w:r>
            <w:r w:rsidR="002355F9" w:rsidRPr="00AD0A51">
              <w:rPr>
                <w:color w:val="000000"/>
                <w:sz w:val="22"/>
                <w:szCs w:val="22"/>
                <w:highlight w:val="cyan"/>
              </w:rPr>
              <w:t>419,4</w:t>
            </w:r>
          </w:p>
        </w:tc>
        <w:tc>
          <w:tcPr>
            <w:tcW w:w="698" w:type="pct"/>
            <w:tcBorders>
              <w:top w:val="nil"/>
              <w:left w:val="nil"/>
              <w:bottom w:val="single" w:sz="8" w:space="0" w:color="000000"/>
              <w:right w:val="single" w:sz="8" w:space="0" w:color="000000"/>
            </w:tcBorders>
            <w:shd w:val="clear" w:color="auto" w:fill="auto"/>
            <w:hideMark/>
          </w:tcPr>
          <w:p w:rsidR="002355F9" w:rsidRPr="002355F9" w:rsidRDefault="00AD0A51" w:rsidP="002355F9">
            <w:pPr>
              <w:jc w:val="right"/>
              <w:rPr>
                <w:color w:val="000000"/>
                <w:sz w:val="22"/>
                <w:szCs w:val="22"/>
              </w:rPr>
            </w:pPr>
            <w:r w:rsidRPr="00AD0A51">
              <w:rPr>
                <w:color w:val="000000"/>
                <w:sz w:val="22"/>
                <w:szCs w:val="22"/>
                <w:highlight w:val="cyan"/>
                <w:lang w:val="uk-UA"/>
              </w:rPr>
              <w:t>–</w:t>
            </w:r>
            <w:r w:rsidR="002355F9" w:rsidRPr="00AD0A51">
              <w:rPr>
                <w:color w:val="000000"/>
                <w:sz w:val="22"/>
                <w:szCs w:val="22"/>
                <w:highlight w:val="cyan"/>
              </w:rPr>
              <w:t>0,04</w:t>
            </w:r>
          </w:p>
        </w:tc>
      </w:tr>
      <w:tr w:rsidR="002355F9" w:rsidRPr="002355F9" w:rsidTr="002355F9">
        <w:trPr>
          <w:trHeight w:val="315"/>
        </w:trPr>
        <w:tc>
          <w:tcPr>
            <w:tcW w:w="524" w:type="pct"/>
            <w:tcBorders>
              <w:top w:val="nil"/>
              <w:left w:val="single" w:sz="8" w:space="0" w:color="000000"/>
              <w:bottom w:val="single" w:sz="8" w:space="0" w:color="000000"/>
              <w:right w:val="single" w:sz="8" w:space="0" w:color="000000"/>
            </w:tcBorders>
            <w:shd w:val="clear" w:color="auto" w:fill="auto"/>
            <w:hideMark/>
          </w:tcPr>
          <w:p w:rsidR="002355F9" w:rsidRPr="002355F9" w:rsidRDefault="002355F9" w:rsidP="002355F9">
            <w:pPr>
              <w:jc w:val="center"/>
              <w:rPr>
                <w:b/>
                <w:bCs/>
                <w:sz w:val="22"/>
                <w:szCs w:val="22"/>
              </w:rPr>
            </w:pPr>
            <w:r w:rsidRPr="002355F9">
              <w:rPr>
                <w:b/>
                <w:bCs/>
                <w:sz w:val="22"/>
                <w:szCs w:val="22"/>
              </w:rPr>
              <w:t>2011</w:t>
            </w:r>
          </w:p>
        </w:tc>
        <w:tc>
          <w:tcPr>
            <w:tcW w:w="830"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23057,9</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1,75</w:t>
            </w:r>
          </w:p>
        </w:tc>
        <w:tc>
          <w:tcPr>
            <w:tcW w:w="764"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23557,6</w:t>
            </w:r>
          </w:p>
        </w:tc>
        <w:tc>
          <w:tcPr>
            <w:tcW w:w="699" w:type="pct"/>
            <w:tcBorders>
              <w:top w:val="nil"/>
              <w:left w:val="nil"/>
              <w:bottom w:val="single" w:sz="8" w:space="0" w:color="000000"/>
              <w:right w:val="single" w:sz="8" w:space="0" w:color="000000"/>
            </w:tcBorders>
            <w:shd w:val="clear" w:color="auto" w:fill="auto"/>
            <w:hideMark/>
          </w:tcPr>
          <w:p w:rsidR="002355F9" w:rsidRPr="00AD0A51" w:rsidRDefault="00AD0A51" w:rsidP="002355F9">
            <w:pPr>
              <w:jc w:val="right"/>
              <w:rPr>
                <w:color w:val="000000"/>
                <w:sz w:val="22"/>
                <w:szCs w:val="22"/>
                <w:highlight w:val="cyan"/>
              </w:rPr>
            </w:pPr>
            <w:r w:rsidRPr="00AD0A51">
              <w:rPr>
                <w:color w:val="000000"/>
                <w:sz w:val="22"/>
                <w:szCs w:val="22"/>
                <w:highlight w:val="cyan"/>
                <w:lang w:val="uk-UA"/>
              </w:rPr>
              <w:t>–</w:t>
            </w:r>
            <w:r w:rsidR="002355F9" w:rsidRPr="00AD0A51">
              <w:rPr>
                <w:color w:val="000000"/>
                <w:sz w:val="22"/>
                <w:szCs w:val="22"/>
                <w:highlight w:val="cyan"/>
              </w:rPr>
              <w:t>1,79</w:t>
            </w:r>
          </w:p>
        </w:tc>
        <w:tc>
          <w:tcPr>
            <w:tcW w:w="786" w:type="pct"/>
            <w:tcBorders>
              <w:top w:val="nil"/>
              <w:left w:val="nil"/>
              <w:bottom w:val="single" w:sz="8" w:space="0" w:color="000000"/>
              <w:right w:val="single" w:sz="8" w:space="0" w:color="000000"/>
            </w:tcBorders>
            <w:shd w:val="clear" w:color="auto" w:fill="auto"/>
            <w:hideMark/>
          </w:tcPr>
          <w:p w:rsidR="002355F9" w:rsidRPr="002355F9" w:rsidRDefault="0085542F" w:rsidP="002355F9">
            <w:pPr>
              <w:jc w:val="right"/>
              <w:rPr>
                <w:color w:val="000000"/>
                <w:sz w:val="22"/>
                <w:szCs w:val="22"/>
              </w:rPr>
            </w:pPr>
            <w:r>
              <w:rPr>
                <w:color w:val="000000"/>
                <w:sz w:val="22"/>
                <w:szCs w:val="22"/>
                <w:lang w:val="uk-UA"/>
              </w:rPr>
              <w:t>+</w:t>
            </w:r>
            <w:r w:rsidR="002355F9" w:rsidRPr="002355F9">
              <w:rPr>
                <w:color w:val="000000"/>
                <w:sz w:val="22"/>
                <w:szCs w:val="22"/>
              </w:rPr>
              <w:t>499,7</w:t>
            </w:r>
          </w:p>
        </w:tc>
        <w:tc>
          <w:tcPr>
            <w:tcW w:w="698" w:type="pct"/>
            <w:tcBorders>
              <w:top w:val="nil"/>
              <w:left w:val="nil"/>
              <w:bottom w:val="single" w:sz="8" w:space="0" w:color="000000"/>
              <w:right w:val="single" w:sz="8" w:space="0" w:color="000000"/>
            </w:tcBorders>
            <w:shd w:val="clear" w:color="auto" w:fill="auto"/>
            <w:hideMark/>
          </w:tcPr>
          <w:p w:rsidR="002355F9" w:rsidRPr="002355F9" w:rsidRDefault="0085542F" w:rsidP="002355F9">
            <w:pPr>
              <w:jc w:val="right"/>
              <w:rPr>
                <w:color w:val="000000"/>
                <w:sz w:val="22"/>
                <w:szCs w:val="22"/>
              </w:rPr>
            </w:pPr>
            <w:r>
              <w:rPr>
                <w:color w:val="000000"/>
                <w:sz w:val="22"/>
                <w:szCs w:val="22"/>
                <w:lang w:val="uk-UA"/>
              </w:rPr>
              <w:t>+</w:t>
            </w:r>
            <w:r w:rsidR="002355F9" w:rsidRPr="002355F9">
              <w:rPr>
                <w:color w:val="000000"/>
                <w:sz w:val="22"/>
                <w:szCs w:val="22"/>
              </w:rPr>
              <w:t>0,04</w:t>
            </w:r>
          </w:p>
        </w:tc>
      </w:tr>
    </w:tbl>
    <w:p w:rsidR="002355F9" w:rsidRDefault="002355F9" w:rsidP="00097484">
      <w:pPr>
        <w:spacing w:line="360" w:lineRule="auto"/>
        <w:jc w:val="both"/>
        <w:rPr>
          <w:color w:val="000000"/>
          <w:lang w:val="uk-UA"/>
        </w:rPr>
      </w:pPr>
      <w:r w:rsidRPr="00387ABB">
        <w:rPr>
          <w:vertAlign w:val="superscript"/>
          <w:lang w:val="uk-UA"/>
        </w:rPr>
        <w:t>*</w:t>
      </w:r>
      <w:r w:rsidRPr="00387ABB">
        <w:rPr>
          <w:lang w:val="uk-UA"/>
        </w:rPr>
        <w:t xml:space="preserve"> </w:t>
      </w:r>
      <w:r w:rsidR="00400F44" w:rsidRPr="00AD0A51">
        <w:rPr>
          <w:color w:val="000000"/>
          <w:highlight w:val="cyan"/>
          <w:lang w:val="uk-UA"/>
        </w:rPr>
        <w:t>З</w:t>
      </w:r>
      <w:r w:rsidRPr="00AD0A51">
        <w:rPr>
          <w:color w:val="000000"/>
          <w:highlight w:val="cyan"/>
          <w:lang w:val="uk-UA"/>
        </w:rPr>
        <w:t>а</w:t>
      </w:r>
      <w:r w:rsidRPr="00387ABB">
        <w:rPr>
          <w:color w:val="000000"/>
          <w:lang w:val="uk-UA"/>
        </w:rPr>
        <w:t xml:space="preserve"> даними сайту </w:t>
      </w:r>
      <w:r w:rsidRPr="00387ABB">
        <w:rPr>
          <w:color w:val="000000"/>
          <w:lang w:val="en-US"/>
        </w:rPr>
        <w:t>minfin</w:t>
      </w:r>
      <w:r w:rsidRPr="00387ABB">
        <w:rPr>
          <w:color w:val="000000"/>
        </w:rPr>
        <w:t>.</w:t>
      </w:r>
      <w:r w:rsidRPr="00387ABB">
        <w:rPr>
          <w:color w:val="000000"/>
          <w:lang w:val="en-US"/>
        </w:rPr>
        <w:t>gov</w:t>
      </w:r>
      <w:r w:rsidRPr="00387ABB">
        <w:rPr>
          <w:color w:val="000000"/>
        </w:rPr>
        <w:t>.</w:t>
      </w:r>
      <w:r w:rsidRPr="00387ABB">
        <w:rPr>
          <w:color w:val="000000"/>
          <w:lang w:val="en-US"/>
        </w:rPr>
        <w:t>ua</w:t>
      </w:r>
    </w:p>
    <w:p w:rsidR="00097484" w:rsidRPr="00097484" w:rsidRDefault="00097484" w:rsidP="00097484">
      <w:pPr>
        <w:spacing w:line="360" w:lineRule="auto"/>
        <w:jc w:val="both"/>
        <w:rPr>
          <w:lang w:val="uk-UA"/>
        </w:rPr>
      </w:pPr>
    </w:p>
    <w:p w:rsidR="002355F9" w:rsidRPr="002355F9" w:rsidRDefault="002355F9" w:rsidP="00097484">
      <w:pPr>
        <w:spacing w:line="360" w:lineRule="auto"/>
        <w:ind w:firstLine="709"/>
        <w:jc w:val="both"/>
        <w:rPr>
          <w:sz w:val="28"/>
          <w:szCs w:val="28"/>
          <w:lang w:val="en-US"/>
        </w:rPr>
      </w:pPr>
      <w:r w:rsidRPr="002355F9">
        <w:rPr>
          <w:sz w:val="28"/>
          <w:szCs w:val="28"/>
          <w:lang w:val="uk-UA"/>
        </w:rPr>
        <w:t>Напрямки подолання дефіциту бюджету визначаються відповідно до загальної бюджетної політики держави. Основні напрямки подолання дефіциту бюджету такі:</w:t>
      </w:r>
    </w:p>
    <w:p w:rsidR="002355F9" w:rsidRPr="00AD0A51" w:rsidRDefault="00AD0A51" w:rsidP="00097484">
      <w:pPr>
        <w:numPr>
          <w:ilvl w:val="0"/>
          <w:numId w:val="5"/>
        </w:numPr>
        <w:spacing w:line="360" w:lineRule="auto"/>
        <w:jc w:val="both"/>
        <w:rPr>
          <w:b/>
          <w:i/>
          <w:sz w:val="28"/>
          <w:szCs w:val="28"/>
          <w:highlight w:val="cyan"/>
          <w:lang w:val="uk-UA"/>
        </w:rPr>
      </w:pPr>
      <w:r w:rsidRPr="00AD0A51">
        <w:rPr>
          <w:b/>
          <w:i/>
          <w:sz w:val="28"/>
          <w:szCs w:val="28"/>
          <w:highlight w:val="cyan"/>
          <w:lang w:val="uk-UA"/>
        </w:rPr>
        <w:t>З</w:t>
      </w:r>
      <w:r w:rsidR="002355F9" w:rsidRPr="00AD0A51">
        <w:rPr>
          <w:b/>
          <w:i/>
          <w:sz w:val="28"/>
          <w:szCs w:val="28"/>
          <w:highlight w:val="cyan"/>
          <w:lang w:val="uk-UA"/>
        </w:rPr>
        <w:t>більшення</w:t>
      </w:r>
      <w:r w:rsidR="002355F9" w:rsidRPr="002355F9">
        <w:rPr>
          <w:b/>
          <w:i/>
          <w:sz w:val="28"/>
          <w:szCs w:val="28"/>
          <w:lang w:val="uk-UA"/>
        </w:rPr>
        <w:t xml:space="preserve"> дохідної частини </w:t>
      </w:r>
      <w:r w:rsidR="002355F9" w:rsidRPr="00AD0A51">
        <w:rPr>
          <w:b/>
          <w:i/>
          <w:sz w:val="28"/>
          <w:szCs w:val="28"/>
          <w:highlight w:val="cyan"/>
          <w:lang w:val="uk-UA"/>
        </w:rPr>
        <w:t>бюджету</w:t>
      </w:r>
      <w:r w:rsidRPr="00AD0A51">
        <w:rPr>
          <w:b/>
          <w:i/>
          <w:sz w:val="28"/>
          <w:szCs w:val="28"/>
          <w:highlight w:val="cyan"/>
          <w:lang w:val="uk-UA"/>
        </w:rPr>
        <w:t>.</w:t>
      </w:r>
    </w:p>
    <w:p w:rsidR="002355F9" w:rsidRPr="002355F9" w:rsidRDefault="002355F9" w:rsidP="00097484">
      <w:pPr>
        <w:spacing w:line="360" w:lineRule="auto"/>
        <w:ind w:firstLine="709"/>
        <w:jc w:val="both"/>
        <w:rPr>
          <w:sz w:val="28"/>
          <w:szCs w:val="28"/>
          <w:lang w:val="uk-UA"/>
        </w:rPr>
      </w:pPr>
      <w:r w:rsidRPr="002355F9">
        <w:rPr>
          <w:sz w:val="28"/>
          <w:szCs w:val="28"/>
          <w:lang w:val="uk-UA"/>
        </w:rPr>
        <w:t>Проведення податкової політики, яка б стимулювала виробників до розвитку виробництва та збільшення його обсягів, що має стати передумовою збільшення національного доходу – основного джерела поповнення бюджетних ресурсів, а також для виведення економічної діяльності з «тіньового сектору»; запровадження нових видів податків і зборів (наприклад, податок на розкіш); використання коштів від приват</w:t>
      </w:r>
      <w:r w:rsidR="00AD0A51">
        <w:rPr>
          <w:sz w:val="28"/>
          <w:szCs w:val="28"/>
          <w:lang w:val="uk-UA"/>
        </w:rPr>
        <w:t xml:space="preserve">изації державного майна та </w:t>
      </w:r>
      <w:r w:rsidR="00AD0A51" w:rsidRPr="00AD0A51">
        <w:rPr>
          <w:sz w:val="28"/>
          <w:szCs w:val="28"/>
          <w:highlight w:val="cyan"/>
          <w:lang w:val="uk-UA"/>
        </w:rPr>
        <w:t>інші.</w:t>
      </w:r>
    </w:p>
    <w:p w:rsidR="002355F9" w:rsidRPr="002355F9" w:rsidRDefault="00AD0A51" w:rsidP="00097484">
      <w:pPr>
        <w:numPr>
          <w:ilvl w:val="0"/>
          <w:numId w:val="5"/>
        </w:numPr>
        <w:spacing w:line="360" w:lineRule="auto"/>
        <w:jc w:val="both"/>
        <w:rPr>
          <w:sz w:val="28"/>
          <w:szCs w:val="28"/>
          <w:lang w:val="uk-UA"/>
        </w:rPr>
      </w:pPr>
      <w:r w:rsidRPr="00AD0A51">
        <w:rPr>
          <w:b/>
          <w:i/>
          <w:sz w:val="28"/>
          <w:szCs w:val="28"/>
          <w:highlight w:val="cyan"/>
          <w:lang w:val="uk-UA"/>
        </w:rPr>
        <w:t>С</w:t>
      </w:r>
      <w:r w:rsidR="002355F9" w:rsidRPr="00AD0A51">
        <w:rPr>
          <w:b/>
          <w:i/>
          <w:sz w:val="28"/>
          <w:szCs w:val="28"/>
          <w:highlight w:val="cyan"/>
          <w:lang w:val="uk-UA"/>
        </w:rPr>
        <w:t>корочення</w:t>
      </w:r>
      <w:r w:rsidR="002355F9" w:rsidRPr="002355F9">
        <w:rPr>
          <w:b/>
          <w:i/>
          <w:sz w:val="28"/>
          <w:szCs w:val="28"/>
          <w:lang w:val="uk-UA"/>
        </w:rPr>
        <w:t xml:space="preserve"> видаткової частини </w:t>
      </w:r>
      <w:r w:rsidR="002355F9" w:rsidRPr="00AD0A51">
        <w:rPr>
          <w:b/>
          <w:i/>
          <w:sz w:val="28"/>
          <w:szCs w:val="28"/>
          <w:highlight w:val="cyan"/>
          <w:lang w:val="uk-UA"/>
        </w:rPr>
        <w:t>бюджету</w:t>
      </w:r>
      <w:r w:rsidRPr="00AD0A51">
        <w:rPr>
          <w:b/>
          <w:i/>
          <w:sz w:val="28"/>
          <w:szCs w:val="28"/>
          <w:highlight w:val="cyan"/>
          <w:lang w:val="uk-UA"/>
        </w:rPr>
        <w:t>.</w:t>
      </w:r>
    </w:p>
    <w:p w:rsidR="002355F9" w:rsidRPr="002355F9" w:rsidRDefault="002355F9" w:rsidP="00097484">
      <w:pPr>
        <w:spacing w:line="360" w:lineRule="auto"/>
        <w:ind w:firstLine="709"/>
        <w:jc w:val="both"/>
        <w:rPr>
          <w:sz w:val="28"/>
          <w:szCs w:val="28"/>
          <w:lang w:val="uk-UA"/>
        </w:rPr>
      </w:pPr>
      <w:r w:rsidRPr="002355F9">
        <w:rPr>
          <w:sz w:val="28"/>
          <w:szCs w:val="28"/>
          <w:lang w:val="uk-UA"/>
        </w:rPr>
        <w:t>Скорочення витрат бюджетної системи на розвиток господарства, зменшення участі держави у виробничих інвестиціях, скорочення витрат на управлі</w:t>
      </w:r>
      <w:r w:rsidR="00AD0A51">
        <w:rPr>
          <w:sz w:val="28"/>
          <w:szCs w:val="28"/>
          <w:lang w:val="uk-UA"/>
        </w:rPr>
        <w:t xml:space="preserve">ння, соціально-культурні </w:t>
      </w:r>
      <w:r w:rsidR="00AD0A51" w:rsidRPr="00AD0A51">
        <w:rPr>
          <w:sz w:val="28"/>
          <w:szCs w:val="28"/>
          <w:highlight w:val="cyan"/>
          <w:lang w:val="uk-UA"/>
        </w:rPr>
        <w:t>заходи.</w:t>
      </w:r>
    </w:p>
    <w:p w:rsidR="002355F9" w:rsidRPr="002355F9" w:rsidRDefault="00AD0A51" w:rsidP="00097484">
      <w:pPr>
        <w:numPr>
          <w:ilvl w:val="0"/>
          <w:numId w:val="5"/>
        </w:numPr>
        <w:spacing w:line="360" w:lineRule="auto"/>
        <w:jc w:val="both"/>
        <w:rPr>
          <w:b/>
          <w:i/>
          <w:sz w:val="28"/>
          <w:szCs w:val="28"/>
          <w:lang w:val="uk-UA"/>
        </w:rPr>
      </w:pPr>
      <w:r w:rsidRPr="00AD0A51">
        <w:rPr>
          <w:b/>
          <w:i/>
          <w:sz w:val="28"/>
          <w:szCs w:val="28"/>
          <w:highlight w:val="cyan"/>
          <w:lang w:val="uk-UA"/>
        </w:rPr>
        <w:t>З</w:t>
      </w:r>
      <w:r w:rsidR="002355F9" w:rsidRPr="00AD0A51">
        <w:rPr>
          <w:b/>
          <w:i/>
          <w:sz w:val="28"/>
          <w:szCs w:val="28"/>
          <w:highlight w:val="cyan"/>
          <w:lang w:val="uk-UA"/>
        </w:rPr>
        <w:t>міна</w:t>
      </w:r>
      <w:r w:rsidR="002355F9" w:rsidRPr="002355F9">
        <w:rPr>
          <w:b/>
          <w:i/>
          <w:sz w:val="28"/>
          <w:szCs w:val="28"/>
          <w:lang w:val="uk-UA"/>
        </w:rPr>
        <w:t xml:space="preserve"> структури видаткової частини </w:t>
      </w:r>
      <w:r w:rsidR="002355F9" w:rsidRPr="00AD0A51">
        <w:rPr>
          <w:b/>
          <w:i/>
          <w:sz w:val="28"/>
          <w:szCs w:val="28"/>
          <w:highlight w:val="cyan"/>
          <w:lang w:val="uk-UA"/>
        </w:rPr>
        <w:t>бюджету</w:t>
      </w:r>
      <w:r>
        <w:rPr>
          <w:b/>
          <w:i/>
          <w:sz w:val="28"/>
          <w:szCs w:val="28"/>
          <w:lang w:val="uk-UA"/>
        </w:rPr>
        <w:t>.</w:t>
      </w:r>
    </w:p>
    <w:p w:rsidR="002355F9" w:rsidRPr="002355F9" w:rsidRDefault="002355F9" w:rsidP="00097484">
      <w:pPr>
        <w:spacing w:line="360" w:lineRule="auto"/>
        <w:ind w:firstLine="709"/>
        <w:jc w:val="both"/>
        <w:rPr>
          <w:sz w:val="28"/>
          <w:szCs w:val="28"/>
          <w:lang w:val="uk-UA"/>
        </w:rPr>
      </w:pPr>
      <w:r w:rsidRPr="002355F9">
        <w:rPr>
          <w:sz w:val="28"/>
          <w:szCs w:val="28"/>
          <w:lang w:val="uk-UA"/>
        </w:rPr>
        <w:t>Скорочення сфери державної економіки (відповідно і бюджетного фінансування), перегляд державних економічних пріоритетів та скорочення фінансування державних програм, що не ма</w:t>
      </w:r>
      <w:r w:rsidR="00AD0A51">
        <w:rPr>
          <w:sz w:val="28"/>
          <w:szCs w:val="28"/>
          <w:lang w:val="uk-UA"/>
        </w:rPr>
        <w:t xml:space="preserve">ють загальнодержавного </w:t>
      </w:r>
      <w:r w:rsidR="00AD0A51" w:rsidRPr="00AD0A51">
        <w:rPr>
          <w:sz w:val="28"/>
          <w:szCs w:val="28"/>
          <w:highlight w:val="cyan"/>
          <w:lang w:val="uk-UA"/>
        </w:rPr>
        <w:t>значення.</w:t>
      </w:r>
    </w:p>
    <w:p w:rsidR="002355F9" w:rsidRPr="002355F9" w:rsidRDefault="00AD0A51" w:rsidP="00097484">
      <w:pPr>
        <w:numPr>
          <w:ilvl w:val="0"/>
          <w:numId w:val="5"/>
        </w:numPr>
        <w:spacing w:line="360" w:lineRule="auto"/>
        <w:jc w:val="both"/>
        <w:rPr>
          <w:b/>
          <w:i/>
          <w:sz w:val="28"/>
          <w:szCs w:val="28"/>
          <w:lang w:val="uk-UA"/>
        </w:rPr>
      </w:pPr>
      <w:r w:rsidRPr="00AD0A51">
        <w:rPr>
          <w:b/>
          <w:i/>
          <w:sz w:val="28"/>
          <w:szCs w:val="28"/>
          <w:highlight w:val="cyan"/>
          <w:lang w:val="uk-UA"/>
        </w:rPr>
        <w:t>З</w:t>
      </w:r>
      <w:r w:rsidR="002355F9" w:rsidRPr="00AD0A51">
        <w:rPr>
          <w:b/>
          <w:i/>
          <w:sz w:val="28"/>
          <w:szCs w:val="28"/>
          <w:highlight w:val="cyan"/>
          <w:lang w:val="uk-UA"/>
        </w:rPr>
        <w:t>дійснення</w:t>
      </w:r>
      <w:r w:rsidR="002355F9" w:rsidRPr="002355F9">
        <w:rPr>
          <w:b/>
          <w:i/>
          <w:sz w:val="28"/>
          <w:szCs w:val="28"/>
          <w:lang w:val="uk-UA"/>
        </w:rPr>
        <w:t xml:space="preserve"> внутрішніх і зовнішніх </w:t>
      </w:r>
      <w:r w:rsidR="002355F9" w:rsidRPr="00AD0A51">
        <w:rPr>
          <w:b/>
          <w:i/>
          <w:sz w:val="28"/>
          <w:szCs w:val="28"/>
          <w:highlight w:val="cyan"/>
          <w:lang w:val="uk-UA"/>
        </w:rPr>
        <w:t>позик</w:t>
      </w:r>
      <w:r w:rsidRPr="00AD0A51">
        <w:rPr>
          <w:b/>
          <w:i/>
          <w:sz w:val="28"/>
          <w:szCs w:val="28"/>
          <w:highlight w:val="cyan"/>
          <w:lang w:val="uk-UA"/>
        </w:rPr>
        <w:t>.</w:t>
      </w:r>
    </w:p>
    <w:p w:rsidR="002355F9" w:rsidRPr="002355F9" w:rsidRDefault="002355F9" w:rsidP="00097484">
      <w:pPr>
        <w:spacing w:line="360" w:lineRule="auto"/>
        <w:ind w:firstLine="709"/>
        <w:jc w:val="both"/>
        <w:rPr>
          <w:sz w:val="28"/>
          <w:szCs w:val="28"/>
          <w:lang w:val="uk-UA"/>
        </w:rPr>
      </w:pPr>
      <w:r w:rsidRPr="002355F9">
        <w:rPr>
          <w:sz w:val="28"/>
          <w:szCs w:val="28"/>
          <w:lang w:val="uk-UA"/>
        </w:rPr>
        <w:t>З розвитком міжнародних економічних відносин з’являється дедалі більше інструментів термінового кредитування. Відомо, що більш вигідні умови кредитування (термін та нижчі відсоткові ставки) пропонують міжнародні фінансові організації (МФВ, наприклад). Кредити також можуть надати уряди інших держав та власники приватного капіталу –</w:t>
      </w:r>
      <w:r w:rsidR="00AD0A51">
        <w:rPr>
          <w:sz w:val="28"/>
          <w:szCs w:val="28"/>
          <w:lang w:val="uk-UA"/>
        </w:rPr>
        <w:t xml:space="preserve"> </w:t>
      </w:r>
      <w:r w:rsidRPr="00AD0A51">
        <w:rPr>
          <w:sz w:val="28"/>
          <w:szCs w:val="28"/>
          <w:highlight w:val="cyan"/>
          <w:lang w:val="uk-UA"/>
        </w:rPr>
        <w:t>їх</w:t>
      </w:r>
      <w:r w:rsidRPr="002355F9">
        <w:rPr>
          <w:sz w:val="28"/>
          <w:szCs w:val="28"/>
          <w:lang w:val="uk-UA"/>
        </w:rPr>
        <w:t xml:space="preserve"> умови кредитування будуть </w:t>
      </w:r>
      <w:r w:rsidR="00AD0A51" w:rsidRPr="00AD0A51">
        <w:rPr>
          <w:sz w:val="28"/>
          <w:szCs w:val="28"/>
          <w:highlight w:val="cyan"/>
          <w:lang w:val="uk-UA"/>
        </w:rPr>
        <w:t>на</w:t>
      </w:r>
      <w:r w:rsidRPr="00AD0A51">
        <w:rPr>
          <w:sz w:val="28"/>
          <w:szCs w:val="28"/>
          <w:highlight w:val="cyan"/>
          <w:lang w:val="uk-UA"/>
        </w:rPr>
        <w:t>ближені</w:t>
      </w:r>
      <w:r w:rsidRPr="002355F9">
        <w:rPr>
          <w:sz w:val="28"/>
          <w:szCs w:val="28"/>
          <w:lang w:val="uk-UA"/>
        </w:rPr>
        <w:t xml:space="preserve"> до ринкових, що неефективно з економічної точки зору для позичальника. Вдале розміщення облігацій внутрішньої позики залежить від рівня розвитку відповідної інфраструктури, від довіри громадян діючій владі, від інформованості юридичних і фізичних </w:t>
      </w:r>
      <w:r w:rsidR="00AD0A51">
        <w:rPr>
          <w:sz w:val="28"/>
          <w:szCs w:val="28"/>
          <w:lang w:val="uk-UA"/>
        </w:rPr>
        <w:t xml:space="preserve">осіб щодо умов емісії </w:t>
      </w:r>
      <w:r w:rsidR="00AD0A51" w:rsidRPr="00AD0A51">
        <w:rPr>
          <w:sz w:val="28"/>
          <w:szCs w:val="28"/>
          <w:highlight w:val="cyan"/>
          <w:lang w:val="uk-UA"/>
        </w:rPr>
        <w:t>облігацій.</w:t>
      </w:r>
    </w:p>
    <w:p w:rsidR="002355F9" w:rsidRPr="002355F9" w:rsidRDefault="00AD0A51" w:rsidP="00097484">
      <w:pPr>
        <w:numPr>
          <w:ilvl w:val="0"/>
          <w:numId w:val="5"/>
        </w:numPr>
        <w:spacing w:line="360" w:lineRule="auto"/>
        <w:jc w:val="both"/>
        <w:rPr>
          <w:b/>
          <w:i/>
          <w:sz w:val="28"/>
          <w:szCs w:val="28"/>
          <w:lang w:val="uk-UA"/>
        </w:rPr>
      </w:pPr>
      <w:r w:rsidRPr="00AD0A51">
        <w:rPr>
          <w:b/>
          <w:i/>
          <w:sz w:val="28"/>
          <w:szCs w:val="28"/>
          <w:highlight w:val="cyan"/>
          <w:lang w:val="uk-UA"/>
        </w:rPr>
        <w:t>Е</w:t>
      </w:r>
      <w:r w:rsidR="002355F9" w:rsidRPr="00AD0A51">
        <w:rPr>
          <w:b/>
          <w:i/>
          <w:sz w:val="28"/>
          <w:szCs w:val="28"/>
          <w:highlight w:val="cyan"/>
          <w:lang w:val="uk-UA"/>
        </w:rPr>
        <w:t>місія</w:t>
      </w:r>
      <w:r w:rsidR="002355F9" w:rsidRPr="002355F9">
        <w:rPr>
          <w:b/>
          <w:i/>
          <w:sz w:val="28"/>
          <w:szCs w:val="28"/>
          <w:lang w:val="uk-UA"/>
        </w:rPr>
        <w:t xml:space="preserve"> коштів Національним банком </w:t>
      </w:r>
      <w:r w:rsidR="002355F9" w:rsidRPr="00AD0A51">
        <w:rPr>
          <w:b/>
          <w:i/>
          <w:sz w:val="28"/>
          <w:szCs w:val="28"/>
          <w:highlight w:val="cyan"/>
          <w:lang w:val="uk-UA"/>
        </w:rPr>
        <w:t>України</w:t>
      </w:r>
      <w:r w:rsidRPr="00AD0A51">
        <w:rPr>
          <w:b/>
          <w:i/>
          <w:sz w:val="28"/>
          <w:szCs w:val="28"/>
          <w:highlight w:val="cyan"/>
          <w:lang w:val="uk-UA"/>
        </w:rPr>
        <w:t>.</w:t>
      </w:r>
    </w:p>
    <w:p w:rsidR="002355F9" w:rsidRPr="002355F9" w:rsidRDefault="002355F9" w:rsidP="00097484">
      <w:pPr>
        <w:spacing w:line="360" w:lineRule="auto"/>
        <w:ind w:firstLine="709"/>
        <w:jc w:val="both"/>
        <w:rPr>
          <w:sz w:val="28"/>
          <w:szCs w:val="28"/>
          <w:lang w:val="uk-UA"/>
        </w:rPr>
      </w:pPr>
      <w:r w:rsidRPr="002355F9">
        <w:rPr>
          <w:sz w:val="28"/>
          <w:szCs w:val="28"/>
          <w:lang w:val="uk-UA"/>
        </w:rPr>
        <w:t xml:space="preserve">Національний банк України володіє винятковим правом емісії коштів. Як джерело фінансування дефіциту бюджету відповідно до норм Бюджетного кодексу України (пункт 6 статті 15) емісійні кошти НБУ </w:t>
      </w:r>
      <w:r w:rsidRPr="002355F9">
        <w:rPr>
          <w:b/>
          <w:sz w:val="28"/>
          <w:szCs w:val="28"/>
          <w:lang w:val="uk-UA"/>
        </w:rPr>
        <w:t>не можуть використовуватися</w:t>
      </w:r>
      <w:r w:rsidRPr="002355F9">
        <w:rPr>
          <w:sz w:val="28"/>
          <w:szCs w:val="28"/>
          <w:lang w:val="uk-UA"/>
        </w:rPr>
        <w:t>. Та грошово-кредитна емісія мала місце як засіб покриття дефіциту бюджету у практиці виконання бюджетів України. Відношення до цього методу не є таким катего</w:t>
      </w:r>
      <w:r>
        <w:rPr>
          <w:sz w:val="28"/>
          <w:szCs w:val="28"/>
          <w:lang w:val="uk-UA"/>
        </w:rPr>
        <w:t>ричним в інших країнах. Так М</w:t>
      </w:r>
      <w:r w:rsidRPr="002355F9">
        <w:rPr>
          <w:sz w:val="28"/>
          <w:szCs w:val="28"/>
          <w:lang w:val="uk-UA"/>
        </w:rPr>
        <w:t>В</w:t>
      </w:r>
      <w:r w:rsidR="00AD1292">
        <w:rPr>
          <w:sz w:val="28"/>
          <w:szCs w:val="28"/>
          <w:lang w:val="uk-UA"/>
        </w:rPr>
        <w:t>Ф</w:t>
      </w:r>
      <w:r w:rsidRPr="002355F9">
        <w:rPr>
          <w:sz w:val="28"/>
          <w:szCs w:val="28"/>
          <w:lang w:val="uk-UA"/>
        </w:rPr>
        <w:t xml:space="preserve"> за даними журналу «Бізнес» </w:t>
      </w:r>
      <w:r w:rsidR="00AD1292">
        <w:rPr>
          <w:sz w:val="28"/>
          <w:szCs w:val="28"/>
          <w:lang w:val="uk-UA"/>
        </w:rPr>
        <w:t>пропонувало</w:t>
      </w:r>
      <w:r w:rsidRPr="002355F9">
        <w:rPr>
          <w:sz w:val="28"/>
          <w:szCs w:val="28"/>
          <w:lang w:val="uk-UA"/>
        </w:rPr>
        <w:t xml:space="preserve"> уряду США використовувати додаткову емісію коштів для фінансування бюджетного дефіциту. Та надмірне використання емісійних коштів може призвести до небажаних економічних наслідків – наприклад, зростання рівня інфляції. Непряме фінансування дефіциту бюджету </w:t>
      </w:r>
      <w:r w:rsidR="0085542F">
        <w:rPr>
          <w:sz w:val="28"/>
          <w:szCs w:val="28"/>
          <w:lang w:val="uk-UA"/>
        </w:rPr>
        <w:t xml:space="preserve">в наших умовах </w:t>
      </w:r>
      <w:r w:rsidRPr="002355F9">
        <w:rPr>
          <w:sz w:val="28"/>
          <w:szCs w:val="28"/>
          <w:lang w:val="uk-UA"/>
        </w:rPr>
        <w:t xml:space="preserve">може здійснюватися шляхом викупу Національним банком України надлишкової пропозиції іноземної валюти за рахунок емісійних коштів на ринку або через надання нецільового рефінансування банкам, які потім викупають казначейські зобов’язання. </w:t>
      </w:r>
    </w:p>
    <w:p w:rsidR="002355F9" w:rsidRPr="002355F9" w:rsidRDefault="002355F9" w:rsidP="00097484">
      <w:pPr>
        <w:spacing w:line="360" w:lineRule="auto"/>
        <w:ind w:firstLine="709"/>
        <w:jc w:val="both"/>
        <w:rPr>
          <w:sz w:val="28"/>
          <w:szCs w:val="28"/>
          <w:lang w:val="uk-UA"/>
        </w:rPr>
      </w:pPr>
      <w:r w:rsidRPr="002355F9">
        <w:rPr>
          <w:sz w:val="28"/>
          <w:szCs w:val="28"/>
          <w:lang w:val="uk-UA"/>
        </w:rPr>
        <w:t>Бюджетний кодекс України дає чітке визначення джерелам фінансування бюджету, але практична реалізація процесу пошуку фінансових ресурсів для погашення дефіциту бюджету має свої особливості. Наприклад, фінансування бюджету 2002 р. здійснювалось також за рахунок коштів від приватизації державного майна. Апріорі кошти від приватизації державного майна повинні спрямовуватися на розвиток виробництва та розширення національного господарства. Таким чином використання цих коштів як джерела покриття дефіциту Державного та місцевих бюджетів суперечить місії приватизаційних ресурсів.</w:t>
      </w:r>
    </w:p>
    <w:p w:rsidR="002355F9" w:rsidRPr="00AD1292" w:rsidRDefault="002355F9" w:rsidP="00097484">
      <w:pPr>
        <w:spacing w:line="360" w:lineRule="auto"/>
        <w:ind w:firstLine="709"/>
        <w:jc w:val="both"/>
        <w:rPr>
          <w:b/>
          <w:sz w:val="28"/>
          <w:szCs w:val="28"/>
          <w:lang w:val="uk-UA"/>
        </w:rPr>
      </w:pPr>
      <w:r w:rsidRPr="002355F9">
        <w:rPr>
          <w:sz w:val="28"/>
          <w:szCs w:val="28"/>
          <w:lang w:val="uk-UA"/>
        </w:rPr>
        <w:t xml:space="preserve"> У 2009 р. уряд використовував для покриття дефіциту бюджету ресурси аграрного фонду. З такою заявою виступав екс-президент України </w:t>
      </w:r>
      <w:r w:rsidRPr="00EB7EF8">
        <w:rPr>
          <w:sz w:val="28"/>
          <w:szCs w:val="28"/>
          <w:highlight w:val="cyan"/>
          <w:lang w:val="uk-UA"/>
        </w:rPr>
        <w:t>В.</w:t>
      </w:r>
      <w:r w:rsidR="00EB7EF8" w:rsidRPr="00EB7EF8">
        <w:rPr>
          <w:sz w:val="28"/>
          <w:szCs w:val="28"/>
          <w:highlight w:val="cyan"/>
          <w:lang w:val="uk-UA"/>
        </w:rPr>
        <w:t> </w:t>
      </w:r>
      <w:r w:rsidRPr="00EB7EF8">
        <w:rPr>
          <w:sz w:val="28"/>
          <w:szCs w:val="28"/>
          <w:highlight w:val="cyan"/>
          <w:lang w:val="uk-UA"/>
        </w:rPr>
        <w:t>А.</w:t>
      </w:r>
      <w:r w:rsidR="00EB7EF8" w:rsidRPr="00EB7EF8">
        <w:rPr>
          <w:sz w:val="28"/>
          <w:szCs w:val="28"/>
          <w:highlight w:val="cyan"/>
          <w:lang w:val="uk-UA"/>
        </w:rPr>
        <w:t> </w:t>
      </w:r>
      <w:r w:rsidRPr="00EB7EF8">
        <w:rPr>
          <w:sz w:val="28"/>
          <w:szCs w:val="28"/>
          <w:highlight w:val="cyan"/>
          <w:lang w:val="uk-UA"/>
        </w:rPr>
        <w:t>Ющенко</w:t>
      </w:r>
      <w:r w:rsidRPr="002355F9">
        <w:rPr>
          <w:sz w:val="28"/>
          <w:szCs w:val="28"/>
          <w:lang w:val="uk-UA"/>
        </w:rPr>
        <w:t xml:space="preserve"> під час зустрічі з тодішніми міністром аграрної політики Юрієм Мельником та генеральним директором Аграрного фонду Володимиром Іванишиним, повідомлял</w:t>
      </w:r>
      <w:r w:rsidR="00AD1292">
        <w:rPr>
          <w:sz w:val="28"/>
          <w:szCs w:val="28"/>
          <w:lang w:val="uk-UA"/>
        </w:rPr>
        <w:t>а прес-служба голови держави</w:t>
      </w:r>
      <w:r w:rsidRPr="002355F9">
        <w:rPr>
          <w:sz w:val="28"/>
          <w:szCs w:val="28"/>
          <w:lang w:val="uk-UA"/>
        </w:rPr>
        <w:t>. Головною функцією фонду є регулювання ринку сільськогосподарської продукції, стабілізація ринку в критичних умовах, надання мотивацій аграрним виробникам. Виникає ситуація, коли цільовий фонд сконцентрувався на невластивих йому функціях і не зміг посилити свої позиції як експортер зерна, хоча має достатні повноваження державного опера</w:t>
      </w:r>
      <w:r w:rsidR="00AD1292">
        <w:rPr>
          <w:sz w:val="28"/>
          <w:szCs w:val="28"/>
          <w:lang w:val="uk-UA"/>
        </w:rPr>
        <w:t>тора експорту сільгосппродукції</w:t>
      </w:r>
      <w:r w:rsidRPr="002355F9">
        <w:rPr>
          <w:sz w:val="28"/>
          <w:szCs w:val="28"/>
          <w:lang w:val="uk-UA"/>
        </w:rPr>
        <w:t>.</w:t>
      </w:r>
    </w:p>
    <w:p w:rsidR="00AD1292" w:rsidRPr="00AD1292" w:rsidRDefault="00AD1292" w:rsidP="00097484">
      <w:pPr>
        <w:spacing w:line="360" w:lineRule="auto"/>
        <w:ind w:firstLine="709"/>
        <w:jc w:val="both"/>
        <w:rPr>
          <w:sz w:val="28"/>
          <w:szCs w:val="28"/>
          <w:lang w:val="uk-UA"/>
        </w:rPr>
      </w:pPr>
      <w:r w:rsidRPr="00AD1292">
        <w:rPr>
          <w:sz w:val="28"/>
          <w:szCs w:val="28"/>
          <w:lang w:val="uk-UA"/>
        </w:rPr>
        <w:t xml:space="preserve">Під </w:t>
      </w:r>
      <w:r w:rsidRPr="00AD1292">
        <w:rPr>
          <w:b/>
          <w:i/>
          <w:sz w:val="28"/>
          <w:szCs w:val="28"/>
          <w:lang w:val="uk-UA"/>
        </w:rPr>
        <w:t>внутрішніми позиками</w:t>
      </w:r>
      <w:r w:rsidRPr="00AD1292">
        <w:rPr>
          <w:sz w:val="28"/>
          <w:szCs w:val="28"/>
          <w:lang w:val="uk-UA"/>
        </w:rPr>
        <w:t xml:space="preserve"> потрібно розуміти випуск </w:t>
      </w:r>
      <w:r w:rsidRPr="00AD1292">
        <w:rPr>
          <w:b/>
          <w:i/>
          <w:sz w:val="28"/>
          <w:szCs w:val="28"/>
          <w:lang w:val="uk-UA"/>
        </w:rPr>
        <w:t>облігацій внутрішньої державної позики (ОВДП)</w:t>
      </w:r>
      <w:r w:rsidRPr="00AD1292">
        <w:rPr>
          <w:sz w:val="28"/>
          <w:szCs w:val="28"/>
          <w:lang w:val="uk-UA"/>
        </w:rPr>
        <w:t xml:space="preserve">. Такій спосіб покриття дефіциту Державного бюджету є можливим тільки в разі наявності у населення вільних коштів та незначного попиту на капітал з боку приватного виробничого сектора. Фінансування бюджету за рахунок внутрішніх позик залишає незміною кількість товарів та послуг у національному господарстві. Адже збільшення державних витрат відбувається за рахунок скорочення інвестування у реальний сектор економіки та особистого споживання населення. Виникає </w:t>
      </w:r>
      <w:r w:rsidR="00EB7EF8" w:rsidRPr="00EB7EF8">
        <w:rPr>
          <w:b/>
          <w:i/>
          <w:sz w:val="28"/>
          <w:szCs w:val="28"/>
          <w:highlight w:val="cyan"/>
          <w:lang w:val="uk-UA"/>
        </w:rPr>
        <w:t>«ефект витіснення»</w:t>
      </w:r>
      <w:r w:rsidRPr="00AD1292">
        <w:rPr>
          <w:b/>
          <w:i/>
          <w:sz w:val="28"/>
          <w:szCs w:val="28"/>
          <w:lang w:val="uk-UA"/>
        </w:rPr>
        <w:t xml:space="preserve">, </w:t>
      </w:r>
      <w:r w:rsidRPr="00AD1292">
        <w:rPr>
          <w:sz w:val="28"/>
          <w:szCs w:val="28"/>
          <w:lang w:val="uk-UA"/>
        </w:rPr>
        <w:t xml:space="preserve">який гальмує розвиток економіки. </w:t>
      </w:r>
    </w:p>
    <w:p w:rsidR="00AD1292" w:rsidRPr="00AD1292" w:rsidRDefault="00AD1292" w:rsidP="00097484">
      <w:pPr>
        <w:spacing w:line="360" w:lineRule="auto"/>
        <w:ind w:firstLine="709"/>
        <w:jc w:val="both"/>
        <w:rPr>
          <w:sz w:val="28"/>
          <w:szCs w:val="28"/>
          <w:lang w:val="uk-UA"/>
        </w:rPr>
      </w:pPr>
      <w:r w:rsidRPr="00AD1292">
        <w:rPr>
          <w:sz w:val="28"/>
          <w:szCs w:val="28"/>
          <w:lang w:val="uk-UA"/>
        </w:rPr>
        <w:t xml:space="preserve">Використання </w:t>
      </w:r>
      <w:r w:rsidRPr="00AD1292">
        <w:rPr>
          <w:b/>
          <w:i/>
          <w:sz w:val="28"/>
          <w:szCs w:val="28"/>
          <w:lang w:val="uk-UA"/>
        </w:rPr>
        <w:t xml:space="preserve">облігацій внутрішньої державної позики </w:t>
      </w:r>
      <w:r w:rsidRPr="00AD1292">
        <w:rPr>
          <w:sz w:val="28"/>
          <w:szCs w:val="28"/>
          <w:lang w:val="uk-UA"/>
        </w:rPr>
        <w:t>традиційно спрямовується на фінансування дефіциту бюджету. Випуск облігацій внутрішніх державних позик здійснюється відповідно до законів України «Про цінні папери і фондову біржу» та «Про Національну депозитарну систему та особливості електронного обігу цінних паперів в Україні», а також постанов Кабінету Міністрів України.</w:t>
      </w:r>
    </w:p>
    <w:p w:rsidR="00AD1292" w:rsidRPr="00AD1292" w:rsidRDefault="00AD1292" w:rsidP="00097484">
      <w:pPr>
        <w:spacing w:line="360" w:lineRule="auto"/>
        <w:ind w:firstLine="709"/>
        <w:jc w:val="both"/>
        <w:rPr>
          <w:sz w:val="28"/>
          <w:szCs w:val="28"/>
          <w:lang w:val="uk-UA"/>
        </w:rPr>
      </w:pPr>
      <w:r w:rsidRPr="00AD1292">
        <w:rPr>
          <w:sz w:val="28"/>
          <w:szCs w:val="28"/>
          <w:lang w:val="uk-UA"/>
        </w:rPr>
        <w:t xml:space="preserve"> </w:t>
      </w:r>
      <w:r w:rsidRPr="00AD1292">
        <w:rPr>
          <w:b/>
          <w:i/>
          <w:sz w:val="28"/>
          <w:szCs w:val="28"/>
          <w:lang w:val="uk-UA"/>
        </w:rPr>
        <w:t>Роль Міністерства фінансів України</w:t>
      </w:r>
      <w:r w:rsidRPr="00AD1292">
        <w:rPr>
          <w:sz w:val="28"/>
          <w:szCs w:val="28"/>
          <w:lang w:val="uk-UA"/>
        </w:rPr>
        <w:t xml:space="preserve"> в процесі випуску та розміщення облігацій внутрішніх державних позик:</w:t>
      </w:r>
    </w:p>
    <w:p w:rsidR="00AD1292" w:rsidRPr="00AD1292" w:rsidRDefault="00EB7EF8" w:rsidP="00097484">
      <w:pPr>
        <w:spacing w:line="360" w:lineRule="auto"/>
        <w:ind w:firstLine="709"/>
        <w:jc w:val="both"/>
        <w:rPr>
          <w:sz w:val="28"/>
          <w:szCs w:val="28"/>
          <w:lang w:val="uk-UA"/>
        </w:rPr>
      </w:pPr>
      <w:r w:rsidRPr="00EB7EF8">
        <w:rPr>
          <w:sz w:val="28"/>
          <w:szCs w:val="28"/>
          <w:highlight w:val="cyan"/>
          <w:lang w:val="uk-UA"/>
        </w:rPr>
        <w:t>1)</w:t>
      </w:r>
      <w:r w:rsidR="00AD1292" w:rsidRPr="00AD1292">
        <w:rPr>
          <w:sz w:val="28"/>
          <w:szCs w:val="28"/>
          <w:lang w:val="uk-UA"/>
        </w:rPr>
        <w:t xml:space="preserve"> виступає емітентом та розміщує державні облігації;</w:t>
      </w:r>
    </w:p>
    <w:p w:rsidR="00AD1292" w:rsidRPr="00AD1292" w:rsidRDefault="00EB7EF8" w:rsidP="00097484">
      <w:pPr>
        <w:spacing w:line="360" w:lineRule="auto"/>
        <w:ind w:firstLine="709"/>
        <w:jc w:val="both"/>
        <w:rPr>
          <w:sz w:val="28"/>
          <w:szCs w:val="28"/>
          <w:lang w:val="uk-UA"/>
        </w:rPr>
      </w:pPr>
      <w:r w:rsidRPr="00EB7EF8">
        <w:rPr>
          <w:sz w:val="28"/>
          <w:szCs w:val="28"/>
          <w:highlight w:val="cyan"/>
          <w:lang w:val="uk-UA"/>
        </w:rPr>
        <w:t>2)</w:t>
      </w:r>
      <w:r w:rsidR="00AD1292" w:rsidRPr="00AD1292">
        <w:rPr>
          <w:sz w:val="28"/>
          <w:szCs w:val="28"/>
          <w:lang w:val="uk-UA"/>
        </w:rPr>
        <w:t xml:space="preserve"> визначає час здійснення та обсяги випуску державних облігацій;</w:t>
      </w:r>
    </w:p>
    <w:p w:rsidR="00AD1292" w:rsidRPr="00AD1292" w:rsidRDefault="00EB7EF8" w:rsidP="00097484">
      <w:pPr>
        <w:spacing w:line="360" w:lineRule="auto"/>
        <w:ind w:firstLine="709"/>
        <w:jc w:val="both"/>
        <w:rPr>
          <w:sz w:val="28"/>
          <w:szCs w:val="28"/>
          <w:lang w:val="uk-UA"/>
        </w:rPr>
      </w:pPr>
      <w:r w:rsidRPr="00EB7EF8">
        <w:rPr>
          <w:sz w:val="28"/>
          <w:szCs w:val="28"/>
          <w:highlight w:val="cyan"/>
          <w:lang w:val="uk-UA"/>
        </w:rPr>
        <w:t>3)</w:t>
      </w:r>
      <w:r w:rsidR="00AD1292" w:rsidRPr="00AD1292">
        <w:rPr>
          <w:sz w:val="28"/>
          <w:szCs w:val="28"/>
          <w:lang w:val="uk-UA"/>
        </w:rPr>
        <w:t xml:space="preserve"> визначає терміни обігу державних облігацій;</w:t>
      </w:r>
    </w:p>
    <w:p w:rsidR="00AD1292" w:rsidRPr="00AD1292" w:rsidRDefault="00EB7EF8" w:rsidP="00097484">
      <w:pPr>
        <w:spacing w:line="360" w:lineRule="auto"/>
        <w:ind w:firstLine="709"/>
        <w:jc w:val="both"/>
        <w:rPr>
          <w:sz w:val="28"/>
          <w:szCs w:val="28"/>
          <w:lang w:val="uk-UA"/>
        </w:rPr>
      </w:pPr>
      <w:r w:rsidRPr="00EB7EF8">
        <w:rPr>
          <w:sz w:val="28"/>
          <w:szCs w:val="28"/>
          <w:highlight w:val="cyan"/>
          <w:lang w:val="uk-UA"/>
        </w:rPr>
        <w:t>4)</w:t>
      </w:r>
      <w:r w:rsidR="00AD1292" w:rsidRPr="00AD1292">
        <w:rPr>
          <w:sz w:val="28"/>
          <w:szCs w:val="28"/>
          <w:lang w:val="uk-UA"/>
        </w:rPr>
        <w:t xml:space="preserve"> передбачає щороку в проекті закону України про Державний бюджет України на відповідний рік кошти, необхідні для обслуговування та погашення державних облігацій;</w:t>
      </w:r>
    </w:p>
    <w:p w:rsidR="00AD1292" w:rsidRPr="00AD1292" w:rsidRDefault="00EB7EF8" w:rsidP="00097484">
      <w:pPr>
        <w:spacing w:line="360" w:lineRule="auto"/>
        <w:ind w:firstLine="709"/>
        <w:jc w:val="both"/>
        <w:rPr>
          <w:sz w:val="28"/>
          <w:szCs w:val="28"/>
          <w:lang w:val="uk-UA"/>
        </w:rPr>
      </w:pPr>
      <w:r w:rsidRPr="00EB7EF8">
        <w:rPr>
          <w:sz w:val="28"/>
          <w:szCs w:val="28"/>
          <w:highlight w:val="cyan"/>
          <w:lang w:val="uk-UA"/>
        </w:rPr>
        <w:t>5)</w:t>
      </w:r>
      <w:r w:rsidR="00AD1292" w:rsidRPr="00AD1292">
        <w:rPr>
          <w:sz w:val="28"/>
          <w:szCs w:val="28"/>
          <w:lang w:val="uk-UA"/>
        </w:rPr>
        <w:t xml:space="preserve"> виступає від імені Кабінету Міністрів України гарантом своєчасного погашення та сплати доходу за облігаціями;</w:t>
      </w:r>
    </w:p>
    <w:p w:rsidR="00AD1292" w:rsidRPr="00AD1292" w:rsidRDefault="00EB7EF8" w:rsidP="00097484">
      <w:pPr>
        <w:spacing w:line="360" w:lineRule="auto"/>
        <w:ind w:firstLine="709"/>
        <w:jc w:val="both"/>
        <w:rPr>
          <w:sz w:val="28"/>
          <w:szCs w:val="28"/>
          <w:lang w:val="uk-UA"/>
        </w:rPr>
      </w:pPr>
      <w:r w:rsidRPr="00EB7EF8">
        <w:rPr>
          <w:sz w:val="28"/>
          <w:szCs w:val="28"/>
          <w:highlight w:val="cyan"/>
          <w:lang w:val="uk-UA"/>
        </w:rPr>
        <w:t>6)</w:t>
      </w:r>
      <w:r w:rsidR="00AD1292" w:rsidRPr="00AD1292">
        <w:rPr>
          <w:sz w:val="28"/>
          <w:szCs w:val="28"/>
          <w:lang w:val="uk-UA"/>
        </w:rPr>
        <w:t xml:space="preserve"> вирішує за погодженням з НБУ питання випуску, розміщення та погашення державних позик;</w:t>
      </w:r>
    </w:p>
    <w:p w:rsidR="00AD1292" w:rsidRPr="00AD1292" w:rsidRDefault="00EB7EF8" w:rsidP="00097484">
      <w:pPr>
        <w:spacing w:line="360" w:lineRule="auto"/>
        <w:ind w:firstLine="709"/>
        <w:jc w:val="both"/>
        <w:rPr>
          <w:sz w:val="28"/>
          <w:szCs w:val="28"/>
          <w:lang w:val="uk-UA"/>
        </w:rPr>
      </w:pPr>
      <w:r w:rsidRPr="00EB7EF8">
        <w:rPr>
          <w:sz w:val="28"/>
          <w:szCs w:val="28"/>
          <w:highlight w:val="cyan"/>
          <w:lang w:val="uk-UA"/>
        </w:rPr>
        <w:t>7)</w:t>
      </w:r>
      <w:r w:rsidR="00AD1292" w:rsidRPr="00AD1292">
        <w:rPr>
          <w:sz w:val="28"/>
          <w:szCs w:val="28"/>
          <w:lang w:val="uk-UA"/>
        </w:rPr>
        <w:t xml:space="preserve"> розробляє та затверджує порядок погашення довгострокових державних облігацій з достроковим погашенням.</w:t>
      </w:r>
    </w:p>
    <w:p w:rsidR="00AD1292" w:rsidRPr="00AD1292" w:rsidRDefault="00AD1292" w:rsidP="00097484">
      <w:pPr>
        <w:spacing w:line="360" w:lineRule="auto"/>
        <w:ind w:firstLine="709"/>
        <w:jc w:val="both"/>
        <w:rPr>
          <w:i/>
          <w:sz w:val="28"/>
          <w:szCs w:val="28"/>
          <w:lang w:val="uk-UA"/>
        </w:rPr>
      </w:pPr>
      <w:r w:rsidRPr="00AD1292">
        <w:rPr>
          <w:i/>
          <w:sz w:val="28"/>
          <w:szCs w:val="28"/>
          <w:lang w:val="uk-UA"/>
        </w:rPr>
        <w:t>Генеральним агентом з обслуговування випуску та погашення державних облігацій є Національний банк України.</w:t>
      </w:r>
      <w:r>
        <w:rPr>
          <w:i/>
          <w:sz w:val="28"/>
          <w:szCs w:val="28"/>
          <w:lang w:val="uk-UA"/>
        </w:rPr>
        <w:t xml:space="preserve"> </w:t>
      </w:r>
      <w:r w:rsidRPr="00AD1292">
        <w:rPr>
          <w:sz w:val="28"/>
          <w:szCs w:val="28"/>
          <w:lang w:val="uk-UA"/>
        </w:rPr>
        <w:t>Державні облігації випускаються у вигляді записів на відповідних електронних рахунках в депозитарії НБУ. Кожний випуск державних облігацій оформлюється глобальним сертифікатом, який зберігається у депозитарії НБУ. Операції, пов’язані з розміщенням короткострокових державних облігацій, здійснюються НБУ через брокерів або дилерів, які є зберігачами та клієнтами депозитарію НБУ, в порядку, визначеному Національним банком України за погодженням з Міністерством фінансів України. Державні облігації реалізуються фізичним та юридичним особам на добровільних засадах. Платежі з погашення державних облігацій здійснюються у безготівковій формі.</w:t>
      </w:r>
    </w:p>
    <w:p w:rsidR="00AD1292" w:rsidRPr="00AD1292" w:rsidRDefault="00AD1292" w:rsidP="00097484">
      <w:pPr>
        <w:spacing w:line="360" w:lineRule="auto"/>
        <w:ind w:firstLine="709"/>
        <w:jc w:val="both"/>
        <w:rPr>
          <w:sz w:val="28"/>
          <w:szCs w:val="28"/>
          <w:lang w:val="uk-UA"/>
        </w:rPr>
      </w:pPr>
      <w:r w:rsidRPr="00AD1292">
        <w:rPr>
          <w:sz w:val="28"/>
          <w:szCs w:val="28"/>
          <w:lang w:val="uk-UA"/>
        </w:rPr>
        <w:t xml:space="preserve">Національний банк України з метою пожвавлення економічних процесів здійснює операції на відкритому ринку. Для підвищення попиту на цінні папери НБУ активно їх скуповує. Фінансисти вважають, що участь НБУ на первинному ринку як покупця ОВДП може бути класифікована як форма прихованої емісії. </w:t>
      </w:r>
    </w:p>
    <w:p w:rsidR="00AD1292" w:rsidRPr="00AD1292" w:rsidRDefault="00AD1292" w:rsidP="00097484">
      <w:pPr>
        <w:spacing w:line="360" w:lineRule="auto"/>
        <w:ind w:firstLine="709"/>
        <w:jc w:val="both"/>
        <w:rPr>
          <w:sz w:val="28"/>
          <w:szCs w:val="28"/>
          <w:lang w:val="uk-UA"/>
        </w:rPr>
      </w:pPr>
      <w:r w:rsidRPr="00AD1292">
        <w:rPr>
          <w:sz w:val="28"/>
          <w:szCs w:val="28"/>
          <w:lang w:val="uk-UA"/>
        </w:rPr>
        <w:t>Фінансування бюджетного дефіциту за рахунок зовнішніх позик – це можливість здійснення додаткових державних витрат без обмеження поточного споживання і реальної інвестиційної діяльності приватного сектора. Таким чином відбувається перерозподіл у часі фінансових витрат держави, частина з яких тягарем лягає на плечі наступних поколінь.</w:t>
      </w:r>
    </w:p>
    <w:p w:rsidR="00AD1292" w:rsidRPr="00AD1292" w:rsidRDefault="00AD1292" w:rsidP="00097484">
      <w:pPr>
        <w:spacing w:line="360" w:lineRule="auto"/>
        <w:ind w:firstLine="709"/>
        <w:jc w:val="both"/>
        <w:rPr>
          <w:sz w:val="28"/>
          <w:szCs w:val="28"/>
          <w:lang w:val="uk-UA"/>
        </w:rPr>
      </w:pPr>
      <w:r w:rsidRPr="00AD1292">
        <w:rPr>
          <w:b/>
          <w:i/>
          <w:sz w:val="28"/>
          <w:szCs w:val="28"/>
          <w:lang w:val="uk-UA"/>
        </w:rPr>
        <w:t xml:space="preserve">Облігації зовнішніх державних позик України – </w:t>
      </w:r>
      <w:r w:rsidRPr="00AD1292">
        <w:rPr>
          <w:sz w:val="28"/>
          <w:szCs w:val="28"/>
          <w:lang w:val="uk-UA"/>
        </w:rPr>
        <w:t xml:space="preserve">цінні папери, що розміщуються на міжнародних іноземних фондових ринках і підтверджують зобов’язання України відшкодувати власникам цих облігацій їх номінальну вартість та дохід відповідно до умов випуску облігацій. </w:t>
      </w:r>
    </w:p>
    <w:p w:rsidR="00AD1292" w:rsidRPr="00AD1292" w:rsidRDefault="00AD1292" w:rsidP="00097484">
      <w:pPr>
        <w:spacing w:line="360" w:lineRule="auto"/>
        <w:ind w:firstLine="709"/>
        <w:jc w:val="both"/>
        <w:rPr>
          <w:sz w:val="28"/>
          <w:szCs w:val="28"/>
          <w:lang w:val="uk-UA"/>
        </w:rPr>
      </w:pPr>
      <w:r w:rsidRPr="00AD1292">
        <w:rPr>
          <w:sz w:val="28"/>
          <w:szCs w:val="28"/>
          <w:lang w:val="uk-UA"/>
        </w:rPr>
        <w:t>Емітентом облігацій зовнішніх державних позик є держава, що діє через Кабінет Міністрів України в особі Міністерства фінансів України.</w:t>
      </w:r>
      <w:r w:rsidRPr="00AD1292">
        <w:rPr>
          <w:sz w:val="28"/>
          <w:szCs w:val="28"/>
          <w:lang w:val="uk-UA"/>
        </w:rPr>
        <w:tab/>
        <w:t>Міністерство фінансів України здійснює первинне розміщення, обслуговування обігу та погашення облігацій зовнішніх державних позик України. Для цього можуть залучатись іноземні та українські кредитні установи і організації. Кошти, отримані від розміщення облігацій зовнішніх державних позик, спрямовуються виключно до Державного бюджету України. Витрати на підготовку випуску, випуск, погашення облігацій зовнішніх державних позик України, виплату доходу та інші необхідні витрати здійснюються за рахунок коштів Державного бюджету України, передбачених на такі цілі.</w:t>
      </w:r>
    </w:p>
    <w:p w:rsidR="00AD1292" w:rsidRPr="00AD1292" w:rsidRDefault="00AD1292" w:rsidP="00097484">
      <w:pPr>
        <w:spacing w:line="360" w:lineRule="auto"/>
        <w:ind w:firstLine="709"/>
        <w:jc w:val="both"/>
        <w:rPr>
          <w:b/>
          <w:i/>
          <w:sz w:val="28"/>
          <w:szCs w:val="28"/>
          <w:lang w:val="uk-UA"/>
        </w:rPr>
      </w:pPr>
      <w:r w:rsidRPr="00AD1292">
        <w:rPr>
          <w:b/>
          <w:i/>
          <w:sz w:val="28"/>
          <w:szCs w:val="28"/>
          <w:lang w:val="uk-UA"/>
        </w:rPr>
        <w:t>Забороняється виплата доходів або погашення облігацій зовнішніх державних позик України безпосередньо майном державних підприємств, установ, організацій, державним майном, що приватизується, матеріально-технічними, сировинними та природними ресурсами України.</w:t>
      </w:r>
    </w:p>
    <w:p w:rsidR="00AD1292" w:rsidRPr="00AD1292" w:rsidRDefault="00AD1292" w:rsidP="00097484">
      <w:pPr>
        <w:spacing w:line="360" w:lineRule="auto"/>
        <w:ind w:firstLine="709"/>
        <w:jc w:val="both"/>
        <w:rPr>
          <w:sz w:val="28"/>
          <w:szCs w:val="28"/>
          <w:lang w:val="uk-UA"/>
        </w:rPr>
      </w:pPr>
      <w:r w:rsidRPr="00AD1292">
        <w:rPr>
          <w:sz w:val="28"/>
          <w:szCs w:val="28"/>
          <w:lang w:val="uk-UA"/>
        </w:rPr>
        <w:t>Коли розмір державного боргу сягає рівня, що його неможливо погасити вчасно, то урядом проводяться такі процедури:</w:t>
      </w:r>
    </w:p>
    <w:p w:rsidR="00AD1292" w:rsidRPr="00AD1292" w:rsidRDefault="00EB7EF8" w:rsidP="00097484">
      <w:pPr>
        <w:spacing w:line="360" w:lineRule="auto"/>
        <w:ind w:firstLine="709"/>
        <w:jc w:val="both"/>
        <w:rPr>
          <w:i/>
          <w:sz w:val="28"/>
          <w:szCs w:val="28"/>
          <w:lang w:val="uk-UA"/>
        </w:rPr>
      </w:pPr>
      <w:r w:rsidRPr="00EB7EF8">
        <w:rPr>
          <w:sz w:val="28"/>
          <w:szCs w:val="28"/>
          <w:highlight w:val="cyan"/>
          <w:lang w:val="uk-UA"/>
        </w:rPr>
        <w:t>1)</w:t>
      </w:r>
      <w:r w:rsidR="00AD1292" w:rsidRPr="00AD1292">
        <w:rPr>
          <w:sz w:val="28"/>
          <w:szCs w:val="28"/>
          <w:lang w:val="uk-UA"/>
        </w:rPr>
        <w:t xml:space="preserve"> </w:t>
      </w:r>
      <w:r w:rsidR="00AD1292" w:rsidRPr="00AD1292">
        <w:rPr>
          <w:i/>
          <w:sz w:val="28"/>
          <w:szCs w:val="28"/>
          <w:lang w:val="uk-UA"/>
        </w:rPr>
        <w:t>реструктуризація боргу по лінії Паризького клубу;</w:t>
      </w:r>
    </w:p>
    <w:p w:rsidR="00AD1292" w:rsidRPr="00AD1292" w:rsidRDefault="00AD1292" w:rsidP="00097484">
      <w:pPr>
        <w:spacing w:line="360" w:lineRule="auto"/>
        <w:ind w:firstLine="709"/>
        <w:jc w:val="both"/>
        <w:rPr>
          <w:sz w:val="28"/>
          <w:szCs w:val="28"/>
          <w:lang w:val="uk-UA"/>
        </w:rPr>
      </w:pPr>
      <w:r w:rsidRPr="00EB7EF8">
        <w:rPr>
          <w:sz w:val="28"/>
          <w:szCs w:val="28"/>
          <w:highlight w:val="cyan"/>
          <w:lang w:val="uk-UA"/>
        </w:rPr>
        <w:t>2</w:t>
      </w:r>
      <w:r w:rsidR="00EB7EF8" w:rsidRPr="00EB7EF8">
        <w:rPr>
          <w:sz w:val="28"/>
          <w:szCs w:val="28"/>
          <w:highlight w:val="cyan"/>
          <w:lang w:val="uk-UA"/>
        </w:rPr>
        <w:t>)</w:t>
      </w:r>
      <w:r w:rsidRPr="00AD1292">
        <w:rPr>
          <w:i/>
          <w:sz w:val="28"/>
          <w:szCs w:val="28"/>
          <w:lang w:val="uk-UA"/>
        </w:rPr>
        <w:t xml:space="preserve"> пролонгація кредитів та позик </w:t>
      </w:r>
      <w:r w:rsidRPr="00AD1292">
        <w:rPr>
          <w:sz w:val="28"/>
          <w:szCs w:val="28"/>
          <w:lang w:val="uk-UA"/>
        </w:rPr>
        <w:t>(продовження термінів погашення відсотків та основної суми);</w:t>
      </w:r>
    </w:p>
    <w:p w:rsidR="00AD1292" w:rsidRPr="00AD1292" w:rsidRDefault="00AD1292" w:rsidP="00097484">
      <w:pPr>
        <w:spacing w:line="360" w:lineRule="auto"/>
        <w:ind w:firstLine="709"/>
        <w:jc w:val="both"/>
        <w:rPr>
          <w:i/>
          <w:sz w:val="28"/>
          <w:szCs w:val="28"/>
          <w:lang w:val="uk-UA"/>
        </w:rPr>
      </w:pPr>
      <w:r w:rsidRPr="00EB7EF8">
        <w:rPr>
          <w:sz w:val="28"/>
          <w:szCs w:val="28"/>
          <w:highlight w:val="cyan"/>
          <w:lang w:val="uk-UA"/>
        </w:rPr>
        <w:t>3</w:t>
      </w:r>
      <w:r w:rsidR="00EB7EF8" w:rsidRPr="00EB7EF8">
        <w:rPr>
          <w:sz w:val="28"/>
          <w:szCs w:val="28"/>
          <w:highlight w:val="cyan"/>
          <w:lang w:val="uk-UA"/>
        </w:rPr>
        <w:t>)</w:t>
      </w:r>
      <w:r w:rsidRPr="00AD1292">
        <w:rPr>
          <w:i/>
          <w:sz w:val="28"/>
          <w:szCs w:val="28"/>
          <w:lang w:val="uk-UA"/>
        </w:rPr>
        <w:t xml:space="preserve"> консолідація </w:t>
      </w:r>
      <w:r w:rsidRPr="00AD1292">
        <w:rPr>
          <w:sz w:val="28"/>
          <w:szCs w:val="28"/>
          <w:lang w:val="uk-UA"/>
        </w:rPr>
        <w:t>(об’єднання кредитів, позик та розміщення нових зобов’язань на вартість об’єднаних);</w:t>
      </w:r>
    </w:p>
    <w:p w:rsidR="00AD1292" w:rsidRPr="00AD1292" w:rsidRDefault="00AD1292" w:rsidP="00097484">
      <w:pPr>
        <w:spacing w:line="360" w:lineRule="auto"/>
        <w:ind w:firstLine="709"/>
        <w:jc w:val="both"/>
        <w:rPr>
          <w:i/>
          <w:sz w:val="28"/>
          <w:szCs w:val="28"/>
          <w:lang w:val="uk-UA"/>
        </w:rPr>
      </w:pPr>
      <w:r w:rsidRPr="00EB7EF8">
        <w:rPr>
          <w:sz w:val="28"/>
          <w:szCs w:val="28"/>
          <w:highlight w:val="cyan"/>
          <w:lang w:val="uk-UA"/>
        </w:rPr>
        <w:t>4</w:t>
      </w:r>
      <w:r w:rsidR="00EB7EF8" w:rsidRPr="00EB7EF8">
        <w:rPr>
          <w:sz w:val="28"/>
          <w:szCs w:val="28"/>
          <w:highlight w:val="cyan"/>
          <w:lang w:val="uk-UA"/>
        </w:rPr>
        <w:t>)</w:t>
      </w:r>
      <w:r w:rsidRPr="00AD1292">
        <w:rPr>
          <w:i/>
          <w:sz w:val="28"/>
          <w:szCs w:val="28"/>
          <w:lang w:val="uk-UA"/>
        </w:rPr>
        <w:t xml:space="preserve"> конверсія боргу в облігації </w:t>
      </w:r>
      <w:r w:rsidRPr="00AD1292">
        <w:rPr>
          <w:sz w:val="28"/>
          <w:szCs w:val="28"/>
          <w:lang w:val="uk-UA"/>
        </w:rPr>
        <w:t>(зменшення розмірів відсотків, що підлягають сплаті, за умови погодження кредиторів);</w:t>
      </w:r>
    </w:p>
    <w:p w:rsidR="00AD1292" w:rsidRPr="00AD1292" w:rsidRDefault="00AD1292" w:rsidP="00097484">
      <w:pPr>
        <w:spacing w:line="360" w:lineRule="auto"/>
        <w:ind w:firstLine="709"/>
        <w:jc w:val="both"/>
        <w:rPr>
          <w:i/>
          <w:sz w:val="28"/>
          <w:szCs w:val="28"/>
          <w:lang w:val="uk-UA"/>
        </w:rPr>
      </w:pPr>
      <w:r w:rsidRPr="00EB7EF8">
        <w:rPr>
          <w:sz w:val="28"/>
          <w:szCs w:val="28"/>
          <w:highlight w:val="cyan"/>
          <w:lang w:val="uk-UA"/>
        </w:rPr>
        <w:t>5</w:t>
      </w:r>
      <w:r w:rsidR="00EB7EF8" w:rsidRPr="00EB7EF8">
        <w:rPr>
          <w:sz w:val="28"/>
          <w:szCs w:val="28"/>
          <w:highlight w:val="cyan"/>
          <w:lang w:val="uk-UA"/>
        </w:rPr>
        <w:t>)</w:t>
      </w:r>
      <w:r w:rsidRPr="00AD1292">
        <w:rPr>
          <w:i/>
          <w:sz w:val="28"/>
          <w:szCs w:val="28"/>
          <w:lang w:val="uk-UA"/>
        </w:rPr>
        <w:t xml:space="preserve"> списання боргу або його частини кредиторами;</w:t>
      </w:r>
    </w:p>
    <w:p w:rsidR="00AD1292" w:rsidRPr="00AD1292" w:rsidRDefault="00AD1292" w:rsidP="00097484">
      <w:pPr>
        <w:spacing w:line="360" w:lineRule="auto"/>
        <w:ind w:firstLine="709"/>
        <w:jc w:val="both"/>
        <w:rPr>
          <w:i/>
          <w:sz w:val="28"/>
          <w:szCs w:val="28"/>
          <w:lang w:val="uk-UA"/>
        </w:rPr>
      </w:pPr>
      <w:r w:rsidRPr="00EB7EF8">
        <w:rPr>
          <w:sz w:val="28"/>
          <w:szCs w:val="28"/>
          <w:highlight w:val="cyan"/>
          <w:lang w:val="uk-UA"/>
        </w:rPr>
        <w:t>6</w:t>
      </w:r>
      <w:r w:rsidR="00EB7EF8" w:rsidRPr="00EB7EF8">
        <w:rPr>
          <w:sz w:val="28"/>
          <w:szCs w:val="28"/>
          <w:highlight w:val="cyan"/>
          <w:lang w:val="uk-UA"/>
        </w:rPr>
        <w:t>)</w:t>
      </w:r>
      <w:r w:rsidRPr="00EB7EF8">
        <w:rPr>
          <w:i/>
          <w:sz w:val="28"/>
          <w:szCs w:val="28"/>
          <w:highlight w:val="cyan"/>
          <w:lang w:val="uk-UA"/>
        </w:rPr>
        <w:t xml:space="preserve"> </w:t>
      </w:r>
      <w:r w:rsidR="00EB7EF8">
        <w:rPr>
          <w:i/>
          <w:sz w:val="28"/>
          <w:szCs w:val="28"/>
          <w:lang w:val="uk-UA"/>
        </w:rPr>
        <w:t xml:space="preserve"> </w:t>
      </w:r>
      <w:r w:rsidRPr="00AD1292">
        <w:rPr>
          <w:i/>
          <w:sz w:val="28"/>
          <w:szCs w:val="28"/>
          <w:lang w:val="uk-UA"/>
        </w:rPr>
        <w:t xml:space="preserve">дефолт </w:t>
      </w:r>
      <w:r w:rsidRPr="00AD1292">
        <w:rPr>
          <w:sz w:val="28"/>
          <w:szCs w:val="28"/>
          <w:lang w:val="uk-UA"/>
        </w:rPr>
        <w:t>(визнання державою себе банкротом та відмова від платежів у встановлені терміни)</w:t>
      </w:r>
      <w:r w:rsidRPr="00AD1292">
        <w:rPr>
          <w:i/>
          <w:sz w:val="28"/>
          <w:szCs w:val="28"/>
          <w:lang w:val="uk-UA"/>
        </w:rPr>
        <w:t xml:space="preserve">.       </w:t>
      </w:r>
    </w:p>
    <w:p w:rsidR="00AD1292" w:rsidRPr="00AD1292" w:rsidRDefault="00AD1292" w:rsidP="00097484">
      <w:pPr>
        <w:spacing w:line="360" w:lineRule="auto"/>
        <w:ind w:firstLine="709"/>
        <w:jc w:val="both"/>
        <w:rPr>
          <w:sz w:val="28"/>
          <w:szCs w:val="28"/>
          <w:lang w:val="uk-UA"/>
        </w:rPr>
      </w:pPr>
      <w:r w:rsidRPr="00AD1292">
        <w:rPr>
          <w:sz w:val="28"/>
          <w:szCs w:val="28"/>
          <w:lang w:val="uk-UA"/>
        </w:rPr>
        <w:t>У ринкових умовах обмеженість коштів Державного бюджету створює різноманітні способи поповнення місцевих бюджетів, у тому числі й такий інструмент, як місцеві цінні папери. Застосування муніципальних позик (</w:t>
      </w:r>
      <w:r w:rsidR="002C1F10">
        <w:rPr>
          <w:sz w:val="28"/>
          <w:szCs w:val="28"/>
          <w:highlight w:val="cyan"/>
          <w:lang w:val="uk-UA"/>
        </w:rPr>
        <w:t>табл.</w:t>
      </w:r>
      <w:r w:rsidR="00EB7EF8" w:rsidRPr="00EB7EF8">
        <w:rPr>
          <w:sz w:val="28"/>
          <w:szCs w:val="28"/>
          <w:highlight w:val="cyan"/>
          <w:lang w:val="uk-UA"/>
        </w:rPr>
        <w:t> </w:t>
      </w:r>
      <w:r w:rsidRPr="00EB7EF8">
        <w:rPr>
          <w:sz w:val="28"/>
          <w:szCs w:val="28"/>
          <w:highlight w:val="cyan"/>
          <w:lang w:val="uk-UA"/>
        </w:rPr>
        <w:t>2.9</w:t>
      </w:r>
      <w:r w:rsidRPr="00AD1292">
        <w:rPr>
          <w:sz w:val="28"/>
          <w:szCs w:val="28"/>
          <w:lang w:val="uk-UA"/>
        </w:rPr>
        <w:t xml:space="preserve">) дозволяє вирішити низку </w:t>
      </w:r>
      <w:r w:rsidR="00EB7EF8">
        <w:rPr>
          <w:sz w:val="28"/>
          <w:szCs w:val="28"/>
          <w:lang w:val="uk-UA"/>
        </w:rPr>
        <w:t xml:space="preserve">проблем соціального характеру </w:t>
      </w:r>
      <w:r w:rsidR="00EB7EF8" w:rsidRPr="00EB7EF8">
        <w:rPr>
          <w:sz w:val="28"/>
          <w:szCs w:val="28"/>
          <w:highlight w:val="cyan"/>
          <w:lang w:val="uk-UA"/>
        </w:rPr>
        <w:t>і</w:t>
      </w:r>
      <w:r w:rsidRPr="00AD1292">
        <w:rPr>
          <w:sz w:val="28"/>
          <w:szCs w:val="28"/>
          <w:lang w:val="uk-UA"/>
        </w:rPr>
        <w:t xml:space="preserve"> не суперечить засадам промислової політики та її інвестиційного забезпечення.</w:t>
      </w:r>
    </w:p>
    <w:p w:rsidR="00AD1292" w:rsidRPr="00AD1292" w:rsidRDefault="00AD1292" w:rsidP="00097484">
      <w:pPr>
        <w:spacing w:line="360" w:lineRule="auto"/>
        <w:ind w:firstLine="709"/>
        <w:jc w:val="both"/>
        <w:rPr>
          <w:sz w:val="28"/>
          <w:szCs w:val="28"/>
          <w:lang w:val="uk-UA"/>
        </w:rPr>
      </w:pPr>
      <w:r w:rsidRPr="00AD1292">
        <w:rPr>
          <w:sz w:val="28"/>
          <w:szCs w:val="28"/>
          <w:lang w:val="uk-UA"/>
        </w:rPr>
        <w:t>Використання цього інструменту обмежується рядом факторів: фондовий ринок, який перебуває у стадії становлення, недосконалість нормативно-правової бази, відсутність відповідної інфраструктури ринку цінних паперів, у тому числі і механізмів реєстрації, дефіцитний характер бюджетів усіх рівній, вкрай обмежені фінансові можливості потенційних інвесторів, відсутність досвіду та практики подібної діяльності аж ніяк не сприяють поширенню місцевих позик.</w:t>
      </w:r>
    </w:p>
    <w:p w:rsidR="00AD1292" w:rsidRPr="00AD1292" w:rsidRDefault="00AD1292" w:rsidP="00097484">
      <w:pPr>
        <w:spacing w:line="360" w:lineRule="auto"/>
        <w:ind w:firstLine="709"/>
        <w:jc w:val="both"/>
        <w:rPr>
          <w:sz w:val="28"/>
          <w:szCs w:val="28"/>
          <w:lang w:val="uk-UA"/>
        </w:rPr>
      </w:pPr>
      <w:r w:rsidRPr="00AD1292">
        <w:rPr>
          <w:sz w:val="28"/>
          <w:szCs w:val="28"/>
          <w:lang w:val="uk-UA"/>
        </w:rPr>
        <w:t>Слід додати також негативне ставлення потенційних інвесторів (юридичних та фізичних осіб) до будь-яких позик, цінних паперів, облігацій тощо, недовіру до органів влади різного рівня, слабку інформованість. Крім цього, муніципальні облігації, процес їх емісії опиняється в епіцентрі політичних інтересів різного рівня, що зазвичай не сприяє розвиткові економічного явища.</w:t>
      </w:r>
    </w:p>
    <w:p w:rsidR="002355F9" w:rsidRDefault="00AD1292" w:rsidP="00097484">
      <w:pPr>
        <w:spacing w:line="360" w:lineRule="auto"/>
        <w:ind w:firstLine="709"/>
        <w:jc w:val="both"/>
        <w:rPr>
          <w:sz w:val="28"/>
          <w:szCs w:val="28"/>
          <w:lang w:val="uk-UA"/>
        </w:rPr>
      </w:pPr>
      <w:r w:rsidRPr="00AD1292">
        <w:rPr>
          <w:sz w:val="28"/>
          <w:szCs w:val="28"/>
          <w:lang w:val="uk-UA"/>
        </w:rPr>
        <w:t>Розвиток ринку муніципальних цінних паперів має проводитися за двома напрямками: розвиток інфраструктури фондового ринку та підвищення надійності і ліквідності паперів. Зібранні кошти можуть бути спрямовані на збереження і розвиток виробничого потенціалу регіону. За цих умов процес прискореного формування місцевих фінансів має стати серйозним фактором стабілізації ситуації в країні і перетворити місцеві громади з прохачів грошей на суб’єктів, що заробляють ці кошти.</w:t>
      </w:r>
    </w:p>
    <w:p w:rsidR="00AD1292" w:rsidRDefault="00AD1292" w:rsidP="00097484">
      <w:pPr>
        <w:spacing w:line="360" w:lineRule="auto"/>
        <w:ind w:firstLine="709"/>
        <w:jc w:val="both"/>
        <w:rPr>
          <w:sz w:val="28"/>
          <w:szCs w:val="28"/>
          <w:lang w:val="uk-UA"/>
        </w:rPr>
      </w:pPr>
      <w:r w:rsidRPr="00AD1292">
        <w:rPr>
          <w:sz w:val="28"/>
          <w:szCs w:val="28"/>
          <w:lang w:val="uk-UA"/>
        </w:rPr>
        <w:t xml:space="preserve">У таблиці 2.6 наведені дані щодо розміру державного боргу України станом на  </w:t>
      </w:r>
      <w:r>
        <w:rPr>
          <w:b/>
          <w:bCs/>
          <w:i/>
          <w:sz w:val="28"/>
          <w:szCs w:val="28"/>
          <w:lang w:val="uk-UA"/>
        </w:rPr>
        <w:t>31.08</w:t>
      </w:r>
      <w:r>
        <w:rPr>
          <w:b/>
          <w:i/>
          <w:sz w:val="28"/>
          <w:szCs w:val="28"/>
          <w:lang w:val="uk-UA"/>
        </w:rPr>
        <w:t>.2012</w:t>
      </w:r>
      <w:r w:rsidRPr="00AD1292">
        <w:rPr>
          <w:b/>
          <w:i/>
          <w:sz w:val="28"/>
          <w:szCs w:val="28"/>
          <w:lang w:val="uk-UA"/>
        </w:rPr>
        <w:t xml:space="preserve"> </w:t>
      </w:r>
      <w:r w:rsidRPr="00AD1292">
        <w:rPr>
          <w:sz w:val="28"/>
          <w:szCs w:val="28"/>
          <w:lang w:val="uk-UA"/>
        </w:rPr>
        <w:t xml:space="preserve">у розрізі головних кредиторів. Інформація представлена для широкого використання Міністерством фінансів України. Позики міжнародних організацій економічного розвитку (Міжнародного валютного фонду, Світового банку та інших) у структурі прямого державного боргу на кінець </w:t>
      </w:r>
      <w:r>
        <w:rPr>
          <w:sz w:val="28"/>
          <w:szCs w:val="28"/>
          <w:lang w:val="uk-UA"/>
        </w:rPr>
        <w:t>серпня 2012</w:t>
      </w:r>
      <w:r w:rsidRPr="00AD1292">
        <w:rPr>
          <w:sz w:val="28"/>
          <w:szCs w:val="28"/>
          <w:lang w:val="uk-UA"/>
        </w:rPr>
        <w:t xml:space="preserve"> р. склали </w:t>
      </w:r>
      <w:r w:rsidR="00976DA0">
        <w:rPr>
          <w:sz w:val="28"/>
          <w:szCs w:val="28"/>
          <w:lang w:val="uk-UA"/>
        </w:rPr>
        <w:t>16</w:t>
      </w:r>
      <w:r w:rsidRPr="00AD1292">
        <w:rPr>
          <w:sz w:val="28"/>
          <w:szCs w:val="28"/>
          <w:lang w:val="uk-UA"/>
        </w:rPr>
        <w:t>,</w:t>
      </w:r>
      <w:r w:rsidR="00976DA0">
        <w:rPr>
          <w:sz w:val="28"/>
          <w:szCs w:val="28"/>
          <w:lang w:val="uk-UA"/>
        </w:rPr>
        <w:t>96</w:t>
      </w:r>
      <w:r w:rsidRPr="00AD1292">
        <w:rPr>
          <w:sz w:val="28"/>
          <w:szCs w:val="28"/>
          <w:lang w:val="uk-UA"/>
        </w:rPr>
        <w:t xml:space="preserve"> %. </w:t>
      </w:r>
      <w:r w:rsidR="00976DA0">
        <w:rPr>
          <w:sz w:val="28"/>
          <w:szCs w:val="28"/>
          <w:lang w:val="uk-UA"/>
        </w:rPr>
        <w:t>У</w:t>
      </w:r>
      <w:r w:rsidRPr="00AD1292">
        <w:rPr>
          <w:sz w:val="28"/>
          <w:szCs w:val="28"/>
          <w:lang w:val="uk-UA"/>
        </w:rPr>
        <w:t xml:space="preserve">ряд </w:t>
      </w:r>
      <w:r w:rsidR="00976DA0">
        <w:rPr>
          <w:sz w:val="28"/>
          <w:szCs w:val="28"/>
          <w:lang w:val="uk-UA"/>
        </w:rPr>
        <w:t xml:space="preserve">також </w:t>
      </w:r>
      <w:r w:rsidRPr="00AD1292">
        <w:rPr>
          <w:sz w:val="28"/>
          <w:szCs w:val="28"/>
          <w:lang w:val="uk-UA"/>
        </w:rPr>
        <w:t>звертається до альтерна</w:t>
      </w:r>
      <w:r w:rsidR="00976DA0">
        <w:rPr>
          <w:sz w:val="28"/>
          <w:szCs w:val="28"/>
          <w:lang w:val="uk-UA"/>
        </w:rPr>
        <w:t xml:space="preserve">тивних засобів кредитування – </w:t>
      </w:r>
      <w:r w:rsidR="00976DA0" w:rsidRPr="00EB7EF8">
        <w:rPr>
          <w:sz w:val="28"/>
          <w:szCs w:val="28"/>
          <w:highlight w:val="cyan"/>
          <w:lang w:val="uk-UA"/>
        </w:rPr>
        <w:t>38,67</w:t>
      </w:r>
      <w:r w:rsidR="00EB7EF8" w:rsidRPr="00EB7EF8">
        <w:rPr>
          <w:sz w:val="28"/>
          <w:szCs w:val="28"/>
          <w:highlight w:val="cyan"/>
          <w:lang w:val="uk-UA"/>
        </w:rPr>
        <w:t xml:space="preserve"> </w:t>
      </w:r>
      <w:r w:rsidRPr="00EB7EF8">
        <w:rPr>
          <w:sz w:val="28"/>
          <w:szCs w:val="28"/>
          <w:highlight w:val="cyan"/>
          <w:lang w:val="uk-UA"/>
        </w:rPr>
        <w:t>%</w:t>
      </w:r>
      <w:r w:rsidRPr="00AD1292">
        <w:rPr>
          <w:sz w:val="28"/>
          <w:szCs w:val="28"/>
          <w:lang w:val="uk-UA"/>
        </w:rPr>
        <w:t xml:space="preserve"> прямого державного боргу приходиться на внутрішню заборгованість перед юридичними особами (ОВДП різного терміну погашення). Результатом таких дій є вища ціна за надані кошти.</w:t>
      </w:r>
    </w:p>
    <w:p w:rsidR="00976DA0" w:rsidRDefault="00976DA0" w:rsidP="00097484">
      <w:pPr>
        <w:spacing w:line="360" w:lineRule="auto"/>
        <w:ind w:firstLine="709"/>
        <w:jc w:val="both"/>
        <w:rPr>
          <w:sz w:val="28"/>
          <w:szCs w:val="28"/>
          <w:lang w:val="uk-UA"/>
        </w:rPr>
      </w:pPr>
    </w:p>
    <w:p w:rsidR="00EB7EF8" w:rsidRDefault="00EB7EF8" w:rsidP="00EB7EF8">
      <w:pPr>
        <w:spacing w:line="360" w:lineRule="auto"/>
        <w:jc w:val="right"/>
        <w:rPr>
          <w:i/>
          <w:sz w:val="28"/>
          <w:szCs w:val="28"/>
          <w:lang w:val="uk-UA"/>
        </w:rPr>
      </w:pPr>
      <w:r w:rsidRPr="00EB7EF8">
        <w:rPr>
          <w:i/>
          <w:sz w:val="28"/>
          <w:szCs w:val="28"/>
          <w:highlight w:val="cyan"/>
          <w:lang w:val="uk-UA"/>
        </w:rPr>
        <w:t>Таблиця 2.6</w:t>
      </w:r>
    </w:p>
    <w:p w:rsidR="00976DA0" w:rsidRPr="00976DA0" w:rsidRDefault="00976DA0" w:rsidP="00097484">
      <w:pPr>
        <w:spacing w:line="360" w:lineRule="auto"/>
        <w:jc w:val="both"/>
        <w:rPr>
          <w:i/>
          <w:sz w:val="28"/>
          <w:szCs w:val="28"/>
          <w:vertAlign w:val="superscript"/>
          <w:lang w:val="uk-UA"/>
        </w:rPr>
      </w:pPr>
      <w:r w:rsidRPr="00976DA0">
        <w:rPr>
          <w:i/>
          <w:sz w:val="28"/>
          <w:szCs w:val="28"/>
          <w:lang w:val="uk-UA"/>
        </w:rPr>
        <w:t xml:space="preserve">Державний та гарантований державою борг України за станом на </w:t>
      </w:r>
      <w:r>
        <w:rPr>
          <w:bCs/>
          <w:i/>
          <w:sz w:val="28"/>
          <w:szCs w:val="28"/>
          <w:lang w:val="uk-UA"/>
        </w:rPr>
        <w:t>31.08</w:t>
      </w:r>
      <w:r w:rsidRPr="00976DA0">
        <w:rPr>
          <w:i/>
          <w:sz w:val="28"/>
          <w:szCs w:val="28"/>
          <w:lang w:val="uk-UA"/>
        </w:rPr>
        <w:t>.201</w:t>
      </w:r>
      <w:r>
        <w:rPr>
          <w:i/>
          <w:sz w:val="28"/>
          <w:szCs w:val="28"/>
          <w:lang w:val="uk-UA"/>
        </w:rPr>
        <w:t>2</w:t>
      </w:r>
      <w:r w:rsidRPr="00976DA0">
        <w:rPr>
          <w:i/>
          <w:sz w:val="28"/>
          <w:szCs w:val="28"/>
          <w:vertAlign w:val="superscript"/>
          <w:lang w:val="uk-UA"/>
        </w:rPr>
        <w:t>*</w:t>
      </w:r>
    </w:p>
    <w:tbl>
      <w:tblPr>
        <w:tblW w:w="5000" w:type="pct"/>
        <w:tblLayout w:type="fixed"/>
        <w:tblLook w:val="04A0"/>
      </w:tblPr>
      <w:tblGrid>
        <w:gridCol w:w="6912"/>
        <w:gridCol w:w="1275"/>
        <w:gridCol w:w="895"/>
        <w:gridCol w:w="771"/>
      </w:tblGrid>
      <w:tr w:rsidR="00976DA0" w:rsidRPr="0088669F" w:rsidTr="0088669F">
        <w:trPr>
          <w:trHeight w:val="315"/>
        </w:trPr>
        <w:tc>
          <w:tcPr>
            <w:tcW w:w="3508" w:type="pct"/>
            <w:vMerge w:val="restar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976DA0" w:rsidRPr="0088669F" w:rsidRDefault="00976DA0" w:rsidP="00976DA0">
            <w:pPr>
              <w:rPr>
                <w:sz w:val="22"/>
                <w:szCs w:val="22"/>
                <w:lang w:val="uk-UA"/>
              </w:rPr>
            </w:pPr>
          </w:p>
        </w:tc>
        <w:tc>
          <w:tcPr>
            <w:tcW w:w="1101" w:type="pct"/>
            <w:gridSpan w:val="2"/>
            <w:tcBorders>
              <w:top w:val="single" w:sz="4" w:space="0" w:color="auto"/>
              <w:left w:val="nil"/>
              <w:bottom w:val="single" w:sz="4" w:space="0" w:color="auto"/>
              <w:right w:val="single" w:sz="4" w:space="0" w:color="auto"/>
            </w:tcBorders>
            <w:shd w:val="clear" w:color="000000" w:fill="FFFFFF"/>
            <w:noWrap/>
            <w:vAlign w:val="bottom"/>
            <w:hideMark/>
          </w:tcPr>
          <w:p w:rsidR="00976DA0" w:rsidRPr="0088669F" w:rsidRDefault="00EB7EF8" w:rsidP="00976DA0">
            <w:pPr>
              <w:jc w:val="center"/>
              <w:rPr>
                <w:b/>
                <w:bCs/>
                <w:sz w:val="22"/>
                <w:szCs w:val="22"/>
              </w:rPr>
            </w:pPr>
            <w:r w:rsidRPr="00EB7EF8">
              <w:rPr>
                <w:b/>
                <w:bCs/>
                <w:sz w:val="22"/>
                <w:szCs w:val="22"/>
                <w:highlight w:val="cyan"/>
                <w:lang w:val="uk-UA"/>
              </w:rPr>
              <w:t>Т</w:t>
            </w:r>
            <w:r w:rsidR="00976DA0" w:rsidRPr="00EB7EF8">
              <w:rPr>
                <w:b/>
                <w:bCs/>
                <w:sz w:val="22"/>
                <w:szCs w:val="22"/>
                <w:highlight w:val="cyan"/>
              </w:rPr>
              <w:t>ис</w:t>
            </w:r>
            <w:r w:rsidR="00976DA0" w:rsidRPr="0088669F">
              <w:rPr>
                <w:b/>
                <w:bCs/>
                <w:sz w:val="22"/>
                <w:szCs w:val="22"/>
              </w:rPr>
              <w:t>. одиниць</w:t>
            </w:r>
          </w:p>
        </w:tc>
        <w:tc>
          <w:tcPr>
            <w:tcW w:w="391" w:type="pct"/>
            <w:vMerge w:val="restar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976DA0" w:rsidRPr="0088669F" w:rsidRDefault="00976DA0" w:rsidP="0088669F">
            <w:pPr>
              <w:jc w:val="center"/>
              <w:rPr>
                <w:sz w:val="22"/>
                <w:szCs w:val="22"/>
              </w:rPr>
            </w:pPr>
            <w:r w:rsidRPr="0088669F">
              <w:rPr>
                <w:b/>
                <w:bCs/>
                <w:sz w:val="22"/>
                <w:szCs w:val="22"/>
              </w:rPr>
              <w:t>%</w:t>
            </w:r>
          </w:p>
        </w:tc>
      </w:tr>
      <w:tr w:rsidR="00976DA0" w:rsidRPr="0088669F" w:rsidTr="0088669F">
        <w:trPr>
          <w:trHeight w:val="70"/>
        </w:trPr>
        <w:tc>
          <w:tcPr>
            <w:tcW w:w="3508" w:type="pct"/>
            <w:vMerge/>
            <w:tcBorders>
              <w:top w:val="single" w:sz="4" w:space="0" w:color="auto"/>
              <w:left w:val="single" w:sz="4" w:space="0" w:color="auto"/>
              <w:bottom w:val="single" w:sz="4" w:space="0" w:color="auto"/>
              <w:right w:val="single" w:sz="4" w:space="0" w:color="auto"/>
            </w:tcBorders>
            <w:vAlign w:val="center"/>
            <w:hideMark/>
          </w:tcPr>
          <w:p w:rsidR="00976DA0" w:rsidRPr="0088669F" w:rsidRDefault="00976DA0" w:rsidP="00976DA0">
            <w:pPr>
              <w:rPr>
                <w:sz w:val="22"/>
                <w:szCs w:val="22"/>
              </w:rPr>
            </w:pPr>
          </w:p>
        </w:tc>
        <w:tc>
          <w:tcPr>
            <w:tcW w:w="647" w:type="pct"/>
            <w:tcBorders>
              <w:top w:val="nil"/>
              <w:left w:val="nil"/>
              <w:bottom w:val="single" w:sz="4" w:space="0" w:color="auto"/>
              <w:right w:val="single" w:sz="4" w:space="0" w:color="auto"/>
            </w:tcBorders>
            <w:shd w:val="clear" w:color="000000" w:fill="FFFFFF"/>
            <w:vAlign w:val="bottom"/>
            <w:hideMark/>
          </w:tcPr>
          <w:p w:rsidR="00976DA0" w:rsidRPr="0088669F" w:rsidRDefault="00EB7EF8" w:rsidP="00976DA0">
            <w:pPr>
              <w:jc w:val="center"/>
              <w:rPr>
                <w:b/>
                <w:bCs/>
                <w:sz w:val="22"/>
                <w:szCs w:val="22"/>
              </w:rPr>
            </w:pPr>
            <w:r w:rsidRPr="00EB7EF8">
              <w:rPr>
                <w:b/>
                <w:bCs/>
                <w:sz w:val="22"/>
                <w:szCs w:val="22"/>
                <w:highlight w:val="cyan"/>
                <w:lang w:val="uk-UA"/>
              </w:rPr>
              <w:t>Д</w:t>
            </w:r>
            <w:r w:rsidR="00976DA0" w:rsidRPr="00EB7EF8">
              <w:rPr>
                <w:b/>
                <w:bCs/>
                <w:sz w:val="22"/>
                <w:szCs w:val="22"/>
                <w:highlight w:val="cyan"/>
              </w:rPr>
              <w:t>ол.</w:t>
            </w:r>
            <w:r w:rsidR="00976DA0" w:rsidRPr="0088669F">
              <w:rPr>
                <w:b/>
                <w:bCs/>
                <w:sz w:val="22"/>
                <w:szCs w:val="22"/>
              </w:rPr>
              <w:t xml:space="preserve"> США</w:t>
            </w:r>
          </w:p>
        </w:tc>
        <w:tc>
          <w:tcPr>
            <w:tcW w:w="454" w:type="pct"/>
            <w:tcBorders>
              <w:top w:val="nil"/>
              <w:left w:val="nil"/>
              <w:bottom w:val="single" w:sz="4" w:space="0" w:color="auto"/>
              <w:right w:val="single" w:sz="4" w:space="0" w:color="auto"/>
            </w:tcBorders>
            <w:shd w:val="clear" w:color="000000" w:fill="FFFFFF"/>
            <w:vAlign w:val="bottom"/>
            <w:hideMark/>
          </w:tcPr>
          <w:p w:rsidR="00976DA0" w:rsidRPr="00EB7EF8" w:rsidRDefault="00976DA0" w:rsidP="0088669F">
            <w:pPr>
              <w:rPr>
                <w:b/>
                <w:bCs/>
                <w:sz w:val="22"/>
                <w:szCs w:val="22"/>
                <w:lang w:val="uk-UA"/>
              </w:rPr>
            </w:pPr>
            <w:r w:rsidRPr="0088669F">
              <w:rPr>
                <w:b/>
                <w:bCs/>
                <w:sz w:val="22"/>
                <w:szCs w:val="22"/>
              </w:rPr>
              <w:t xml:space="preserve">  </w:t>
            </w:r>
            <w:r w:rsidRPr="00EB7EF8">
              <w:rPr>
                <w:b/>
                <w:bCs/>
                <w:sz w:val="22"/>
                <w:szCs w:val="22"/>
                <w:highlight w:val="cyan"/>
              </w:rPr>
              <w:t>грн</w:t>
            </w:r>
          </w:p>
        </w:tc>
        <w:tc>
          <w:tcPr>
            <w:tcW w:w="391" w:type="pct"/>
            <w:vMerge/>
            <w:tcBorders>
              <w:top w:val="single" w:sz="4" w:space="0" w:color="auto"/>
              <w:left w:val="single" w:sz="4" w:space="0" w:color="auto"/>
              <w:bottom w:val="single" w:sz="4" w:space="0" w:color="auto"/>
              <w:right w:val="single" w:sz="4" w:space="0" w:color="auto"/>
            </w:tcBorders>
            <w:vAlign w:val="center"/>
            <w:hideMark/>
          </w:tcPr>
          <w:p w:rsidR="00976DA0" w:rsidRPr="0088669F" w:rsidRDefault="00976DA0" w:rsidP="00976DA0">
            <w:pPr>
              <w:rPr>
                <w:sz w:val="22"/>
                <w:szCs w:val="22"/>
              </w:rPr>
            </w:pP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bottom"/>
            <w:hideMark/>
          </w:tcPr>
          <w:p w:rsidR="00976DA0" w:rsidRPr="0088669F" w:rsidRDefault="00976DA0" w:rsidP="00976DA0">
            <w:pPr>
              <w:jc w:val="center"/>
              <w:rPr>
                <w:b/>
                <w:bCs/>
                <w:iCs/>
                <w:sz w:val="22"/>
                <w:szCs w:val="22"/>
              </w:rPr>
            </w:pPr>
            <w:r w:rsidRPr="0088669F">
              <w:rPr>
                <w:b/>
                <w:bCs/>
                <w:iCs/>
                <w:sz w:val="22"/>
                <w:szCs w:val="22"/>
              </w:rPr>
              <w:t>1</w:t>
            </w:r>
          </w:p>
        </w:tc>
        <w:tc>
          <w:tcPr>
            <w:tcW w:w="647" w:type="pct"/>
            <w:tcBorders>
              <w:top w:val="nil"/>
              <w:left w:val="nil"/>
              <w:bottom w:val="single" w:sz="4" w:space="0" w:color="auto"/>
              <w:right w:val="single" w:sz="4" w:space="0" w:color="auto"/>
            </w:tcBorders>
            <w:shd w:val="clear" w:color="000000" w:fill="FFFFFF"/>
            <w:noWrap/>
            <w:vAlign w:val="bottom"/>
            <w:hideMark/>
          </w:tcPr>
          <w:p w:rsidR="00976DA0" w:rsidRPr="0088669F" w:rsidRDefault="00976DA0" w:rsidP="00976DA0">
            <w:pPr>
              <w:jc w:val="center"/>
              <w:rPr>
                <w:b/>
                <w:bCs/>
                <w:iCs/>
                <w:sz w:val="22"/>
                <w:szCs w:val="22"/>
              </w:rPr>
            </w:pPr>
            <w:r w:rsidRPr="0088669F">
              <w:rPr>
                <w:b/>
                <w:bCs/>
                <w:iCs/>
                <w:sz w:val="22"/>
                <w:szCs w:val="22"/>
              </w:rPr>
              <w:t>2</w:t>
            </w:r>
          </w:p>
        </w:tc>
        <w:tc>
          <w:tcPr>
            <w:tcW w:w="454" w:type="pct"/>
            <w:tcBorders>
              <w:top w:val="nil"/>
              <w:left w:val="nil"/>
              <w:bottom w:val="single" w:sz="4" w:space="0" w:color="auto"/>
              <w:right w:val="single" w:sz="4" w:space="0" w:color="auto"/>
            </w:tcBorders>
            <w:shd w:val="clear" w:color="000000" w:fill="FFFFFF"/>
            <w:noWrap/>
            <w:vAlign w:val="bottom"/>
            <w:hideMark/>
          </w:tcPr>
          <w:p w:rsidR="00976DA0" w:rsidRPr="0088669F" w:rsidRDefault="00976DA0" w:rsidP="00976DA0">
            <w:pPr>
              <w:jc w:val="center"/>
              <w:rPr>
                <w:b/>
                <w:bCs/>
                <w:iCs/>
                <w:sz w:val="22"/>
                <w:szCs w:val="22"/>
              </w:rPr>
            </w:pPr>
            <w:r w:rsidRPr="0088669F">
              <w:rPr>
                <w:b/>
                <w:bCs/>
                <w:iCs/>
                <w:sz w:val="22"/>
                <w:szCs w:val="22"/>
              </w:rPr>
              <w:t>3</w:t>
            </w:r>
          </w:p>
        </w:tc>
        <w:tc>
          <w:tcPr>
            <w:tcW w:w="391" w:type="pct"/>
            <w:tcBorders>
              <w:top w:val="nil"/>
              <w:left w:val="nil"/>
              <w:bottom w:val="single" w:sz="4" w:space="0" w:color="auto"/>
              <w:right w:val="single" w:sz="4" w:space="0" w:color="auto"/>
            </w:tcBorders>
            <w:shd w:val="clear" w:color="000000" w:fill="FFFFFF"/>
            <w:noWrap/>
            <w:vAlign w:val="bottom"/>
            <w:hideMark/>
          </w:tcPr>
          <w:p w:rsidR="00976DA0" w:rsidRPr="0088669F" w:rsidRDefault="00976DA0" w:rsidP="00976DA0">
            <w:pPr>
              <w:jc w:val="center"/>
              <w:rPr>
                <w:b/>
                <w:bCs/>
                <w:iCs/>
                <w:sz w:val="22"/>
                <w:szCs w:val="22"/>
              </w:rPr>
            </w:pPr>
            <w:r w:rsidRPr="0088669F">
              <w:rPr>
                <w:b/>
                <w:bCs/>
                <w:iCs/>
                <w:sz w:val="22"/>
                <w:szCs w:val="22"/>
              </w:rPr>
              <w:t>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b/>
                <w:bCs/>
                <w:color w:val="000000"/>
                <w:sz w:val="22"/>
                <w:szCs w:val="22"/>
              </w:rPr>
            </w:pPr>
            <w:r w:rsidRPr="0088669F">
              <w:rPr>
                <w:b/>
                <w:bCs/>
                <w:color w:val="000000"/>
                <w:sz w:val="22"/>
                <w:szCs w:val="22"/>
              </w:rPr>
              <w:t>Загальна сума державного та гарантованого державою боргу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color w:val="000000"/>
                <w:sz w:val="22"/>
                <w:szCs w:val="22"/>
              </w:rPr>
            </w:pPr>
            <w:r w:rsidRPr="0088669F">
              <w:rPr>
                <w:b/>
                <w:bCs/>
                <w:color w:val="000000"/>
                <w:sz w:val="22"/>
                <w:szCs w:val="22"/>
              </w:rPr>
              <w:t>62</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color w:val="000000"/>
                <w:sz w:val="22"/>
                <w:szCs w:val="22"/>
              </w:rPr>
            </w:pPr>
            <w:r w:rsidRPr="0088669F">
              <w:rPr>
                <w:b/>
                <w:bCs/>
                <w:color w:val="000000"/>
                <w:sz w:val="22"/>
                <w:szCs w:val="22"/>
              </w:rPr>
              <w:t>492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88669F">
            <w:pPr>
              <w:jc w:val="right"/>
              <w:rPr>
                <w:b/>
                <w:bCs/>
                <w:color w:val="000000"/>
                <w:sz w:val="22"/>
                <w:szCs w:val="22"/>
                <w:lang w:val="uk-UA"/>
              </w:rPr>
            </w:pPr>
            <w:r w:rsidRPr="0088669F">
              <w:rPr>
                <w:b/>
                <w:bCs/>
                <w:color w:val="000000"/>
                <w:sz w:val="22"/>
                <w:szCs w:val="22"/>
              </w:rPr>
              <w:t>100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b/>
                <w:bCs/>
                <w:sz w:val="22"/>
                <w:szCs w:val="22"/>
              </w:rPr>
            </w:pPr>
            <w:r w:rsidRPr="0088669F">
              <w:rPr>
                <w:b/>
                <w:bCs/>
                <w:sz w:val="22"/>
                <w:szCs w:val="22"/>
              </w:rPr>
              <w:t xml:space="preserve"> Державний борг</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color w:val="000000"/>
                <w:sz w:val="22"/>
                <w:szCs w:val="22"/>
              </w:rPr>
            </w:pPr>
            <w:r w:rsidRPr="0088669F">
              <w:rPr>
                <w:b/>
                <w:bCs/>
                <w:color w:val="000000"/>
                <w:sz w:val="22"/>
                <w:szCs w:val="22"/>
              </w:rPr>
              <w:t>48,90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88669F" w:rsidP="00976DA0">
            <w:pPr>
              <w:jc w:val="right"/>
              <w:rPr>
                <w:b/>
                <w:bCs/>
                <w:color w:val="000000"/>
                <w:sz w:val="22"/>
                <w:szCs w:val="22"/>
                <w:lang w:val="uk-UA"/>
              </w:rPr>
            </w:pPr>
            <w:r>
              <w:rPr>
                <w:b/>
                <w:bCs/>
                <w:color w:val="000000"/>
                <w:sz w:val="22"/>
                <w:szCs w:val="22"/>
              </w:rPr>
              <w:t>390,8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sz w:val="22"/>
                <w:szCs w:val="22"/>
              </w:rPr>
            </w:pPr>
            <w:r w:rsidRPr="0088669F">
              <w:rPr>
                <w:b/>
                <w:bCs/>
                <w:sz w:val="22"/>
                <w:szCs w:val="22"/>
              </w:rPr>
              <w:t>79,46</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b/>
                <w:bCs/>
                <w:sz w:val="22"/>
                <w:szCs w:val="22"/>
              </w:rPr>
            </w:pPr>
            <w:r w:rsidRPr="0088669F">
              <w:rPr>
                <w:b/>
                <w:bCs/>
                <w:sz w:val="22"/>
                <w:szCs w:val="22"/>
              </w:rPr>
              <w:t>Внутрішній борг</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color w:val="000000"/>
                <w:sz w:val="22"/>
                <w:szCs w:val="22"/>
              </w:rPr>
            </w:pPr>
            <w:r w:rsidRPr="0088669F">
              <w:rPr>
                <w:b/>
                <w:bCs/>
                <w:color w:val="000000"/>
                <w:sz w:val="22"/>
                <w:szCs w:val="22"/>
              </w:rPr>
              <w:t>24,19</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88669F" w:rsidP="00976DA0">
            <w:pPr>
              <w:jc w:val="right"/>
              <w:rPr>
                <w:b/>
                <w:bCs/>
                <w:color w:val="000000"/>
                <w:sz w:val="22"/>
                <w:szCs w:val="22"/>
                <w:lang w:val="uk-UA"/>
              </w:rPr>
            </w:pPr>
            <w:r>
              <w:rPr>
                <w:b/>
                <w:bCs/>
                <w:color w:val="000000"/>
                <w:sz w:val="22"/>
                <w:szCs w:val="22"/>
              </w:rPr>
              <w:t>193,3</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sz w:val="22"/>
                <w:szCs w:val="22"/>
              </w:rPr>
            </w:pPr>
            <w:r w:rsidRPr="0088669F">
              <w:rPr>
                <w:b/>
                <w:bCs/>
                <w:sz w:val="22"/>
                <w:szCs w:val="22"/>
              </w:rPr>
              <w:t>39,31</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1. Заборгованість перед юридичними особами</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23,80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88669F" w:rsidP="00976DA0">
            <w:pPr>
              <w:jc w:val="right"/>
              <w:rPr>
                <w:color w:val="000000"/>
                <w:sz w:val="22"/>
                <w:szCs w:val="22"/>
                <w:lang w:val="uk-UA"/>
              </w:rPr>
            </w:pPr>
            <w:r>
              <w:rPr>
                <w:color w:val="000000"/>
                <w:sz w:val="22"/>
                <w:szCs w:val="22"/>
              </w:rPr>
              <w:t>190,2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38,67</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10</w:t>
            </w:r>
            <w:r w:rsidR="00EB7EF8" w:rsidRPr="00EB7EF8">
              <w:rPr>
                <w:color w:val="000000"/>
                <w:sz w:val="22"/>
                <w:szCs w:val="22"/>
                <w:highlight w:val="cyan"/>
              </w:rPr>
              <w:t>–</w:t>
            </w:r>
            <w:r w:rsidRPr="00EB7EF8">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2,43</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19,41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3,95</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11</w:t>
            </w:r>
            <w:r w:rsidR="00EB7EF8" w:rsidRPr="00EB7EF8">
              <w:rPr>
                <w:color w:val="000000"/>
                <w:sz w:val="22"/>
                <w:szCs w:val="22"/>
                <w:highlight w:val="cyan"/>
              </w:rPr>
              <w:t>–</w:t>
            </w:r>
            <w:r w:rsidRPr="00EB7EF8">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0,48</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3,85</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0,78</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12</w:t>
            </w:r>
            <w:r w:rsidR="00EB7EF8" w:rsidRPr="00EB7EF8">
              <w:rPr>
                <w:color w:val="000000"/>
                <w:sz w:val="22"/>
                <w:szCs w:val="22"/>
                <w:highlight w:val="cyan"/>
              </w:rPr>
              <w:t>–</w:t>
            </w:r>
            <w:r w:rsidRPr="00EB7EF8">
              <w:rPr>
                <w:color w:val="000000"/>
                <w:sz w:val="22"/>
                <w:szCs w:val="22"/>
                <w:highlight w:val="cyan"/>
              </w:rPr>
              <w:t>місячні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2,08</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16,62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3,38</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12</w:t>
            </w:r>
            <w:r w:rsidR="00EB7EF8" w:rsidRPr="00EB7EF8">
              <w:rPr>
                <w:color w:val="000000"/>
                <w:sz w:val="22"/>
                <w:szCs w:val="22"/>
                <w:highlight w:val="cyan"/>
              </w:rPr>
              <w:t>–</w:t>
            </w:r>
            <w:r w:rsidRPr="00EB7EF8">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0,19</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1,50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18</w:t>
            </w:r>
            <w:r w:rsidR="00EB7EF8" w:rsidRPr="00EB7EF8">
              <w:rPr>
                <w:color w:val="000000"/>
                <w:sz w:val="22"/>
                <w:szCs w:val="22"/>
                <w:highlight w:val="cyan"/>
              </w:rPr>
              <w:t>–</w:t>
            </w:r>
            <w:r w:rsidRPr="00EB7EF8">
              <w:rPr>
                <w:color w:val="000000"/>
                <w:sz w:val="22"/>
                <w:szCs w:val="22"/>
                <w:highlight w:val="cyan"/>
              </w:rPr>
              <w:t>місячні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0,82</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6,57</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1,34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2</w:t>
            </w:r>
            <w:r w:rsidR="00EB7EF8" w:rsidRPr="00EB7EF8">
              <w:rPr>
                <w:color w:val="000000"/>
                <w:sz w:val="22"/>
                <w:szCs w:val="22"/>
                <w:highlight w:val="cyan"/>
              </w:rPr>
              <w:t>–</w:t>
            </w:r>
            <w:r w:rsidRPr="00EB7EF8">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1,41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11,25</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2,29</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3</w:t>
            </w:r>
            <w:r w:rsidR="00EB7EF8" w:rsidRPr="00EB7EF8">
              <w:rPr>
                <w:color w:val="000000"/>
                <w:sz w:val="22"/>
                <w:szCs w:val="22"/>
                <w:highlight w:val="cyan"/>
              </w:rPr>
              <w:t>–</w:t>
            </w:r>
            <w:r w:rsidRPr="00EB7EF8">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4,67</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37,31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7,58</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4</w:t>
            </w:r>
            <w:r w:rsidR="00EB7EF8" w:rsidRPr="00EB7EF8">
              <w:rPr>
                <w:color w:val="000000"/>
                <w:sz w:val="22"/>
                <w:szCs w:val="22"/>
                <w:highlight w:val="cyan"/>
              </w:rPr>
              <w:t>–</w:t>
            </w:r>
            <w:r w:rsidRPr="00EB7EF8">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0,20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1,60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0,32</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5</w:t>
            </w:r>
            <w:r w:rsidR="00EB7EF8" w:rsidRPr="00EB7EF8">
              <w:rPr>
                <w:color w:val="000000"/>
                <w:sz w:val="22"/>
                <w:szCs w:val="22"/>
                <w:highlight w:val="cyan"/>
              </w:rPr>
              <w:t>–</w:t>
            </w:r>
            <w:r w:rsidRPr="00EB7EF8">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3,56</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28,44</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5,78</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6</w:t>
            </w:r>
            <w:r w:rsidR="00EB7EF8" w:rsidRPr="00EB7EF8">
              <w:rPr>
                <w:color w:val="000000"/>
                <w:sz w:val="22"/>
                <w:szCs w:val="22"/>
                <w:highlight w:val="cyan"/>
              </w:rPr>
              <w:t>–</w:t>
            </w:r>
            <w:r w:rsidRPr="00EB7EF8">
              <w:rPr>
                <w:color w:val="000000"/>
                <w:sz w:val="22"/>
                <w:szCs w:val="22"/>
                <w:highlight w:val="cyan"/>
              </w:rPr>
              <w:t>місячні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0,05</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0,43</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0,09</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6</w:t>
            </w:r>
            <w:r w:rsidR="00EB7EF8" w:rsidRPr="00EB7EF8">
              <w:rPr>
                <w:color w:val="000000"/>
                <w:sz w:val="22"/>
                <w:szCs w:val="22"/>
                <w:highlight w:val="cyan"/>
              </w:rPr>
              <w:t>–</w:t>
            </w:r>
            <w:r w:rsidRPr="00EB7EF8">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0,69</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5,50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1,12</w:t>
            </w:r>
          </w:p>
        </w:tc>
      </w:tr>
      <w:tr w:rsidR="00097484" w:rsidRPr="0088669F" w:rsidTr="00097484">
        <w:trPr>
          <w:trHeight w:val="315"/>
        </w:trPr>
        <w:tc>
          <w:tcPr>
            <w:tcW w:w="3508"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097484" w:rsidRPr="00097484" w:rsidRDefault="00097484" w:rsidP="00097484">
            <w:pPr>
              <w:jc w:val="center"/>
              <w:rPr>
                <w:b/>
                <w:color w:val="000000"/>
                <w:sz w:val="22"/>
                <w:szCs w:val="22"/>
              </w:rPr>
            </w:pPr>
            <w:r w:rsidRPr="00097484">
              <w:rPr>
                <w:b/>
                <w:sz w:val="22"/>
                <w:szCs w:val="22"/>
              </w:rPr>
              <w:br w:type="page"/>
            </w:r>
            <w:r w:rsidRPr="00097484">
              <w:rPr>
                <w:b/>
                <w:color w:val="000000"/>
                <w:sz w:val="22"/>
                <w:szCs w:val="22"/>
              </w:rPr>
              <w:t>1</w:t>
            </w:r>
          </w:p>
        </w:tc>
        <w:tc>
          <w:tcPr>
            <w:tcW w:w="647" w:type="pct"/>
            <w:tcBorders>
              <w:top w:val="single" w:sz="4" w:space="0" w:color="auto"/>
              <w:left w:val="nil"/>
              <w:bottom w:val="single" w:sz="4" w:space="0" w:color="auto"/>
              <w:right w:val="single" w:sz="4" w:space="0" w:color="auto"/>
            </w:tcBorders>
            <w:shd w:val="clear" w:color="000000" w:fill="FFFFFF"/>
            <w:noWrap/>
            <w:vAlign w:val="center"/>
            <w:hideMark/>
          </w:tcPr>
          <w:p w:rsidR="00097484" w:rsidRPr="00097484" w:rsidRDefault="00097484" w:rsidP="00097484">
            <w:pPr>
              <w:jc w:val="center"/>
              <w:rPr>
                <w:b/>
                <w:color w:val="000000"/>
                <w:sz w:val="22"/>
                <w:szCs w:val="22"/>
              </w:rPr>
            </w:pPr>
            <w:r w:rsidRPr="00097484">
              <w:rPr>
                <w:b/>
                <w:color w:val="000000"/>
                <w:sz w:val="22"/>
                <w:szCs w:val="22"/>
              </w:rPr>
              <w:t>2</w:t>
            </w:r>
          </w:p>
        </w:tc>
        <w:tc>
          <w:tcPr>
            <w:tcW w:w="454" w:type="pct"/>
            <w:tcBorders>
              <w:top w:val="single" w:sz="4" w:space="0" w:color="auto"/>
              <w:left w:val="nil"/>
              <w:bottom w:val="single" w:sz="4" w:space="0" w:color="auto"/>
              <w:right w:val="single" w:sz="4" w:space="0" w:color="auto"/>
            </w:tcBorders>
            <w:shd w:val="clear" w:color="000000" w:fill="FFFFFF"/>
            <w:noWrap/>
            <w:vAlign w:val="center"/>
            <w:hideMark/>
          </w:tcPr>
          <w:p w:rsidR="00097484" w:rsidRPr="00097484" w:rsidRDefault="00097484" w:rsidP="00097484">
            <w:pPr>
              <w:jc w:val="center"/>
              <w:rPr>
                <w:b/>
                <w:color w:val="000000"/>
                <w:sz w:val="22"/>
                <w:szCs w:val="22"/>
              </w:rPr>
            </w:pPr>
            <w:r w:rsidRPr="00097484">
              <w:rPr>
                <w:b/>
                <w:color w:val="000000"/>
                <w:sz w:val="22"/>
                <w:szCs w:val="22"/>
              </w:rPr>
              <w:t>3</w:t>
            </w:r>
          </w:p>
        </w:tc>
        <w:tc>
          <w:tcPr>
            <w:tcW w:w="391" w:type="pct"/>
            <w:tcBorders>
              <w:top w:val="single" w:sz="4" w:space="0" w:color="auto"/>
              <w:left w:val="nil"/>
              <w:bottom w:val="single" w:sz="4" w:space="0" w:color="auto"/>
              <w:right w:val="single" w:sz="4" w:space="0" w:color="auto"/>
            </w:tcBorders>
            <w:shd w:val="clear" w:color="000000" w:fill="FFFFFF"/>
            <w:noWrap/>
            <w:vAlign w:val="center"/>
            <w:hideMark/>
          </w:tcPr>
          <w:p w:rsidR="00097484" w:rsidRPr="00097484" w:rsidRDefault="00097484" w:rsidP="00097484">
            <w:pPr>
              <w:jc w:val="center"/>
              <w:rPr>
                <w:b/>
                <w:color w:val="000000"/>
                <w:sz w:val="22"/>
                <w:szCs w:val="22"/>
              </w:rPr>
            </w:pPr>
            <w:r w:rsidRPr="00097484">
              <w:rPr>
                <w:b/>
                <w:color w:val="000000"/>
                <w:sz w:val="22"/>
                <w:szCs w:val="22"/>
              </w:rPr>
              <w:t>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7</w:t>
            </w:r>
            <w:r w:rsidR="00EB7EF8" w:rsidRPr="00EB7EF8">
              <w:rPr>
                <w:color w:val="000000"/>
                <w:sz w:val="22"/>
                <w:szCs w:val="22"/>
                <w:highlight w:val="cyan"/>
              </w:rPr>
              <w:t>–</w:t>
            </w:r>
            <w:r w:rsidRPr="00EB7EF8">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4,01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32,08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6,52</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8</w:t>
            </w:r>
            <w:r w:rsidR="00EB7EF8" w:rsidRPr="00EB7EF8">
              <w:rPr>
                <w:color w:val="000000"/>
                <w:sz w:val="22"/>
                <w:szCs w:val="22"/>
                <w:highlight w:val="cyan"/>
              </w:rPr>
              <w:t>–</w:t>
            </w:r>
            <w:r w:rsidRPr="00EB7EF8">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1,30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10,42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2,12</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9</w:t>
            </w:r>
            <w:r w:rsidR="00EB7EF8" w:rsidRPr="00EB7EF8">
              <w:rPr>
                <w:color w:val="000000"/>
                <w:sz w:val="22"/>
                <w:szCs w:val="22"/>
                <w:highlight w:val="cyan"/>
              </w:rPr>
              <w:t>–</w:t>
            </w:r>
            <w:r w:rsidRPr="00EB7EF8">
              <w:rPr>
                <w:color w:val="000000"/>
                <w:sz w:val="22"/>
                <w:szCs w:val="22"/>
                <w:highlight w:val="cyan"/>
              </w:rPr>
              <w:t>місячні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0,05</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0,08</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ОВДП (</w:t>
            </w:r>
            <w:r w:rsidRPr="00EB7EF8">
              <w:rPr>
                <w:color w:val="000000"/>
                <w:sz w:val="22"/>
                <w:szCs w:val="22"/>
                <w:highlight w:val="cyan"/>
              </w:rPr>
              <w:t>9</w:t>
            </w:r>
            <w:r w:rsidR="00EB7EF8" w:rsidRPr="00EB7EF8">
              <w:rPr>
                <w:color w:val="000000"/>
                <w:sz w:val="22"/>
                <w:szCs w:val="22"/>
                <w:highlight w:val="cyan"/>
              </w:rPr>
              <w:t>–</w:t>
            </w:r>
            <w:r w:rsidRPr="00EB7EF8">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1,86</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14,87</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3,02</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2. Заборгованість перед банківськими установами</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0,39</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3,11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0,63</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Національний банк України</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0,39</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3,11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0,63</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b/>
                <w:bCs/>
                <w:sz w:val="22"/>
                <w:szCs w:val="22"/>
              </w:rPr>
            </w:pPr>
            <w:r w:rsidRPr="0088669F">
              <w:rPr>
                <w:b/>
                <w:bCs/>
                <w:sz w:val="22"/>
                <w:szCs w:val="22"/>
              </w:rPr>
              <w:t>Зовнішній борг</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color w:val="000000"/>
                <w:sz w:val="22"/>
                <w:szCs w:val="22"/>
              </w:rPr>
            </w:pPr>
            <w:r w:rsidRPr="0088669F">
              <w:rPr>
                <w:b/>
                <w:bCs/>
                <w:color w:val="000000"/>
                <w:sz w:val="22"/>
                <w:szCs w:val="22"/>
              </w:rPr>
              <w:t>24,71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88669F" w:rsidP="00976DA0">
            <w:pPr>
              <w:jc w:val="right"/>
              <w:rPr>
                <w:b/>
                <w:bCs/>
                <w:color w:val="000000"/>
                <w:sz w:val="22"/>
                <w:szCs w:val="22"/>
                <w:lang w:val="uk-UA"/>
              </w:rPr>
            </w:pPr>
            <w:r>
              <w:rPr>
                <w:b/>
                <w:bCs/>
                <w:color w:val="000000"/>
                <w:sz w:val="22"/>
                <w:szCs w:val="22"/>
              </w:rPr>
              <w:t>197,5</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sz w:val="22"/>
                <w:szCs w:val="22"/>
              </w:rPr>
            </w:pPr>
            <w:r w:rsidRPr="0088669F">
              <w:rPr>
                <w:b/>
                <w:bCs/>
                <w:sz w:val="22"/>
                <w:szCs w:val="22"/>
              </w:rPr>
              <w:t>40,15</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1. Заборгованість за позиками, наданими міжнародними організаціями</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10,44</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83,44</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16,96</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Європейський банк реконструкції та розвитку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0,49</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3,92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0,80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Європейський Інвестиційний Банк</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0,35</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2,80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0,57</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Міжнародний банк реконструкції та розвитку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3,01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24,05</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4,89</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Міжнародний Валютний Фонд</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6,59</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52,68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10,71</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2. Заборгованість за позиками, наданими закордонними органами управління</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1,20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9,58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1,95</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Італія</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0,02</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0,03</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Німеччина</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0,08</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0,62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0,13</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Росія</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0,80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6,41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1,30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США</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0,04</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0,36</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0,07</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Франція</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0,03</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0,01</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Японія</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0,26</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2,04</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0,42</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3. Заборгованість за позиками, наданими іноземними банками</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0,0001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0,0005</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lang w:val="en-US"/>
              </w:rPr>
            </w:pPr>
            <w:r w:rsidRPr="0088669F">
              <w:rPr>
                <w:color w:val="000000"/>
                <w:sz w:val="22"/>
                <w:szCs w:val="22"/>
                <w:lang w:val="en-US"/>
              </w:rPr>
              <w:t xml:space="preserve">Chase Manhattan Bank Luxembourg </w:t>
            </w:r>
            <w:r w:rsidRPr="00EB7EF8">
              <w:rPr>
                <w:color w:val="000000"/>
                <w:sz w:val="22"/>
                <w:szCs w:val="22"/>
                <w:highlight w:val="cyan"/>
                <w:lang w:val="en-US"/>
              </w:rPr>
              <w:t>S.</w:t>
            </w:r>
            <w:r w:rsidR="00EB7EF8" w:rsidRPr="00EB7EF8">
              <w:rPr>
                <w:color w:val="000000"/>
                <w:sz w:val="22"/>
                <w:szCs w:val="22"/>
                <w:highlight w:val="cyan"/>
                <w:lang w:val="uk-UA"/>
              </w:rPr>
              <w:t xml:space="preserve"> </w:t>
            </w:r>
            <w:r w:rsidRPr="00EB7EF8">
              <w:rPr>
                <w:color w:val="000000"/>
                <w:sz w:val="22"/>
                <w:szCs w:val="22"/>
                <w:highlight w:val="cyan"/>
                <w:lang w:val="en-US"/>
              </w:rPr>
              <w:t>A.</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0,0001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0,0005</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4. Заборгованість, не віднесена до інших категорій</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13,07</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104,48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21,24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Міжнародний Валютний Фонд</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1,87</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14,94</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3,04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ОЗДП 2003 року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1,00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7,99</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1,62</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ОЗДП 2005 року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0,75</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6,02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1,22</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ОЗДП 2006 року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1,00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7,99</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1,62</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ОЗДП 2007 року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0,70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5,60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1,14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ОЗДП 2010 року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2,00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15,99</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3,25</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ОЗДП 2011 року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2,75</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21,98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4,47</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ОЗДП 2012 року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3,00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23,98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4,87</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b/>
                <w:bCs/>
                <w:sz w:val="22"/>
                <w:szCs w:val="22"/>
              </w:rPr>
            </w:pPr>
            <w:r w:rsidRPr="0088669F">
              <w:rPr>
                <w:b/>
                <w:bCs/>
                <w:sz w:val="22"/>
                <w:szCs w:val="22"/>
              </w:rPr>
              <w:t>Гарантований державою борг</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color w:val="000000"/>
                <w:sz w:val="22"/>
                <w:szCs w:val="22"/>
              </w:rPr>
            </w:pPr>
            <w:r w:rsidRPr="0088669F">
              <w:rPr>
                <w:b/>
                <w:bCs/>
                <w:color w:val="000000"/>
                <w:sz w:val="22"/>
                <w:szCs w:val="22"/>
              </w:rPr>
              <w:t>12,64</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88669F" w:rsidP="00976DA0">
            <w:pPr>
              <w:jc w:val="right"/>
              <w:rPr>
                <w:b/>
                <w:bCs/>
                <w:color w:val="000000"/>
                <w:sz w:val="22"/>
                <w:szCs w:val="22"/>
                <w:lang w:val="uk-UA"/>
              </w:rPr>
            </w:pPr>
            <w:r>
              <w:rPr>
                <w:b/>
                <w:bCs/>
                <w:color w:val="000000"/>
                <w:sz w:val="22"/>
                <w:szCs w:val="22"/>
              </w:rPr>
              <w:t>101,</w:t>
            </w:r>
            <w:r>
              <w:rPr>
                <w:b/>
                <w:bCs/>
                <w:color w:val="000000"/>
                <w:sz w:val="22"/>
                <w:szCs w:val="22"/>
                <w:lang w:val="uk-UA"/>
              </w:rPr>
              <w:t>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sz w:val="22"/>
                <w:szCs w:val="22"/>
              </w:rPr>
            </w:pPr>
            <w:r w:rsidRPr="0088669F">
              <w:rPr>
                <w:b/>
                <w:bCs/>
                <w:sz w:val="22"/>
                <w:szCs w:val="22"/>
              </w:rPr>
              <w:t>20,54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b/>
                <w:bCs/>
                <w:sz w:val="22"/>
                <w:szCs w:val="22"/>
              </w:rPr>
            </w:pPr>
            <w:r w:rsidRPr="0088669F">
              <w:rPr>
                <w:b/>
                <w:bCs/>
                <w:sz w:val="22"/>
                <w:szCs w:val="22"/>
              </w:rPr>
              <w:t>Внутрішній борг</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color w:val="000000"/>
                <w:sz w:val="22"/>
                <w:szCs w:val="22"/>
              </w:rPr>
            </w:pPr>
            <w:r w:rsidRPr="0088669F">
              <w:rPr>
                <w:b/>
                <w:bCs/>
                <w:color w:val="000000"/>
                <w:sz w:val="22"/>
                <w:szCs w:val="22"/>
              </w:rPr>
              <w:t>1,51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color w:val="000000"/>
                <w:sz w:val="22"/>
                <w:szCs w:val="22"/>
              </w:rPr>
            </w:pPr>
            <w:r w:rsidRPr="0088669F">
              <w:rPr>
                <w:b/>
                <w:bCs/>
                <w:color w:val="000000"/>
                <w:sz w:val="22"/>
                <w:szCs w:val="22"/>
              </w:rPr>
              <w:t>12,05</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sz w:val="22"/>
                <w:szCs w:val="22"/>
              </w:rPr>
            </w:pPr>
            <w:r w:rsidRPr="0088669F">
              <w:rPr>
                <w:b/>
                <w:bCs/>
                <w:sz w:val="22"/>
                <w:szCs w:val="22"/>
              </w:rPr>
              <w:t>2,45</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1. Заборгованість перед юридичними особами</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0,73</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5,81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1,18</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Векселі Укравтодору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0,20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1,62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0,33</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Державні цінні папери</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Облігації ДІУ (</w:t>
            </w:r>
            <w:r w:rsidRPr="00BC709A">
              <w:rPr>
                <w:color w:val="000000"/>
                <w:sz w:val="22"/>
                <w:szCs w:val="22"/>
                <w:highlight w:val="cyan"/>
              </w:rPr>
              <w:t>5</w:t>
            </w:r>
            <w:r w:rsidR="00BC709A" w:rsidRPr="00BC709A">
              <w:rPr>
                <w:color w:val="000000"/>
                <w:sz w:val="22"/>
                <w:szCs w:val="22"/>
                <w:highlight w:val="cyan"/>
              </w:rPr>
              <w:t>–</w:t>
            </w:r>
            <w:r w:rsidRPr="00BC709A">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0,20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1,61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0,33</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Облігації ДІУ (</w:t>
            </w:r>
            <w:r w:rsidRPr="00BC709A">
              <w:rPr>
                <w:color w:val="000000"/>
                <w:sz w:val="22"/>
                <w:szCs w:val="22"/>
                <w:highlight w:val="cyan"/>
              </w:rPr>
              <w:t>7</w:t>
            </w:r>
            <w:r w:rsidR="00BC709A" w:rsidRPr="00BC709A">
              <w:rPr>
                <w:color w:val="000000"/>
                <w:sz w:val="22"/>
                <w:szCs w:val="22"/>
                <w:highlight w:val="cyan"/>
              </w:rPr>
              <w:t>–</w:t>
            </w:r>
            <w:r w:rsidRPr="00BC709A">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0,05</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0,40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0,08</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BC709A" w:rsidP="0088669F">
            <w:pPr>
              <w:rPr>
                <w:color w:val="000000"/>
                <w:sz w:val="22"/>
                <w:szCs w:val="22"/>
              </w:rPr>
            </w:pPr>
            <w:r>
              <w:rPr>
                <w:color w:val="000000"/>
                <w:sz w:val="22"/>
                <w:szCs w:val="22"/>
              </w:rPr>
              <w:t xml:space="preserve">Облігації ДП КАЗ </w:t>
            </w:r>
            <w:r w:rsidRPr="00BC709A">
              <w:rPr>
                <w:color w:val="000000"/>
                <w:sz w:val="22"/>
                <w:szCs w:val="22"/>
                <w:highlight w:val="cyan"/>
                <w:lang w:val="uk-UA"/>
              </w:rPr>
              <w:t>«</w:t>
            </w:r>
            <w:r w:rsidRPr="00BC709A">
              <w:rPr>
                <w:color w:val="000000"/>
                <w:sz w:val="22"/>
                <w:szCs w:val="22"/>
                <w:highlight w:val="cyan"/>
              </w:rPr>
              <w:t>Авіант</w:t>
            </w:r>
            <w:r w:rsidRPr="00BC709A">
              <w:rPr>
                <w:color w:val="000000"/>
                <w:sz w:val="22"/>
                <w:szCs w:val="22"/>
                <w:highlight w:val="cyan"/>
                <w:lang w:val="uk-UA"/>
              </w:rPr>
              <w:t>»</w:t>
            </w:r>
            <w:r w:rsidR="00976DA0" w:rsidRPr="00BC709A">
              <w:rPr>
                <w:color w:val="000000"/>
                <w:sz w:val="22"/>
                <w:szCs w:val="22"/>
                <w:highlight w:val="cyan"/>
              </w:rPr>
              <w:t xml:space="preserve"> </w:t>
            </w:r>
            <w:r w:rsidR="00976DA0" w:rsidRPr="0088669F">
              <w:rPr>
                <w:color w:val="000000"/>
                <w:sz w:val="22"/>
                <w:szCs w:val="22"/>
              </w:rPr>
              <w:t>(</w:t>
            </w:r>
            <w:r w:rsidR="00976DA0" w:rsidRPr="00BC709A">
              <w:rPr>
                <w:color w:val="000000"/>
                <w:sz w:val="22"/>
                <w:szCs w:val="22"/>
                <w:highlight w:val="cyan"/>
              </w:rPr>
              <w:t>5</w:t>
            </w:r>
            <w:r w:rsidRPr="00BC709A">
              <w:rPr>
                <w:color w:val="000000"/>
                <w:sz w:val="22"/>
                <w:szCs w:val="22"/>
                <w:highlight w:val="cyan"/>
              </w:rPr>
              <w:t>–</w:t>
            </w:r>
            <w:r w:rsidR="00976DA0" w:rsidRPr="00BC709A">
              <w:rPr>
                <w:color w:val="000000"/>
                <w:sz w:val="22"/>
                <w:szCs w:val="22"/>
                <w:highlight w:val="cyan"/>
              </w:rPr>
              <w:t>річні</w:t>
            </w:r>
            <w:r w:rsidR="00976DA0"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0,07</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0,58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0,12</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Облігації ХДАВП (</w:t>
            </w:r>
            <w:r w:rsidRPr="00BC709A">
              <w:rPr>
                <w:color w:val="000000"/>
                <w:sz w:val="22"/>
                <w:szCs w:val="22"/>
                <w:highlight w:val="cyan"/>
              </w:rPr>
              <w:t>5</w:t>
            </w:r>
            <w:r w:rsidR="00BC709A" w:rsidRPr="00BC709A">
              <w:rPr>
                <w:color w:val="000000"/>
                <w:sz w:val="22"/>
                <w:szCs w:val="22"/>
                <w:highlight w:val="cyan"/>
              </w:rPr>
              <w:t>–</w:t>
            </w:r>
            <w:r w:rsidRPr="00BC709A">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0,88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0,18</w:t>
            </w:r>
          </w:p>
        </w:tc>
      </w:tr>
    </w:tbl>
    <w:p w:rsidR="00655EBA" w:rsidRDefault="00655EBA">
      <w:r>
        <w:br w:type="page"/>
      </w:r>
    </w:p>
    <w:tbl>
      <w:tblPr>
        <w:tblW w:w="5000" w:type="pct"/>
        <w:tblLayout w:type="fixed"/>
        <w:tblLook w:val="04A0"/>
      </w:tblPr>
      <w:tblGrid>
        <w:gridCol w:w="6912"/>
        <w:gridCol w:w="1275"/>
        <w:gridCol w:w="895"/>
        <w:gridCol w:w="771"/>
      </w:tblGrid>
      <w:tr w:rsidR="00655EBA" w:rsidRPr="0088669F" w:rsidTr="00655EBA">
        <w:trPr>
          <w:trHeight w:val="315"/>
        </w:trPr>
        <w:tc>
          <w:tcPr>
            <w:tcW w:w="350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655EBA" w:rsidRPr="0088669F" w:rsidRDefault="00655EBA" w:rsidP="00C4534A">
            <w:pPr>
              <w:jc w:val="center"/>
              <w:rPr>
                <w:b/>
                <w:bCs/>
                <w:iCs/>
                <w:sz w:val="22"/>
                <w:szCs w:val="22"/>
              </w:rPr>
            </w:pPr>
            <w:r w:rsidRPr="0088669F">
              <w:rPr>
                <w:b/>
                <w:bCs/>
                <w:iCs/>
                <w:sz w:val="22"/>
                <w:szCs w:val="22"/>
              </w:rPr>
              <w:t>1</w:t>
            </w:r>
          </w:p>
        </w:tc>
        <w:tc>
          <w:tcPr>
            <w:tcW w:w="647" w:type="pct"/>
            <w:tcBorders>
              <w:top w:val="single" w:sz="4" w:space="0" w:color="auto"/>
              <w:left w:val="nil"/>
              <w:bottom w:val="single" w:sz="4" w:space="0" w:color="auto"/>
              <w:right w:val="single" w:sz="4" w:space="0" w:color="auto"/>
            </w:tcBorders>
            <w:shd w:val="clear" w:color="000000" w:fill="FFFFFF"/>
            <w:noWrap/>
            <w:vAlign w:val="bottom"/>
            <w:hideMark/>
          </w:tcPr>
          <w:p w:rsidR="00655EBA" w:rsidRPr="0088669F" w:rsidRDefault="00655EBA" w:rsidP="00C4534A">
            <w:pPr>
              <w:jc w:val="center"/>
              <w:rPr>
                <w:b/>
                <w:bCs/>
                <w:iCs/>
                <w:sz w:val="22"/>
                <w:szCs w:val="22"/>
              </w:rPr>
            </w:pPr>
            <w:r w:rsidRPr="0088669F">
              <w:rPr>
                <w:b/>
                <w:bCs/>
                <w:iCs/>
                <w:sz w:val="22"/>
                <w:szCs w:val="22"/>
              </w:rPr>
              <w:t>2</w:t>
            </w:r>
          </w:p>
        </w:tc>
        <w:tc>
          <w:tcPr>
            <w:tcW w:w="454" w:type="pct"/>
            <w:tcBorders>
              <w:top w:val="single" w:sz="4" w:space="0" w:color="auto"/>
              <w:left w:val="nil"/>
              <w:bottom w:val="single" w:sz="4" w:space="0" w:color="auto"/>
              <w:right w:val="single" w:sz="4" w:space="0" w:color="auto"/>
            </w:tcBorders>
            <w:shd w:val="clear" w:color="000000" w:fill="FFFFFF"/>
            <w:noWrap/>
            <w:vAlign w:val="bottom"/>
            <w:hideMark/>
          </w:tcPr>
          <w:p w:rsidR="00655EBA" w:rsidRPr="0088669F" w:rsidRDefault="00655EBA" w:rsidP="00C4534A">
            <w:pPr>
              <w:jc w:val="center"/>
              <w:rPr>
                <w:b/>
                <w:bCs/>
                <w:iCs/>
                <w:sz w:val="22"/>
                <w:szCs w:val="22"/>
              </w:rPr>
            </w:pPr>
            <w:r w:rsidRPr="0088669F">
              <w:rPr>
                <w:b/>
                <w:bCs/>
                <w:iCs/>
                <w:sz w:val="22"/>
                <w:szCs w:val="22"/>
              </w:rPr>
              <w:t>3</w:t>
            </w:r>
          </w:p>
        </w:tc>
        <w:tc>
          <w:tcPr>
            <w:tcW w:w="391" w:type="pct"/>
            <w:tcBorders>
              <w:top w:val="single" w:sz="4" w:space="0" w:color="auto"/>
              <w:left w:val="nil"/>
              <w:bottom w:val="single" w:sz="4" w:space="0" w:color="auto"/>
              <w:right w:val="single" w:sz="4" w:space="0" w:color="auto"/>
            </w:tcBorders>
            <w:shd w:val="clear" w:color="000000" w:fill="FFFFFF"/>
            <w:noWrap/>
            <w:vAlign w:val="bottom"/>
            <w:hideMark/>
          </w:tcPr>
          <w:p w:rsidR="00655EBA" w:rsidRPr="0088669F" w:rsidRDefault="00655EBA" w:rsidP="00C4534A">
            <w:pPr>
              <w:jc w:val="center"/>
              <w:rPr>
                <w:b/>
                <w:bCs/>
                <w:iCs/>
                <w:sz w:val="22"/>
                <w:szCs w:val="22"/>
              </w:rPr>
            </w:pPr>
            <w:r w:rsidRPr="0088669F">
              <w:rPr>
                <w:b/>
                <w:bCs/>
                <w:iCs/>
                <w:sz w:val="22"/>
                <w:szCs w:val="22"/>
              </w:rPr>
              <w:t>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Облігації ХДАВП (</w:t>
            </w:r>
            <w:r w:rsidRPr="00BC709A">
              <w:rPr>
                <w:color w:val="000000"/>
                <w:sz w:val="22"/>
                <w:szCs w:val="22"/>
                <w:highlight w:val="cyan"/>
              </w:rPr>
              <w:t>6</w:t>
            </w:r>
            <w:r w:rsidR="00BC709A" w:rsidRPr="00BC709A">
              <w:rPr>
                <w:color w:val="000000"/>
                <w:sz w:val="22"/>
                <w:szCs w:val="22"/>
                <w:highlight w:val="cyan"/>
              </w:rPr>
              <w:t>–</w:t>
            </w:r>
            <w:r w:rsidRPr="00BC709A">
              <w:rPr>
                <w:color w:val="000000"/>
                <w:sz w:val="22"/>
                <w:szCs w:val="22"/>
                <w:highlight w:val="cyan"/>
              </w:rPr>
              <w:t>річні</w:t>
            </w:r>
            <w:r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0,09</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0,73</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0,15</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2. Заборгованість перед банківськими установами</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0,78</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6,24</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1,27</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BC709A" w:rsidRDefault="00BC709A" w:rsidP="0088669F">
            <w:pPr>
              <w:rPr>
                <w:color w:val="000000"/>
                <w:sz w:val="22"/>
                <w:szCs w:val="22"/>
                <w:lang w:val="uk-UA"/>
              </w:rPr>
            </w:pPr>
            <w:r>
              <w:rPr>
                <w:color w:val="000000"/>
                <w:sz w:val="22"/>
                <w:szCs w:val="22"/>
              </w:rPr>
              <w:t xml:space="preserve">ВАТ </w:t>
            </w:r>
            <w:r w:rsidRPr="00BC709A">
              <w:rPr>
                <w:color w:val="000000"/>
                <w:sz w:val="22"/>
                <w:szCs w:val="22"/>
                <w:highlight w:val="cyan"/>
                <w:lang w:val="uk-UA"/>
              </w:rPr>
              <w:t>«</w:t>
            </w:r>
            <w:r w:rsidR="00976DA0" w:rsidRPr="00BC709A">
              <w:rPr>
                <w:color w:val="000000"/>
                <w:sz w:val="22"/>
                <w:szCs w:val="22"/>
                <w:highlight w:val="cyan"/>
              </w:rPr>
              <w:t xml:space="preserve">Державний </w:t>
            </w:r>
            <w:r w:rsidR="00976DA0" w:rsidRPr="0088669F">
              <w:rPr>
                <w:color w:val="000000"/>
                <w:sz w:val="22"/>
                <w:szCs w:val="22"/>
              </w:rPr>
              <w:t>е</w:t>
            </w:r>
            <w:r>
              <w:rPr>
                <w:color w:val="000000"/>
                <w:sz w:val="22"/>
                <w:szCs w:val="22"/>
              </w:rPr>
              <w:t xml:space="preserve">кспортно-імпортний банк </w:t>
            </w:r>
            <w:r w:rsidRPr="00BC709A">
              <w:rPr>
                <w:color w:val="000000"/>
                <w:sz w:val="22"/>
                <w:szCs w:val="22"/>
                <w:highlight w:val="cyan"/>
              </w:rPr>
              <w:t>України</w:t>
            </w:r>
            <w:r w:rsidRPr="00BC709A">
              <w:rPr>
                <w:color w:val="000000"/>
                <w:sz w:val="22"/>
                <w:szCs w:val="22"/>
                <w:highlight w:val="cyan"/>
                <w:lang w:val="uk-UA"/>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0,26</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2,10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0,43</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BC709A" w:rsidRDefault="00BC709A" w:rsidP="0088669F">
            <w:pPr>
              <w:rPr>
                <w:color w:val="000000"/>
                <w:sz w:val="22"/>
                <w:szCs w:val="22"/>
                <w:lang w:val="uk-UA"/>
              </w:rPr>
            </w:pPr>
            <w:r>
              <w:rPr>
                <w:color w:val="000000"/>
                <w:sz w:val="22"/>
                <w:szCs w:val="22"/>
              </w:rPr>
              <w:t xml:space="preserve">ВАТ </w:t>
            </w:r>
            <w:r w:rsidRPr="00BC709A">
              <w:rPr>
                <w:color w:val="000000"/>
                <w:sz w:val="22"/>
                <w:szCs w:val="22"/>
                <w:highlight w:val="cyan"/>
                <w:lang w:val="uk-UA"/>
              </w:rPr>
              <w:t>«</w:t>
            </w:r>
            <w:r w:rsidRPr="00BC709A">
              <w:rPr>
                <w:color w:val="000000"/>
                <w:sz w:val="22"/>
                <w:szCs w:val="22"/>
                <w:highlight w:val="cyan"/>
              </w:rPr>
              <w:t xml:space="preserve">Державний </w:t>
            </w:r>
            <w:r>
              <w:rPr>
                <w:color w:val="000000"/>
                <w:sz w:val="22"/>
                <w:szCs w:val="22"/>
              </w:rPr>
              <w:t xml:space="preserve">ощадний банк </w:t>
            </w:r>
            <w:r w:rsidRPr="00BC709A">
              <w:rPr>
                <w:color w:val="000000"/>
                <w:sz w:val="22"/>
                <w:szCs w:val="22"/>
                <w:highlight w:val="cyan"/>
              </w:rPr>
              <w:t>України</w:t>
            </w:r>
            <w:r w:rsidRPr="00BC709A">
              <w:rPr>
                <w:color w:val="000000"/>
                <w:sz w:val="22"/>
                <w:szCs w:val="22"/>
                <w:highlight w:val="cyan"/>
                <w:lang w:val="uk-UA"/>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0,52</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4,14</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0,84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3. Заборгованість, не віднесена до інших категорій</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0,0001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88669F" w:rsidP="00976DA0">
            <w:pPr>
              <w:jc w:val="right"/>
              <w:rPr>
                <w:color w:val="000000"/>
                <w:sz w:val="22"/>
                <w:szCs w:val="22"/>
                <w:lang w:val="uk-UA"/>
              </w:rPr>
            </w:pPr>
            <w:r>
              <w:rPr>
                <w:color w:val="000000"/>
                <w:sz w:val="22"/>
                <w:szCs w:val="22"/>
              </w:rPr>
              <w:t>0,001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Інші кредитори</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0,0001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88669F" w:rsidP="00976DA0">
            <w:pPr>
              <w:jc w:val="right"/>
              <w:rPr>
                <w:color w:val="000000"/>
                <w:sz w:val="22"/>
                <w:szCs w:val="22"/>
                <w:lang w:val="uk-UA"/>
              </w:rPr>
            </w:pPr>
            <w:r>
              <w:rPr>
                <w:color w:val="000000"/>
                <w:sz w:val="22"/>
                <w:szCs w:val="22"/>
              </w:rPr>
              <w:t>0,001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b/>
                <w:bCs/>
                <w:sz w:val="22"/>
                <w:szCs w:val="22"/>
              </w:rPr>
            </w:pPr>
            <w:r w:rsidRPr="0088669F">
              <w:rPr>
                <w:b/>
                <w:bCs/>
                <w:sz w:val="22"/>
                <w:szCs w:val="22"/>
              </w:rPr>
              <w:t>Зовнішній борг</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color w:val="000000"/>
                <w:sz w:val="22"/>
                <w:szCs w:val="22"/>
              </w:rPr>
            </w:pPr>
            <w:r w:rsidRPr="0088669F">
              <w:rPr>
                <w:b/>
                <w:bCs/>
                <w:color w:val="000000"/>
                <w:sz w:val="22"/>
                <w:szCs w:val="22"/>
              </w:rPr>
              <w:t>11,13</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color w:val="000000"/>
                <w:sz w:val="22"/>
                <w:szCs w:val="22"/>
              </w:rPr>
            </w:pPr>
            <w:r w:rsidRPr="0088669F">
              <w:rPr>
                <w:b/>
                <w:bCs/>
                <w:color w:val="000000"/>
                <w:sz w:val="22"/>
                <w:szCs w:val="22"/>
              </w:rPr>
              <w:t>88,99</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b/>
                <w:bCs/>
                <w:sz w:val="22"/>
                <w:szCs w:val="22"/>
              </w:rPr>
            </w:pPr>
            <w:r w:rsidRPr="0088669F">
              <w:rPr>
                <w:b/>
                <w:bCs/>
                <w:sz w:val="22"/>
                <w:szCs w:val="22"/>
              </w:rPr>
              <w:t>18,09</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1. Заборгованість за позиками, наданими міжнародними організаціями</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5,77</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46,10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9,37</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Європейське співтоватиство з атомної енергії</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0,05</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0,41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0,08</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Європейський банк реконструкції та розвитку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0,90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0,18</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Міжнародний банк реконструкції та розвитку</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0,18</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1,47</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Міжнародний Валютний Фонд</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5,42</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43,32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8,81</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2. Заборгованість за позиками, наданими закордонними органами управління</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0,19</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1,52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0,31</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Канадська експортна агенція</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0,19</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1,52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0,31</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3. Заборгованість за</w:t>
            </w:r>
            <w:r w:rsidR="0088669F">
              <w:rPr>
                <w:color w:val="000000"/>
                <w:sz w:val="22"/>
                <w:szCs w:val="22"/>
              </w:rPr>
              <w:t xml:space="preserve"> позиками, наданими іноземними</w:t>
            </w:r>
            <w:r w:rsidRPr="0088669F">
              <w:rPr>
                <w:color w:val="000000"/>
                <w:sz w:val="22"/>
                <w:szCs w:val="22"/>
              </w:rPr>
              <w:t xml:space="preserve"> банками</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1,71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13,66</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2,78</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 xml:space="preserve">Citibank, </w:t>
            </w:r>
            <w:r w:rsidRPr="00BC709A">
              <w:rPr>
                <w:color w:val="000000"/>
                <w:sz w:val="22"/>
                <w:szCs w:val="22"/>
                <w:highlight w:val="cyan"/>
              </w:rPr>
              <w:t>N.</w:t>
            </w:r>
            <w:r w:rsidR="00BC709A" w:rsidRPr="00BC709A">
              <w:rPr>
                <w:color w:val="000000"/>
                <w:sz w:val="22"/>
                <w:szCs w:val="22"/>
                <w:highlight w:val="cyan"/>
                <w:lang w:val="uk-UA"/>
              </w:rPr>
              <w:t xml:space="preserve"> </w:t>
            </w:r>
            <w:r w:rsidRPr="00BC709A">
              <w:rPr>
                <w:color w:val="000000"/>
                <w:sz w:val="22"/>
                <w:szCs w:val="22"/>
                <w:highlight w:val="cyan"/>
              </w:rPr>
              <w:t>A.</w:t>
            </w:r>
            <w:r w:rsidRPr="0088669F">
              <w:rPr>
                <w:color w:val="000000"/>
                <w:sz w:val="22"/>
                <w:szCs w:val="22"/>
              </w:rPr>
              <w:t xml:space="preserve"> London</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0,21</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1,68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0,34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Deutsche Bank AG London</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0,05</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0,40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0,08</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UniCredit Bank Austria AG</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0,09</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0,72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0,15</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VTB Capital PLC</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0,44</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3,52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0,72</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Державний банк розвитку КНР</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0,04</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0,28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0,06</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Експортно-імпортний банк Кореї</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0,25</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1,96</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0,40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Сбербанк Росії</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0,64</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5,08</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1,03</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4. Заборгованість, не віднесена до інших категорій</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3,47</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27,71</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5,63</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Aquasafety Invest plc</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0,06</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0,50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lang w:val="en-US"/>
              </w:rPr>
            </w:pPr>
            <w:r w:rsidRPr="0088669F">
              <w:rPr>
                <w:color w:val="000000"/>
                <w:sz w:val="22"/>
                <w:szCs w:val="22"/>
                <w:lang w:val="en-US"/>
              </w:rPr>
              <w:t>Credit Suisse First Boston International</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0,15</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1,20</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0,24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Credit Suisse International</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0,28</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2,22</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0,45</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976DA0" w:rsidP="0088669F">
            <w:pPr>
              <w:rPr>
                <w:color w:val="000000"/>
                <w:sz w:val="22"/>
                <w:szCs w:val="22"/>
              </w:rPr>
            </w:pPr>
            <w:r w:rsidRPr="0088669F">
              <w:rPr>
                <w:color w:val="000000"/>
                <w:sz w:val="22"/>
                <w:szCs w:val="22"/>
              </w:rPr>
              <w:t>Міжнародний Валютний Фонд</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0,12</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0,99</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0,20</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BC709A" w:rsidP="0088669F">
            <w:pPr>
              <w:rPr>
                <w:color w:val="000000"/>
                <w:sz w:val="22"/>
                <w:szCs w:val="22"/>
              </w:rPr>
            </w:pPr>
            <w:r>
              <w:rPr>
                <w:color w:val="000000"/>
                <w:sz w:val="22"/>
                <w:szCs w:val="22"/>
              </w:rPr>
              <w:t xml:space="preserve">Облігації ДП </w:t>
            </w:r>
            <w:r w:rsidRPr="00BC709A">
              <w:rPr>
                <w:color w:val="000000"/>
                <w:sz w:val="22"/>
                <w:szCs w:val="22"/>
                <w:highlight w:val="cyan"/>
                <w:lang w:val="uk-UA"/>
              </w:rPr>
              <w:t>«</w:t>
            </w:r>
            <w:r w:rsidRPr="00BC709A">
              <w:rPr>
                <w:color w:val="000000"/>
                <w:sz w:val="22"/>
                <w:szCs w:val="22"/>
                <w:highlight w:val="cyan"/>
              </w:rPr>
              <w:t>ФІНІНПРО</w:t>
            </w:r>
            <w:r w:rsidRPr="00BC709A">
              <w:rPr>
                <w:color w:val="000000"/>
                <w:sz w:val="22"/>
                <w:szCs w:val="22"/>
                <w:highlight w:val="cyan"/>
                <w:lang w:val="uk-UA"/>
              </w:rPr>
              <w:t>»</w:t>
            </w:r>
            <w:r w:rsidR="00976DA0" w:rsidRPr="00BC709A">
              <w:rPr>
                <w:color w:val="000000"/>
                <w:sz w:val="22"/>
                <w:szCs w:val="22"/>
                <w:highlight w:val="cyan"/>
              </w:rPr>
              <w:t xml:space="preserve"> </w:t>
            </w:r>
            <w:r w:rsidR="00976DA0" w:rsidRPr="0088669F">
              <w:rPr>
                <w:color w:val="000000"/>
                <w:sz w:val="22"/>
                <w:szCs w:val="22"/>
              </w:rPr>
              <w:t>(</w:t>
            </w:r>
            <w:r w:rsidR="00976DA0" w:rsidRPr="00BC709A">
              <w:rPr>
                <w:color w:val="000000"/>
                <w:sz w:val="22"/>
                <w:szCs w:val="22"/>
                <w:highlight w:val="cyan"/>
              </w:rPr>
              <w:t>7</w:t>
            </w:r>
            <w:r w:rsidRPr="00BC709A">
              <w:rPr>
                <w:color w:val="000000"/>
                <w:sz w:val="22"/>
                <w:szCs w:val="22"/>
                <w:highlight w:val="cyan"/>
              </w:rPr>
              <w:t>–</w:t>
            </w:r>
            <w:r w:rsidR="00976DA0" w:rsidRPr="00BC709A">
              <w:rPr>
                <w:color w:val="000000"/>
                <w:sz w:val="22"/>
                <w:szCs w:val="22"/>
                <w:highlight w:val="cyan"/>
              </w:rPr>
              <w:t>річні</w:t>
            </w:r>
            <w:r w:rsidR="00976DA0"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1,26</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10,06</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2,04</w:t>
            </w:r>
          </w:p>
        </w:tc>
      </w:tr>
      <w:tr w:rsidR="00976DA0" w:rsidRPr="0088669F" w:rsidTr="0088669F">
        <w:trPr>
          <w:trHeight w:val="315"/>
        </w:trPr>
        <w:tc>
          <w:tcPr>
            <w:tcW w:w="3508" w:type="pct"/>
            <w:tcBorders>
              <w:top w:val="nil"/>
              <w:left w:val="single" w:sz="4" w:space="0" w:color="auto"/>
              <w:bottom w:val="single" w:sz="4" w:space="0" w:color="auto"/>
              <w:right w:val="single" w:sz="4" w:space="0" w:color="auto"/>
            </w:tcBorders>
            <w:shd w:val="clear" w:color="000000" w:fill="FFFFFF"/>
            <w:noWrap/>
            <w:vAlign w:val="center"/>
            <w:hideMark/>
          </w:tcPr>
          <w:p w:rsidR="00976DA0" w:rsidRPr="0088669F" w:rsidRDefault="00BC709A" w:rsidP="0088669F">
            <w:pPr>
              <w:rPr>
                <w:color w:val="000000"/>
                <w:sz w:val="22"/>
                <w:szCs w:val="22"/>
              </w:rPr>
            </w:pPr>
            <w:r>
              <w:rPr>
                <w:color w:val="000000"/>
                <w:sz w:val="22"/>
                <w:szCs w:val="22"/>
              </w:rPr>
              <w:t xml:space="preserve">Облігації НАК </w:t>
            </w:r>
            <w:r w:rsidRPr="00BC709A">
              <w:rPr>
                <w:color w:val="000000"/>
                <w:sz w:val="22"/>
                <w:szCs w:val="22"/>
                <w:highlight w:val="cyan"/>
                <w:lang w:val="uk-UA"/>
              </w:rPr>
              <w:t>«</w:t>
            </w:r>
            <w:r w:rsidRPr="00BC709A">
              <w:rPr>
                <w:color w:val="000000"/>
                <w:sz w:val="22"/>
                <w:szCs w:val="22"/>
                <w:highlight w:val="cyan"/>
              </w:rPr>
              <w:t>Нафтогаз</w:t>
            </w:r>
            <w:r w:rsidRPr="00BC709A">
              <w:rPr>
                <w:color w:val="000000"/>
                <w:sz w:val="22"/>
                <w:szCs w:val="22"/>
                <w:highlight w:val="cyan"/>
                <w:lang w:val="uk-UA"/>
              </w:rPr>
              <w:t>»</w:t>
            </w:r>
            <w:r w:rsidR="00976DA0" w:rsidRPr="00BC709A">
              <w:rPr>
                <w:color w:val="000000"/>
                <w:sz w:val="22"/>
                <w:szCs w:val="22"/>
                <w:highlight w:val="cyan"/>
              </w:rPr>
              <w:t xml:space="preserve"> </w:t>
            </w:r>
            <w:r w:rsidR="00976DA0" w:rsidRPr="0088669F">
              <w:rPr>
                <w:color w:val="000000"/>
                <w:sz w:val="22"/>
                <w:szCs w:val="22"/>
              </w:rPr>
              <w:t>(</w:t>
            </w:r>
            <w:r w:rsidR="00976DA0" w:rsidRPr="00BC709A">
              <w:rPr>
                <w:color w:val="000000"/>
                <w:sz w:val="22"/>
                <w:szCs w:val="22"/>
                <w:highlight w:val="cyan"/>
              </w:rPr>
              <w:t>5</w:t>
            </w:r>
            <w:r w:rsidRPr="00BC709A">
              <w:rPr>
                <w:color w:val="000000"/>
                <w:sz w:val="22"/>
                <w:szCs w:val="22"/>
                <w:highlight w:val="cyan"/>
              </w:rPr>
              <w:t>–</w:t>
            </w:r>
            <w:r w:rsidR="00976DA0" w:rsidRPr="00BC709A">
              <w:rPr>
                <w:color w:val="000000"/>
                <w:sz w:val="22"/>
                <w:szCs w:val="22"/>
                <w:highlight w:val="cyan"/>
              </w:rPr>
              <w:t>річні</w:t>
            </w:r>
            <w:r w:rsidR="00976DA0" w:rsidRPr="0088669F">
              <w:rPr>
                <w:color w:val="000000"/>
                <w:sz w:val="22"/>
                <w:szCs w:val="22"/>
              </w:rPr>
              <w:t>)</w:t>
            </w:r>
          </w:p>
        </w:tc>
        <w:tc>
          <w:tcPr>
            <w:tcW w:w="647"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1,60</w:t>
            </w:r>
          </w:p>
        </w:tc>
        <w:tc>
          <w:tcPr>
            <w:tcW w:w="454"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12,75</w:t>
            </w:r>
          </w:p>
        </w:tc>
        <w:tc>
          <w:tcPr>
            <w:tcW w:w="391" w:type="pct"/>
            <w:tcBorders>
              <w:top w:val="nil"/>
              <w:left w:val="nil"/>
              <w:bottom w:val="single" w:sz="4" w:space="0" w:color="auto"/>
              <w:right w:val="single" w:sz="4" w:space="0" w:color="auto"/>
            </w:tcBorders>
            <w:shd w:val="clear" w:color="000000" w:fill="FFFFFF"/>
            <w:noWrap/>
            <w:vAlign w:val="center"/>
            <w:hideMark/>
          </w:tcPr>
          <w:p w:rsidR="00976DA0" w:rsidRPr="0088669F" w:rsidRDefault="00976DA0" w:rsidP="00976DA0">
            <w:pPr>
              <w:jc w:val="right"/>
              <w:rPr>
                <w:color w:val="000000"/>
                <w:sz w:val="22"/>
                <w:szCs w:val="22"/>
              </w:rPr>
            </w:pPr>
            <w:r w:rsidRPr="0088669F">
              <w:rPr>
                <w:color w:val="000000"/>
                <w:sz w:val="22"/>
                <w:szCs w:val="22"/>
              </w:rPr>
              <w:t>2,59</w:t>
            </w:r>
          </w:p>
        </w:tc>
      </w:tr>
    </w:tbl>
    <w:p w:rsidR="00976DA0" w:rsidRDefault="00655EBA" w:rsidP="00097484">
      <w:pPr>
        <w:spacing w:line="360" w:lineRule="auto"/>
        <w:ind w:firstLine="709"/>
        <w:jc w:val="both"/>
        <w:rPr>
          <w:color w:val="000000"/>
          <w:lang w:val="uk-UA"/>
        </w:rPr>
      </w:pPr>
      <w:r w:rsidRPr="00387ABB">
        <w:rPr>
          <w:vertAlign w:val="superscript"/>
          <w:lang w:val="uk-UA"/>
        </w:rPr>
        <w:t>*</w:t>
      </w:r>
      <w:r w:rsidRPr="00387ABB">
        <w:rPr>
          <w:lang w:val="uk-UA"/>
        </w:rPr>
        <w:t xml:space="preserve"> </w:t>
      </w:r>
      <w:r w:rsidR="00BC709A" w:rsidRPr="00BC709A">
        <w:rPr>
          <w:color w:val="000000"/>
          <w:highlight w:val="cyan"/>
          <w:lang w:val="uk-UA"/>
        </w:rPr>
        <w:t>З</w:t>
      </w:r>
      <w:r w:rsidRPr="00BC709A">
        <w:rPr>
          <w:color w:val="000000"/>
          <w:highlight w:val="cyan"/>
          <w:lang w:val="uk-UA"/>
        </w:rPr>
        <w:t>а</w:t>
      </w:r>
      <w:r w:rsidRPr="00387ABB">
        <w:rPr>
          <w:color w:val="000000"/>
          <w:lang w:val="uk-UA"/>
        </w:rPr>
        <w:t xml:space="preserve"> даними сайту </w:t>
      </w:r>
      <w:r w:rsidRPr="00387ABB">
        <w:rPr>
          <w:color w:val="000000"/>
          <w:lang w:val="en-US"/>
        </w:rPr>
        <w:t>minfin</w:t>
      </w:r>
      <w:r w:rsidRPr="00387ABB">
        <w:rPr>
          <w:color w:val="000000"/>
        </w:rPr>
        <w:t>.</w:t>
      </w:r>
      <w:r w:rsidRPr="00387ABB">
        <w:rPr>
          <w:color w:val="000000"/>
          <w:lang w:val="en-US"/>
        </w:rPr>
        <w:t>gov</w:t>
      </w:r>
      <w:r w:rsidRPr="00387ABB">
        <w:rPr>
          <w:color w:val="000000"/>
        </w:rPr>
        <w:t>.</w:t>
      </w:r>
      <w:r w:rsidRPr="00387ABB">
        <w:rPr>
          <w:color w:val="000000"/>
          <w:lang w:val="en-US"/>
        </w:rPr>
        <w:t>ua</w:t>
      </w:r>
    </w:p>
    <w:p w:rsidR="00655EBA" w:rsidRDefault="00655EBA" w:rsidP="00097484">
      <w:pPr>
        <w:spacing w:line="360" w:lineRule="auto"/>
        <w:ind w:firstLine="709"/>
        <w:jc w:val="both"/>
        <w:rPr>
          <w:color w:val="000000"/>
          <w:lang w:val="uk-UA"/>
        </w:rPr>
      </w:pPr>
    </w:p>
    <w:p w:rsidR="00655EBA" w:rsidRDefault="00655EBA" w:rsidP="00097484">
      <w:pPr>
        <w:spacing w:line="360" w:lineRule="auto"/>
        <w:ind w:firstLine="709"/>
        <w:jc w:val="both"/>
        <w:rPr>
          <w:sz w:val="28"/>
          <w:szCs w:val="28"/>
          <w:lang w:val="uk-UA"/>
        </w:rPr>
      </w:pPr>
      <w:r w:rsidRPr="00655EBA">
        <w:rPr>
          <w:sz w:val="28"/>
          <w:szCs w:val="28"/>
          <w:lang w:val="uk-UA"/>
        </w:rPr>
        <w:t>У структурі державного боргу України більш</w:t>
      </w:r>
      <w:r>
        <w:rPr>
          <w:sz w:val="28"/>
          <w:szCs w:val="28"/>
          <w:lang w:val="uk-UA"/>
        </w:rPr>
        <w:t>у частину займає прямий борг (</w:t>
      </w:r>
      <w:r w:rsidRPr="00BC709A">
        <w:rPr>
          <w:sz w:val="28"/>
          <w:szCs w:val="28"/>
          <w:highlight w:val="cyan"/>
          <w:lang w:val="uk-UA"/>
        </w:rPr>
        <w:t>79,46</w:t>
      </w:r>
      <w:r w:rsidR="00BC709A" w:rsidRPr="00BC709A">
        <w:rPr>
          <w:sz w:val="28"/>
          <w:szCs w:val="28"/>
          <w:highlight w:val="cyan"/>
          <w:lang w:val="uk-UA"/>
        </w:rPr>
        <w:t xml:space="preserve"> </w:t>
      </w:r>
      <w:r w:rsidRPr="00BC709A">
        <w:rPr>
          <w:sz w:val="28"/>
          <w:szCs w:val="28"/>
          <w:highlight w:val="cyan"/>
          <w:lang w:val="uk-UA"/>
        </w:rPr>
        <w:t>%</w:t>
      </w:r>
      <w:r w:rsidRPr="00655EBA">
        <w:rPr>
          <w:sz w:val="28"/>
          <w:szCs w:val="28"/>
          <w:lang w:val="uk-UA"/>
        </w:rPr>
        <w:t>), який, у свою чергу, рівномірно р</w:t>
      </w:r>
      <w:r>
        <w:rPr>
          <w:sz w:val="28"/>
          <w:szCs w:val="28"/>
          <w:lang w:val="uk-UA"/>
        </w:rPr>
        <w:t>озподіляється між внутрішнім (</w:t>
      </w:r>
      <w:r w:rsidRPr="00BC709A">
        <w:rPr>
          <w:sz w:val="28"/>
          <w:szCs w:val="28"/>
          <w:highlight w:val="cyan"/>
          <w:lang w:val="uk-UA"/>
        </w:rPr>
        <w:t>39,31</w:t>
      </w:r>
      <w:r w:rsidR="00BC709A" w:rsidRPr="00BC709A">
        <w:rPr>
          <w:sz w:val="28"/>
          <w:szCs w:val="28"/>
          <w:highlight w:val="cyan"/>
          <w:lang w:val="uk-UA"/>
        </w:rPr>
        <w:t xml:space="preserve"> </w:t>
      </w:r>
      <w:r w:rsidRPr="00BC709A">
        <w:rPr>
          <w:sz w:val="28"/>
          <w:szCs w:val="28"/>
          <w:highlight w:val="cyan"/>
          <w:lang w:val="uk-UA"/>
        </w:rPr>
        <w:t>%</w:t>
      </w:r>
      <w:r w:rsidRPr="00655EBA">
        <w:rPr>
          <w:sz w:val="28"/>
          <w:szCs w:val="28"/>
          <w:lang w:val="uk-UA"/>
        </w:rPr>
        <w:t>) та зовніш</w:t>
      </w:r>
      <w:r>
        <w:rPr>
          <w:sz w:val="28"/>
          <w:szCs w:val="28"/>
          <w:lang w:val="uk-UA"/>
        </w:rPr>
        <w:t>нім (</w:t>
      </w:r>
      <w:r w:rsidRPr="00BC709A">
        <w:rPr>
          <w:sz w:val="28"/>
          <w:szCs w:val="28"/>
          <w:highlight w:val="cyan"/>
          <w:lang w:val="uk-UA"/>
        </w:rPr>
        <w:t>40,15</w:t>
      </w:r>
      <w:r w:rsidR="00BC709A" w:rsidRPr="00BC709A">
        <w:rPr>
          <w:sz w:val="28"/>
          <w:szCs w:val="28"/>
          <w:highlight w:val="cyan"/>
          <w:lang w:val="uk-UA"/>
        </w:rPr>
        <w:t xml:space="preserve"> </w:t>
      </w:r>
      <w:r w:rsidRPr="00BC709A">
        <w:rPr>
          <w:sz w:val="28"/>
          <w:szCs w:val="28"/>
          <w:highlight w:val="cyan"/>
          <w:lang w:val="uk-UA"/>
        </w:rPr>
        <w:t>%</w:t>
      </w:r>
      <w:r w:rsidRPr="00655EBA">
        <w:rPr>
          <w:sz w:val="28"/>
          <w:szCs w:val="28"/>
          <w:lang w:val="uk-UA"/>
        </w:rPr>
        <w:t>). Частка гарантованого державою боргу, до складу якого належать кредити Міжнародного валютного фонду, облігації НАК «Нафто</w:t>
      </w:r>
      <w:r>
        <w:rPr>
          <w:sz w:val="28"/>
          <w:szCs w:val="28"/>
          <w:lang w:val="uk-UA"/>
        </w:rPr>
        <w:t xml:space="preserve">газ України» та інші, складає </w:t>
      </w:r>
      <w:r w:rsidRPr="00BC709A">
        <w:rPr>
          <w:sz w:val="28"/>
          <w:szCs w:val="28"/>
          <w:highlight w:val="cyan"/>
          <w:lang w:val="uk-UA"/>
        </w:rPr>
        <w:t>20,54</w:t>
      </w:r>
      <w:r w:rsidR="00BC709A" w:rsidRPr="00BC709A">
        <w:rPr>
          <w:sz w:val="28"/>
          <w:szCs w:val="28"/>
          <w:highlight w:val="cyan"/>
          <w:lang w:val="uk-UA"/>
        </w:rPr>
        <w:t xml:space="preserve"> </w:t>
      </w:r>
      <w:r w:rsidRPr="00BC709A">
        <w:rPr>
          <w:sz w:val="28"/>
          <w:szCs w:val="28"/>
          <w:highlight w:val="cyan"/>
          <w:lang w:val="uk-UA"/>
        </w:rPr>
        <w:t>%</w:t>
      </w:r>
      <w:r w:rsidRPr="00655EBA">
        <w:rPr>
          <w:sz w:val="28"/>
          <w:szCs w:val="28"/>
          <w:lang w:val="uk-UA"/>
        </w:rPr>
        <w:t>.</w:t>
      </w:r>
    </w:p>
    <w:p w:rsidR="00655EBA" w:rsidRDefault="00655EBA" w:rsidP="00097484">
      <w:pPr>
        <w:spacing w:line="360" w:lineRule="auto"/>
        <w:ind w:firstLine="709"/>
        <w:jc w:val="both"/>
        <w:rPr>
          <w:sz w:val="28"/>
          <w:szCs w:val="28"/>
          <w:lang w:val="uk-UA"/>
        </w:rPr>
      </w:pPr>
    </w:p>
    <w:p w:rsidR="00BC709A" w:rsidRDefault="00BC709A" w:rsidP="00097484">
      <w:pPr>
        <w:spacing w:line="360" w:lineRule="auto"/>
        <w:ind w:firstLine="709"/>
        <w:jc w:val="both"/>
        <w:rPr>
          <w:sz w:val="28"/>
          <w:szCs w:val="28"/>
          <w:lang w:val="uk-UA"/>
        </w:rPr>
      </w:pPr>
    </w:p>
    <w:p w:rsidR="00655EBA" w:rsidRDefault="00655EBA" w:rsidP="00097484">
      <w:pPr>
        <w:spacing w:line="360" w:lineRule="auto"/>
        <w:ind w:firstLine="709"/>
        <w:jc w:val="both"/>
        <w:rPr>
          <w:sz w:val="28"/>
          <w:szCs w:val="28"/>
          <w:lang w:val="uk-UA"/>
        </w:rPr>
      </w:pPr>
    </w:p>
    <w:p w:rsidR="00BC709A" w:rsidRDefault="00655EBA" w:rsidP="00BC709A">
      <w:pPr>
        <w:spacing w:line="360" w:lineRule="auto"/>
        <w:jc w:val="right"/>
        <w:rPr>
          <w:i/>
          <w:sz w:val="28"/>
          <w:szCs w:val="28"/>
          <w:lang w:val="uk-UA"/>
        </w:rPr>
      </w:pPr>
      <w:r w:rsidRPr="00BC709A">
        <w:rPr>
          <w:i/>
          <w:sz w:val="28"/>
          <w:szCs w:val="28"/>
          <w:highlight w:val="cyan"/>
          <w:lang w:val="uk-UA"/>
        </w:rPr>
        <w:t>Діаграма 2.1</w:t>
      </w:r>
    </w:p>
    <w:p w:rsidR="00655EBA" w:rsidRDefault="00BC709A" w:rsidP="00097484">
      <w:pPr>
        <w:spacing w:line="360" w:lineRule="auto"/>
        <w:jc w:val="both"/>
        <w:rPr>
          <w:bCs/>
          <w:i/>
          <w:sz w:val="28"/>
          <w:szCs w:val="28"/>
          <w:lang w:val="uk-UA"/>
        </w:rPr>
      </w:pPr>
      <w:r>
        <w:rPr>
          <w:bCs/>
          <w:i/>
          <w:noProof/>
          <w:sz w:val="28"/>
          <w:szCs w:val="28"/>
        </w:rPr>
        <w:drawing>
          <wp:anchor distT="0" distB="0" distL="114300" distR="114300" simplePos="0" relativeHeight="251682304" behindDoc="0" locked="0" layoutInCell="1" allowOverlap="1">
            <wp:simplePos x="0" y="0"/>
            <wp:positionH relativeFrom="column">
              <wp:posOffset>-147955</wp:posOffset>
            </wp:positionH>
            <wp:positionV relativeFrom="paragraph">
              <wp:posOffset>621030</wp:posOffset>
            </wp:positionV>
            <wp:extent cx="6191250" cy="2790825"/>
            <wp:effectExtent l="0" t="0" r="0" b="0"/>
            <wp:wrapSquare wrapText="bothSides"/>
            <wp:docPr id="549" name="Объект 54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sidR="00655EBA" w:rsidRPr="00655EBA">
        <w:rPr>
          <w:bCs/>
          <w:i/>
          <w:sz w:val="28"/>
          <w:szCs w:val="28"/>
          <w:lang w:val="uk-UA"/>
        </w:rPr>
        <w:t>Структура державного боргу України (у %) за станом на</w:t>
      </w:r>
      <w:r>
        <w:rPr>
          <w:bCs/>
          <w:i/>
          <w:sz w:val="28"/>
          <w:szCs w:val="28"/>
          <w:lang w:val="uk-UA"/>
        </w:rPr>
        <w:t xml:space="preserve"> </w:t>
      </w:r>
      <w:r w:rsidR="00097484">
        <w:rPr>
          <w:b/>
          <w:bCs/>
          <w:i/>
          <w:sz w:val="28"/>
          <w:szCs w:val="28"/>
          <w:lang w:val="uk-UA"/>
        </w:rPr>
        <w:t>31.08</w:t>
      </w:r>
      <w:r w:rsidR="00097484" w:rsidRPr="00655EBA">
        <w:rPr>
          <w:b/>
          <w:i/>
          <w:sz w:val="28"/>
          <w:szCs w:val="28"/>
          <w:lang w:val="uk-UA"/>
        </w:rPr>
        <w:t>.201</w:t>
      </w:r>
      <w:r w:rsidR="00097484">
        <w:rPr>
          <w:b/>
          <w:i/>
          <w:sz w:val="28"/>
          <w:szCs w:val="28"/>
          <w:lang w:val="uk-UA"/>
        </w:rPr>
        <w:t>2</w:t>
      </w:r>
      <w:r w:rsidR="00097484" w:rsidRPr="00655EBA">
        <w:rPr>
          <w:i/>
          <w:sz w:val="28"/>
          <w:szCs w:val="28"/>
          <w:lang w:val="uk-UA"/>
        </w:rPr>
        <w:t xml:space="preserve"> </w:t>
      </w:r>
      <w:r w:rsidR="00097484" w:rsidRPr="00655EBA">
        <w:rPr>
          <w:bCs/>
          <w:i/>
          <w:sz w:val="28"/>
          <w:szCs w:val="28"/>
          <w:lang w:val="uk-UA"/>
        </w:rPr>
        <w:t xml:space="preserve">[на основі  </w:t>
      </w:r>
      <w:r w:rsidR="002C1F10">
        <w:rPr>
          <w:bCs/>
          <w:i/>
          <w:sz w:val="28"/>
          <w:szCs w:val="28"/>
          <w:highlight w:val="cyan"/>
          <w:lang w:val="uk-UA"/>
        </w:rPr>
        <w:t>табл.</w:t>
      </w:r>
      <w:r w:rsidRPr="00BC709A">
        <w:rPr>
          <w:bCs/>
          <w:i/>
          <w:sz w:val="28"/>
          <w:szCs w:val="28"/>
          <w:highlight w:val="cyan"/>
          <w:lang w:val="uk-UA"/>
        </w:rPr>
        <w:t xml:space="preserve"> </w:t>
      </w:r>
      <w:r w:rsidR="00097484" w:rsidRPr="00BC709A">
        <w:rPr>
          <w:bCs/>
          <w:i/>
          <w:sz w:val="28"/>
          <w:szCs w:val="28"/>
          <w:highlight w:val="cyan"/>
          <w:lang w:val="uk-UA"/>
        </w:rPr>
        <w:t>2.6</w:t>
      </w:r>
      <w:r w:rsidR="00097484" w:rsidRPr="00655EBA">
        <w:rPr>
          <w:bCs/>
          <w:i/>
          <w:sz w:val="28"/>
          <w:szCs w:val="28"/>
          <w:lang w:val="uk-UA"/>
        </w:rPr>
        <w:t>]</w:t>
      </w:r>
    </w:p>
    <w:p w:rsidR="00BC709A" w:rsidRDefault="00A045A3" w:rsidP="00BC709A">
      <w:pPr>
        <w:spacing w:line="360" w:lineRule="auto"/>
        <w:jc w:val="right"/>
        <w:rPr>
          <w:i/>
          <w:sz w:val="28"/>
          <w:szCs w:val="28"/>
          <w:lang w:val="uk-UA"/>
        </w:rPr>
      </w:pPr>
      <w:r w:rsidRPr="00BC709A">
        <w:rPr>
          <w:i/>
          <w:sz w:val="28"/>
          <w:szCs w:val="28"/>
          <w:highlight w:val="cyan"/>
          <w:lang w:val="uk-UA"/>
        </w:rPr>
        <w:t>Таблиця 2.7</w:t>
      </w:r>
    </w:p>
    <w:p w:rsidR="00C4534A" w:rsidRDefault="00A045A3" w:rsidP="00097484">
      <w:pPr>
        <w:spacing w:line="360" w:lineRule="auto"/>
        <w:jc w:val="both"/>
        <w:rPr>
          <w:sz w:val="28"/>
          <w:szCs w:val="28"/>
          <w:lang w:val="uk-UA"/>
        </w:rPr>
      </w:pPr>
      <w:r w:rsidRPr="00A045A3">
        <w:rPr>
          <w:i/>
          <w:sz w:val="28"/>
          <w:szCs w:val="28"/>
          <w:lang w:val="uk-UA"/>
        </w:rPr>
        <w:t xml:space="preserve"> Державний та гарантований державою борг України та обсяг дефіциту Зведеного бюджету України за ост</w:t>
      </w:r>
      <w:r w:rsidR="00BC709A">
        <w:rPr>
          <w:i/>
          <w:sz w:val="28"/>
          <w:szCs w:val="28"/>
          <w:lang w:val="uk-UA"/>
        </w:rPr>
        <w:t>анні 6 років (</w:t>
      </w:r>
      <w:r w:rsidR="00BC709A" w:rsidRPr="00BC709A">
        <w:rPr>
          <w:i/>
          <w:sz w:val="28"/>
          <w:szCs w:val="28"/>
          <w:highlight w:val="cyan"/>
          <w:lang w:val="uk-UA"/>
        </w:rPr>
        <w:t>млрд грн</w:t>
      </w:r>
      <w:r w:rsidRPr="00A045A3">
        <w:rPr>
          <w:i/>
          <w:sz w:val="28"/>
          <w:szCs w:val="28"/>
          <w:lang w:val="uk-UA"/>
        </w:rPr>
        <w:t xml:space="preserve">) </w:t>
      </w:r>
      <w:r w:rsidRPr="00A045A3">
        <w:rPr>
          <w:i/>
          <w:sz w:val="28"/>
          <w:szCs w:val="28"/>
          <w:vertAlign w:val="superscript"/>
          <w:lang w:val="uk-UA"/>
        </w:rPr>
        <w:t>*</w:t>
      </w:r>
    </w:p>
    <w:tbl>
      <w:tblPr>
        <w:tblW w:w="5000" w:type="pct"/>
        <w:tblLayout w:type="fixed"/>
        <w:tblLook w:val="04A0"/>
      </w:tblPr>
      <w:tblGrid>
        <w:gridCol w:w="2438"/>
        <w:gridCol w:w="1235"/>
        <w:gridCol w:w="1236"/>
        <w:gridCol w:w="1236"/>
        <w:gridCol w:w="1236"/>
        <w:gridCol w:w="1236"/>
        <w:gridCol w:w="1236"/>
      </w:tblGrid>
      <w:tr w:rsidR="00A045A3" w:rsidRPr="00A045A3" w:rsidTr="00A045A3">
        <w:trPr>
          <w:trHeight w:val="315"/>
        </w:trPr>
        <w:tc>
          <w:tcPr>
            <w:tcW w:w="2438"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A045A3" w:rsidRPr="00A045A3" w:rsidRDefault="00A045A3" w:rsidP="00A045A3">
            <w:pPr>
              <w:jc w:val="center"/>
              <w:rPr>
                <w:b/>
                <w:bCs/>
              </w:rPr>
            </w:pPr>
            <w:r w:rsidRPr="00A045A3">
              <w:rPr>
                <w:b/>
                <w:bCs/>
              </w:rPr>
              <w:t> </w:t>
            </w:r>
          </w:p>
        </w:tc>
        <w:tc>
          <w:tcPr>
            <w:tcW w:w="1235" w:type="dxa"/>
            <w:tcBorders>
              <w:top w:val="single" w:sz="4" w:space="0" w:color="auto"/>
              <w:left w:val="nil"/>
              <w:bottom w:val="single" w:sz="4" w:space="0" w:color="auto"/>
              <w:right w:val="single" w:sz="4" w:space="0" w:color="auto"/>
            </w:tcBorders>
            <w:shd w:val="clear" w:color="auto" w:fill="FFFFFF"/>
            <w:vAlign w:val="bottom"/>
            <w:hideMark/>
          </w:tcPr>
          <w:p w:rsidR="00A045A3" w:rsidRPr="00A045A3" w:rsidRDefault="00A045A3" w:rsidP="00A045A3">
            <w:pPr>
              <w:jc w:val="center"/>
              <w:rPr>
                <w:b/>
                <w:bCs/>
                <w:sz w:val="22"/>
                <w:szCs w:val="22"/>
              </w:rPr>
            </w:pPr>
            <w:r w:rsidRPr="00A045A3">
              <w:rPr>
                <w:b/>
                <w:bCs/>
                <w:sz w:val="22"/>
                <w:szCs w:val="22"/>
              </w:rPr>
              <w:t>31.12.2006</w:t>
            </w:r>
          </w:p>
        </w:tc>
        <w:tc>
          <w:tcPr>
            <w:tcW w:w="1236" w:type="dxa"/>
            <w:tcBorders>
              <w:top w:val="single" w:sz="4" w:space="0" w:color="auto"/>
              <w:left w:val="nil"/>
              <w:bottom w:val="single" w:sz="4" w:space="0" w:color="auto"/>
              <w:right w:val="single" w:sz="4" w:space="0" w:color="auto"/>
            </w:tcBorders>
            <w:shd w:val="clear" w:color="auto" w:fill="FFFFFF"/>
            <w:vAlign w:val="bottom"/>
            <w:hideMark/>
          </w:tcPr>
          <w:p w:rsidR="00A045A3" w:rsidRPr="00A045A3" w:rsidRDefault="00A045A3" w:rsidP="00A045A3">
            <w:pPr>
              <w:jc w:val="center"/>
              <w:rPr>
                <w:b/>
                <w:bCs/>
                <w:sz w:val="22"/>
                <w:szCs w:val="22"/>
              </w:rPr>
            </w:pPr>
            <w:r w:rsidRPr="00A045A3">
              <w:rPr>
                <w:b/>
                <w:bCs/>
                <w:sz w:val="22"/>
                <w:szCs w:val="22"/>
              </w:rPr>
              <w:t>31.12.2007</w:t>
            </w:r>
          </w:p>
        </w:tc>
        <w:tc>
          <w:tcPr>
            <w:tcW w:w="1236" w:type="dxa"/>
            <w:tcBorders>
              <w:top w:val="single" w:sz="4" w:space="0" w:color="auto"/>
              <w:left w:val="nil"/>
              <w:bottom w:val="single" w:sz="4" w:space="0" w:color="auto"/>
              <w:right w:val="single" w:sz="4" w:space="0" w:color="auto"/>
            </w:tcBorders>
            <w:shd w:val="clear" w:color="auto" w:fill="FFFFFF"/>
            <w:vAlign w:val="bottom"/>
            <w:hideMark/>
          </w:tcPr>
          <w:p w:rsidR="00A045A3" w:rsidRPr="00A045A3" w:rsidRDefault="00A045A3" w:rsidP="00A045A3">
            <w:pPr>
              <w:jc w:val="center"/>
              <w:rPr>
                <w:b/>
                <w:bCs/>
                <w:sz w:val="22"/>
                <w:szCs w:val="22"/>
              </w:rPr>
            </w:pPr>
            <w:r w:rsidRPr="00A045A3">
              <w:rPr>
                <w:b/>
                <w:bCs/>
                <w:sz w:val="22"/>
                <w:szCs w:val="22"/>
              </w:rPr>
              <w:t>31.12.2008</w:t>
            </w:r>
          </w:p>
        </w:tc>
        <w:tc>
          <w:tcPr>
            <w:tcW w:w="1236" w:type="dxa"/>
            <w:tcBorders>
              <w:top w:val="single" w:sz="4" w:space="0" w:color="auto"/>
              <w:left w:val="nil"/>
              <w:bottom w:val="single" w:sz="4" w:space="0" w:color="auto"/>
              <w:right w:val="single" w:sz="4" w:space="0" w:color="auto"/>
            </w:tcBorders>
            <w:shd w:val="clear" w:color="auto" w:fill="FFFFFF"/>
            <w:vAlign w:val="bottom"/>
            <w:hideMark/>
          </w:tcPr>
          <w:p w:rsidR="00A045A3" w:rsidRPr="00A045A3" w:rsidRDefault="00A045A3" w:rsidP="00A045A3">
            <w:pPr>
              <w:jc w:val="center"/>
              <w:rPr>
                <w:b/>
                <w:bCs/>
                <w:sz w:val="22"/>
                <w:szCs w:val="22"/>
              </w:rPr>
            </w:pPr>
            <w:r w:rsidRPr="00A045A3">
              <w:rPr>
                <w:b/>
                <w:bCs/>
                <w:sz w:val="22"/>
                <w:szCs w:val="22"/>
              </w:rPr>
              <w:t>31.12.2009</w:t>
            </w:r>
          </w:p>
        </w:tc>
        <w:tc>
          <w:tcPr>
            <w:tcW w:w="1236" w:type="dxa"/>
            <w:tcBorders>
              <w:top w:val="single" w:sz="4" w:space="0" w:color="auto"/>
              <w:left w:val="nil"/>
              <w:bottom w:val="single" w:sz="4" w:space="0" w:color="auto"/>
              <w:right w:val="single" w:sz="4" w:space="0" w:color="auto"/>
            </w:tcBorders>
            <w:shd w:val="clear" w:color="auto" w:fill="auto"/>
            <w:noWrap/>
            <w:vAlign w:val="bottom"/>
            <w:hideMark/>
          </w:tcPr>
          <w:p w:rsidR="00A045A3" w:rsidRPr="00A045A3" w:rsidRDefault="00A045A3" w:rsidP="00A045A3">
            <w:pPr>
              <w:jc w:val="center"/>
              <w:rPr>
                <w:b/>
                <w:bCs/>
                <w:sz w:val="22"/>
                <w:szCs w:val="22"/>
              </w:rPr>
            </w:pPr>
            <w:r w:rsidRPr="00A045A3">
              <w:rPr>
                <w:b/>
                <w:bCs/>
                <w:sz w:val="22"/>
                <w:szCs w:val="22"/>
              </w:rPr>
              <w:t>31.12.2010</w:t>
            </w:r>
          </w:p>
        </w:tc>
        <w:tc>
          <w:tcPr>
            <w:tcW w:w="1236" w:type="dxa"/>
            <w:tcBorders>
              <w:top w:val="single" w:sz="4" w:space="0" w:color="auto"/>
              <w:left w:val="nil"/>
              <w:bottom w:val="single" w:sz="4" w:space="0" w:color="auto"/>
              <w:right w:val="single" w:sz="4" w:space="0" w:color="auto"/>
            </w:tcBorders>
            <w:shd w:val="clear" w:color="auto" w:fill="auto"/>
            <w:noWrap/>
            <w:vAlign w:val="bottom"/>
            <w:hideMark/>
          </w:tcPr>
          <w:p w:rsidR="00A045A3" w:rsidRPr="00A045A3" w:rsidRDefault="00A045A3" w:rsidP="00A045A3">
            <w:pPr>
              <w:jc w:val="center"/>
              <w:rPr>
                <w:b/>
                <w:bCs/>
                <w:sz w:val="22"/>
                <w:szCs w:val="22"/>
              </w:rPr>
            </w:pPr>
            <w:r w:rsidRPr="00A045A3">
              <w:rPr>
                <w:b/>
                <w:bCs/>
                <w:sz w:val="22"/>
                <w:szCs w:val="22"/>
              </w:rPr>
              <w:t>31.12.2011</w:t>
            </w:r>
          </w:p>
        </w:tc>
      </w:tr>
      <w:tr w:rsidR="00A045A3" w:rsidRPr="00A045A3" w:rsidTr="00A045A3">
        <w:trPr>
          <w:trHeight w:val="630"/>
        </w:trPr>
        <w:tc>
          <w:tcPr>
            <w:tcW w:w="2438" w:type="dxa"/>
            <w:tcBorders>
              <w:top w:val="nil"/>
              <w:left w:val="single" w:sz="4" w:space="0" w:color="auto"/>
              <w:bottom w:val="single" w:sz="4" w:space="0" w:color="auto"/>
              <w:right w:val="single" w:sz="4" w:space="0" w:color="auto"/>
            </w:tcBorders>
            <w:shd w:val="clear" w:color="auto" w:fill="FFFFFF"/>
            <w:noWrap/>
            <w:vAlign w:val="bottom"/>
            <w:hideMark/>
          </w:tcPr>
          <w:p w:rsidR="00A045A3" w:rsidRPr="00A045A3" w:rsidRDefault="00A045A3" w:rsidP="00A045A3">
            <w:pPr>
              <w:rPr>
                <w:b/>
                <w:bCs/>
              </w:rPr>
            </w:pPr>
            <w:r w:rsidRPr="00A045A3">
              <w:rPr>
                <w:b/>
                <w:bCs/>
              </w:rPr>
              <w:t>1. Загальна сума державного прямого та гарантованого боргу</w:t>
            </w:r>
          </w:p>
        </w:tc>
        <w:tc>
          <w:tcPr>
            <w:tcW w:w="1235" w:type="dxa"/>
            <w:tcBorders>
              <w:top w:val="nil"/>
              <w:left w:val="nil"/>
              <w:bottom w:val="single" w:sz="4" w:space="0" w:color="auto"/>
              <w:right w:val="single" w:sz="4" w:space="0" w:color="auto"/>
            </w:tcBorders>
            <w:shd w:val="clear" w:color="auto" w:fill="FFFFFF"/>
            <w:noWrap/>
            <w:vAlign w:val="center"/>
            <w:hideMark/>
          </w:tcPr>
          <w:p w:rsidR="00A045A3" w:rsidRPr="0085542F" w:rsidRDefault="00A045A3" w:rsidP="00A045A3">
            <w:pPr>
              <w:jc w:val="center"/>
              <w:rPr>
                <w:b/>
                <w:bCs/>
                <w:iCs/>
              </w:rPr>
            </w:pPr>
            <w:r w:rsidRPr="0085542F">
              <w:rPr>
                <w:b/>
                <w:bCs/>
                <w:iCs/>
              </w:rPr>
              <w:t>80,55</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85542F" w:rsidRDefault="00A045A3" w:rsidP="00A045A3">
            <w:pPr>
              <w:jc w:val="center"/>
              <w:rPr>
                <w:b/>
                <w:bCs/>
                <w:iCs/>
              </w:rPr>
            </w:pPr>
            <w:r w:rsidRPr="0085542F">
              <w:rPr>
                <w:b/>
                <w:bCs/>
                <w:iCs/>
              </w:rPr>
              <w:t>88,74</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85542F" w:rsidRDefault="00A045A3" w:rsidP="00A045A3">
            <w:pPr>
              <w:jc w:val="center"/>
              <w:rPr>
                <w:b/>
                <w:bCs/>
                <w:iCs/>
              </w:rPr>
            </w:pPr>
            <w:r w:rsidRPr="0085542F">
              <w:rPr>
                <w:b/>
                <w:bCs/>
                <w:iCs/>
              </w:rPr>
              <w:t>189,41</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85542F" w:rsidRDefault="00A045A3" w:rsidP="00A045A3">
            <w:pPr>
              <w:jc w:val="center"/>
              <w:rPr>
                <w:b/>
                <w:bCs/>
                <w:iCs/>
              </w:rPr>
            </w:pPr>
            <w:r w:rsidRPr="0085542F">
              <w:rPr>
                <w:b/>
                <w:bCs/>
                <w:iCs/>
              </w:rPr>
              <w:t>303,17</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85542F" w:rsidRDefault="00A045A3" w:rsidP="00A045A3">
            <w:pPr>
              <w:jc w:val="center"/>
              <w:rPr>
                <w:b/>
                <w:bCs/>
                <w:iCs/>
              </w:rPr>
            </w:pPr>
            <w:r w:rsidRPr="0085542F">
              <w:rPr>
                <w:b/>
                <w:bCs/>
                <w:iCs/>
              </w:rPr>
              <w:t>432,3</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85542F" w:rsidRDefault="00A045A3" w:rsidP="00A045A3">
            <w:pPr>
              <w:jc w:val="center"/>
              <w:rPr>
                <w:b/>
                <w:bCs/>
                <w:iCs/>
              </w:rPr>
            </w:pPr>
            <w:r w:rsidRPr="0085542F">
              <w:rPr>
                <w:b/>
                <w:bCs/>
                <w:iCs/>
              </w:rPr>
              <w:t>473,12</w:t>
            </w:r>
          </w:p>
        </w:tc>
      </w:tr>
      <w:tr w:rsidR="00A045A3" w:rsidRPr="00A045A3" w:rsidTr="00A045A3">
        <w:trPr>
          <w:trHeight w:val="315"/>
        </w:trPr>
        <w:tc>
          <w:tcPr>
            <w:tcW w:w="2438" w:type="dxa"/>
            <w:tcBorders>
              <w:top w:val="nil"/>
              <w:left w:val="single" w:sz="4" w:space="0" w:color="auto"/>
              <w:bottom w:val="single" w:sz="4" w:space="0" w:color="auto"/>
              <w:right w:val="single" w:sz="4" w:space="0" w:color="auto"/>
            </w:tcBorders>
            <w:shd w:val="clear" w:color="auto" w:fill="FFFFFF"/>
            <w:noWrap/>
            <w:vAlign w:val="bottom"/>
            <w:hideMark/>
          </w:tcPr>
          <w:p w:rsidR="00A045A3" w:rsidRPr="00A045A3" w:rsidRDefault="00A045A3" w:rsidP="00A045A3">
            <w:pPr>
              <w:rPr>
                <w:b/>
                <w:bCs/>
              </w:rPr>
            </w:pPr>
            <w:r w:rsidRPr="00A045A3">
              <w:rPr>
                <w:b/>
                <w:bCs/>
              </w:rPr>
              <w:t>2. Державний борг</w:t>
            </w:r>
          </w:p>
        </w:tc>
        <w:tc>
          <w:tcPr>
            <w:tcW w:w="1235"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66,11</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71,29</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130,69</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214,88</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323,47</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357,27</w:t>
            </w:r>
          </w:p>
        </w:tc>
      </w:tr>
      <w:tr w:rsidR="00A045A3" w:rsidRPr="00A045A3" w:rsidTr="00A045A3">
        <w:trPr>
          <w:trHeight w:val="315"/>
        </w:trPr>
        <w:tc>
          <w:tcPr>
            <w:tcW w:w="2438" w:type="dxa"/>
            <w:tcBorders>
              <w:top w:val="nil"/>
              <w:left w:val="single" w:sz="4" w:space="0" w:color="auto"/>
              <w:bottom w:val="single" w:sz="4" w:space="0" w:color="auto"/>
              <w:right w:val="single" w:sz="4" w:space="0" w:color="auto"/>
            </w:tcBorders>
            <w:shd w:val="clear" w:color="auto" w:fill="FFFFFF"/>
            <w:noWrap/>
            <w:vAlign w:val="bottom"/>
            <w:hideMark/>
          </w:tcPr>
          <w:p w:rsidR="00A045A3" w:rsidRPr="00A045A3" w:rsidRDefault="00A045A3" w:rsidP="00A045A3">
            <w:r w:rsidRPr="00BC709A">
              <w:rPr>
                <w:highlight w:val="cyan"/>
              </w:rPr>
              <w:t>2.1</w:t>
            </w:r>
            <w:r w:rsidR="00BC709A" w:rsidRPr="00BC709A">
              <w:rPr>
                <w:highlight w:val="cyan"/>
                <w:lang w:val="uk-UA"/>
              </w:rPr>
              <w:t>.</w:t>
            </w:r>
            <w:r w:rsidRPr="00BC709A">
              <w:rPr>
                <w:highlight w:val="cyan"/>
              </w:rPr>
              <w:t xml:space="preserve"> </w:t>
            </w:r>
            <w:r w:rsidRPr="00A045A3">
              <w:t>Внутрішній борг</w:t>
            </w:r>
          </w:p>
        </w:tc>
        <w:tc>
          <w:tcPr>
            <w:tcW w:w="1235"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pPr>
            <w:r w:rsidRPr="00A045A3">
              <w:t>16,61</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pPr>
            <w:r w:rsidRPr="00A045A3">
              <w:t>17,81</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pPr>
            <w:r w:rsidRPr="00A045A3">
              <w:t>44,67</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pPr>
            <w:r w:rsidRPr="00A045A3">
              <w:t>96,2</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pPr>
            <w:r w:rsidRPr="00A045A3">
              <w:t>141,66</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pPr>
            <w:r w:rsidRPr="00A045A3">
              <w:t>161,47</w:t>
            </w:r>
          </w:p>
        </w:tc>
      </w:tr>
      <w:tr w:rsidR="00A045A3" w:rsidRPr="00A045A3" w:rsidTr="00A045A3">
        <w:trPr>
          <w:trHeight w:val="315"/>
        </w:trPr>
        <w:tc>
          <w:tcPr>
            <w:tcW w:w="2438" w:type="dxa"/>
            <w:tcBorders>
              <w:top w:val="nil"/>
              <w:left w:val="single" w:sz="4" w:space="0" w:color="auto"/>
              <w:bottom w:val="single" w:sz="4" w:space="0" w:color="auto"/>
              <w:right w:val="single" w:sz="4" w:space="0" w:color="auto"/>
            </w:tcBorders>
            <w:shd w:val="clear" w:color="auto" w:fill="FFFFFF"/>
            <w:noWrap/>
            <w:vAlign w:val="bottom"/>
            <w:hideMark/>
          </w:tcPr>
          <w:p w:rsidR="00A045A3" w:rsidRPr="00A045A3" w:rsidRDefault="00A045A3" w:rsidP="00A045A3">
            <w:r w:rsidRPr="00BC709A">
              <w:rPr>
                <w:highlight w:val="cyan"/>
              </w:rPr>
              <w:t>2.2</w:t>
            </w:r>
            <w:r w:rsidR="00BC709A" w:rsidRPr="00BC709A">
              <w:rPr>
                <w:highlight w:val="cyan"/>
                <w:lang w:val="uk-UA"/>
              </w:rPr>
              <w:t>.</w:t>
            </w:r>
            <w:r w:rsidRPr="00A045A3">
              <w:t xml:space="preserve"> Зовнішній борг</w:t>
            </w:r>
          </w:p>
        </w:tc>
        <w:tc>
          <w:tcPr>
            <w:tcW w:w="1235"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pPr>
            <w:r w:rsidRPr="00A045A3">
              <w:t>49,51</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pPr>
            <w:r w:rsidRPr="00A045A3">
              <w:t>53,49</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pPr>
            <w:r w:rsidRPr="00A045A3">
              <w:t>86,02</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pPr>
            <w:r w:rsidRPr="00A045A3">
              <w:t>118,67</w:t>
            </w:r>
          </w:p>
        </w:tc>
        <w:tc>
          <w:tcPr>
            <w:tcW w:w="1236" w:type="dxa"/>
            <w:tcBorders>
              <w:top w:val="nil"/>
              <w:left w:val="nil"/>
              <w:bottom w:val="single" w:sz="4" w:space="0" w:color="auto"/>
              <w:right w:val="single" w:sz="4" w:space="0" w:color="auto"/>
            </w:tcBorders>
            <w:shd w:val="clear" w:color="auto" w:fill="auto"/>
            <w:noWrap/>
            <w:vAlign w:val="center"/>
            <w:hideMark/>
          </w:tcPr>
          <w:p w:rsidR="00A045A3" w:rsidRPr="00A045A3" w:rsidRDefault="00A045A3" w:rsidP="00A045A3">
            <w:pPr>
              <w:jc w:val="center"/>
            </w:pPr>
            <w:r w:rsidRPr="00A045A3">
              <w:t>181,81</w:t>
            </w:r>
          </w:p>
        </w:tc>
        <w:tc>
          <w:tcPr>
            <w:tcW w:w="1236" w:type="dxa"/>
            <w:tcBorders>
              <w:top w:val="nil"/>
              <w:left w:val="nil"/>
              <w:bottom w:val="single" w:sz="4" w:space="0" w:color="auto"/>
              <w:right w:val="single" w:sz="4" w:space="0" w:color="auto"/>
            </w:tcBorders>
            <w:shd w:val="clear" w:color="auto" w:fill="auto"/>
            <w:noWrap/>
            <w:vAlign w:val="center"/>
            <w:hideMark/>
          </w:tcPr>
          <w:p w:rsidR="00A045A3" w:rsidRPr="00A045A3" w:rsidRDefault="00A045A3" w:rsidP="00A045A3">
            <w:pPr>
              <w:jc w:val="center"/>
            </w:pPr>
            <w:r w:rsidRPr="00A045A3">
              <w:t>195,8</w:t>
            </w:r>
          </w:p>
        </w:tc>
      </w:tr>
      <w:tr w:rsidR="00A045A3" w:rsidRPr="00A045A3" w:rsidTr="00A045A3">
        <w:trPr>
          <w:trHeight w:val="315"/>
        </w:trPr>
        <w:tc>
          <w:tcPr>
            <w:tcW w:w="2438" w:type="dxa"/>
            <w:tcBorders>
              <w:top w:val="nil"/>
              <w:left w:val="single" w:sz="4" w:space="0" w:color="auto"/>
              <w:bottom w:val="single" w:sz="4" w:space="0" w:color="auto"/>
              <w:right w:val="single" w:sz="4" w:space="0" w:color="auto"/>
            </w:tcBorders>
            <w:shd w:val="clear" w:color="auto" w:fill="FFFFFF"/>
            <w:noWrap/>
            <w:vAlign w:val="bottom"/>
            <w:hideMark/>
          </w:tcPr>
          <w:p w:rsidR="00A045A3" w:rsidRPr="00A045A3" w:rsidRDefault="00A045A3" w:rsidP="00A045A3">
            <w:pPr>
              <w:rPr>
                <w:b/>
                <w:bCs/>
              </w:rPr>
            </w:pPr>
            <w:r w:rsidRPr="00A045A3">
              <w:rPr>
                <w:b/>
                <w:bCs/>
              </w:rPr>
              <w:t>3. Гарантований державою борг</w:t>
            </w:r>
          </w:p>
        </w:tc>
        <w:tc>
          <w:tcPr>
            <w:tcW w:w="1235"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14,43</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17,45</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58,72</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88,29</w:t>
            </w:r>
          </w:p>
        </w:tc>
        <w:tc>
          <w:tcPr>
            <w:tcW w:w="1236" w:type="dxa"/>
            <w:tcBorders>
              <w:top w:val="nil"/>
              <w:left w:val="nil"/>
              <w:bottom w:val="single" w:sz="4" w:space="0" w:color="auto"/>
              <w:right w:val="single" w:sz="4" w:space="0" w:color="auto"/>
            </w:tcBorders>
            <w:shd w:val="clear" w:color="auto" w:fill="auto"/>
            <w:noWrap/>
            <w:vAlign w:val="center"/>
            <w:hideMark/>
          </w:tcPr>
          <w:p w:rsidR="00A045A3" w:rsidRPr="00A045A3" w:rsidRDefault="00A045A3" w:rsidP="00A045A3">
            <w:pPr>
              <w:jc w:val="center"/>
              <w:rPr>
                <w:b/>
              </w:rPr>
            </w:pPr>
            <w:r w:rsidRPr="00A045A3">
              <w:rPr>
                <w:b/>
              </w:rPr>
              <w:t>108,83</w:t>
            </w:r>
          </w:p>
        </w:tc>
        <w:tc>
          <w:tcPr>
            <w:tcW w:w="1236" w:type="dxa"/>
            <w:tcBorders>
              <w:top w:val="nil"/>
              <w:left w:val="nil"/>
              <w:bottom w:val="single" w:sz="4" w:space="0" w:color="auto"/>
              <w:right w:val="single" w:sz="4" w:space="0" w:color="auto"/>
            </w:tcBorders>
            <w:shd w:val="clear" w:color="auto" w:fill="auto"/>
            <w:noWrap/>
            <w:vAlign w:val="center"/>
            <w:hideMark/>
          </w:tcPr>
          <w:p w:rsidR="00A045A3" w:rsidRPr="00A045A3" w:rsidRDefault="00A045A3" w:rsidP="00A045A3">
            <w:pPr>
              <w:jc w:val="center"/>
              <w:rPr>
                <w:b/>
              </w:rPr>
            </w:pPr>
            <w:r w:rsidRPr="00A045A3">
              <w:rPr>
                <w:b/>
              </w:rPr>
              <w:t>115,85</w:t>
            </w:r>
          </w:p>
        </w:tc>
      </w:tr>
      <w:tr w:rsidR="00A045A3" w:rsidRPr="00A045A3" w:rsidTr="00A045A3">
        <w:trPr>
          <w:trHeight w:val="660"/>
        </w:trPr>
        <w:tc>
          <w:tcPr>
            <w:tcW w:w="2438" w:type="dxa"/>
            <w:tcBorders>
              <w:top w:val="nil"/>
              <w:left w:val="single" w:sz="4" w:space="0" w:color="auto"/>
              <w:bottom w:val="single" w:sz="4" w:space="0" w:color="auto"/>
              <w:right w:val="single" w:sz="4" w:space="0" w:color="auto"/>
            </w:tcBorders>
            <w:shd w:val="clear" w:color="auto" w:fill="FFFFFF"/>
            <w:noWrap/>
            <w:vAlign w:val="bottom"/>
            <w:hideMark/>
          </w:tcPr>
          <w:p w:rsidR="00A045A3" w:rsidRPr="00A045A3" w:rsidRDefault="00A045A3" w:rsidP="00A045A3">
            <w:pPr>
              <w:rPr>
                <w:b/>
                <w:bCs/>
              </w:rPr>
            </w:pPr>
            <w:r w:rsidRPr="00A045A3">
              <w:rPr>
                <w:b/>
                <w:bCs/>
              </w:rPr>
              <w:t>4. Дефіцит Зведеного бюджету України</w:t>
            </w:r>
          </w:p>
        </w:tc>
        <w:tc>
          <w:tcPr>
            <w:tcW w:w="1235"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3,7</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7,7</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14,12</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37,26</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64,68</w:t>
            </w:r>
          </w:p>
        </w:tc>
        <w:tc>
          <w:tcPr>
            <w:tcW w:w="1236" w:type="dxa"/>
            <w:tcBorders>
              <w:top w:val="nil"/>
              <w:left w:val="nil"/>
              <w:bottom w:val="single" w:sz="4" w:space="0" w:color="auto"/>
              <w:right w:val="single" w:sz="4" w:space="0" w:color="auto"/>
            </w:tcBorders>
            <w:shd w:val="clear" w:color="auto" w:fill="FFFFFF"/>
            <w:noWrap/>
            <w:vAlign w:val="center"/>
            <w:hideMark/>
          </w:tcPr>
          <w:p w:rsidR="00A045A3" w:rsidRPr="00A045A3" w:rsidRDefault="00A045A3" w:rsidP="00A045A3">
            <w:pPr>
              <w:jc w:val="center"/>
              <w:rPr>
                <w:b/>
                <w:bCs/>
              </w:rPr>
            </w:pPr>
            <w:r w:rsidRPr="00A045A3">
              <w:rPr>
                <w:b/>
                <w:bCs/>
              </w:rPr>
              <w:t>23,06</w:t>
            </w:r>
          </w:p>
        </w:tc>
      </w:tr>
    </w:tbl>
    <w:p w:rsidR="00C4534A" w:rsidRDefault="00A045A3" w:rsidP="00097484">
      <w:pPr>
        <w:spacing w:line="360" w:lineRule="auto"/>
        <w:jc w:val="both"/>
        <w:rPr>
          <w:color w:val="000000"/>
          <w:lang w:val="uk-UA"/>
        </w:rPr>
      </w:pPr>
      <w:r w:rsidRPr="00387ABB">
        <w:rPr>
          <w:vertAlign w:val="superscript"/>
          <w:lang w:val="uk-UA"/>
        </w:rPr>
        <w:t>*</w:t>
      </w:r>
      <w:r w:rsidRPr="00387ABB">
        <w:rPr>
          <w:lang w:val="uk-UA"/>
        </w:rPr>
        <w:t xml:space="preserve"> </w:t>
      </w:r>
      <w:r w:rsidR="00BC709A" w:rsidRPr="00BC709A">
        <w:rPr>
          <w:color w:val="000000"/>
          <w:highlight w:val="cyan"/>
          <w:lang w:val="uk-UA"/>
        </w:rPr>
        <w:t>З</w:t>
      </w:r>
      <w:r w:rsidRPr="00BC709A">
        <w:rPr>
          <w:color w:val="000000"/>
          <w:highlight w:val="cyan"/>
          <w:lang w:val="uk-UA"/>
        </w:rPr>
        <w:t>а</w:t>
      </w:r>
      <w:r w:rsidRPr="00387ABB">
        <w:rPr>
          <w:color w:val="000000"/>
          <w:lang w:val="uk-UA"/>
        </w:rPr>
        <w:t xml:space="preserve"> даними сайту </w:t>
      </w:r>
      <w:r w:rsidRPr="00387ABB">
        <w:rPr>
          <w:color w:val="000000"/>
          <w:lang w:val="en-US"/>
        </w:rPr>
        <w:t>minfin</w:t>
      </w:r>
      <w:r w:rsidRPr="00387ABB">
        <w:rPr>
          <w:color w:val="000000"/>
        </w:rPr>
        <w:t>.</w:t>
      </w:r>
      <w:r w:rsidRPr="00387ABB">
        <w:rPr>
          <w:color w:val="000000"/>
          <w:lang w:val="en-US"/>
        </w:rPr>
        <w:t>gov</w:t>
      </w:r>
      <w:r w:rsidRPr="00387ABB">
        <w:rPr>
          <w:color w:val="000000"/>
        </w:rPr>
        <w:t>.</w:t>
      </w:r>
      <w:r w:rsidRPr="00387ABB">
        <w:rPr>
          <w:color w:val="000000"/>
          <w:lang w:val="en-US"/>
        </w:rPr>
        <w:t>ua</w:t>
      </w:r>
    </w:p>
    <w:p w:rsidR="00A045A3" w:rsidRDefault="00A045A3" w:rsidP="00097484">
      <w:pPr>
        <w:spacing w:line="360" w:lineRule="auto"/>
        <w:jc w:val="both"/>
        <w:rPr>
          <w:color w:val="000000"/>
          <w:lang w:val="uk-UA"/>
        </w:rPr>
      </w:pPr>
    </w:p>
    <w:p w:rsidR="00C4534A" w:rsidRDefault="00A045A3" w:rsidP="00BC709A">
      <w:pPr>
        <w:spacing w:line="360" w:lineRule="auto"/>
        <w:ind w:firstLine="709"/>
        <w:jc w:val="both"/>
        <w:rPr>
          <w:sz w:val="28"/>
          <w:szCs w:val="28"/>
          <w:lang w:val="uk-UA"/>
        </w:rPr>
      </w:pPr>
      <w:r w:rsidRPr="00A045A3">
        <w:rPr>
          <w:sz w:val="28"/>
          <w:szCs w:val="28"/>
          <w:lang w:val="uk-UA"/>
        </w:rPr>
        <w:t xml:space="preserve">У таблиці 2.7 наведені дані щодо державного боргу України на </w:t>
      </w:r>
      <w:r w:rsidR="00BC709A">
        <w:rPr>
          <w:sz w:val="28"/>
          <w:szCs w:val="28"/>
          <w:lang w:val="uk-UA"/>
        </w:rPr>
        <w:t xml:space="preserve">кінець </w:t>
      </w:r>
      <w:r w:rsidR="00BC709A" w:rsidRPr="00BC709A">
        <w:rPr>
          <w:sz w:val="28"/>
          <w:szCs w:val="28"/>
          <w:highlight w:val="cyan"/>
          <w:lang w:val="uk-UA"/>
        </w:rPr>
        <w:t>2006–</w:t>
      </w:r>
      <w:r w:rsidRPr="00BC709A">
        <w:rPr>
          <w:sz w:val="28"/>
          <w:szCs w:val="28"/>
          <w:highlight w:val="cyan"/>
          <w:lang w:val="uk-UA"/>
        </w:rPr>
        <w:t>2011</w:t>
      </w:r>
      <w:r w:rsidRPr="00A045A3">
        <w:rPr>
          <w:sz w:val="28"/>
          <w:szCs w:val="28"/>
          <w:lang w:val="uk-UA"/>
        </w:rPr>
        <w:t xml:space="preserve"> рр. Для аналізу змін розміру державного прямого та гарантованого боргу дані представлені у вигляді графіків на діаграмі 2.2. Динаміка розміру державного боргу України, як видно з діаграми 2.2, має тенденцію до зростання, починаючи з 2008 р</w:t>
      </w:r>
      <w:r>
        <w:rPr>
          <w:sz w:val="28"/>
          <w:szCs w:val="28"/>
          <w:lang w:val="uk-UA"/>
        </w:rPr>
        <w:t>.</w:t>
      </w:r>
    </w:p>
    <w:p w:rsidR="00BC709A" w:rsidRDefault="00BC709A" w:rsidP="00BC709A">
      <w:pPr>
        <w:spacing w:line="360" w:lineRule="auto"/>
        <w:jc w:val="right"/>
        <w:rPr>
          <w:i/>
          <w:sz w:val="28"/>
          <w:szCs w:val="28"/>
          <w:lang w:val="uk-UA"/>
        </w:rPr>
      </w:pPr>
      <w:r w:rsidRPr="00BC709A">
        <w:rPr>
          <w:i/>
          <w:sz w:val="28"/>
          <w:szCs w:val="28"/>
          <w:highlight w:val="cyan"/>
          <w:lang w:val="uk-UA"/>
        </w:rPr>
        <w:t>Діаграма 2.2</w:t>
      </w:r>
    </w:p>
    <w:p w:rsidR="00A045A3" w:rsidRPr="00BC709A" w:rsidRDefault="00BC709A" w:rsidP="00097484">
      <w:pPr>
        <w:spacing w:line="360" w:lineRule="auto"/>
        <w:jc w:val="both"/>
        <w:rPr>
          <w:i/>
          <w:sz w:val="28"/>
          <w:szCs w:val="28"/>
          <w:lang w:val="uk-UA"/>
        </w:rPr>
      </w:pPr>
      <w:r>
        <w:rPr>
          <w:i/>
          <w:noProof/>
          <w:sz w:val="28"/>
          <w:szCs w:val="28"/>
        </w:rPr>
        <w:drawing>
          <wp:anchor distT="0" distB="0" distL="114300" distR="114300" simplePos="0" relativeHeight="251683328" behindDoc="0" locked="0" layoutInCell="1" allowOverlap="1">
            <wp:simplePos x="0" y="0"/>
            <wp:positionH relativeFrom="column">
              <wp:posOffset>-309880</wp:posOffset>
            </wp:positionH>
            <wp:positionV relativeFrom="paragraph">
              <wp:posOffset>674370</wp:posOffset>
            </wp:positionV>
            <wp:extent cx="6553200" cy="3352800"/>
            <wp:effectExtent l="19050" t="0" r="0" b="0"/>
            <wp:wrapSquare wrapText="bothSides"/>
            <wp:docPr id="553" name="Объект 55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00A045A3" w:rsidRPr="00A045A3">
        <w:rPr>
          <w:i/>
          <w:sz w:val="28"/>
          <w:szCs w:val="28"/>
          <w:lang w:val="uk-UA"/>
        </w:rPr>
        <w:t xml:space="preserve">Динаміка державного та гарантованого державою боргу України (за останні 6 років) </w:t>
      </w:r>
      <w:r w:rsidR="00A045A3" w:rsidRPr="00A045A3">
        <w:rPr>
          <w:bCs/>
          <w:i/>
          <w:sz w:val="28"/>
          <w:szCs w:val="28"/>
          <w:lang w:val="uk-UA"/>
        </w:rPr>
        <w:t xml:space="preserve">[на основі  </w:t>
      </w:r>
      <w:r w:rsidR="002C1F10">
        <w:rPr>
          <w:bCs/>
          <w:i/>
          <w:sz w:val="28"/>
          <w:szCs w:val="28"/>
          <w:highlight w:val="cyan"/>
          <w:lang w:val="uk-UA"/>
        </w:rPr>
        <w:t>табл.</w:t>
      </w:r>
      <w:r w:rsidR="009E3A7F" w:rsidRPr="009E3A7F">
        <w:rPr>
          <w:bCs/>
          <w:i/>
          <w:sz w:val="28"/>
          <w:szCs w:val="28"/>
          <w:highlight w:val="cyan"/>
          <w:lang w:val="uk-UA"/>
        </w:rPr>
        <w:t xml:space="preserve"> </w:t>
      </w:r>
      <w:r w:rsidR="00A045A3" w:rsidRPr="009E3A7F">
        <w:rPr>
          <w:bCs/>
          <w:i/>
          <w:sz w:val="28"/>
          <w:szCs w:val="28"/>
          <w:highlight w:val="cyan"/>
          <w:lang w:val="uk-UA"/>
        </w:rPr>
        <w:t>2.7</w:t>
      </w:r>
      <w:r w:rsidR="00A045A3" w:rsidRPr="00A045A3">
        <w:rPr>
          <w:bCs/>
          <w:i/>
          <w:sz w:val="28"/>
          <w:szCs w:val="28"/>
          <w:lang w:val="uk-UA"/>
        </w:rPr>
        <w:t>]</w:t>
      </w:r>
    </w:p>
    <w:p w:rsidR="009E3A7F" w:rsidRDefault="009E3A7F" w:rsidP="009E3A7F">
      <w:pPr>
        <w:spacing w:line="360" w:lineRule="auto"/>
        <w:jc w:val="right"/>
        <w:rPr>
          <w:bCs/>
          <w:i/>
          <w:sz w:val="28"/>
          <w:szCs w:val="28"/>
          <w:highlight w:val="cyan"/>
          <w:lang w:val="uk-UA"/>
        </w:rPr>
      </w:pPr>
    </w:p>
    <w:p w:rsidR="00BC709A" w:rsidRDefault="00C41672" w:rsidP="009E3A7F">
      <w:pPr>
        <w:spacing w:line="360" w:lineRule="auto"/>
        <w:jc w:val="right"/>
        <w:rPr>
          <w:b/>
          <w:bCs/>
          <w:i/>
          <w:sz w:val="28"/>
          <w:szCs w:val="28"/>
          <w:lang w:val="uk-UA"/>
        </w:rPr>
      </w:pPr>
      <w:r w:rsidRPr="00BC709A">
        <w:rPr>
          <w:bCs/>
          <w:i/>
          <w:sz w:val="28"/>
          <w:szCs w:val="28"/>
          <w:highlight w:val="cyan"/>
          <w:lang w:val="uk-UA"/>
        </w:rPr>
        <w:t>Таблиця 2.8</w:t>
      </w:r>
    </w:p>
    <w:p w:rsidR="00C4534A" w:rsidRPr="00BC709A" w:rsidRDefault="00C41672" w:rsidP="00097484">
      <w:pPr>
        <w:spacing w:line="360" w:lineRule="auto"/>
        <w:jc w:val="both"/>
        <w:rPr>
          <w:spacing w:val="-4"/>
          <w:sz w:val="28"/>
          <w:szCs w:val="28"/>
          <w:lang w:val="uk-UA"/>
        </w:rPr>
      </w:pPr>
      <w:r w:rsidRPr="00BC709A">
        <w:rPr>
          <w:bCs/>
          <w:i/>
          <w:spacing w:val="-4"/>
          <w:sz w:val="28"/>
          <w:szCs w:val="28"/>
          <w:lang w:val="uk-UA"/>
        </w:rPr>
        <w:t>Відношення прямого державного та гарантованого державою боргу України до валовог</w:t>
      </w:r>
      <w:r w:rsidR="0077659F">
        <w:rPr>
          <w:bCs/>
          <w:i/>
          <w:spacing w:val="-4"/>
          <w:sz w:val="28"/>
          <w:szCs w:val="28"/>
          <w:lang w:val="uk-UA"/>
        </w:rPr>
        <w:t xml:space="preserve">о внутрішнього продукту за </w:t>
      </w:r>
      <w:r w:rsidR="0077659F" w:rsidRPr="0077659F">
        <w:rPr>
          <w:bCs/>
          <w:i/>
          <w:spacing w:val="-4"/>
          <w:sz w:val="28"/>
          <w:szCs w:val="28"/>
          <w:highlight w:val="cyan"/>
          <w:lang w:val="uk-UA"/>
        </w:rPr>
        <w:t>2000–</w:t>
      </w:r>
      <w:r w:rsidRPr="0077659F">
        <w:rPr>
          <w:bCs/>
          <w:i/>
          <w:spacing w:val="-4"/>
          <w:sz w:val="28"/>
          <w:szCs w:val="28"/>
          <w:highlight w:val="cyan"/>
          <w:lang w:val="uk-UA"/>
        </w:rPr>
        <w:t>2011</w:t>
      </w:r>
      <w:r w:rsidRPr="00BC709A">
        <w:rPr>
          <w:bCs/>
          <w:i/>
          <w:spacing w:val="-4"/>
          <w:sz w:val="28"/>
          <w:szCs w:val="28"/>
          <w:lang w:val="uk-UA"/>
        </w:rPr>
        <w:t xml:space="preserve"> рр. (на кінець відповідних років)</w:t>
      </w:r>
      <w:r w:rsidRPr="00BC709A">
        <w:rPr>
          <w:bCs/>
          <w:i/>
          <w:spacing w:val="-4"/>
          <w:sz w:val="28"/>
          <w:szCs w:val="28"/>
          <w:vertAlign w:val="superscript"/>
          <w:lang w:val="uk-UA"/>
        </w:rPr>
        <w:t>*</w:t>
      </w:r>
    </w:p>
    <w:tbl>
      <w:tblPr>
        <w:tblW w:w="5000" w:type="pct"/>
        <w:tblLayout w:type="fixed"/>
        <w:tblLook w:val="04A0"/>
      </w:tblPr>
      <w:tblGrid>
        <w:gridCol w:w="818"/>
        <w:gridCol w:w="4619"/>
        <w:gridCol w:w="4416"/>
      </w:tblGrid>
      <w:tr w:rsidR="00C41672" w:rsidRPr="00C41672" w:rsidTr="0027745D">
        <w:trPr>
          <w:trHeight w:val="795"/>
        </w:trPr>
        <w:tc>
          <w:tcPr>
            <w:tcW w:w="41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b/>
                <w:bCs/>
                <w:color w:val="000000"/>
              </w:rPr>
            </w:pPr>
            <w:r w:rsidRPr="00C41672">
              <w:rPr>
                <w:b/>
                <w:bCs/>
                <w:color w:val="000000"/>
              </w:rPr>
              <w:t>Рік</w:t>
            </w:r>
          </w:p>
        </w:tc>
        <w:tc>
          <w:tcPr>
            <w:tcW w:w="2344" w:type="pct"/>
            <w:tcBorders>
              <w:top w:val="single" w:sz="4" w:space="0" w:color="auto"/>
              <w:left w:val="nil"/>
              <w:bottom w:val="single" w:sz="4" w:space="0" w:color="auto"/>
              <w:right w:val="single" w:sz="4" w:space="0" w:color="auto"/>
            </w:tcBorders>
            <w:shd w:val="clear" w:color="auto" w:fill="auto"/>
            <w:noWrap/>
            <w:vAlign w:val="bottom"/>
            <w:hideMark/>
          </w:tcPr>
          <w:p w:rsidR="00C41672" w:rsidRPr="00C41672" w:rsidRDefault="00C41672" w:rsidP="00C41672">
            <w:pPr>
              <w:rPr>
                <w:b/>
                <w:bCs/>
                <w:color w:val="000000"/>
              </w:rPr>
            </w:pPr>
            <w:r w:rsidRPr="00C41672">
              <w:rPr>
                <w:b/>
                <w:bCs/>
                <w:color w:val="000000"/>
              </w:rPr>
              <w:t>Розмір гарантованого державою боргу до ВВП, у %</w:t>
            </w:r>
          </w:p>
        </w:tc>
        <w:tc>
          <w:tcPr>
            <w:tcW w:w="2241" w:type="pct"/>
            <w:tcBorders>
              <w:top w:val="single" w:sz="4" w:space="0" w:color="auto"/>
              <w:left w:val="nil"/>
              <w:bottom w:val="single" w:sz="4" w:space="0" w:color="auto"/>
              <w:right w:val="single" w:sz="4" w:space="0" w:color="auto"/>
            </w:tcBorders>
            <w:shd w:val="clear" w:color="auto" w:fill="auto"/>
            <w:noWrap/>
            <w:vAlign w:val="bottom"/>
            <w:hideMark/>
          </w:tcPr>
          <w:p w:rsidR="00C41672" w:rsidRPr="00C41672" w:rsidRDefault="00C41672" w:rsidP="00C41672">
            <w:pPr>
              <w:rPr>
                <w:b/>
                <w:bCs/>
                <w:color w:val="000000"/>
              </w:rPr>
            </w:pPr>
            <w:r w:rsidRPr="00C41672">
              <w:rPr>
                <w:b/>
                <w:bCs/>
                <w:color w:val="000000"/>
              </w:rPr>
              <w:t>Розмір прямого державного боргу до ВВП, у %</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2000</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7,5</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37,8</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2001</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5,6</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31</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2002</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5</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28,6</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2003</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4,3</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24,7</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2004</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5,1</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19,6</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2005</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3,4</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14,3</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2006</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2,7</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12,1</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2007</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2,4</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10</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2008</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6,2</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13,8</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2009</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10</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24,9</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2010</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10,1</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29,9</w:t>
            </w:r>
          </w:p>
        </w:tc>
      </w:tr>
      <w:tr w:rsidR="00C41672" w:rsidRPr="00C41672" w:rsidTr="0027745D">
        <w:trPr>
          <w:trHeight w:val="315"/>
        </w:trPr>
        <w:tc>
          <w:tcPr>
            <w:tcW w:w="415" w:type="pct"/>
            <w:tcBorders>
              <w:top w:val="nil"/>
              <w:left w:val="single" w:sz="4" w:space="0" w:color="auto"/>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2011</w:t>
            </w:r>
          </w:p>
        </w:tc>
        <w:tc>
          <w:tcPr>
            <w:tcW w:w="2344"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8,8</w:t>
            </w:r>
          </w:p>
        </w:tc>
        <w:tc>
          <w:tcPr>
            <w:tcW w:w="2241" w:type="pct"/>
            <w:tcBorders>
              <w:top w:val="nil"/>
              <w:left w:val="nil"/>
              <w:bottom w:val="single" w:sz="4" w:space="0" w:color="auto"/>
              <w:right w:val="single" w:sz="4" w:space="0" w:color="auto"/>
            </w:tcBorders>
            <w:shd w:val="clear" w:color="auto" w:fill="auto"/>
            <w:noWrap/>
            <w:vAlign w:val="bottom"/>
            <w:hideMark/>
          </w:tcPr>
          <w:p w:rsidR="00C41672" w:rsidRPr="00C41672" w:rsidRDefault="00C41672" w:rsidP="00C41672">
            <w:pPr>
              <w:jc w:val="center"/>
              <w:rPr>
                <w:color w:val="000000"/>
              </w:rPr>
            </w:pPr>
            <w:r w:rsidRPr="00C41672">
              <w:rPr>
                <w:color w:val="000000"/>
              </w:rPr>
              <w:t>27,2</w:t>
            </w:r>
          </w:p>
        </w:tc>
      </w:tr>
    </w:tbl>
    <w:p w:rsidR="00C4534A" w:rsidRDefault="0027745D" w:rsidP="00097484">
      <w:pPr>
        <w:spacing w:line="360" w:lineRule="auto"/>
        <w:jc w:val="both"/>
        <w:rPr>
          <w:sz w:val="28"/>
          <w:szCs w:val="28"/>
          <w:lang w:val="uk-UA"/>
        </w:rPr>
      </w:pPr>
      <w:r w:rsidRPr="00387ABB">
        <w:rPr>
          <w:vertAlign w:val="superscript"/>
          <w:lang w:val="uk-UA"/>
        </w:rPr>
        <w:t>*</w:t>
      </w:r>
      <w:r w:rsidRPr="00387ABB">
        <w:rPr>
          <w:lang w:val="uk-UA"/>
        </w:rPr>
        <w:t xml:space="preserve"> </w:t>
      </w:r>
      <w:r w:rsidR="0077659F" w:rsidRPr="0077659F">
        <w:rPr>
          <w:color w:val="000000"/>
          <w:highlight w:val="cyan"/>
          <w:lang w:val="uk-UA"/>
        </w:rPr>
        <w:t>З</w:t>
      </w:r>
      <w:r w:rsidRPr="0077659F">
        <w:rPr>
          <w:color w:val="000000"/>
          <w:highlight w:val="cyan"/>
          <w:lang w:val="uk-UA"/>
        </w:rPr>
        <w:t>а</w:t>
      </w:r>
      <w:r w:rsidRPr="00387ABB">
        <w:rPr>
          <w:color w:val="000000"/>
          <w:lang w:val="uk-UA"/>
        </w:rPr>
        <w:t xml:space="preserve"> даними сайту </w:t>
      </w:r>
      <w:r w:rsidRPr="00387ABB">
        <w:rPr>
          <w:color w:val="000000"/>
          <w:lang w:val="en-US"/>
        </w:rPr>
        <w:t>minfin</w:t>
      </w:r>
      <w:r w:rsidRPr="00387ABB">
        <w:rPr>
          <w:color w:val="000000"/>
        </w:rPr>
        <w:t>.</w:t>
      </w:r>
      <w:r w:rsidRPr="00387ABB">
        <w:rPr>
          <w:color w:val="000000"/>
          <w:lang w:val="en-US"/>
        </w:rPr>
        <w:t>gov</w:t>
      </w:r>
      <w:r w:rsidRPr="00387ABB">
        <w:rPr>
          <w:color w:val="000000"/>
        </w:rPr>
        <w:t>.</w:t>
      </w:r>
      <w:r w:rsidRPr="00387ABB">
        <w:rPr>
          <w:color w:val="000000"/>
          <w:lang w:val="en-US"/>
        </w:rPr>
        <w:t>ua</w:t>
      </w:r>
    </w:p>
    <w:p w:rsidR="00C4534A" w:rsidRDefault="00C4534A" w:rsidP="00097484">
      <w:pPr>
        <w:spacing w:line="360" w:lineRule="auto"/>
        <w:jc w:val="both"/>
        <w:rPr>
          <w:sz w:val="28"/>
          <w:szCs w:val="28"/>
          <w:lang w:val="uk-UA"/>
        </w:rPr>
      </w:pPr>
    </w:p>
    <w:p w:rsidR="0027745D" w:rsidRPr="00097484" w:rsidRDefault="0027745D" w:rsidP="00097484">
      <w:pPr>
        <w:spacing w:line="360" w:lineRule="auto"/>
        <w:ind w:firstLine="709"/>
        <w:jc w:val="both"/>
        <w:rPr>
          <w:bCs/>
          <w:spacing w:val="-4"/>
          <w:sz w:val="28"/>
          <w:szCs w:val="28"/>
          <w:lang w:val="uk-UA"/>
        </w:rPr>
      </w:pPr>
      <w:r w:rsidRPr="00097484">
        <w:rPr>
          <w:bCs/>
          <w:spacing w:val="-4"/>
          <w:sz w:val="28"/>
          <w:szCs w:val="28"/>
          <w:lang w:val="uk-UA"/>
        </w:rPr>
        <w:t xml:space="preserve">Важливе значення для оцінки стану бюджетів та економіки взагалі має такий </w:t>
      </w:r>
      <w:r w:rsidRPr="0077659F">
        <w:rPr>
          <w:bCs/>
          <w:spacing w:val="-4"/>
          <w:sz w:val="28"/>
          <w:szCs w:val="28"/>
          <w:highlight w:val="cyan"/>
          <w:lang w:val="uk-UA"/>
        </w:rPr>
        <w:t>показник</w:t>
      </w:r>
      <w:r w:rsidR="0077659F" w:rsidRPr="0077659F">
        <w:rPr>
          <w:bCs/>
          <w:spacing w:val="-4"/>
          <w:sz w:val="28"/>
          <w:szCs w:val="28"/>
          <w:highlight w:val="cyan"/>
          <w:lang w:val="uk-UA"/>
        </w:rPr>
        <w:t>,</w:t>
      </w:r>
      <w:r w:rsidRPr="00097484">
        <w:rPr>
          <w:bCs/>
          <w:spacing w:val="-4"/>
          <w:sz w:val="28"/>
          <w:szCs w:val="28"/>
          <w:lang w:val="uk-UA"/>
        </w:rPr>
        <w:t xml:space="preserve"> як відношення державного боргу до обсягу валового внутрішнього продукту. Цей показник можна розглядати у розрізі прямого державного та гарантованого державою боргу, внутрішнього і зовнішнього боргу та іншого. Таблиця 2.8 висвітлює зміни відношення державного боргу до валового внутрішнього про</w:t>
      </w:r>
      <w:r w:rsidR="0077659F">
        <w:rPr>
          <w:bCs/>
          <w:spacing w:val="-4"/>
          <w:sz w:val="28"/>
          <w:szCs w:val="28"/>
          <w:lang w:val="uk-UA"/>
        </w:rPr>
        <w:t xml:space="preserve">дукту за роками у період </w:t>
      </w:r>
      <w:r w:rsidR="0077659F" w:rsidRPr="0077659F">
        <w:rPr>
          <w:bCs/>
          <w:spacing w:val="-4"/>
          <w:sz w:val="28"/>
          <w:szCs w:val="28"/>
          <w:highlight w:val="cyan"/>
          <w:lang w:val="uk-UA"/>
        </w:rPr>
        <w:t>2000–</w:t>
      </w:r>
      <w:r w:rsidRPr="0077659F">
        <w:rPr>
          <w:bCs/>
          <w:spacing w:val="-4"/>
          <w:sz w:val="28"/>
          <w:szCs w:val="28"/>
          <w:highlight w:val="cyan"/>
          <w:lang w:val="uk-UA"/>
        </w:rPr>
        <w:t>2011</w:t>
      </w:r>
      <w:r w:rsidRPr="00097484">
        <w:rPr>
          <w:bCs/>
          <w:spacing w:val="-4"/>
          <w:sz w:val="28"/>
          <w:szCs w:val="28"/>
          <w:lang w:val="uk-UA"/>
        </w:rPr>
        <w:t xml:space="preserve"> рр. Для візуального аналізу представлених даних побудована діаграма 2.3, аналіз котрої наведено нижче.      </w:t>
      </w:r>
    </w:p>
    <w:p w:rsidR="0027745D" w:rsidRPr="0027745D" w:rsidRDefault="0027745D" w:rsidP="00097484">
      <w:pPr>
        <w:spacing w:line="360" w:lineRule="auto"/>
        <w:ind w:firstLine="709"/>
        <w:jc w:val="both"/>
        <w:rPr>
          <w:bCs/>
          <w:sz w:val="28"/>
          <w:szCs w:val="28"/>
          <w:lang w:val="uk-UA"/>
        </w:rPr>
      </w:pPr>
    </w:p>
    <w:p w:rsidR="0077659F" w:rsidRDefault="0027745D" w:rsidP="0077659F">
      <w:pPr>
        <w:spacing w:line="360" w:lineRule="auto"/>
        <w:jc w:val="right"/>
        <w:rPr>
          <w:bCs/>
          <w:i/>
          <w:sz w:val="28"/>
          <w:szCs w:val="28"/>
          <w:lang w:val="uk-UA"/>
        </w:rPr>
      </w:pPr>
      <w:r w:rsidRPr="0077659F">
        <w:rPr>
          <w:bCs/>
          <w:i/>
          <w:sz w:val="28"/>
          <w:szCs w:val="28"/>
          <w:highlight w:val="cyan"/>
          <w:lang w:val="uk-UA"/>
        </w:rPr>
        <w:t>Діаграма 2.3</w:t>
      </w:r>
    </w:p>
    <w:p w:rsidR="0027745D" w:rsidRPr="0077659F" w:rsidRDefault="0027745D" w:rsidP="00097484">
      <w:pPr>
        <w:spacing w:line="360" w:lineRule="auto"/>
        <w:jc w:val="both"/>
        <w:rPr>
          <w:i/>
          <w:spacing w:val="-4"/>
          <w:sz w:val="28"/>
          <w:szCs w:val="28"/>
          <w:vertAlign w:val="superscript"/>
          <w:lang w:val="uk-UA"/>
        </w:rPr>
      </w:pPr>
      <w:r w:rsidRPr="0077659F">
        <w:rPr>
          <w:bCs/>
          <w:i/>
          <w:spacing w:val="-4"/>
          <w:sz w:val="28"/>
          <w:szCs w:val="28"/>
          <w:lang w:val="uk-UA"/>
        </w:rPr>
        <w:t xml:space="preserve">Відношення прямого державного та гарантованого державою боргу України до валового внутрішнього продукту за </w:t>
      </w:r>
      <w:r w:rsidR="0077659F" w:rsidRPr="0077659F">
        <w:rPr>
          <w:bCs/>
          <w:i/>
          <w:spacing w:val="-4"/>
          <w:sz w:val="28"/>
          <w:szCs w:val="28"/>
          <w:highlight w:val="cyan"/>
          <w:lang w:val="uk-UA"/>
        </w:rPr>
        <w:t>2000–</w:t>
      </w:r>
      <w:r w:rsidRPr="0077659F">
        <w:rPr>
          <w:bCs/>
          <w:i/>
          <w:spacing w:val="-4"/>
          <w:sz w:val="28"/>
          <w:szCs w:val="28"/>
          <w:highlight w:val="cyan"/>
          <w:lang w:val="uk-UA"/>
        </w:rPr>
        <w:t>2011</w:t>
      </w:r>
      <w:r w:rsidRPr="0077659F">
        <w:rPr>
          <w:bCs/>
          <w:i/>
          <w:spacing w:val="-4"/>
          <w:sz w:val="28"/>
          <w:szCs w:val="28"/>
          <w:lang w:val="uk-UA"/>
        </w:rPr>
        <w:t xml:space="preserve"> рр. (на кінець відповідних років)</w:t>
      </w:r>
    </w:p>
    <w:p w:rsidR="00C4534A" w:rsidRDefault="0077659F" w:rsidP="00097484">
      <w:pPr>
        <w:spacing w:line="360" w:lineRule="auto"/>
        <w:ind w:firstLine="709"/>
        <w:jc w:val="both"/>
        <w:rPr>
          <w:sz w:val="28"/>
          <w:szCs w:val="28"/>
          <w:lang w:val="uk-UA"/>
        </w:rPr>
      </w:pPr>
      <w:r>
        <w:rPr>
          <w:noProof/>
          <w:sz w:val="28"/>
          <w:szCs w:val="28"/>
        </w:rPr>
        <w:drawing>
          <wp:anchor distT="0" distB="0" distL="114300" distR="114300" simplePos="0" relativeHeight="251684352" behindDoc="0" locked="0" layoutInCell="1" allowOverlap="1">
            <wp:simplePos x="0" y="0"/>
            <wp:positionH relativeFrom="column">
              <wp:posOffset>-176530</wp:posOffset>
            </wp:positionH>
            <wp:positionV relativeFrom="paragraph">
              <wp:posOffset>1905</wp:posOffset>
            </wp:positionV>
            <wp:extent cx="6486525" cy="2962275"/>
            <wp:effectExtent l="0" t="0" r="0" b="0"/>
            <wp:wrapSquare wrapText="bothSides"/>
            <wp:docPr id="554" name="Объект 55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27745D" w:rsidRPr="00097484" w:rsidRDefault="0027745D" w:rsidP="00097484">
      <w:pPr>
        <w:spacing w:line="360" w:lineRule="auto"/>
        <w:ind w:firstLine="709"/>
        <w:jc w:val="both"/>
        <w:rPr>
          <w:spacing w:val="-6"/>
          <w:sz w:val="28"/>
          <w:szCs w:val="28"/>
          <w:lang w:val="uk-UA"/>
        </w:rPr>
      </w:pPr>
      <w:r w:rsidRPr="0077659F">
        <w:rPr>
          <w:spacing w:val="-6"/>
          <w:sz w:val="28"/>
          <w:szCs w:val="28"/>
          <w:highlight w:val="cyan"/>
          <w:lang w:val="uk-UA"/>
        </w:rPr>
        <w:t>60</w:t>
      </w:r>
      <w:r w:rsidR="0077659F" w:rsidRPr="0077659F">
        <w:rPr>
          <w:spacing w:val="-6"/>
          <w:sz w:val="28"/>
          <w:szCs w:val="28"/>
          <w:highlight w:val="cyan"/>
          <w:lang w:val="uk-UA"/>
        </w:rPr>
        <w:t xml:space="preserve"> </w:t>
      </w:r>
      <w:r w:rsidRPr="0077659F">
        <w:rPr>
          <w:spacing w:val="-6"/>
          <w:sz w:val="28"/>
          <w:szCs w:val="28"/>
          <w:highlight w:val="cyan"/>
          <w:lang w:val="uk-UA"/>
        </w:rPr>
        <w:t>%</w:t>
      </w:r>
      <w:r w:rsidRPr="00097484">
        <w:rPr>
          <w:spacing w:val="-6"/>
          <w:sz w:val="28"/>
          <w:szCs w:val="28"/>
          <w:lang w:val="uk-UA"/>
        </w:rPr>
        <w:t xml:space="preserve"> державного боргу у відношенні до валового внутрішнього продукту – це критичний рівень для відношення державного боргу до ВВП, що передбачено 2 пунктом статті 18 </w:t>
      </w:r>
      <w:r w:rsidR="00097484" w:rsidRPr="00097484">
        <w:rPr>
          <w:spacing w:val="-6"/>
          <w:sz w:val="28"/>
          <w:szCs w:val="28"/>
          <w:lang w:val="uk-UA"/>
        </w:rPr>
        <w:t>БКУ</w:t>
      </w:r>
      <w:r w:rsidRPr="00097484">
        <w:rPr>
          <w:spacing w:val="-6"/>
          <w:sz w:val="28"/>
          <w:szCs w:val="28"/>
          <w:lang w:val="uk-UA"/>
        </w:rPr>
        <w:t xml:space="preserve">. На діаграмі спостерігається циклічність процесу – зростання відношення державного боргу до ВВП до кризи 1999 р. та зменшення цього показника до 2007 р., коли було зафіксовано мінімальне значення у розмірі </w:t>
      </w:r>
      <w:r w:rsidRPr="0077659F">
        <w:rPr>
          <w:spacing w:val="-6"/>
          <w:sz w:val="28"/>
          <w:szCs w:val="28"/>
          <w:highlight w:val="cyan"/>
          <w:lang w:val="uk-UA"/>
        </w:rPr>
        <w:t>12</w:t>
      </w:r>
      <w:r w:rsidR="0077659F" w:rsidRPr="0077659F">
        <w:rPr>
          <w:spacing w:val="-6"/>
          <w:sz w:val="28"/>
          <w:szCs w:val="28"/>
          <w:highlight w:val="cyan"/>
          <w:lang w:val="uk-UA"/>
        </w:rPr>
        <w:t> </w:t>
      </w:r>
      <w:r w:rsidRPr="0077659F">
        <w:rPr>
          <w:spacing w:val="-6"/>
          <w:sz w:val="28"/>
          <w:szCs w:val="28"/>
          <w:highlight w:val="cyan"/>
          <w:lang w:val="uk-UA"/>
        </w:rPr>
        <w:t>%</w:t>
      </w:r>
      <w:r w:rsidRPr="00097484">
        <w:rPr>
          <w:spacing w:val="-6"/>
          <w:sz w:val="28"/>
          <w:szCs w:val="28"/>
          <w:lang w:val="uk-UA"/>
        </w:rPr>
        <w:t xml:space="preserve">. Але циклічність розвитку економічних процесів говорить про те, що з часом цей показник досягне своєї вершини і почне змінюватися у протилежному напрямку – що буде сигналом стабілізації економіки та її подальшого розвитку.    </w:t>
      </w:r>
    </w:p>
    <w:p w:rsidR="0027745D" w:rsidRDefault="0027745D" w:rsidP="00655EBA">
      <w:pPr>
        <w:spacing w:line="370" w:lineRule="exact"/>
        <w:jc w:val="both"/>
        <w:rPr>
          <w:sz w:val="28"/>
          <w:szCs w:val="28"/>
          <w:lang w:val="uk-UA"/>
        </w:rPr>
        <w:sectPr w:rsidR="0027745D" w:rsidSect="00817B87">
          <w:footerReference w:type="default" r:id="rId12"/>
          <w:pgSz w:w="11906" w:h="16838"/>
          <w:pgMar w:top="1134" w:right="851" w:bottom="1134" w:left="1418" w:header="709" w:footer="709" w:gutter="0"/>
          <w:pgNumType w:start="43"/>
          <w:cols w:space="708"/>
          <w:docGrid w:linePitch="360"/>
        </w:sectPr>
      </w:pPr>
    </w:p>
    <w:p w:rsidR="0077659F" w:rsidRDefault="002264E9" w:rsidP="0077659F">
      <w:pPr>
        <w:shd w:val="clear" w:color="auto" w:fill="FFFFFF"/>
        <w:tabs>
          <w:tab w:val="left" w:pos="2573"/>
        </w:tabs>
        <w:spacing w:line="370" w:lineRule="exact"/>
        <w:jc w:val="right"/>
        <w:rPr>
          <w:i/>
          <w:color w:val="000000"/>
          <w:sz w:val="28"/>
          <w:szCs w:val="28"/>
          <w:lang w:val="uk-UA"/>
        </w:rPr>
      </w:pPr>
      <w:r w:rsidRPr="0077659F">
        <w:rPr>
          <w:i/>
          <w:color w:val="000000"/>
          <w:sz w:val="28"/>
          <w:szCs w:val="28"/>
          <w:highlight w:val="cyan"/>
          <w:lang w:val="uk-UA"/>
        </w:rPr>
        <w:t>Таблиця 2.9</w:t>
      </w:r>
    </w:p>
    <w:p w:rsidR="002264E9" w:rsidRPr="00EB340D" w:rsidRDefault="002264E9" w:rsidP="002264E9">
      <w:pPr>
        <w:shd w:val="clear" w:color="auto" w:fill="FFFFFF"/>
        <w:tabs>
          <w:tab w:val="left" w:pos="2573"/>
        </w:tabs>
        <w:spacing w:line="370" w:lineRule="exact"/>
        <w:jc w:val="both"/>
        <w:rPr>
          <w:rStyle w:val="fontstyle12"/>
          <w:i/>
          <w:sz w:val="28"/>
          <w:szCs w:val="28"/>
          <w:vertAlign w:val="superscript"/>
          <w:lang w:val="uk-UA" w:eastAsia="uk-UA"/>
        </w:rPr>
      </w:pPr>
      <w:r w:rsidRPr="00C85588">
        <w:rPr>
          <w:rStyle w:val="fontstyle12"/>
          <w:i/>
          <w:sz w:val="28"/>
          <w:szCs w:val="28"/>
          <w:lang w:val="uk-UA" w:eastAsia="uk-UA"/>
        </w:rPr>
        <w:t>Запозичення органів місцевого самоврядування</w:t>
      </w:r>
      <w:r>
        <w:rPr>
          <w:rStyle w:val="fontstyle12"/>
          <w:i/>
          <w:sz w:val="28"/>
          <w:szCs w:val="28"/>
          <w:lang w:val="uk-UA" w:eastAsia="uk-UA"/>
        </w:rPr>
        <w:t xml:space="preserve"> України</w:t>
      </w:r>
      <w:r>
        <w:rPr>
          <w:rStyle w:val="fontstyle12"/>
          <w:i/>
          <w:sz w:val="28"/>
          <w:szCs w:val="28"/>
          <w:vertAlign w:val="superscript"/>
          <w:lang w:val="uk-UA" w:eastAsia="uk-UA"/>
        </w:rPr>
        <w:t>*</w:t>
      </w:r>
    </w:p>
    <w:tbl>
      <w:tblPr>
        <w:tblW w:w="15452"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02"/>
        <w:gridCol w:w="2268"/>
        <w:gridCol w:w="1843"/>
        <w:gridCol w:w="2268"/>
        <w:gridCol w:w="7371"/>
      </w:tblGrid>
      <w:tr w:rsidR="002264E9" w:rsidRPr="002264E9" w:rsidTr="00B72281">
        <w:trPr>
          <w:trHeight w:val="811"/>
        </w:trPr>
        <w:tc>
          <w:tcPr>
            <w:tcW w:w="1702" w:type="dxa"/>
          </w:tcPr>
          <w:p w:rsidR="002264E9" w:rsidRPr="002264E9" w:rsidRDefault="002264E9" w:rsidP="002264E9">
            <w:pPr>
              <w:jc w:val="both"/>
              <w:rPr>
                <w:b/>
                <w:bCs/>
                <w:color w:val="000000"/>
                <w:lang w:val="uk-UA"/>
              </w:rPr>
            </w:pPr>
          </w:p>
          <w:p w:rsidR="002264E9" w:rsidRPr="002264E9" w:rsidRDefault="002264E9" w:rsidP="002264E9">
            <w:pPr>
              <w:jc w:val="both"/>
              <w:rPr>
                <w:b/>
                <w:bCs/>
                <w:color w:val="000000"/>
                <w:lang w:val="uk-UA"/>
              </w:rPr>
            </w:pPr>
            <w:r w:rsidRPr="002264E9">
              <w:rPr>
                <w:b/>
                <w:bCs/>
                <w:color w:val="000000"/>
                <w:lang w:val="uk-UA"/>
              </w:rPr>
              <w:t>Позичальник</w:t>
            </w:r>
          </w:p>
        </w:tc>
        <w:tc>
          <w:tcPr>
            <w:tcW w:w="2268" w:type="dxa"/>
          </w:tcPr>
          <w:p w:rsidR="002264E9" w:rsidRPr="002264E9" w:rsidRDefault="002264E9" w:rsidP="002264E9">
            <w:pPr>
              <w:jc w:val="both"/>
              <w:rPr>
                <w:b/>
                <w:bCs/>
                <w:color w:val="000000"/>
                <w:lang w:val="uk-UA"/>
              </w:rPr>
            </w:pPr>
          </w:p>
          <w:p w:rsidR="002264E9" w:rsidRPr="0077659F" w:rsidRDefault="002264E9" w:rsidP="002264E9">
            <w:pPr>
              <w:jc w:val="both"/>
              <w:rPr>
                <w:b/>
                <w:bCs/>
                <w:color w:val="000000"/>
                <w:lang w:val="uk-UA"/>
              </w:rPr>
            </w:pPr>
            <w:r w:rsidRPr="002264E9">
              <w:rPr>
                <w:b/>
                <w:bCs/>
                <w:color w:val="000000"/>
                <w:lang w:val="uk-UA"/>
              </w:rPr>
              <w:t xml:space="preserve">   Вид запозичень</w:t>
            </w:r>
          </w:p>
        </w:tc>
        <w:tc>
          <w:tcPr>
            <w:tcW w:w="1843" w:type="dxa"/>
          </w:tcPr>
          <w:p w:rsidR="002264E9" w:rsidRPr="0077659F" w:rsidRDefault="002264E9" w:rsidP="002264E9">
            <w:pPr>
              <w:jc w:val="both"/>
              <w:rPr>
                <w:b/>
                <w:bCs/>
                <w:color w:val="000000"/>
                <w:lang w:val="uk-UA"/>
              </w:rPr>
            </w:pPr>
            <w:r w:rsidRPr="002264E9">
              <w:rPr>
                <w:b/>
                <w:bCs/>
                <w:color w:val="000000"/>
                <w:lang w:val="uk-UA"/>
              </w:rPr>
              <w:t>Дата надання висновку Мінфіном</w:t>
            </w:r>
          </w:p>
        </w:tc>
        <w:tc>
          <w:tcPr>
            <w:tcW w:w="2268" w:type="dxa"/>
          </w:tcPr>
          <w:p w:rsidR="002264E9" w:rsidRPr="002264E9" w:rsidRDefault="002264E9" w:rsidP="002264E9">
            <w:pPr>
              <w:jc w:val="both"/>
              <w:rPr>
                <w:b/>
                <w:bCs/>
                <w:color w:val="000000"/>
                <w:lang w:val="uk-UA"/>
              </w:rPr>
            </w:pPr>
            <w:r w:rsidRPr="002264E9">
              <w:rPr>
                <w:b/>
                <w:bCs/>
                <w:color w:val="000000"/>
                <w:lang w:val="uk-UA"/>
              </w:rPr>
              <w:t>Сума запозичень, щодо якої було надано висновки</w:t>
            </w:r>
          </w:p>
        </w:tc>
        <w:tc>
          <w:tcPr>
            <w:tcW w:w="7371" w:type="dxa"/>
          </w:tcPr>
          <w:p w:rsidR="002264E9" w:rsidRPr="002264E9" w:rsidRDefault="002264E9" w:rsidP="002264E9">
            <w:pPr>
              <w:jc w:val="both"/>
              <w:rPr>
                <w:b/>
                <w:bCs/>
                <w:color w:val="000000"/>
                <w:lang w:val="uk-UA"/>
              </w:rPr>
            </w:pPr>
          </w:p>
          <w:p w:rsidR="002264E9" w:rsidRPr="002264E9" w:rsidRDefault="002264E9" w:rsidP="002264E9">
            <w:pPr>
              <w:jc w:val="both"/>
              <w:rPr>
                <w:b/>
                <w:bCs/>
                <w:color w:val="000000"/>
                <w:lang w:val="uk-UA"/>
              </w:rPr>
            </w:pPr>
            <w:r w:rsidRPr="002264E9">
              <w:rPr>
                <w:b/>
                <w:bCs/>
                <w:color w:val="000000"/>
                <w:lang w:val="uk-UA"/>
              </w:rPr>
              <w:t xml:space="preserve">                 Сума та умови фактично здійснених запозичень</w:t>
            </w:r>
          </w:p>
        </w:tc>
      </w:tr>
      <w:tr w:rsidR="002264E9" w:rsidRPr="002264E9" w:rsidTr="00B72281">
        <w:trPr>
          <w:trHeight w:val="972"/>
        </w:trPr>
        <w:tc>
          <w:tcPr>
            <w:tcW w:w="1702" w:type="dxa"/>
            <w:vAlign w:val="center"/>
          </w:tcPr>
          <w:p w:rsidR="002264E9" w:rsidRPr="002264E9" w:rsidRDefault="002264E9" w:rsidP="0077659F">
            <w:pPr>
              <w:jc w:val="both"/>
              <w:rPr>
                <w:lang w:val="uk-UA"/>
              </w:rPr>
            </w:pPr>
            <w:r w:rsidRPr="002264E9">
              <w:rPr>
                <w:lang w:val="uk-UA"/>
              </w:rPr>
              <w:t>Харківська міська рада</w:t>
            </w:r>
          </w:p>
        </w:tc>
        <w:tc>
          <w:tcPr>
            <w:tcW w:w="2268" w:type="dxa"/>
            <w:vAlign w:val="center"/>
          </w:tcPr>
          <w:p w:rsidR="002264E9" w:rsidRPr="002264E9" w:rsidRDefault="002264E9" w:rsidP="0077659F">
            <w:pPr>
              <w:jc w:val="both"/>
              <w:rPr>
                <w:lang w:val="uk-UA"/>
              </w:rPr>
            </w:pPr>
            <w:r w:rsidRPr="002264E9">
              <w:rPr>
                <w:lang w:val="uk-UA"/>
              </w:rPr>
              <w:t>Випуск облігацій внутрішньої місцевої позики</w:t>
            </w:r>
          </w:p>
        </w:tc>
        <w:tc>
          <w:tcPr>
            <w:tcW w:w="1843" w:type="dxa"/>
            <w:vAlign w:val="center"/>
          </w:tcPr>
          <w:p w:rsidR="002264E9" w:rsidRPr="002264E9" w:rsidRDefault="002264E9" w:rsidP="00B72281">
            <w:pPr>
              <w:jc w:val="center"/>
              <w:rPr>
                <w:lang w:val="uk-UA"/>
              </w:rPr>
            </w:pPr>
            <w:r w:rsidRPr="002264E9">
              <w:rPr>
                <w:lang w:val="uk-UA"/>
              </w:rPr>
              <w:t>22.04.2005</w:t>
            </w:r>
          </w:p>
        </w:tc>
        <w:tc>
          <w:tcPr>
            <w:tcW w:w="2268" w:type="dxa"/>
            <w:vAlign w:val="center"/>
          </w:tcPr>
          <w:p w:rsidR="002264E9" w:rsidRPr="0077659F" w:rsidRDefault="002264E9" w:rsidP="0077659F">
            <w:pPr>
              <w:jc w:val="center"/>
              <w:rPr>
                <w:color w:val="000000"/>
                <w:lang w:val="uk-UA"/>
              </w:rPr>
            </w:pPr>
            <w:r w:rsidRPr="002264E9">
              <w:rPr>
                <w:color w:val="000000"/>
                <w:lang w:val="uk-UA"/>
              </w:rPr>
              <w:t xml:space="preserve">100 </w:t>
            </w:r>
            <w:r w:rsidR="00B72281" w:rsidRPr="00B72281">
              <w:rPr>
                <w:color w:val="000000"/>
                <w:highlight w:val="cyan"/>
                <w:lang w:val="uk-UA"/>
              </w:rPr>
              <w:t>млн</w:t>
            </w:r>
            <w:r w:rsidRPr="00B72281">
              <w:rPr>
                <w:color w:val="000000"/>
                <w:highlight w:val="cyan"/>
                <w:lang w:val="uk-UA"/>
              </w:rPr>
              <w:t xml:space="preserve"> грн</w:t>
            </w:r>
          </w:p>
        </w:tc>
        <w:tc>
          <w:tcPr>
            <w:tcW w:w="7371" w:type="dxa"/>
            <w:vAlign w:val="center"/>
          </w:tcPr>
          <w:p w:rsidR="002264E9" w:rsidRPr="002264E9" w:rsidRDefault="00B72281" w:rsidP="0077659F">
            <w:pPr>
              <w:jc w:val="both"/>
              <w:rPr>
                <w:lang w:val="uk-UA"/>
              </w:rPr>
            </w:pPr>
            <w:r>
              <w:rPr>
                <w:lang w:val="uk-UA"/>
              </w:rPr>
              <w:t xml:space="preserve">100 </w:t>
            </w:r>
            <w:r w:rsidRPr="00B72281">
              <w:rPr>
                <w:highlight w:val="cyan"/>
                <w:lang w:val="uk-UA"/>
              </w:rPr>
              <w:t>млн грн</w:t>
            </w:r>
            <w:r w:rsidR="002264E9" w:rsidRPr="002264E9">
              <w:rPr>
                <w:lang w:val="uk-UA"/>
              </w:rPr>
              <w:t xml:space="preserve"> на 3 роки під ставку до </w:t>
            </w:r>
            <w:r w:rsidR="002264E9" w:rsidRPr="00B72281">
              <w:rPr>
                <w:highlight w:val="cyan"/>
                <w:lang w:val="uk-UA"/>
              </w:rPr>
              <w:t>10,75</w:t>
            </w:r>
            <w:r w:rsidRPr="00B72281">
              <w:rPr>
                <w:highlight w:val="cyan"/>
                <w:lang w:val="uk-UA"/>
              </w:rPr>
              <w:t xml:space="preserve"> </w:t>
            </w:r>
            <w:r w:rsidR="002264E9" w:rsidRPr="00B72281">
              <w:rPr>
                <w:highlight w:val="cyan"/>
                <w:lang w:val="uk-UA"/>
              </w:rPr>
              <w:t>%</w:t>
            </w:r>
            <w:r w:rsidR="002264E9" w:rsidRPr="002264E9">
              <w:rPr>
                <w:lang w:val="uk-UA"/>
              </w:rPr>
              <w:t xml:space="preserve"> річних</w:t>
            </w:r>
          </w:p>
        </w:tc>
      </w:tr>
      <w:tr w:rsidR="002264E9" w:rsidRPr="002264E9" w:rsidTr="00B72281">
        <w:trPr>
          <w:trHeight w:val="144"/>
        </w:trPr>
        <w:tc>
          <w:tcPr>
            <w:tcW w:w="1702" w:type="dxa"/>
            <w:vAlign w:val="center"/>
          </w:tcPr>
          <w:p w:rsidR="002264E9" w:rsidRPr="002264E9" w:rsidRDefault="002264E9" w:rsidP="0077659F">
            <w:pPr>
              <w:jc w:val="both"/>
              <w:rPr>
                <w:lang w:val="uk-UA"/>
              </w:rPr>
            </w:pPr>
            <w:r w:rsidRPr="002264E9">
              <w:rPr>
                <w:lang w:val="uk-UA"/>
              </w:rPr>
              <w:t>Донецька міська рада</w:t>
            </w:r>
          </w:p>
        </w:tc>
        <w:tc>
          <w:tcPr>
            <w:tcW w:w="2268" w:type="dxa"/>
            <w:vAlign w:val="center"/>
          </w:tcPr>
          <w:p w:rsidR="002264E9" w:rsidRPr="002264E9" w:rsidRDefault="002264E9" w:rsidP="0077659F">
            <w:pPr>
              <w:jc w:val="both"/>
              <w:rPr>
                <w:lang w:val="uk-UA"/>
              </w:rPr>
            </w:pPr>
            <w:r w:rsidRPr="002264E9">
              <w:rPr>
                <w:lang w:val="uk-UA"/>
              </w:rPr>
              <w:t>Випуск облігацій внутрішньої місцевої позики</w:t>
            </w:r>
          </w:p>
        </w:tc>
        <w:tc>
          <w:tcPr>
            <w:tcW w:w="1843" w:type="dxa"/>
            <w:vAlign w:val="center"/>
          </w:tcPr>
          <w:p w:rsidR="002264E9" w:rsidRPr="002264E9" w:rsidRDefault="002264E9" w:rsidP="00B72281">
            <w:pPr>
              <w:jc w:val="center"/>
              <w:rPr>
                <w:lang w:val="uk-UA"/>
              </w:rPr>
            </w:pPr>
            <w:r w:rsidRPr="002264E9">
              <w:rPr>
                <w:lang w:val="uk-UA"/>
              </w:rPr>
              <w:t>06.07.2006 (здійснено випуск 11.09.2006)</w:t>
            </w:r>
          </w:p>
        </w:tc>
        <w:tc>
          <w:tcPr>
            <w:tcW w:w="2268" w:type="dxa"/>
            <w:vAlign w:val="center"/>
          </w:tcPr>
          <w:p w:rsidR="002264E9" w:rsidRPr="002264E9" w:rsidRDefault="00B72281" w:rsidP="0077659F">
            <w:pPr>
              <w:jc w:val="center"/>
              <w:rPr>
                <w:lang w:val="uk-UA"/>
              </w:rPr>
            </w:pPr>
            <w:r>
              <w:rPr>
                <w:lang w:val="uk-UA"/>
              </w:rPr>
              <w:t xml:space="preserve">50 </w:t>
            </w:r>
            <w:r w:rsidRPr="00B72281">
              <w:rPr>
                <w:highlight w:val="cyan"/>
                <w:lang w:val="uk-UA"/>
              </w:rPr>
              <w:t>млн грн</w:t>
            </w:r>
          </w:p>
        </w:tc>
        <w:tc>
          <w:tcPr>
            <w:tcW w:w="7371" w:type="dxa"/>
            <w:vAlign w:val="center"/>
          </w:tcPr>
          <w:p w:rsidR="002264E9" w:rsidRPr="002264E9" w:rsidRDefault="00B72281" w:rsidP="00B72281">
            <w:pPr>
              <w:jc w:val="both"/>
              <w:rPr>
                <w:lang w:val="uk-UA"/>
              </w:rPr>
            </w:pPr>
            <w:r>
              <w:rPr>
                <w:lang w:val="uk-UA"/>
              </w:rPr>
              <w:t xml:space="preserve">50 </w:t>
            </w:r>
            <w:r w:rsidRPr="00B72281">
              <w:rPr>
                <w:highlight w:val="cyan"/>
                <w:lang w:val="uk-UA"/>
              </w:rPr>
              <w:t>млн</w:t>
            </w:r>
            <w:r w:rsidR="002264E9" w:rsidRPr="00B72281">
              <w:rPr>
                <w:highlight w:val="cyan"/>
                <w:lang w:val="uk-UA"/>
              </w:rPr>
              <w:t xml:space="preserve"> грн</w:t>
            </w:r>
            <w:r>
              <w:rPr>
                <w:lang w:val="uk-UA"/>
              </w:rPr>
              <w:t xml:space="preserve"> на 5 років під </w:t>
            </w:r>
            <w:r w:rsidRPr="00B72281">
              <w:rPr>
                <w:highlight w:val="cyan"/>
                <w:lang w:val="uk-UA"/>
              </w:rPr>
              <w:t>ставку</w:t>
            </w:r>
            <w:r w:rsidR="002264E9" w:rsidRPr="002264E9">
              <w:rPr>
                <w:lang w:val="uk-UA"/>
              </w:rPr>
              <w:t xml:space="preserve"> </w:t>
            </w:r>
            <w:r w:rsidR="002264E9" w:rsidRPr="00B72281">
              <w:rPr>
                <w:highlight w:val="cyan"/>
                <w:lang w:val="uk-UA"/>
              </w:rPr>
              <w:t>12</w:t>
            </w:r>
            <w:r w:rsidRPr="00B72281">
              <w:rPr>
                <w:highlight w:val="cyan"/>
                <w:lang w:val="uk-UA"/>
              </w:rPr>
              <w:t xml:space="preserve"> </w:t>
            </w:r>
            <w:r w:rsidR="002264E9" w:rsidRPr="00B72281">
              <w:rPr>
                <w:highlight w:val="cyan"/>
                <w:lang w:val="uk-UA"/>
              </w:rPr>
              <w:t>%</w:t>
            </w:r>
            <w:r w:rsidR="002264E9" w:rsidRPr="002264E9">
              <w:rPr>
                <w:lang w:val="uk-UA"/>
              </w:rPr>
              <w:t xml:space="preserve"> річних</w:t>
            </w:r>
          </w:p>
        </w:tc>
      </w:tr>
      <w:tr w:rsidR="002264E9" w:rsidRPr="002264E9" w:rsidTr="00B72281">
        <w:trPr>
          <w:trHeight w:val="144"/>
        </w:trPr>
        <w:tc>
          <w:tcPr>
            <w:tcW w:w="1702" w:type="dxa"/>
            <w:vAlign w:val="center"/>
          </w:tcPr>
          <w:p w:rsidR="002264E9" w:rsidRPr="002264E9" w:rsidRDefault="002264E9" w:rsidP="0077659F">
            <w:pPr>
              <w:jc w:val="both"/>
              <w:rPr>
                <w:lang w:val="uk-UA"/>
              </w:rPr>
            </w:pPr>
            <w:r w:rsidRPr="002264E9">
              <w:rPr>
                <w:lang w:val="uk-UA"/>
              </w:rPr>
              <w:t>Львівська міська рада</w:t>
            </w:r>
          </w:p>
        </w:tc>
        <w:tc>
          <w:tcPr>
            <w:tcW w:w="2268" w:type="dxa"/>
            <w:vAlign w:val="center"/>
          </w:tcPr>
          <w:p w:rsidR="002264E9" w:rsidRPr="002264E9" w:rsidRDefault="002264E9" w:rsidP="0077659F">
            <w:pPr>
              <w:jc w:val="both"/>
              <w:rPr>
                <w:lang w:val="uk-UA"/>
              </w:rPr>
            </w:pPr>
            <w:r w:rsidRPr="002264E9">
              <w:rPr>
                <w:lang w:val="uk-UA"/>
              </w:rPr>
              <w:t>Випуск облігацій внутрішньої місцевої позики</w:t>
            </w:r>
          </w:p>
        </w:tc>
        <w:tc>
          <w:tcPr>
            <w:tcW w:w="1843" w:type="dxa"/>
            <w:vAlign w:val="center"/>
          </w:tcPr>
          <w:p w:rsidR="002264E9" w:rsidRPr="002264E9" w:rsidRDefault="002264E9" w:rsidP="00B72281">
            <w:pPr>
              <w:jc w:val="center"/>
              <w:rPr>
                <w:lang w:val="uk-UA"/>
              </w:rPr>
            </w:pPr>
            <w:r w:rsidRPr="002264E9">
              <w:rPr>
                <w:lang w:val="uk-UA"/>
              </w:rPr>
              <w:t>09.04.2009</w:t>
            </w:r>
          </w:p>
        </w:tc>
        <w:tc>
          <w:tcPr>
            <w:tcW w:w="2268" w:type="dxa"/>
            <w:vAlign w:val="center"/>
          </w:tcPr>
          <w:p w:rsidR="002264E9" w:rsidRPr="002264E9" w:rsidRDefault="00B72281" w:rsidP="0077659F">
            <w:pPr>
              <w:jc w:val="center"/>
              <w:rPr>
                <w:lang w:val="uk-UA"/>
              </w:rPr>
            </w:pPr>
            <w:r>
              <w:rPr>
                <w:lang w:val="uk-UA"/>
              </w:rPr>
              <w:t xml:space="preserve">300 </w:t>
            </w:r>
            <w:r w:rsidRPr="00B72281">
              <w:rPr>
                <w:highlight w:val="cyan"/>
                <w:lang w:val="uk-UA"/>
              </w:rPr>
              <w:t>млн грн</w:t>
            </w:r>
          </w:p>
        </w:tc>
        <w:tc>
          <w:tcPr>
            <w:tcW w:w="7371" w:type="dxa"/>
          </w:tcPr>
          <w:p w:rsidR="002264E9" w:rsidRPr="002264E9" w:rsidRDefault="002264E9" w:rsidP="002264E9">
            <w:pPr>
              <w:jc w:val="both"/>
              <w:rPr>
                <w:lang w:val="uk-UA"/>
              </w:rPr>
            </w:pPr>
            <w:r w:rsidRPr="002264E9">
              <w:rPr>
                <w:lang w:val="uk-UA"/>
              </w:rPr>
              <w:t>- розмір запозичення</w:t>
            </w:r>
            <w:r w:rsidR="00B72281">
              <w:rPr>
                <w:lang w:val="uk-UA"/>
              </w:rPr>
              <w:t xml:space="preserve"> (основна сума боргу) – 300 </w:t>
            </w:r>
            <w:r w:rsidR="00B72281" w:rsidRPr="00B72281">
              <w:rPr>
                <w:highlight w:val="cyan"/>
                <w:lang w:val="uk-UA"/>
              </w:rPr>
              <w:t>млн</w:t>
            </w:r>
            <w:r w:rsidRPr="00B72281">
              <w:rPr>
                <w:highlight w:val="cyan"/>
                <w:lang w:val="uk-UA"/>
              </w:rPr>
              <w:t xml:space="preserve"> гр</w:t>
            </w:r>
            <w:r w:rsidR="00B72281" w:rsidRPr="00B72281">
              <w:rPr>
                <w:highlight w:val="cyan"/>
                <w:lang w:val="uk-UA"/>
              </w:rPr>
              <w:t>н</w:t>
            </w:r>
            <w:r w:rsidRPr="002264E9">
              <w:rPr>
                <w:lang w:val="uk-UA"/>
              </w:rPr>
              <w:t>;</w:t>
            </w:r>
          </w:p>
          <w:p w:rsidR="002264E9" w:rsidRPr="002264E9" w:rsidRDefault="002264E9" w:rsidP="002264E9">
            <w:pPr>
              <w:jc w:val="both"/>
              <w:rPr>
                <w:lang w:val="uk-UA"/>
              </w:rPr>
            </w:pPr>
            <w:r w:rsidRPr="002264E9">
              <w:rPr>
                <w:lang w:val="uk-UA"/>
              </w:rPr>
              <w:t>- відсоткова ставка за користування залученими коштами</w:t>
            </w:r>
            <w:r w:rsidR="00790AD0">
              <w:rPr>
                <w:lang w:val="uk-UA"/>
              </w:rPr>
              <w:t xml:space="preserve"> – </w:t>
            </w:r>
            <w:r w:rsidRPr="002264E9">
              <w:rPr>
                <w:lang w:val="uk-UA"/>
              </w:rPr>
              <w:t xml:space="preserve">не більше </w:t>
            </w:r>
            <w:r w:rsidRPr="00B72281">
              <w:rPr>
                <w:highlight w:val="cyan"/>
                <w:lang w:val="uk-UA"/>
              </w:rPr>
              <w:t>20</w:t>
            </w:r>
            <w:r w:rsidR="00B72281" w:rsidRPr="00B72281">
              <w:rPr>
                <w:highlight w:val="cyan"/>
                <w:lang w:val="uk-UA"/>
              </w:rPr>
              <w:t xml:space="preserve"> </w:t>
            </w:r>
            <w:r w:rsidRPr="00B72281">
              <w:rPr>
                <w:highlight w:val="cyan"/>
                <w:lang w:val="uk-UA"/>
              </w:rPr>
              <w:t>%</w:t>
            </w:r>
            <w:r w:rsidRPr="002264E9">
              <w:rPr>
                <w:lang w:val="uk-UA"/>
              </w:rPr>
              <w:t xml:space="preserve"> річних;</w:t>
            </w:r>
          </w:p>
          <w:p w:rsidR="002264E9" w:rsidRPr="002264E9" w:rsidRDefault="002264E9" w:rsidP="002264E9">
            <w:pPr>
              <w:jc w:val="both"/>
              <w:rPr>
                <w:lang w:val="uk-UA"/>
              </w:rPr>
            </w:pPr>
            <w:r w:rsidRPr="002264E9">
              <w:rPr>
                <w:lang w:val="uk-UA"/>
              </w:rPr>
              <w:t>- період, на який здійснюються запозичення – 1826 днів (5 років);</w:t>
            </w:r>
          </w:p>
          <w:p w:rsidR="002264E9" w:rsidRPr="002264E9" w:rsidRDefault="002264E9" w:rsidP="002264E9">
            <w:pPr>
              <w:jc w:val="both"/>
              <w:rPr>
                <w:lang w:val="uk-UA"/>
              </w:rPr>
            </w:pPr>
            <w:r w:rsidRPr="002264E9">
              <w:rPr>
                <w:lang w:val="uk-UA"/>
              </w:rPr>
              <w:t>- номінальна в</w:t>
            </w:r>
            <w:r w:rsidR="00B72281">
              <w:rPr>
                <w:lang w:val="uk-UA"/>
              </w:rPr>
              <w:t xml:space="preserve">артість облігації – 10 </w:t>
            </w:r>
            <w:r w:rsidR="00B72281" w:rsidRPr="00B72281">
              <w:rPr>
                <w:highlight w:val="cyan"/>
                <w:lang w:val="uk-UA"/>
              </w:rPr>
              <w:t>тис. грн</w:t>
            </w:r>
            <w:r w:rsidRPr="002264E9">
              <w:rPr>
                <w:lang w:val="uk-UA"/>
              </w:rPr>
              <w:t>;</w:t>
            </w:r>
          </w:p>
          <w:p w:rsidR="002264E9" w:rsidRPr="002264E9" w:rsidRDefault="002264E9" w:rsidP="002264E9">
            <w:pPr>
              <w:jc w:val="both"/>
              <w:rPr>
                <w:lang w:val="uk-UA"/>
              </w:rPr>
            </w:pPr>
            <w:r w:rsidRPr="002264E9">
              <w:rPr>
                <w:lang w:val="uk-UA"/>
              </w:rPr>
              <w:t>- строк погашення основної суми боргу</w:t>
            </w:r>
            <w:r w:rsidR="00B72281">
              <w:rPr>
                <w:lang w:val="uk-UA"/>
              </w:rPr>
              <w:t xml:space="preserve"> – не пізніше 31.12.</w:t>
            </w:r>
            <w:r w:rsidRPr="002264E9">
              <w:rPr>
                <w:lang w:val="uk-UA"/>
              </w:rPr>
              <w:t>2014 року;</w:t>
            </w:r>
          </w:p>
          <w:p w:rsidR="002264E9" w:rsidRPr="002264E9" w:rsidRDefault="002264E9" w:rsidP="002264E9">
            <w:pPr>
              <w:jc w:val="both"/>
              <w:rPr>
                <w:lang w:val="uk-UA"/>
              </w:rPr>
            </w:pPr>
            <w:r w:rsidRPr="002264E9">
              <w:rPr>
                <w:lang w:val="uk-UA"/>
              </w:rPr>
              <w:t>- сплата відсо</w:t>
            </w:r>
            <w:r w:rsidR="00B72281">
              <w:rPr>
                <w:lang w:val="uk-UA"/>
              </w:rPr>
              <w:t xml:space="preserve">тків – щоквартальними </w:t>
            </w:r>
            <w:r w:rsidR="00B72281" w:rsidRPr="00B72281">
              <w:rPr>
                <w:highlight w:val="cyan"/>
                <w:lang w:val="uk-UA"/>
              </w:rPr>
              <w:t>платежами</w:t>
            </w:r>
          </w:p>
        </w:tc>
      </w:tr>
      <w:tr w:rsidR="002264E9" w:rsidRPr="002264E9" w:rsidTr="00B72281">
        <w:trPr>
          <w:trHeight w:val="1986"/>
        </w:trPr>
        <w:tc>
          <w:tcPr>
            <w:tcW w:w="1702" w:type="dxa"/>
            <w:vAlign w:val="center"/>
          </w:tcPr>
          <w:p w:rsidR="002264E9" w:rsidRPr="002264E9" w:rsidRDefault="002264E9" w:rsidP="0077659F">
            <w:pPr>
              <w:jc w:val="both"/>
              <w:rPr>
                <w:lang w:val="uk-UA"/>
              </w:rPr>
            </w:pPr>
            <w:r w:rsidRPr="002264E9">
              <w:rPr>
                <w:lang w:val="uk-UA"/>
              </w:rPr>
              <w:t>Вінницька міська рада</w:t>
            </w:r>
          </w:p>
        </w:tc>
        <w:tc>
          <w:tcPr>
            <w:tcW w:w="2268" w:type="dxa"/>
            <w:vAlign w:val="center"/>
          </w:tcPr>
          <w:p w:rsidR="002264E9" w:rsidRPr="002264E9" w:rsidRDefault="0077659F" w:rsidP="0077659F">
            <w:pPr>
              <w:jc w:val="both"/>
              <w:rPr>
                <w:lang w:val="uk-UA"/>
              </w:rPr>
            </w:pPr>
            <w:r w:rsidRPr="00B72281">
              <w:rPr>
                <w:highlight w:val="cyan"/>
                <w:lang w:val="uk-UA"/>
              </w:rPr>
              <w:t>Р</w:t>
            </w:r>
            <w:r w:rsidR="002264E9" w:rsidRPr="00B72281">
              <w:rPr>
                <w:highlight w:val="cyan"/>
                <w:lang w:val="uk-UA"/>
              </w:rPr>
              <w:t>еструктуризація</w:t>
            </w:r>
          </w:p>
        </w:tc>
        <w:tc>
          <w:tcPr>
            <w:tcW w:w="1843" w:type="dxa"/>
            <w:vAlign w:val="center"/>
          </w:tcPr>
          <w:p w:rsidR="002264E9" w:rsidRPr="002264E9" w:rsidRDefault="002264E9" w:rsidP="00B72281">
            <w:pPr>
              <w:jc w:val="center"/>
              <w:rPr>
                <w:lang w:val="uk-UA"/>
              </w:rPr>
            </w:pPr>
            <w:r w:rsidRPr="002264E9">
              <w:rPr>
                <w:lang w:val="uk-UA"/>
              </w:rPr>
              <w:t>08.05.2009</w:t>
            </w:r>
          </w:p>
        </w:tc>
        <w:tc>
          <w:tcPr>
            <w:tcW w:w="2268" w:type="dxa"/>
            <w:vAlign w:val="center"/>
          </w:tcPr>
          <w:p w:rsidR="002264E9" w:rsidRPr="002264E9" w:rsidRDefault="00B72281" w:rsidP="0077659F">
            <w:pPr>
              <w:jc w:val="center"/>
              <w:rPr>
                <w:lang w:val="uk-UA"/>
              </w:rPr>
            </w:pPr>
            <w:r>
              <w:rPr>
                <w:lang w:val="uk-UA"/>
              </w:rPr>
              <w:t xml:space="preserve">4 </w:t>
            </w:r>
            <w:r w:rsidRPr="00B72281">
              <w:rPr>
                <w:highlight w:val="cyan"/>
                <w:lang w:val="uk-UA"/>
              </w:rPr>
              <w:t>млн грн</w:t>
            </w:r>
          </w:p>
        </w:tc>
        <w:tc>
          <w:tcPr>
            <w:tcW w:w="7371" w:type="dxa"/>
          </w:tcPr>
          <w:p w:rsidR="002264E9" w:rsidRPr="002264E9" w:rsidRDefault="002264E9" w:rsidP="002264E9">
            <w:pPr>
              <w:jc w:val="both"/>
              <w:rPr>
                <w:lang w:val="uk-UA"/>
              </w:rPr>
            </w:pPr>
            <w:r w:rsidRPr="002264E9">
              <w:rPr>
                <w:lang w:val="uk-UA"/>
              </w:rPr>
              <w:t>Реструктуризація боргового зобов'язання Вінницької міської ради по облігаціях внутрішньої місцевої позики серії С</w:t>
            </w:r>
            <w:r w:rsidR="00B72281">
              <w:rPr>
                <w:lang w:val="uk-UA"/>
              </w:rPr>
              <w:t xml:space="preserve"> випуску 2006 року в сумі 4 </w:t>
            </w:r>
            <w:r w:rsidR="00B72281" w:rsidRPr="00B72281">
              <w:rPr>
                <w:highlight w:val="cyan"/>
                <w:lang w:val="uk-UA"/>
              </w:rPr>
              <w:t>млн грн</w:t>
            </w:r>
            <w:r w:rsidR="00B72281">
              <w:rPr>
                <w:lang w:val="uk-UA"/>
              </w:rPr>
              <w:t xml:space="preserve"> здійснюється за згодою ВАТ КБ </w:t>
            </w:r>
            <w:r w:rsidR="00B72281" w:rsidRPr="00B72281">
              <w:rPr>
                <w:highlight w:val="cyan"/>
                <w:lang w:val="uk-UA"/>
              </w:rPr>
              <w:t>«Хрещатик»</w:t>
            </w:r>
            <w:r w:rsidRPr="002264E9">
              <w:rPr>
                <w:lang w:val="uk-UA"/>
              </w:rPr>
              <w:t>, як власника облігацій внутрішньої місцевої позики Вінницької міської ради серії С, випуск яких зареєстровано у Державній комісії з цінних папері</w:t>
            </w:r>
            <w:r w:rsidR="00B72281">
              <w:rPr>
                <w:lang w:val="uk-UA"/>
              </w:rPr>
              <w:t xml:space="preserve">в та фондового ринку 01.06.2006 </w:t>
            </w:r>
            <w:r w:rsidRPr="002264E9">
              <w:rPr>
                <w:lang w:val="uk-UA"/>
              </w:rPr>
              <w:t>за № 5/1-1-2006, з датою погашення 30.05.2009 р. на наступних умовах:</w:t>
            </w:r>
          </w:p>
          <w:p w:rsidR="002264E9" w:rsidRPr="002264E9" w:rsidRDefault="00B72281" w:rsidP="00B72281">
            <w:pPr>
              <w:jc w:val="both"/>
              <w:rPr>
                <w:lang w:val="uk-UA"/>
              </w:rPr>
            </w:pPr>
            <w:r>
              <w:rPr>
                <w:lang w:val="uk-UA"/>
              </w:rPr>
              <w:t xml:space="preserve">- термін погашення: 2 </w:t>
            </w:r>
            <w:r w:rsidRPr="00B72281">
              <w:rPr>
                <w:highlight w:val="cyan"/>
                <w:lang w:val="uk-UA"/>
              </w:rPr>
              <w:t>млн грн</w:t>
            </w:r>
            <w:r w:rsidR="002264E9" w:rsidRPr="002264E9">
              <w:rPr>
                <w:lang w:val="uk-UA"/>
              </w:rPr>
              <w:t xml:space="preserve"> – </w:t>
            </w:r>
            <w:r w:rsidR="002264E9" w:rsidRPr="00B72281">
              <w:rPr>
                <w:highlight w:val="cyan"/>
                <w:lang w:val="uk-UA"/>
              </w:rPr>
              <w:t>01.06.2010</w:t>
            </w:r>
            <w:r>
              <w:rPr>
                <w:lang w:val="uk-UA"/>
              </w:rPr>
              <w:t xml:space="preserve"> та 2 </w:t>
            </w:r>
            <w:r w:rsidRPr="00B72281">
              <w:rPr>
                <w:highlight w:val="cyan"/>
                <w:lang w:val="uk-UA"/>
              </w:rPr>
              <w:t>млн грн</w:t>
            </w:r>
            <w:r w:rsidR="002264E9" w:rsidRPr="002264E9">
              <w:rPr>
                <w:lang w:val="uk-UA"/>
              </w:rPr>
              <w:t xml:space="preserve"> – </w:t>
            </w:r>
            <w:r w:rsidR="002264E9" w:rsidRPr="00B72281">
              <w:rPr>
                <w:highlight w:val="cyan"/>
                <w:lang w:val="uk-UA"/>
              </w:rPr>
              <w:t>15.11.2010</w:t>
            </w:r>
          </w:p>
        </w:tc>
      </w:tr>
      <w:tr w:rsidR="002264E9" w:rsidRPr="002264E9" w:rsidTr="00B72281">
        <w:trPr>
          <w:trHeight w:val="415"/>
        </w:trPr>
        <w:tc>
          <w:tcPr>
            <w:tcW w:w="1702" w:type="dxa"/>
            <w:vAlign w:val="center"/>
          </w:tcPr>
          <w:p w:rsidR="002264E9" w:rsidRPr="002264E9" w:rsidRDefault="002264E9" w:rsidP="0077659F">
            <w:pPr>
              <w:jc w:val="both"/>
              <w:rPr>
                <w:lang w:val="uk-UA"/>
              </w:rPr>
            </w:pPr>
            <w:r w:rsidRPr="002264E9">
              <w:rPr>
                <w:lang w:val="uk-UA"/>
              </w:rPr>
              <w:t>Донецька міська рада</w:t>
            </w:r>
          </w:p>
        </w:tc>
        <w:tc>
          <w:tcPr>
            <w:tcW w:w="2268" w:type="dxa"/>
            <w:vAlign w:val="center"/>
          </w:tcPr>
          <w:p w:rsidR="002264E9" w:rsidRPr="002264E9" w:rsidRDefault="002264E9" w:rsidP="0077659F">
            <w:pPr>
              <w:jc w:val="both"/>
              <w:rPr>
                <w:lang w:val="uk-UA"/>
              </w:rPr>
            </w:pPr>
          </w:p>
          <w:p w:rsidR="002264E9" w:rsidRPr="002264E9" w:rsidRDefault="002264E9" w:rsidP="0077659F">
            <w:pPr>
              <w:jc w:val="both"/>
              <w:rPr>
                <w:lang w:val="uk-UA"/>
              </w:rPr>
            </w:pPr>
            <w:r w:rsidRPr="002264E9">
              <w:rPr>
                <w:lang w:val="uk-UA"/>
              </w:rPr>
              <w:t>Випуск облігацій внутрішньої місцевої позики</w:t>
            </w:r>
          </w:p>
        </w:tc>
        <w:tc>
          <w:tcPr>
            <w:tcW w:w="1843" w:type="dxa"/>
            <w:vAlign w:val="center"/>
          </w:tcPr>
          <w:p w:rsidR="002264E9" w:rsidRPr="002264E9" w:rsidRDefault="002264E9" w:rsidP="00B72281">
            <w:pPr>
              <w:jc w:val="center"/>
              <w:rPr>
                <w:lang w:val="uk-UA"/>
              </w:rPr>
            </w:pPr>
            <w:r w:rsidRPr="002264E9">
              <w:rPr>
                <w:lang w:val="uk-UA"/>
              </w:rPr>
              <w:t>13.08.2009</w:t>
            </w:r>
          </w:p>
        </w:tc>
        <w:tc>
          <w:tcPr>
            <w:tcW w:w="2268" w:type="dxa"/>
            <w:vAlign w:val="center"/>
          </w:tcPr>
          <w:p w:rsidR="002264E9" w:rsidRPr="002264E9" w:rsidRDefault="00B72281" w:rsidP="0077659F">
            <w:pPr>
              <w:jc w:val="center"/>
              <w:rPr>
                <w:lang w:val="uk-UA"/>
              </w:rPr>
            </w:pPr>
            <w:r>
              <w:rPr>
                <w:lang w:val="uk-UA"/>
              </w:rPr>
              <w:t xml:space="preserve">60 </w:t>
            </w:r>
            <w:r w:rsidRPr="00B72281">
              <w:rPr>
                <w:highlight w:val="cyan"/>
                <w:lang w:val="uk-UA"/>
              </w:rPr>
              <w:t>млн грн</w:t>
            </w:r>
          </w:p>
        </w:tc>
        <w:tc>
          <w:tcPr>
            <w:tcW w:w="7371" w:type="dxa"/>
          </w:tcPr>
          <w:p w:rsidR="002264E9" w:rsidRPr="002264E9" w:rsidRDefault="002264E9" w:rsidP="002264E9">
            <w:pPr>
              <w:jc w:val="both"/>
              <w:rPr>
                <w:lang w:val="uk-UA"/>
              </w:rPr>
            </w:pPr>
            <w:r w:rsidRPr="002264E9">
              <w:rPr>
                <w:lang w:val="uk-UA"/>
              </w:rPr>
              <w:t>- 13.10.2009 було здійснено випуск облігацій внутрішньої місцевої позики розмір запозиченн</w:t>
            </w:r>
            <w:r w:rsidR="00B72281">
              <w:rPr>
                <w:lang w:val="uk-UA"/>
              </w:rPr>
              <w:t xml:space="preserve">я (основна сума боргу) – 60 </w:t>
            </w:r>
            <w:r w:rsidR="00B72281" w:rsidRPr="00B72281">
              <w:rPr>
                <w:highlight w:val="cyan"/>
                <w:lang w:val="uk-UA"/>
              </w:rPr>
              <w:t>млн грн</w:t>
            </w:r>
            <w:r w:rsidRPr="002264E9">
              <w:rPr>
                <w:lang w:val="uk-UA"/>
              </w:rPr>
              <w:t>;</w:t>
            </w:r>
          </w:p>
          <w:p w:rsidR="002264E9" w:rsidRPr="002264E9" w:rsidRDefault="002264E9" w:rsidP="002264E9">
            <w:pPr>
              <w:jc w:val="both"/>
              <w:rPr>
                <w:lang w:val="uk-UA"/>
              </w:rPr>
            </w:pPr>
            <w:r w:rsidRPr="002264E9">
              <w:rPr>
                <w:lang w:val="uk-UA"/>
              </w:rPr>
              <w:t>- відсоткова ставка за користування залученими коштами відповідно до кон’юнктури ринку капіталу, але не вище 25 % річних;</w:t>
            </w:r>
          </w:p>
          <w:p w:rsidR="002264E9" w:rsidRPr="002264E9" w:rsidRDefault="002264E9" w:rsidP="002264E9">
            <w:pPr>
              <w:jc w:val="both"/>
              <w:rPr>
                <w:lang w:val="uk-UA"/>
              </w:rPr>
            </w:pPr>
            <w:r w:rsidRPr="002264E9">
              <w:rPr>
                <w:lang w:val="uk-UA"/>
              </w:rPr>
              <w:t>- період, на який здійс</w:t>
            </w:r>
            <w:r w:rsidR="00B72281">
              <w:rPr>
                <w:lang w:val="uk-UA"/>
              </w:rPr>
              <w:t xml:space="preserve">нюється запозичення – 5 </w:t>
            </w:r>
            <w:r w:rsidR="00B72281" w:rsidRPr="00B72281">
              <w:rPr>
                <w:highlight w:val="cyan"/>
                <w:lang w:val="uk-UA"/>
              </w:rPr>
              <w:t>років</w:t>
            </w:r>
            <w:r w:rsidRPr="002264E9">
              <w:rPr>
                <w:lang w:val="uk-UA"/>
              </w:rPr>
              <w:t xml:space="preserve">                                                           </w:t>
            </w:r>
          </w:p>
        </w:tc>
      </w:tr>
    </w:tbl>
    <w:p w:rsidR="002264E9" w:rsidRPr="00387ABB" w:rsidRDefault="002264E9" w:rsidP="002264E9">
      <w:pPr>
        <w:jc w:val="both"/>
      </w:pPr>
      <w:r w:rsidRPr="00387ABB">
        <w:rPr>
          <w:vertAlign w:val="superscript"/>
          <w:lang w:val="uk-UA"/>
        </w:rPr>
        <w:t>*</w:t>
      </w:r>
      <w:r w:rsidRPr="00387ABB">
        <w:rPr>
          <w:lang w:val="uk-UA"/>
        </w:rPr>
        <w:t xml:space="preserve"> </w:t>
      </w:r>
      <w:r w:rsidR="00B72281" w:rsidRPr="00B72281">
        <w:rPr>
          <w:color w:val="000000"/>
          <w:highlight w:val="cyan"/>
          <w:lang w:val="uk-UA"/>
        </w:rPr>
        <w:t>З</w:t>
      </w:r>
      <w:r w:rsidRPr="00B72281">
        <w:rPr>
          <w:color w:val="000000"/>
          <w:highlight w:val="cyan"/>
          <w:lang w:val="uk-UA"/>
        </w:rPr>
        <w:t>а</w:t>
      </w:r>
      <w:r w:rsidRPr="00387ABB">
        <w:rPr>
          <w:color w:val="000000"/>
          <w:lang w:val="uk-UA"/>
        </w:rPr>
        <w:t xml:space="preserve"> даними сайту </w:t>
      </w:r>
      <w:r w:rsidRPr="00387ABB">
        <w:rPr>
          <w:color w:val="000000"/>
          <w:lang w:val="en-US"/>
        </w:rPr>
        <w:t>minfin</w:t>
      </w:r>
      <w:r w:rsidRPr="00387ABB">
        <w:rPr>
          <w:color w:val="000000"/>
        </w:rPr>
        <w:t>.</w:t>
      </w:r>
      <w:r w:rsidRPr="00387ABB">
        <w:rPr>
          <w:color w:val="000000"/>
          <w:lang w:val="en-US"/>
        </w:rPr>
        <w:t>gov</w:t>
      </w:r>
      <w:r w:rsidRPr="00387ABB">
        <w:rPr>
          <w:color w:val="000000"/>
        </w:rPr>
        <w:t>.</w:t>
      </w:r>
      <w:r w:rsidRPr="00387ABB">
        <w:rPr>
          <w:color w:val="000000"/>
          <w:lang w:val="en-US"/>
        </w:rPr>
        <w:t>ua</w:t>
      </w:r>
    </w:p>
    <w:p w:rsidR="002264E9" w:rsidRDefault="002264E9" w:rsidP="00655EBA">
      <w:pPr>
        <w:spacing w:line="370" w:lineRule="exact"/>
        <w:jc w:val="both"/>
        <w:rPr>
          <w:sz w:val="28"/>
          <w:szCs w:val="28"/>
        </w:rPr>
        <w:sectPr w:rsidR="002264E9" w:rsidSect="002264E9">
          <w:pgSz w:w="16838" w:h="11906" w:orient="landscape"/>
          <w:pgMar w:top="851" w:right="1134" w:bottom="1418" w:left="1134" w:header="709" w:footer="709" w:gutter="0"/>
          <w:cols w:space="708"/>
          <w:docGrid w:linePitch="360"/>
        </w:sectPr>
      </w:pPr>
    </w:p>
    <w:p w:rsidR="00097484" w:rsidRDefault="00097484" w:rsidP="00097484">
      <w:pPr>
        <w:spacing w:line="360" w:lineRule="auto"/>
        <w:ind w:firstLine="709"/>
        <w:jc w:val="both"/>
        <w:rPr>
          <w:sz w:val="28"/>
          <w:szCs w:val="28"/>
          <w:lang w:val="uk-UA"/>
        </w:rPr>
      </w:pPr>
      <w:r w:rsidRPr="0027745D">
        <w:rPr>
          <w:sz w:val="28"/>
          <w:szCs w:val="28"/>
          <w:lang w:val="uk-UA"/>
        </w:rPr>
        <w:t xml:space="preserve">Органи місцевого самоврядування у випадках дефіцитних </w:t>
      </w:r>
      <w:r w:rsidRPr="00B72281">
        <w:rPr>
          <w:sz w:val="28"/>
          <w:szCs w:val="28"/>
          <w:highlight w:val="cyan"/>
          <w:lang w:val="uk-UA"/>
        </w:rPr>
        <w:t>бюджетів, як</w:t>
      </w:r>
      <w:r w:rsidRPr="0027745D">
        <w:rPr>
          <w:sz w:val="28"/>
          <w:szCs w:val="28"/>
          <w:lang w:val="uk-UA"/>
        </w:rPr>
        <w:t xml:space="preserve"> і органи центральної влади, звертаються до запозичень. Головним інструментом фінансової політики місцевих органів є випуск облігацій внутрішньої місцевої позики. Приклади емісії облігацій органами місцевого самоврядування в Україні в останні роки наведені у таблиці 2.9.</w:t>
      </w:r>
    </w:p>
    <w:p w:rsidR="00097484" w:rsidRDefault="00097484" w:rsidP="00097484">
      <w:pPr>
        <w:spacing w:line="360" w:lineRule="auto"/>
        <w:ind w:left="360"/>
        <w:jc w:val="both"/>
        <w:rPr>
          <w:b/>
          <w:i/>
          <w:sz w:val="28"/>
          <w:szCs w:val="28"/>
          <w:lang w:val="uk-UA"/>
        </w:rPr>
      </w:pPr>
    </w:p>
    <w:p w:rsidR="002264E9" w:rsidRPr="002264E9" w:rsidRDefault="00097484" w:rsidP="00097484">
      <w:pPr>
        <w:spacing w:line="360" w:lineRule="auto"/>
        <w:ind w:firstLine="709"/>
        <w:jc w:val="both"/>
        <w:rPr>
          <w:b/>
          <w:i/>
          <w:sz w:val="28"/>
          <w:szCs w:val="28"/>
          <w:lang w:val="uk-UA"/>
        </w:rPr>
      </w:pPr>
      <w:r w:rsidRPr="00B72281">
        <w:rPr>
          <w:b/>
          <w:i/>
          <w:sz w:val="28"/>
          <w:szCs w:val="28"/>
          <w:highlight w:val="cyan"/>
          <w:lang w:val="uk-UA"/>
        </w:rPr>
        <w:t>2.</w:t>
      </w:r>
      <w:r w:rsidR="002264E9" w:rsidRPr="00B72281">
        <w:rPr>
          <w:b/>
          <w:i/>
          <w:sz w:val="28"/>
          <w:szCs w:val="28"/>
          <w:highlight w:val="cyan"/>
          <w:lang w:val="uk-UA"/>
        </w:rPr>
        <w:t>5</w:t>
      </w:r>
      <w:r w:rsidR="00B72281" w:rsidRPr="00B72281">
        <w:rPr>
          <w:b/>
          <w:i/>
          <w:sz w:val="28"/>
          <w:szCs w:val="28"/>
          <w:highlight w:val="cyan"/>
          <w:lang w:val="uk-UA"/>
        </w:rPr>
        <w:t>.</w:t>
      </w:r>
      <w:r w:rsidR="002264E9" w:rsidRPr="002264E9">
        <w:rPr>
          <w:b/>
          <w:i/>
          <w:sz w:val="28"/>
          <w:szCs w:val="28"/>
          <w:lang w:val="uk-UA"/>
        </w:rPr>
        <w:t xml:space="preserve"> Теорії державного кредиту та їх еволюція </w:t>
      </w:r>
    </w:p>
    <w:p w:rsidR="002264E9" w:rsidRPr="002264E9" w:rsidRDefault="002264E9" w:rsidP="00097484">
      <w:pPr>
        <w:spacing w:line="360" w:lineRule="auto"/>
        <w:ind w:firstLine="709"/>
        <w:jc w:val="both"/>
        <w:rPr>
          <w:sz w:val="28"/>
          <w:szCs w:val="28"/>
          <w:lang w:val="uk-UA"/>
        </w:rPr>
      </w:pPr>
      <w:r w:rsidRPr="002264E9">
        <w:rPr>
          <w:sz w:val="28"/>
          <w:szCs w:val="28"/>
          <w:lang w:val="uk-UA"/>
        </w:rPr>
        <w:t>Категорія державного боргу досліджується в багатьох економічних школах. Аналізуючи розвиток теорій державного кредиту, слід наголосити на існуванні широкого кола фінансових позицій, які пройшли шлях від заперечення доцільності позик до захоплення ними у кейнсіанців і знову заперечення державного боргу у неокласиків.</w:t>
      </w:r>
    </w:p>
    <w:p w:rsidR="002264E9" w:rsidRPr="002264E9" w:rsidRDefault="002264E9" w:rsidP="00097484">
      <w:pPr>
        <w:spacing w:line="360" w:lineRule="auto"/>
        <w:ind w:firstLine="709"/>
        <w:jc w:val="both"/>
        <w:rPr>
          <w:sz w:val="28"/>
          <w:szCs w:val="28"/>
          <w:lang w:val="uk-UA"/>
        </w:rPr>
      </w:pPr>
      <w:r w:rsidRPr="002264E9">
        <w:rPr>
          <w:sz w:val="28"/>
          <w:szCs w:val="28"/>
          <w:lang w:val="uk-UA"/>
        </w:rPr>
        <w:t>Англійська класична політекономія розглядала державний борг як тягар, що накладається на майбутні покоління, підриває його накопичення. Ця теза міцно закріпилась серед економістів, які займаються проблемами фінансової політики.</w:t>
      </w:r>
    </w:p>
    <w:p w:rsidR="002264E9" w:rsidRPr="002264E9" w:rsidRDefault="002264E9" w:rsidP="00097484">
      <w:pPr>
        <w:spacing w:line="360" w:lineRule="auto"/>
        <w:ind w:firstLine="709"/>
        <w:jc w:val="both"/>
        <w:rPr>
          <w:sz w:val="28"/>
          <w:szCs w:val="28"/>
          <w:lang w:val="uk-UA"/>
        </w:rPr>
      </w:pPr>
      <w:r w:rsidRPr="002264E9">
        <w:rPr>
          <w:sz w:val="28"/>
          <w:szCs w:val="28"/>
          <w:lang w:val="uk-UA"/>
        </w:rPr>
        <w:t>Кейнсіанська теорія намагалась довести, що питання перекладання частини боргу неможливо розглядати прямолінійно. А. Леренр додержується позиції, що внутрішній державний борг є кредитуванням одного покоління іншим і не є тягарем для майбутнього, а зовнішній державний борг можливо розглядати як тягар тільки, якщо позики були використані на поточне споживання, у разі їх використання на капітальні вкладення проблема полягатиме в ефективності їх використання. Тобто державний зовнішній борг є ефективним за умови використання позик на фінансування виробничих активів, що в майбутньому дозволить погасити проценти та  борги, а залишок збільшить вартість активів, національного багатства.</w:t>
      </w:r>
    </w:p>
    <w:p w:rsidR="002264E9" w:rsidRPr="002264E9" w:rsidRDefault="002264E9" w:rsidP="00097484">
      <w:pPr>
        <w:spacing w:line="360" w:lineRule="auto"/>
        <w:ind w:firstLine="709"/>
        <w:jc w:val="both"/>
        <w:rPr>
          <w:sz w:val="28"/>
          <w:szCs w:val="28"/>
          <w:lang w:val="uk-UA"/>
        </w:rPr>
      </w:pPr>
      <w:r w:rsidRPr="002264E9">
        <w:rPr>
          <w:sz w:val="28"/>
          <w:szCs w:val="28"/>
          <w:lang w:val="uk-UA"/>
        </w:rPr>
        <w:t>Представники неокласичної теорії – Дж. Б’юкенен, Е. Меаде, додержуються класичної обтяжливої позиції – тягар державного боргу полягає в додатковому оподаткуванні, необхідному для фінансування процентних фінансових зобов’язань. До закономірностей суспільного вибору можна віднести пріоритетність для політиків прийняття рішень щодо нарощування державного боргу перед збільшенням податків. Тягар покладається на майбутні покоління.</w:t>
      </w:r>
    </w:p>
    <w:p w:rsidR="002264E9" w:rsidRPr="002264E9" w:rsidRDefault="002264E9" w:rsidP="00097484">
      <w:pPr>
        <w:spacing w:line="360" w:lineRule="auto"/>
        <w:ind w:firstLine="709"/>
        <w:jc w:val="both"/>
        <w:rPr>
          <w:sz w:val="28"/>
          <w:szCs w:val="28"/>
          <w:lang w:val="uk-UA"/>
        </w:rPr>
      </w:pPr>
      <w:r w:rsidRPr="002264E9">
        <w:rPr>
          <w:sz w:val="28"/>
          <w:szCs w:val="28"/>
          <w:lang w:val="uk-UA"/>
        </w:rPr>
        <w:t xml:space="preserve">К. Макконнелл, С. Брю, Р. Масгрейв визначають державний борг як громадський актив, що складається з фінансових активів усіх суб’єктів ринку, тобто його існування призводить до підвищення попиту і ціни інших активів. До того ж, проблеми пов’язані з переходом держави від пасивної до активної бюджетної політики, питання полягає не у збалансуванні Державного бюджету, а в тому, що бюджет повинен балансувати економіку. Регулювання розмірів боргу та балансування бюджету повинні пов’язуватись із циклічністю економіки, бо балансування бюджету протягом року тільки поглиблює коливання економічного циклу.    </w:t>
      </w:r>
    </w:p>
    <w:p w:rsidR="002264E9" w:rsidRPr="002264E9" w:rsidRDefault="002264E9" w:rsidP="00097484">
      <w:pPr>
        <w:spacing w:line="360" w:lineRule="auto"/>
        <w:ind w:firstLine="709"/>
        <w:jc w:val="both"/>
        <w:rPr>
          <w:sz w:val="28"/>
          <w:szCs w:val="28"/>
          <w:lang w:val="uk-UA"/>
        </w:rPr>
      </w:pPr>
      <w:r w:rsidRPr="002264E9">
        <w:rPr>
          <w:sz w:val="28"/>
          <w:szCs w:val="28"/>
          <w:lang w:val="uk-UA"/>
        </w:rPr>
        <w:t xml:space="preserve">Вітчизняна фінансова наука про державний борг представлена значною кількістю робіт, серед яких відзначимо монографію доктора юридичних наук </w:t>
      </w:r>
      <w:r w:rsidRPr="00B72281">
        <w:rPr>
          <w:sz w:val="28"/>
          <w:szCs w:val="28"/>
          <w:highlight w:val="cyan"/>
          <w:lang w:val="uk-UA"/>
        </w:rPr>
        <w:t>І.</w:t>
      </w:r>
      <w:r w:rsidR="00B72281" w:rsidRPr="00B72281">
        <w:rPr>
          <w:sz w:val="28"/>
          <w:szCs w:val="28"/>
          <w:highlight w:val="cyan"/>
          <w:lang w:val="uk-UA"/>
        </w:rPr>
        <w:t> </w:t>
      </w:r>
      <w:r w:rsidRPr="00B72281">
        <w:rPr>
          <w:sz w:val="28"/>
          <w:szCs w:val="28"/>
          <w:highlight w:val="cyan"/>
          <w:lang w:val="uk-UA"/>
        </w:rPr>
        <w:t>Б.</w:t>
      </w:r>
      <w:r w:rsidR="00EE4A03">
        <w:rPr>
          <w:sz w:val="28"/>
          <w:szCs w:val="28"/>
          <w:lang w:val="uk-UA"/>
        </w:rPr>
        <w:t xml:space="preserve"> </w:t>
      </w:r>
      <w:r w:rsidRPr="002264E9">
        <w:rPr>
          <w:sz w:val="28"/>
          <w:szCs w:val="28"/>
          <w:lang w:val="uk-UA"/>
        </w:rPr>
        <w:t>Заверуха «</w:t>
      </w:r>
      <w:hyperlink r:id="rId13" w:history="1">
        <w:r w:rsidRPr="002264E9">
          <w:rPr>
            <w:rStyle w:val="a8"/>
            <w:color w:val="auto"/>
            <w:sz w:val="28"/>
            <w:szCs w:val="28"/>
            <w:u w:val="none"/>
            <w:lang w:val="uk-UA"/>
          </w:rPr>
          <w:t>Державний борг України: проблеми правового регулювання</w:t>
        </w:r>
      </w:hyperlink>
      <w:r w:rsidRPr="002264E9">
        <w:rPr>
          <w:sz w:val="28"/>
          <w:szCs w:val="28"/>
          <w:lang w:val="uk-UA"/>
        </w:rPr>
        <w:t xml:space="preserve">», монографію </w:t>
      </w:r>
      <w:r w:rsidRPr="00B72281">
        <w:rPr>
          <w:sz w:val="28"/>
          <w:szCs w:val="28"/>
          <w:highlight w:val="cyan"/>
          <w:lang w:val="uk-UA"/>
        </w:rPr>
        <w:t>В.</w:t>
      </w:r>
      <w:r w:rsidR="00B72281" w:rsidRPr="00B72281">
        <w:rPr>
          <w:sz w:val="28"/>
          <w:szCs w:val="28"/>
          <w:highlight w:val="cyan"/>
          <w:lang w:val="uk-UA"/>
        </w:rPr>
        <w:t xml:space="preserve"> </w:t>
      </w:r>
      <w:r w:rsidRPr="00B72281">
        <w:rPr>
          <w:sz w:val="28"/>
          <w:szCs w:val="28"/>
          <w:highlight w:val="cyan"/>
          <w:lang w:val="uk-UA"/>
        </w:rPr>
        <w:t>В.</w:t>
      </w:r>
      <w:r w:rsidRPr="002264E9">
        <w:rPr>
          <w:sz w:val="28"/>
          <w:szCs w:val="28"/>
          <w:lang w:val="uk-UA"/>
        </w:rPr>
        <w:t xml:space="preserve"> Козюка «</w:t>
      </w:r>
      <w:hyperlink r:id="rId14" w:history="1">
        <w:r w:rsidRPr="002264E9">
          <w:rPr>
            <w:rStyle w:val="a8"/>
            <w:color w:val="auto"/>
            <w:sz w:val="28"/>
            <w:szCs w:val="28"/>
            <w:u w:val="none"/>
            <w:lang w:val="uk-UA"/>
          </w:rPr>
          <w:t>Державний борг в умовах ринкової трансформації економіки України</w:t>
        </w:r>
      </w:hyperlink>
      <w:r w:rsidRPr="002264E9">
        <w:rPr>
          <w:sz w:val="28"/>
          <w:szCs w:val="28"/>
          <w:lang w:val="uk-UA"/>
        </w:rPr>
        <w:t xml:space="preserve">», дисертацію </w:t>
      </w:r>
      <w:r w:rsidRPr="00B72281">
        <w:rPr>
          <w:sz w:val="28"/>
          <w:szCs w:val="28"/>
          <w:highlight w:val="cyan"/>
          <w:lang w:val="uk-UA"/>
        </w:rPr>
        <w:t>О.</w:t>
      </w:r>
      <w:r w:rsidR="00B72281" w:rsidRPr="00B72281">
        <w:rPr>
          <w:sz w:val="28"/>
          <w:szCs w:val="28"/>
          <w:highlight w:val="cyan"/>
          <w:lang w:val="uk-UA"/>
        </w:rPr>
        <w:t xml:space="preserve"> </w:t>
      </w:r>
      <w:r w:rsidRPr="00B72281">
        <w:rPr>
          <w:sz w:val="28"/>
          <w:szCs w:val="28"/>
          <w:highlight w:val="cyan"/>
          <w:lang w:val="uk-UA"/>
        </w:rPr>
        <w:t>Д.</w:t>
      </w:r>
      <w:r w:rsidRPr="002264E9">
        <w:rPr>
          <w:sz w:val="28"/>
          <w:szCs w:val="28"/>
          <w:lang w:val="uk-UA"/>
        </w:rPr>
        <w:t xml:space="preserve"> Рожко «Державний кредит у забезпеченні інвестиційно-інноваційного розвитку України» та інші. Фінансова наука сучасної України, на наш погляд, повинна рухатись шляхом загальносвітових тенденцій фінансової думки, але з урахуванням національних умов. </w:t>
      </w:r>
    </w:p>
    <w:p w:rsidR="002264E9" w:rsidRPr="002264E9" w:rsidRDefault="002264E9" w:rsidP="00097484">
      <w:pPr>
        <w:spacing w:line="360" w:lineRule="auto"/>
        <w:ind w:firstLine="709"/>
        <w:jc w:val="both"/>
        <w:rPr>
          <w:b/>
          <w:sz w:val="28"/>
          <w:szCs w:val="28"/>
          <w:lang w:val="uk-UA"/>
        </w:rPr>
      </w:pPr>
    </w:p>
    <w:p w:rsidR="002264E9" w:rsidRPr="002264E9" w:rsidRDefault="002264E9" w:rsidP="00097484">
      <w:pPr>
        <w:spacing w:line="360" w:lineRule="auto"/>
        <w:ind w:firstLine="709"/>
        <w:jc w:val="both"/>
        <w:rPr>
          <w:b/>
          <w:sz w:val="28"/>
          <w:szCs w:val="28"/>
          <w:lang w:val="uk-UA"/>
        </w:rPr>
      </w:pPr>
      <w:r w:rsidRPr="002264E9">
        <w:rPr>
          <w:b/>
          <w:sz w:val="28"/>
          <w:szCs w:val="28"/>
          <w:lang w:val="uk-UA"/>
        </w:rPr>
        <w:t>Осн</w:t>
      </w:r>
      <w:r w:rsidR="00B72281">
        <w:rPr>
          <w:b/>
          <w:sz w:val="28"/>
          <w:szCs w:val="28"/>
          <w:lang w:val="uk-UA"/>
        </w:rPr>
        <w:t xml:space="preserve">овні поняття та терміни </w:t>
      </w:r>
      <w:r w:rsidR="00B72281" w:rsidRPr="00B72281">
        <w:rPr>
          <w:b/>
          <w:sz w:val="28"/>
          <w:szCs w:val="28"/>
          <w:highlight w:val="cyan"/>
          <w:lang w:val="uk-UA"/>
        </w:rPr>
        <w:t>розділу</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Бюджетна інвестиція</w:t>
      </w:r>
      <w:r w:rsidR="00B72281">
        <w:rPr>
          <w:sz w:val="28"/>
          <w:szCs w:val="28"/>
          <w:lang w:val="uk-UA"/>
        </w:rPr>
        <w:t xml:space="preserve"> – </w:t>
      </w:r>
      <w:r w:rsidR="00B72281" w:rsidRPr="00B72281">
        <w:rPr>
          <w:sz w:val="28"/>
          <w:szCs w:val="28"/>
          <w:highlight w:val="cyan"/>
          <w:lang w:val="uk-UA"/>
        </w:rPr>
        <w:t>вклада</w:t>
      </w:r>
      <w:r w:rsidRPr="00B72281">
        <w:rPr>
          <w:sz w:val="28"/>
          <w:szCs w:val="28"/>
          <w:highlight w:val="cyan"/>
          <w:lang w:val="uk-UA"/>
        </w:rPr>
        <w:t>ння</w:t>
      </w:r>
      <w:r w:rsidRPr="002264E9">
        <w:rPr>
          <w:sz w:val="28"/>
          <w:szCs w:val="28"/>
          <w:lang w:val="uk-UA"/>
        </w:rPr>
        <w:t xml:space="preserve"> коштів у певні об’єкти і проекти з метою забезпечення економічного зростання або досягнення соціального ефекту.</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 xml:space="preserve">Бюджетна класифікація – </w:t>
      </w:r>
      <w:r w:rsidRPr="002264E9">
        <w:rPr>
          <w:sz w:val="28"/>
          <w:szCs w:val="28"/>
          <w:lang w:val="uk-UA"/>
        </w:rPr>
        <w:t>єдине систематизоване згрупування доходів, видатків (у тому числі кредитування за вирахуванням погашення) та фінансування бюджету за ознаками економічної сутності, функціональної діяльності, організаційного устрою та іншими ознаками відповідно до законодавства України та міжнародних стандартів.</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 xml:space="preserve">Бюджетна система України – </w:t>
      </w:r>
      <w:r w:rsidRPr="002264E9">
        <w:rPr>
          <w:sz w:val="28"/>
          <w:szCs w:val="28"/>
          <w:lang w:val="uk-UA"/>
        </w:rPr>
        <w:t>сукупність Державного та місцевих бюджетів, побудована з урахуванням економічних відносин, державного й адміністративно-територіальних устроїв і врегульована нормами права.</w:t>
      </w:r>
      <w:r w:rsidRPr="002264E9">
        <w:rPr>
          <w:b/>
          <w:i/>
          <w:sz w:val="28"/>
          <w:szCs w:val="28"/>
          <w:lang w:val="uk-UA"/>
        </w:rPr>
        <w:t xml:space="preserve"> </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 xml:space="preserve">Бюджетні обмеження – </w:t>
      </w:r>
      <w:r w:rsidRPr="002264E9">
        <w:rPr>
          <w:sz w:val="28"/>
          <w:szCs w:val="28"/>
          <w:lang w:val="uk-UA"/>
        </w:rPr>
        <w:t>фінансові обмеження на витрачання грошових коштів із бюджету, які виражаються у формі граничнодопустимих видатків.</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Бюджетні позички</w:t>
      </w:r>
      <w:r w:rsidRPr="002264E9">
        <w:rPr>
          <w:b/>
          <w:sz w:val="28"/>
          <w:szCs w:val="28"/>
          <w:lang w:val="uk-UA"/>
        </w:rPr>
        <w:t xml:space="preserve"> –</w:t>
      </w:r>
      <w:r w:rsidRPr="002264E9">
        <w:rPr>
          <w:sz w:val="28"/>
          <w:szCs w:val="28"/>
          <w:lang w:val="uk-UA"/>
        </w:rPr>
        <w:t xml:space="preserve"> надання коштів вищестоящих бюджетів нижчестоящим на покриття тимчасового касового розриву.</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Бюджетні резерви –</w:t>
      </w:r>
      <w:r w:rsidRPr="002264E9">
        <w:rPr>
          <w:b/>
          <w:sz w:val="28"/>
          <w:szCs w:val="28"/>
          <w:lang w:val="uk-UA"/>
        </w:rPr>
        <w:t xml:space="preserve"> </w:t>
      </w:r>
      <w:r w:rsidRPr="002264E9">
        <w:rPr>
          <w:sz w:val="28"/>
          <w:szCs w:val="28"/>
          <w:lang w:val="uk-UA"/>
        </w:rPr>
        <w:t>заздалегідь відокремлена частина бюджетних коштів, призначена для фінансування невідкладних витрат, що не могли бути передбачені під час затвердження бюджету.</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Бюджетний дефіцит</w:t>
      </w:r>
      <w:r w:rsidRPr="002264E9">
        <w:rPr>
          <w:sz w:val="28"/>
          <w:szCs w:val="28"/>
          <w:lang w:val="uk-UA"/>
        </w:rPr>
        <w:t xml:space="preserve"> – фінансовий результат за бюджетними операціями у розмірі перевищення видатків бюджету над його звичайними доходами. У процесі визначення розміру бюджетного дефіциту державні позики в джерелах доходів не враховуються.</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Державна гарантія</w:t>
      </w:r>
      <w:r w:rsidR="00790AD0">
        <w:rPr>
          <w:b/>
          <w:i/>
          <w:sz w:val="28"/>
          <w:szCs w:val="28"/>
          <w:lang w:val="uk-UA"/>
        </w:rPr>
        <w:t xml:space="preserve"> – </w:t>
      </w:r>
      <w:r w:rsidRPr="002264E9">
        <w:rPr>
          <w:sz w:val="28"/>
          <w:szCs w:val="28"/>
          <w:lang w:val="uk-UA"/>
        </w:rPr>
        <w:t xml:space="preserve">спосіб забезпечення виконання державою, представленою Кабінетом Міністрів України в особі Міністра фінансів України, зобов'язань позичальника (резидента України) перед кредитором повністю або частково. </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Державний борг</w:t>
      </w:r>
      <w:r w:rsidRPr="002264E9">
        <w:rPr>
          <w:b/>
          <w:sz w:val="28"/>
          <w:szCs w:val="28"/>
          <w:lang w:val="uk-UA"/>
        </w:rPr>
        <w:t xml:space="preserve"> –</w:t>
      </w:r>
      <w:r w:rsidRPr="002264E9">
        <w:rPr>
          <w:sz w:val="28"/>
          <w:szCs w:val="28"/>
          <w:lang w:val="uk-UA"/>
        </w:rPr>
        <w:t xml:space="preserve"> загальна сума заборгованості держави (місцевого самоврядування), яка складається з усіх випущених і непогашених боргових зобов’язань держави (місцевого самоврядування), включаючи боргові зобов’язання держави (міських рад), що вступають в дію в результаті виданих гарантій за кредитами, або зобов’язань, що виникають на підставі законодавства або договору.  </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 xml:space="preserve">Державний бюджет України </w:t>
      </w:r>
      <w:r w:rsidRPr="002264E9">
        <w:rPr>
          <w:sz w:val="28"/>
          <w:szCs w:val="28"/>
          <w:lang w:val="uk-UA"/>
        </w:rPr>
        <w:t xml:space="preserve">– план формування та використання фінансових ресурсів для забезпечення завдань і функцій, які здійснюються органами державної влади, органами влади Автономної Республіки Крим та органами місцевого самоврядування протягом бюджетного періоду. </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 xml:space="preserve">Державні боргові зобов’язання – </w:t>
      </w:r>
      <w:r w:rsidRPr="002264E9">
        <w:rPr>
          <w:sz w:val="28"/>
          <w:szCs w:val="28"/>
          <w:lang w:val="uk-UA"/>
        </w:rPr>
        <w:t>зобов’язання, що беруться державою як безпосереднім позичальником, шляхом випуску державних цінних паперів, укладення угод про позику або в результаті отримання розпорядниками коштів Державного бюджету кредитів, залучених під державні гарантії.</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Ефект витіснення</w:t>
      </w:r>
      <w:r w:rsidRPr="002264E9">
        <w:rPr>
          <w:sz w:val="28"/>
          <w:szCs w:val="28"/>
          <w:lang w:val="uk-UA"/>
        </w:rPr>
        <w:t xml:space="preserve"> – збільшення державних позик на грошовому ринку і наступне за цим скорочення обсягів реального виробництва і підвищення процентних ставок, тобто зниження інвестицій.</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 xml:space="preserve">Зведений бюджет України – </w:t>
      </w:r>
      <w:r w:rsidRPr="002264E9">
        <w:rPr>
          <w:sz w:val="28"/>
          <w:szCs w:val="28"/>
          <w:lang w:val="uk-UA"/>
        </w:rPr>
        <w:t xml:space="preserve">сукупність показників Державного бюджету України, зведеного бюджету Автономної Республіки Крим та зведених бюджетів областей і міст Києва і Севастополя. </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Коефіцієнт вирівнювання</w:t>
      </w:r>
      <w:r w:rsidRPr="002264E9">
        <w:rPr>
          <w:b/>
          <w:sz w:val="28"/>
          <w:szCs w:val="28"/>
          <w:lang w:val="uk-UA"/>
        </w:rPr>
        <w:t xml:space="preserve"> – </w:t>
      </w:r>
      <w:r w:rsidRPr="002264E9">
        <w:rPr>
          <w:sz w:val="28"/>
          <w:szCs w:val="28"/>
          <w:lang w:val="uk-UA"/>
        </w:rPr>
        <w:t>коефіцієнт, що застосовується при розрахунку обсягу дотації вирівнювання та коштів, що передаються до Державного бюджету України з місцевих бюджетів, з метою зміцнення доходної бази бюджетів місцевого самоврядування.</w:t>
      </w:r>
    </w:p>
    <w:p w:rsidR="002264E9" w:rsidRPr="002264E9" w:rsidRDefault="002264E9" w:rsidP="00097484">
      <w:pPr>
        <w:spacing w:line="360" w:lineRule="auto"/>
        <w:ind w:firstLine="709"/>
        <w:jc w:val="both"/>
        <w:rPr>
          <w:sz w:val="28"/>
          <w:szCs w:val="28"/>
          <w:lang w:val="uk-UA"/>
        </w:rPr>
      </w:pPr>
      <w:r w:rsidRPr="002264E9">
        <w:rPr>
          <w:b/>
          <w:i/>
          <w:sz w:val="28"/>
          <w:szCs w:val="28"/>
          <w:lang w:val="uk-UA"/>
        </w:rPr>
        <w:t xml:space="preserve">Місцеві бюджети </w:t>
      </w:r>
      <w:r w:rsidRPr="002264E9">
        <w:rPr>
          <w:b/>
          <w:sz w:val="28"/>
          <w:szCs w:val="28"/>
          <w:lang w:val="uk-UA"/>
        </w:rPr>
        <w:t>–</w:t>
      </w:r>
      <w:r w:rsidRPr="002264E9">
        <w:rPr>
          <w:sz w:val="28"/>
          <w:szCs w:val="28"/>
          <w:lang w:val="uk-UA"/>
        </w:rPr>
        <w:t xml:space="preserve"> бюджети територіальних громад сіл, селищ,</w:t>
      </w:r>
      <w:r w:rsidR="00E02913">
        <w:rPr>
          <w:sz w:val="28"/>
          <w:szCs w:val="28"/>
          <w:lang w:val="uk-UA"/>
        </w:rPr>
        <w:t xml:space="preserve"> міст та їх об</w:t>
      </w:r>
      <w:r w:rsidR="00E02913" w:rsidRPr="00E02913">
        <w:rPr>
          <w:sz w:val="28"/>
          <w:szCs w:val="28"/>
          <w:lang w:val="uk-UA"/>
        </w:rPr>
        <w:t>’</w:t>
      </w:r>
      <w:r w:rsidRPr="002264E9">
        <w:rPr>
          <w:sz w:val="28"/>
          <w:szCs w:val="28"/>
          <w:lang w:val="uk-UA"/>
        </w:rPr>
        <w:t>єднань.</w:t>
      </w:r>
    </w:p>
    <w:p w:rsidR="00C4534A" w:rsidRPr="002264E9" w:rsidRDefault="002264E9" w:rsidP="00097484">
      <w:pPr>
        <w:spacing w:line="360" w:lineRule="auto"/>
        <w:ind w:firstLine="709"/>
        <w:jc w:val="both"/>
        <w:rPr>
          <w:sz w:val="28"/>
          <w:szCs w:val="28"/>
          <w:lang w:val="uk-UA"/>
        </w:rPr>
      </w:pPr>
      <w:r w:rsidRPr="002264E9">
        <w:rPr>
          <w:b/>
          <w:i/>
          <w:sz w:val="28"/>
          <w:szCs w:val="28"/>
          <w:lang w:val="uk-UA"/>
        </w:rPr>
        <w:t xml:space="preserve">Податкові надходження – </w:t>
      </w:r>
      <w:r w:rsidRPr="002264E9">
        <w:rPr>
          <w:sz w:val="28"/>
          <w:szCs w:val="28"/>
          <w:lang w:val="uk-UA"/>
        </w:rPr>
        <w:t>обов’язкові, безповоротні та безвідплатні платежі, передбачені податковими законами України.</w:t>
      </w:r>
    </w:p>
    <w:p w:rsidR="00C4534A" w:rsidRDefault="00C4534A" w:rsidP="00097484">
      <w:pPr>
        <w:spacing w:line="360" w:lineRule="auto"/>
        <w:jc w:val="both"/>
        <w:rPr>
          <w:sz w:val="28"/>
          <w:szCs w:val="28"/>
          <w:lang w:val="uk-UA"/>
        </w:rPr>
      </w:pPr>
    </w:p>
    <w:p w:rsidR="00C4534A" w:rsidRDefault="00C4534A" w:rsidP="00097484">
      <w:pPr>
        <w:spacing w:line="360" w:lineRule="auto"/>
        <w:jc w:val="both"/>
        <w:rPr>
          <w:sz w:val="28"/>
          <w:szCs w:val="28"/>
          <w:lang w:val="uk-UA"/>
        </w:rPr>
      </w:pPr>
    </w:p>
    <w:p w:rsidR="00C4534A" w:rsidRPr="00655EBA" w:rsidRDefault="00C4534A" w:rsidP="00097484">
      <w:pPr>
        <w:spacing w:line="360" w:lineRule="auto"/>
        <w:jc w:val="both"/>
        <w:rPr>
          <w:sz w:val="28"/>
          <w:szCs w:val="28"/>
          <w:lang w:val="uk-UA"/>
        </w:rPr>
      </w:pPr>
    </w:p>
    <w:sectPr w:rsidR="00C4534A" w:rsidRPr="00655EBA" w:rsidSect="002264E9">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390C" w:rsidRDefault="001B390C" w:rsidP="00D47E82">
      <w:r>
        <w:separator/>
      </w:r>
    </w:p>
  </w:endnote>
  <w:endnote w:type="continuationSeparator" w:id="1">
    <w:p w:rsidR="001B390C" w:rsidRDefault="001B390C" w:rsidP="00D47E82">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CYR">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659F" w:rsidRPr="00D47E82" w:rsidRDefault="00673CC4">
    <w:pPr>
      <w:pStyle w:val="a5"/>
      <w:jc w:val="right"/>
      <w:rPr>
        <w:sz w:val="28"/>
        <w:szCs w:val="28"/>
      </w:rPr>
    </w:pPr>
    <w:r w:rsidRPr="00D47E82">
      <w:rPr>
        <w:sz w:val="28"/>
        <w:szCs w:val="28"/>
      </w:rPr>
      <w:fldChar w:fldCharType="begin"/>
    </w:r>
    <w:r w:rsidR="0077659F" w:rsidRPr="00D47E82">
      <w:rPr>
        <w:sz w:val="28"/>
        <w:szCs w:val="28"/>
      </w:rPr>
      <w:instrText xml:space="preserve"> PAGE   \* MERGEFORMAT </w:instrText>
    </w:r>
    <w:r w:rsidRPr="00D47E82">
      <w:rPr>
        <w:sz w:val="28"/>
        <w:szCs w:val="28"/>
      </w:rPr>
      <w:fldChar w:fldCharType="separate"/>
    </w:r>
    <w:r w:rsidR="002C1F10">
      <w:rPr>
        <w:noProof/>
        <w:sz w:val="28"/>
        <w:szCs w:val="28"/>
      </w:rPr>
      <w:t>43</w:t>
    </w:r>
    <w:r w:rsidRPr="00D47E82">
      <w:rPr>
        <w:sz w:val="28"/>
        <w:szCs w:val="2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390C" w:rsidRDefault="001B390C" w:rsidP="00D47E82">
      <w:r>
        <w:separator/>
      </w:r>
    </w:p>
  </w:footnote>
  <w:footnote w:type="continuationSeparator" w:id="1">
    <w:p w:rsidR="001B390C" w:rsidRDefault="001B390C" w:rsidP="00D47E8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4D6C6A"/>
    <w:multiLevelType w:val="hybridMultilevel"/>
    <w:tmpl w:val="FE0CB36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E65785D"/>
    <w:multiLevelType w:val="hybridMultilevel"/>
    <w:tmpl w:val="A4D889AC"/>
    <w:lvl w:ilvl="0" w:tplc="39CEEEA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5CC57C0"/>
    <w:multiLevelType w:val="hybridMultilevel"/>
    <w:tmpl w:val="9C96BB34"/>
    <w:lvl w:ilvl="0" w:tplc="D38417AC">
      <w:start w:val="2"/>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88726AA"/>
    <w:multiLevelType w:val="hybridMultilevel"/>
    <w:tmpl w:val="205A9826"/>
    <w:lvl w:ilvl="0" w:tplc="0906654A">
      <w:start w:val="1"/>
      <w:numFmt w:val="decimal"/>
      <w:suff w:val="space"/>
      <w:lvlText w:val="%1."/>
      <w:lvlJc w:val="left"/>
      <w:pPr>
        <w:ind w:left="72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4B622ABD"/>
    <w:multiLevelType w:val="hybridMultilevel"/>
    <w:tmpl w:val="ADC28940"/>
    <w:lvl w:ilvl="0" w:tplc="39CEEEA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2925940"/>
    <w:multiLevelType w:val="hybridMultilevel"/>
    <w:tmpl w:val="B1F45986"/>
    <w:lvl w:ilvl="0" w:tplc="04190011">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68C509FC"/>
    <w:multiLevelType w:val="hybridMultilevel"/>
    <w:tmpl w:val="637AC676"/>
    <w:lvl w:ilvl="0" w:tplc="2FC8906E">
      <w:start w:val="1"/>
      <w:numFmt w:val="decimal"/>
      <w:lvlText w:val="%1."/>
      <w:lvlJc w:val="left"/>
      <w:pPr>
        <w:ind w:left="720" w:hanging="360"/>
      </w:pPr>
      <w:rPr>
        <w:b/>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1"/>
  </w:num>
  <w:num w:numId="3">
    <w:abstractNumId w:val="5"/>
  </w:num>
  <w:num w:numId="4">
    <w:abstractNumId w:val="0"/>
  </w:num>
  <w:num w:numId="5">
    <w:abstractNumId w:val="6"/>
  </w:num>
  <w:num w:numId="6">
    <w:abstractNumId w:val="3"/>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8"/>
  <w:characterSpacingControl w:val="doNotCompress"/>
  <w:footnotePr>
    <w:footnote w:id="0"/>
    <w:footnote w:id="1"/>
  </w:footnotePr>
  <w:endnotePr>
    <w:endnote w:id="0"/>
    <w:endnote w:id="1"/>
  </w:endnotePr>
  <w:compat/>
  <w:rsids>
    <w:rsidRoot w:val="00446AAC"/>
    <w:rsid w:val="00000887"/>
    <w:rsid w:val="000258DE"/>
    <w:rsid w:val="000338E6"/>
    <w:rsid w:val="000437E1"/>
    <w:rsid w:val="000468F5"/>
    <w:rsid w:val="000728ED"/>
    <w:rsid w:val="00086B1A"/>
    <w:rsid w:val="00097484"/>
    <w:rsid w:val="000B088D"/>
    <w:rsid w:val="001541C2"/>
    <w:rsid w:val="001B390C"/>
    <w:rsid w:val="002264E9"/>
    <w:rsid w:val="002355F9"/>
    <w:rsid w:val="00262AAE"/>
    <w:rsid w:val="00274D99"/>
    <w:rsid w:val="0027745D"/>
    <w:rsid w:val="002864DF"/>
    <w:rsid w:val="002C1F10"/>
    <w:rsid w:val="00300305"/>
    <w:rsid w:val="003314DA"/>
    <w:rsid w:val="00343EFA"/>
    <w:rsid w:val="003A7E5D"/>
    <w:rsid w:val="00400F44"/>
    <w:rsid w:val="00446AAC"/>
    <w:rsid w:val="00447CF1"/>
    <w:rsid w:val="004648FA"/>
    <w:rsid w:val="004A3FB6"/>
    <w:rsid w:val="00605E94"/>
    <w:rsid w:val="00626161"/>
    <w:rsid w:val="006528C1"/>
    <w:rsid w:val="00655EBA"/>
    <w:rsid w:val="00673CC4"/>
    <w:rsid w:val="006F6725"/>
    <w:rsid w:val="007637EA"/>
    <w:rsid w:val="0077659F"/>
    <w:rsid w:val="00790AD0"/>
    <w:rsid w:val="007C18EF"/>
    <w:rsid w:val="00813CA5"/>
    <w:rsid w:val="00817B87"/>
    <w:rsid w:val="00832071"/>
    <w:rsid w:val="00847970"/>
    <w:rsid w:val="0085542F"/>
    <w:rsid w:val="008629AC"/>
    <w:rsid w:val="00872B8D"/>
    <w:rsid w:val="00883938"/>
    <w:rsid w:val="0088669F"/>
    <w:rsid w:val="008C508D"/>
    <w:rsid w:val="009259FC"/>
    <w:rsid w:val="00975CC9"/>
    <w:rsid w:val="00976DA0"/>
    <w:rsid w:val="009B4F65"/>
    <w:rsid w:val="009C657A"/>
    <w:rsid w:val="009E0312"/>
    <w:rsid w:val="009E3A7F"/>
    <w:rsid w:val="00A045A3"/>
    <w:rsid w:val="00AA2CD7"/>
    <w:rsid w:val="00AD0A51"/>
    <w:rsid w:val="00AD1292"/>
    <w:rsid w:val="00AE5A2F"/>
    <w:rsid w:val="00B40F26"/>
    <w:rsid w:val="00B5786C"/>
    <w:rsid w:val="00B72281"/>
    <w:rsid w:val="00B85824"/>
    <w:rsid w:val="00BC709A"/>
    <w:rsid w:val="00C2709F"/>
    <w:rsid w:val="00C41672"/>
    <w:rsid w:val="00C4534A"/>
    <w:rsid w:val="00C812CC"/>
    <w:rsid w:val="00CD396A"/>
    <w:rsid w:val="00D47E82"/>
    <w:rsid w:val="00DD34A1"/>
    <w:rsid w:val="00E02913"/>
    <w:rsid w:val="00E542B2"/>
    <w:rsid w:val="00E720E1"/>
    <w:rsid w:val="00EB7EF8"/>
    <w:rsid w:val="00EE4A03"/>
    <w:rsid w:val="00EF2D57"/>
    <w:rsid w:val="00F8521C"/>
    <w:rsid w:val="00FA5BF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rules v:ext="edit">
        <o:r id="V:Rule43" type="connector" idref="#_x0000_s1409"/>
        <o:r id="V:Rule44" type="connector" idref="#_x0000_s1394"/>
        <o:r id="V:Rule45" type="connector" idref="#_x0000_s1187"/>
        <o:r id="V:Rule46" type="connector" idref="#_x0000_s1404"/>
        <o:r id="V:Rule47" type="connector" idref="#_x0000_s1395"/>
        <o:r id="V:Rule48" type="connector" idref="#_x0000_s1184"/>
        <o:r id="V:Rule49" type="connector" idref="#_x0000_s1167"/>
        <o:r id="V:Rule50" type="connector" idref="#_x0000_s1185"/>
        <o:r id="V:Rule51" type="connector" idref="#_x0000_s1405"/>
        <o:r id="V:Rule52" type="connector" idref="#_x0000_s1400"/>
        <o:r id="V:Rule53" type="connector" idref="#_x0000_s1173"/>
        <o:r id="V:Rule54" type="connector" idref="#_x0000_s1393"/>
        <o:r id="V:Rule55" type="connector" idref="#_x0000_s1388"/>
        <o:r id="V:Rule56" type="connector" idref="#_x0000_s1176"/>
        <o:r id="V:Rule57" type="connector" idref="#_x0000_s1396"/>
        <o:r id="V:Rule58" type="connector" idref="#_x0000_s1386"/>
        <o:r id="V:Rule59" type="connector" idref="#_x0000_s1408"/>
        <o:r id="V:Rule60" type="connector" idref="#_x0000_s1180"/>
        <o:r id="V:Rule61" type="connector" idref="#_x0000_s1391"/>
        <o:r id="V:Rule62" type="connector" idref="#_x0000_s1166"/>
        <o:r id="V:Rule63" type="connector" idref="#_x0000_s1188"/>
        <o:r id="V:Rule64" type="connector" idref="#_x0000_s1178"/>
        <o:r id="V:Rule65" type="connector" idref="#_x0000_s1175"/>
        <o:r id="V:Rule66" type="connector" idref="#_x0000_s1387"/>
        <o:r id="V:Rule67" type="connector" idref="#_x0000_s1179"/>
        <o:r id="V:Rule68" type="connector" idref="#_x0000_s1177"/>
        <o:r id="V:Rule69" type="connector" idref="#_x0000_s1407"/>
        <o:r id="V:Rule70" type="connector" idref="#_x0000_s1189"/>
        <o:r id="V:Rule71" type="connector" idref="#_x0000_s1190"/>
        <o:r id="V:Rule72" type="connector" idref="#_x0000_s1403"/>
        <o:r id="V:Rule73" type="connector" idref="#_x0000_s1406"/>
        <o:r id="V:Rule74" type="connector" idref="#_x0000_s1389"/>
        <o:r id="V:Rule75" type="connector" idref="#_x0000_s1410"/>
        <o:r id="V:Rule76" type="connector" idref="#_x0000_s1401"/>
        <o:r id="V:Rule77" type="connector" idref="#_x0000_s1566"/>
        <o:r id="V:Rule78" type="connector" idref="#_x0000_s1183"/>
        <o:r id="V:Rule79" type="connector" idref="#_x0000_s1567"/>
        <o:r id="V:Rule80" type="connector" idref="#_x0000_s1399"/>
        <o:r id="V:Rule81" type="connector" idref="#_x0000_s1402"/>
        <o:r id="V:Rule82" type="connector" idref="#_x0000_s1181"/>
        <o:r id="V:Rule83" type="connector" idref="#_x0000_s1186"/>
        <o:r id="V:Rule84" type="connector" idref="#_x0000_s139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528C1"/>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D47E82"/>
    <w:pPr>
      <w:tabs>
        <w:tab w:val="center" w:pos="4677"/>
        <w:tab w:val="right" w:pos="9355"/>
      </w:tabs>
    </w:pPr>
  </w:style>
  <w:style w:type="character" w:customStyle="1" w:styleId="a4">
    <w:name w:val="Верхний колонтитул Знак"/>
    <w:basedOn w:val="a0"/>
    <w:link w:val="a3"/>
    <w:rsid w:val="00D47E82"/>
    <w:rPr>
      <w:sz w:val="24"/>
      <w:szCs w:val="24"/>
    </w:rPr>
  </w:style>
  <w:style w:type="paragraph" w:styleId="a5">
    <w:name w:val="footer"/>
    <w:basedOn w:val="a"/>
    <w:link w:val="a6"/>
    <w:uiPriority w:val="99"/>
    <w:rsid w:val="00D47E82"/>
    <w:pPr>
      <w:tabs>
        <w:tab w:val="center" w:pos="4677"/>
        <w:tab w:val="right" w:pos="9355"/>
      </w:tabs>
    </w:pPr>
  </w:style>
  <w:style w:type="character" w:customStyle="1" w:styleId="a6">
    <w:name w:val="Нижний колонтитул Знак"/>
    <w:basedOn w:val="a0"/>
    <w:link w:val="a5"/>
    <w:uiPriority w:val="99"/>
    <w:rsid w:val="00D47E82"/>
    <w:rPr>
      <w:sz w:val="24"/>
      <w:szCs w:val="24"/>
    </w:rPr>
  </w:style>
  <w:style w:type="paragraph" w:styleId="a7">
    <w:name w:val="List Paragraph"/>
    <w:basedOn w:val="a"/>
    <w:uiPriority w:val="34"/>
    <w:qFormat/>
    <w:rsid w:val="00B5786C"/>
    <w:pPr>
      <w:ind w:left="720"/>
      <w:contextualSpacing/>
    </w:pPr>
  </w:style>
  <w:style w:type="paragraph" w:styleId="2">
    <w:name w:val="Body Text 2"/>
    <w:basedOn w:val="a"/>
    <w:link w:val="20"/>
    <w:rsid w:val="00883938"/>
    <w:pPr>
      <w:spacing w:after="120" w:line="480" w:lineRule="auto"/>
    </w:pPr>
  </w:style>
  <w:style w:type="character" w:customStyle="1" w:styleId="20">
    <w:name w:val="Основной текст 2 Знак"/>
    <w:basedOn w:val="a0"/>
    <w:link w:val="2"/>
    <w:rsid w:val="00883938"/>
    <w:rPr>
      <w:sz w:val="24"/>
      <w:szCs w:val="24"/>
    </w:rPr>
  </w:style>
  <w:style w:type="character" w:customStyle="1" w:styleId="fontstyle12">
    <w:name w:val="fontstyle12"/>
    <w:basedOn w:val="a0"/>
    <w:rsid w:val="002264E9"/>
  </w:style>
  <w:style w:type="character" w:styleId="a8">
    <w:name w:val="Hyperlink"/>
    <w:basedOn w:val="a0"/>
    <w:rsid w:val="002264E9"/>
    <w:rPr>
      <w:color w:val="0000FF"/>
      <w:u w:val="single"/>
    </w:rPr>
  </w:style>
  <w:style w:type="paragraph" w:styleId="a9">
    <w:name w:val="Balloon Text"/>
    <w:basedOn w:val="a"/>
    <w:link w:val="aa"/>
    <w:rsid w:val="00E542B2"/>
    <w:rPr>
      <w:rFonts w:ascii="Tahoma" w:hAnsi="Tahoma" w:cs="Tahoma"/>
      <w:sz w:val="16"/>
      <w:szCs w:val="16"/>
    </w:rPr>
  </w:style>
  <w:style w:type="character" w:customStyle="1" w:styleId="aa">
    <w:name w:val="Текст выноски Знак"/>
    <w:basedOn w:val="a0"/>
    <w:link w:val="a9"/>
    <w:rsid w:val="00E542B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43834173">
      <w:bodyDiv w:val="1"/>
      <w:marLeft w:val="0"/>
      <w:marRight w:val="0"/>
      <w:marTop w:val="0"/>
      <w:marBottom w:val="0"/>
      <w:divBdr>
        <w:top w:val="none" w:sz="0" w:space="0" w:color="auto"/>
        <w:left w:val="none" w:sz="0" w:space="0" w:color="auto"/>
        <w:bottom w:val="none" w:sz="0" w:space="0" w:color="auto"/>
        <w:right w:val="none" w:sz="0" w:space="0" w:color="auto"/>
      </w:divBdr>
    </w:div>
    <w:div w:id="616375589">
      <w:bodyDiv w:val="1"/>
      <w:marLeft w:val="0"/>
      <w:marRight w:val="0"/>
      <w:marTop w:val="0"/>
      <w:marBottom w:val="0"/>
      <w:divBdr>
        <w:top w:val="none" w:sz="0" w:space="0" w:color="auto"/>
        <w:left w:val="none" w:sz="0" w:space="0" w:color="auto"/>
        <w:bottom w:val="none" w:sz="0" w:space="0" w:color="auto"/>
        <w:right w:val="none" w:sz="0" w:space="0" w:color="auto"/>
      </w:divBdr>
    </w:div>
    <w:div w:id="680469117">
      <w:bodyDiv w:val="1"/>
      <w:marLeft w:val="0"/>
      <w:marRight w:val="0"/>
      <w:marTop w:val="0"/>
      <w:marBottom w:val="0"/>
      <w:divBdr>
        <w:top w:val="none" w:sz="0" w:space="0" w:color="auto"/>
        <w:left w:val="none" w:sz="0" w:space="0" w:color="auto"/>
        <w:bottom w:val="none" w:sz="0" w:space="0" w:color="auto"/>
        <w:right w:val="none" w:sz="0" w:space="0" w:color="auto"/>
      </w:divBdr>
    </w:div>
    <w:div w:id="943613546">
      <w:bodyDiv w:val="1"/>
      <w:marLeft w:val="0"/>
      <w:marRight w:val="0"/>
      <w:marTop w:val="0"/>
      <w:marBottom w:val="0"/>
      <w:divBdr>
        <w:top w:val="none" w:sz="0" w:space="0" w:color="auto"/>
        <w:left w:val="none" w:sz="0" w:space="0" w:color="auto"/>
        <w:bottom w:val="none" w:sz="0" w:space="0" w:color="auto"/>
        <w:right w:val="none" w:sz="0" w:space="0" w:color="auto"/>
      </w:divBdr>
    </w:div>
    <w:div w:id="1477603430">
      <w:bodyDiv w:val="1"/>
      <w:marLeft w:val="0"/>
      <w:marRight w:val="0"/>
      <w:marTop w:val="0"/>
      <w:marBottom w:val="0"/>
      <w:divBdr>
        <w:top w:val="none" w:sz="0" w:space="0" w:color="auto"/>
        <w:left w:val="none" w:sz="0" w:space="0" w:color="auto"/>
        <w:bottom w:val="none" w:sz="0" w:space="0" w:color="auto"/>
        <w:right w:val="none" w:sz="0" w:space="0" w:color="auto"/>
      </w:divBdr>
    </w:div>
    <w:div w:id="1885412202">
      <w:bodyDiv w:val="1"/>
      <w:marLeft w:val="0"/>
      <w:marRight w:val="0"/>
      <w:marTop w:val="0"/>
      <w:marBottom w:val="0"/>
      <w:divBdr>
        <w:top w:val="none" w:sz="0" w:space="0" w:color="auto"/>
        <w:left w:val="none" w:sz="0" w:space="0" w:color="auto"/>
        <w:bottom w:val="none" w:sz="0" w:space="0" w:color="auto"/>
        <w:right w:val="none" w:sz="0" w:space="0" w:color="auto"/>
      </w:divBdr>
    </w:div>
    <w:div w:id="1901671542">
      <w:bodyDiv w:val="1"/>
      <w:marLeft w:val="0"/>
      <w:marRight w:val="0"/>
      <w:marTop w:val="0"/>
      <w:marBottom w:val="0"/>
      <w:divBdr>
        <w:top w:val="none" w:sz="0" w:space="0" w:color="auto"/>
        <w:left w:val="none" w:sz="0" w:space="0" w:color="auto"/>
        <w:bottom w:val="none" w:sz="0" w:space="0" w:color="auto"/>
        <w:right w:val="none" w:sz="0" w:space="0" w:color="auto"/>
      </w:divBdr>
    </w:div>
    <w:div w:id="1974095470">
      <w:bodyDiv w:val="1"/>
      <w:marLeft w:val="0"/>
      <w:marRight w:val="0"/>
      <w:marTop w:val="0"/>
      <w:marBottom w:val="0"/>
      <w:divBdr>
        <w:top w:val="none" w:sz="0" w:space="0" w:color="auto"/>
        <w:left w:val="none" w:sz="0" w:space="0" w:color="auto"/>
        <w:bottom w:val="none" w:sz="0" w:space="0" w:color="auto"/>
        <w:right w:val="none" w:sz="0" w:space="0" w:color="auto"/>
      </w:divBdr>
    </w:div>
    <w:div w:id="2042320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korolenko.kharkov.com/a/viewdoc.pl?num=28501166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korolenko.kharkov.com/a/viewdoc.pl?num=28492763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1040;&#1076;&#1084;&#1080;&#1085;&#1080;&#1089;&#1090;&#1088;&#1072;&#1090;&#1086;&#1088;\Application%20Data\Microsoft\&#1064;&#1072;&#1073;&#1083;&#1086;&#1085;&#1099;\Doc1.dot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sz="1400" b="1" i="0" u="none" strike="noStrike" baseline="0">
                <a:solidFill>
                  <a:srgbClr val="000000"/>
                </a:solidFill>
                <a:latin typeface="Times New Roman"/>
                <a:ea typeface="Times New Roman"/>
                <a:cs typeface="Times New Roman"/>
              </a:defRPr>
            </a:pPr>
            <a:r>
              <a:rPr lang="ru-RU"/>
              <a:t>Структура державного боргу України за станом на 31.08.2012</a:t>
            </a:r>
          </a:p>
        </c:rich>
      </c:tx>
      <c:layout>
        <c:manualLayout>
          <c:xMode val="edge"/>
          <c:yMode val="edge"/>
          <c:x val="0.1475155839895014"/>
          <c:y val="2.9763147076495014E-3"/>
        </c:manualLayout>
      </c:layout>
      <c:spPr>
        <a:noFill/>
        <a:ln w="25402">
          <a:noFill/>
        </a:ln>
      </c:spPr>
    </c:title>
    <c:view3D>
      <c:perspective val="0"/>
    </c:view3D>
    <c:plotArea>
      <c:layout>
        <c:manualLayout>
          <c:layoutTarget val="inner"/>
          <c:xMode val="edge"/>
          <c:yMode val="edge"/>
          <c:x val="0.1009316770186337"/>
          <c:y val="0.42261904761904806"/>
          <c:w val="0.4673913043478265"/>
          <c:h val="0.35416666666666713"/>
        </c:manualLayout>
      </c:layout>
      <c:pie3DChart>
        <c:varyColors val="1"/>
        <c:ser>
          <c:idx val="0"/>
          <c:order val="0"/>
          <c:spPr>
            <a:pattFill prst="plaid">
              <a:fgClr>
                <a:srgbClr val="9999FF"/>
              </a:fgClr>
              <a:bgClr>
                <a:srgbClr val="FFFFFF"/>
              </a:bgClr>
            </a:pattFill>
            <a:ln w="12701">
              <a:solidFill>
                <a:srgbClr val="000000"/>
              </a:solidFill>
              <a:prstDash val="solid"/>
            </a:ln>
          </c:spPr>
          <c:dPt>
            <c:idx val="0"/>
            <c:explosion val="27"/>
            <c:spPr>
              <a:pattFill prst="shingle">
                <a:fgClr>
                  <a:srgbClr val="993366"/>
                </a:fgClr>
                <a:bgClr>
                  <a:srgbClr val="9999FF"/>
                </a:bgClr>
              </a:pattFill>
              <a:ln w="12701">
                <a:solidFill>
                  <a:srgbClr val="000000"/>
                </a:solidFill>
                <a:prstDash val="solid"/>
              </a:ln>
            </c:spPr>
          </c:dPt>
          <c:dPt>
            <c:idx val="1"/>
            <c:explosion val="28"/>
            <c:spPr>
              <a:pattFill prst="dotDmnd">
                <a:fgClr>
                  <a:srgbClr val="9999FF"/>
                </a:fgClr>
                <a:bgClr>
                  <a:srgbClr val="FFFFFF"/>
                </a:bgClr>
              </a:pattFill>
              <a:ln w="12701">
                <a:solidFill>
                  <a:srgbClr val="000000"/>
                </a:solidFill>
                <a:prstDash val="solid"/>
              </a:ln>
            </c:spPr>
          </c:dPt>
          <c:dPt>
            <c:idx val="2"/>
            <c:explosion val="34"/>
            <c:spPr>
              <a:pattFill prst="wdDnDiag">
                <a:fgClr>
                  <a:srgbClr val="9999FF"/>
                </a:fgClr>
                <a:bgClr>
                  <a:srgbClr val="FFFFFF"/>
                </a:bgClr>
              </a:pattFill>
              <a:ln w="12701">
                <a:solidFill>
                  <a:srgbClr val="000000"/>
                </a:solidFill>
                <a:prstDash val="solid"/>
              </a:ln>
            </c:spPr>
          </c:dPt>
          <c:dLbls>
            <c:dLbl>
              <c:idx val="0"/>
              <c:layout>
                <c:manualLayout>
                  <c:x val="-4.6950163838215889E-2"/>
                  <c:y val="-4.3209911261092367E-2"/>
                </c:manualLayout>
              </c:layout>
              <c:dLblPos val="bestFit"/>
              <c:showPercent val="1"/>
            </c:dLbl>
            <c:dLbl>
              <c:idx val="1"/>
              <c:layout>
                <c:manualLayout>
                  <c:x val="5.8369279926965723E-2"/>
                  <c:y val="-0.11904699412573425"/>
                </c:manualLayout>
              </c:layout>
              <c:dLblPos val="bestFit"/>
              <c:showPercent val="1"/>
            </c:dLbl>
            <c:dLbl>
              <c:idx val="2"/>
              <c:layout>
                <c:manualLayout>
                  <c:x val="6.4506936632920966E-2"/>
                  <c:y val="-3.1375453068366491E-2"/>
                </c:manualLayout>
              </c:layout>
              <c:dLblPos val="bestFit"/>
              <c:showPercent val="1"/>
            </c:dLbl>
            <c:numFmt formatCode="0.00%" sourceLinked="0"/>
            <c:spPr>
              <a:noFill/>
              <a:ln w="25402">
                <a:noFill/>
              </a:ln>
            </c:spPr>
            <c:txPr>
              <a:bodyPr/>
              <a:lstStyle/>
              <a:p>
                <a:pPr>
                  <a:defRPr sz="1100" b="0" i="0" u="none" strike="noStrike" baseline="0">
                    <a:solidFill>
                      <a:srgbClr val="000000"/>
                    </a:solidFill>
                    <a:latin typeface="Times New Roman"/>
                    <a:ea typeface="Times New Roman"/>
                    <a:cs typeface="Times New Roman"/>
                  </a:defRPr>
                </a:pPr>
                <a:endParaRPr lang="ru-RU"/>
              </a:p>
            </c:txPr>
            <c:showPercent val="1"/>
            <c:showLeaderLines val="1"/>
          </c:dLbls>
          <c:cat>
            <c:strRef>
              <c:f>('56-57'!$A$8,'56-57'!$A$27,'56-57'!$A$51)</c:f>
              <c:strCache>
                <c:ptCount val="3"/>
                <c:pt idx="0">
                  <c:v>Внутрішній борг</c:v>
                </c:pt>
                <c:pt idx="1">
                  <c:v>Зовнішній борг</c:v>
                </c:pt>
                <c:pt idx="2">
                  <c:v>Гарантований державою борг</c:v>
                </c:pt>
              </c:strCache>
            </c:strRef>
          </c:cat>
          <c:val>
            <c:numRef>
              <c:f>('56-57'!$D$8,'56-57'!$D$27,'56-57'!$D$51)</c:f>
              <c:numCache>
                <c:formatCode>#,##0.00;\-#,##0.00;</c:formatCode>
                <c:ptCount val="3"/>
                <c:pt idx="0">
                  <c:v>39.305718117185435</c:v>
                </c:pt>
                <c:pt idx="1">
                  <c:v>40.152683663251224</c:v>
                </c:pt>
                <c:pt idx="2">
                  <c:v>20.541598219563241</c:v>
                </c:pt>
              </c:numCache>
            </c:numRef>
          </c:val>
        </c:ser>
        <c:dLbls>
          <c:showPercent val="1"/>
        </c:dLbls>
      </c:pie3DChart>
      <c:spPr>
        <a:noFill/>
        <a:ln w="25402">
          <a:noFill/>
        </a:ln>
      </c:spPr>
    </c:plotArea>
    <c:legend>
      <c:legendPos val="r"/>
      <c:layout>
        <c:manualLayout>
          <c:xMode val="edge"/>
          <c:yMode val="edge"/>
          <c:x val="0.67080741469816463"/>
          <c:y val="0.35714290231793355"/>
          <c:w val="0.32763976377952747"/>
          <c:h val="0.33928564652309995"/>
        </c:manualLayout>
      </c:layout>
      <c:spPr>
        <a:solidFill>
          <a:srgbClr val="FFFFFF"/>
        </a:solidFill>
        <a:ln w="25402">
          <a:noFill/>
        </a:ln>
      </c:spPr>
      <c:txPr>
        <a:bodyPr/>
        <a:lstStyle/>
        <a:p>
          <a:pPr>
            <a:defRPr sz="1100" b="0" i="0" u="none" strike="noStrike" baseline="0">
              <a:solidFill>
                <a:srgbClr val="000000"/>
              </a:solidFill>
              <a:latin typeface="Times New Roman"/>
              <a:ea typeface="Times New Roman"/>
              <a:cs typeface="Times New Roman"/>
            </a:defRPr>
          </a:pPr>
          <a:endParaRPr lang="ru-RU"/>
        </a:p>
      </c:txPr>
    </c:legend>
    <c:plotVisOnly val="1"/>
    <c:dispBlanksAs val="zero"/>
  </c:chart>
  <c:spPr>
    <a:noFill/>
    <a:ln>
      <a:noFill/>
    </a:ln>
  </c:spPr>
  <c:txPr>
    <a:bodyPr/>
    <a:lstStyle/>
    <a:p>
      <a:pPr>
        <a:defRPr sz="1000" b="0" i="0" u="none" strike="noStrike" baseline="0">
          <a:solidFill>
            <a:srgbClr val="000000"/>
          </a:solidFill>
          <a:latin typeface="Arial Cyr"/>
          <a:ea typeface="Arial Cyr"/>
          <a:cs typeface="Arial Cy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7.7712609970674598E-2"/>
          <c:y val="3.0640668523676941E-2"/>
          <c:w val="0.70234604105571852"/>
          <c:h val="0.88300835654596099"/>
        </c:manualLayout>
      </c:layout>
      <c:lineChart>
        <c:grouping val="standard"/>
        <c:ser>
          <c:idx val="0"/>
          <c:order val="0"/>
          <c:tx>
            <c:v>Загальна сума державного боргу</c:v>
          </c:tx>
          <c:spPr>
            <a:ln w="12700">
              <a:solidFill>
                <a:srgbClr val="000080"/>
              </a:solidFill>
              <a:prstDash val="solid"/>
            </a:ln>
          </c:spPr>
          <c:marker>
            <c:symbol val="diamond"/>
            <c:size val="5"/>
            <c:spPr>
              <a:solidFill>
                <a:srgbClr val="000080"/>
              </a:solidFill>
              <a:ln>
                <a:solidFill>
                  <a:srgbClr val="000080"/>
                </a:solidFill>
                <a:prstDash val="solid"/>
              </a:ln>
            </c:spPr>
          </c:marker>
          <c:cat>
            <c:strRef>
              <c:f>'58'!$B$2:$G$2</c:f>
              <c:strCache>
                <c:ptCount val="6"/>
                <c:pt idx="0">
                  <c:v>31.12.2006</c:v>
                </c:pt>
                <c:pt idx="1">
                  <c:v>31.12.2007</c:v>
                </c:pt>
                <c:pt idx="2">
                  <c:v>31.12.2008</c:v>
                </c:pt>
                <c:pt idx="3">
                  <c:v>31.12.2009</c:v>
                </c:pt>
                <c:pt idx="4">
                  <c:v>31.12.2010</c:v>
                </c:pt>
                <c:pt idx="5">
                  <c:v>31.12.2011</c:v>
                </c:pt>
              </c:strCache>
            </c:strRef>
          </c:cat>
          <c:val>
            <c:numRef>
              <c:f>'58'!$B$3:$G$3</c:f>
              <c:numCache>
                <c:formatCode>General</c:formatCode>
                <c:ptCount val="6"/>
                <c:pt idx="0">
                  <c:v>80.55</c:v>
                </c:pt>
                <c:pt idx="1">
                  <c:v>88.740000000000023</c:v>
                </c:pt>
                <c:pt idx="2">
                  <c:v>189.41</c:v>
                </c:pt>
                <c:pt idx="3">
                  <c:v>303.17</c:v>
                </c:pt>
                <c:pt idx="4">
                  <c:v>432.3</c:v>
                </c:pt>
                <c:pt idx="5">
                  <c:v>473.12</c:v>
                </c:pt>
              </c:numCache>
            </c:numRef>
          </c:val>
        </c:ser>
        <c:ser>
          <c:idx val="2"/>
          <c:order val="1"/>
          <c:tx>
            <c:v>Внутрішній борг</c:v>
          </c:tx>
          <c:spPr>
            <a:ln w="12700">
              <a:solidFill>
                <a:srgbClr val="FFFF00"/>
              </a:solidFill>
              <a:prstDash val="solid"/>
            </a:ln>
          </c:spPr>
          <c:marker>
            <c:symbol val="triangle"/>
            <c:size val="5"/>
            <c:spPr>
              <a:solidFill>
                <a:srgbClr val="FFFF00"/>
              </a:solidFill>
              <a:ln>
                <a:solidFill>
                  <a:srgbClr val="FFFF00"/>
                </a:solidFill>
                <a:prstDash val="solid"/>
              </a:ln>
            </c:spPr>
          </c:marker>
          <c:cat>
            <c:strRef>
              <c:f>'58'!$B$2:$G$2</c:f>
              <c:strCache>
                <c:ptCount val="6"/>
                <c:pt idx="0">
                  <c:v>31.12.2006</c:v>
                </c:pt>
                <c:pt idx="1">
                  <c:v>31.12.2007</c:v>
                </c:pt>
                <c:pt idx="2">
                  <c:v>31.12.2008</c:v>
                </c:pt>
                <c:pt idx="3">
                  <c:v>31.12.2009</c:v>
                </c:pt>
                <c:pt idx="4">
                  <c:v>31.12.2010</c:v>
                </c:pt>
                <c:pt idx="5">
                  <c:v>31.12.2011</c:v>
                </c:pt>
              </c:strCache>
            </c:strRef>
          </c:cat>
          <c:val>
            <c:numRef>
              <c:f>'58'!$B$5:$G$5</c:f>
              <c:numCache>
                <c:formatCode>General</c:formatCode>
                <c:ptCount val="6"/>
                <c:pt idx="0">
                  <c:v>16.610000000000024</c:v>
                </c:pt>
                <c:pt idx="1">
                  <c:v>17.809999999999999</c:v>
                </c:pt>
                <c:pt idx="2">
                  <c:v>44.67</c:v>
                </c:pt>
                <c:pt idx="3">
                  <c:v>96.2</c:v>
                </c:pt>
                <c:pt idx="4">
                  <c:v>141.66</c:v>
                </c:pt>
                <c:pt idx="5">
                  <c:v>161.47</c:v>
                </c:pt>
              </c:numCache>
            </c:numRef>
          </c:val>
        </c:ser>
        <c:ser>
          <c:idx val="3"/>
          <c:order val="2"/>
          <c:tx>
            <c:v>Зовнішній борг</c:v>
          </c:tx>
          <c:spPr>
            <a:ln w="12700">
              <a:solidFill>
                <a:srgbClr val="00FFFF"/>
              </a:solidFill>
              <a:prstDash val="solid"/>
            </a:ln>
          </c:spPr>
          <c:marker>
            <c:symbol val="x"/>
            <c:size val="5"/>
            <c:spPr>
              <a:noFill/>
              <a:ln>
                <a:solidFill>
                  <a:srgbClr val="00FFFF"/>
                </a:solidFill>
                <a:prstDash val="solid"/>
              </a:ln>
            </c:spPr>
          </c:marker>
          <c:cat>
            <c:strRef>
              <c:f>'58'!$B$2:$G$2</c:f>
              <c:strCache>
                <c:ptCount val="6"/>
                <c:pt idx="0">
                  <c:v>31.12.2006</c:v>
                </c:pt>
                <c:pt idx="1">
                  <c:v>31.12.2007</c:v>
                </c:pt>
                <c:pt idx="2">
                  <c:v>31.12.2008</c:v>
                </c:pt>
                <c:pt idx="3">
                  <c:v>31.12.2009</c:v>
                </c:pt>
                <c:pt idx="4">
                  <c:v>31.12.2010</c:v>
                </c:pt>
                <c:pt idx="5">
                  <c:v>31.12.2011</c:v>
                </c:pt>
              </c:strCache>
            </c:strRef>
          </c:cat>
          <c:val>
            <c:numRef>
              <c:f>'58'!$B$6:$G$6</c:f>
              <c:numCache>
                <c:formatCode>General</c:formatCode>
                <c:ptCount val="6"/>
                <c:pt idx="0">
                  <c:v>49.51</c:v>
                </c:pt>
                <c:pt idx="1">
                  <c:v>53.49</c:v>
                </c:pt>
                <c:pt idx="2">
                  <c:v>86.02</c:v>
                </c:pt>
                <c:pt idx="3">
                  <c:v>118.66999999999999</c:v>
                </c:pt>
                <c:pt idx="4">
                  <c:v>181.81000000000003</c:v>
                </c:pt>
                <c:pt idx="5">
                  <c:v>195.79999999999998</c:v>
                </c:pt>
              </c:numCache>
            </c:numRef>
          </c:val>
        </c:ser>
        <c:ser>
          <c:idx val="4"/>
          <c:order val="3"/>
          <c:tx>
            <c:v>Гарантований державою борг</c:v>
          </c:tx>
          <c:spPr>
            <a:ln w="12700">
              <a:solidFill>
                <a:srgbClr val="800080"/>
              </a:solidFill>
              <a:prstDash val="solid"/>
            </a:ln>
          </c:spPr>
          <c:marker>
            <c:symbol val="star"/>
            <c:size val="5"/>
            <c:spPr>
              <a:noFill/>
              <a:ln>
                <a:solidFill>
                  <a:srgbClr val="800080"/>
                </a:solidFill>
                <a:prstDash val="solid"/>
              </a:ln>
            </c:spPr>
          </c:marker>
          <c:cat>
            <c:strRef>
              <c:f>'58'!$B$2:$G$2</c:f>
              <c:strCache>
                <c:ptCount val="6"/>
                <c:pt idx="0">
                  <c:v>31.12.2006</c:v>
                </c:pt>
                <c:pt idx="1">
                  <c:v>31.12.2007</c:v>
                </c:pt>
                <c:pt idx="2">
                  <c:v>31.12.2008</c:v>
                </c:pt>
                <c:pt idx="3">
                  <c:v>31.12.2009</c:v>
                </c:pt>
                <c:pt idx="4">
                  <c:v>31.12.2010</c:v>
                </c:pt>
                <c:pt idx="5">
                  <c:v>31.12.2011</c:v>
                </c:pt>
              </c:strCache>
            </c:strRef>
          </c:cat>
          <c:val>
            <c:numRef>
              <c:f>'58'!$B$7:$G$7</c:f>
              <c:numCache>
                <c:formatCode>General</c:formatCode>
                <c:ptCount val="6"/>
                <c:pt idx="0">
                  <c:v>14.43</c:v>
                </c:pt>
                <c:pt idx="1">
                  <c:v>17.45</c:v>
                </c:pt>
                <c:pt idx="2">
                  <c:v>58.720000000000013</c:v>
                </c:pt>
                <c:pt idx="3">
                  <c:v>88.29</c:v>
                </c:pt>
                <c:pt idx="4">
                  <c:v>108.82999999999998</c:v>
                </c:pt>
                <c:pt idx="5">
                  <c:v>115.85000000000001</c:v>
                </c:pt>
              </c:numCache>
            </c:numRef>
          </c:val>
        </c:ser>
        <c:ser>
          <c:idx val="5"/>
          <c:order val="4"/>
          <c:tx>
            <c:v>Дефіцит Зведеного бюджету України</c:v>
          </c:tx>
          <c:spPr>
            <a:ln w="12700">
              <a:solidFill>
                <a:srgbClr val="800000"/>
              </a:solidFill>
              <a:prstDash val="solid"/>
            </a:ln>
          </c:spPr>
          <c:marker>
            <c:symbol val="circle"/>
            <c:size val="5"/>
            <c:spPr>
              <a:solidFill>
                <a:srgbClr val="800000"/>
              </a:solidFill>
              <a:ln>
                <a:solidFill>
                  <a:srgbClr val="800000"/>
                </a:solidFill>
                <a:prstDash val="solid"/>
              </a:ln>
            </c:spPr>
          </c:marker>
          <c:cat>
            <c:strRef>
              <c:f>'58'!$B$2:$G$2</c:f>
              <c:strCache>
                <c:ptCount val="6"/>
                <c:pt idx="0">
                  <c:v>31.12.2006</c:v>
                </c:pt>
                <c:pt idx="1">
                  <c:v>31.12.2007</c:v>
                </c:pt>
                <c:pt idx="2">
                  <c:v>31.12.2008</c:v>
                </c:pt>
                <c:pt idx="3">
                  <c:v>31.12.2009</c:v>
                </c:pt>
                <c:pt idx="4">
                  <c:v>31.12.2010</c:v>
                </c:pt>
                <c:pt idx="5">
                  <c:v>31.12.2011</c:v>
                </c:pt>
              </c:strCache>
            </c:strRef>
          </c:cat>
          <c:val>
            <c:numRef>
              <c:f>'58'!$B$8:$G$8</c:f>
              <c:numCache>
                <c:formatCode>General</c:formatCode>
                <c:ptCount val="6"/>
                <c:pt idx="0">
                  <c:v>3.7</c:v>
                </c:pt>
                <c:pt idx="1">
                  <c:v>7.7</c:v>
                </c:pt>
                <c:pt idx="2">
                  <c:v>14.12</c:v>
                </c:pt>
                <c:pt idx="3">
                  <c:v>37.260000000000012</c:v>
                </c:pt>
                <c:pt idx="4">
                  <c:v>64.679999999999978</c:v>
                </c:pt>
                <c:pt idx="5">
                  <c:v>23.06</c:v>
                </c:pt>
              </c:numCache>
            </c:numRef>
          </c:val>
        </c:ser>
        <c:marker val="1"/>
        <c:axId val="113788416"/>
        <c:axId val="113790336"/>
      </c:lineChart>
      <c:catAx>
        <c:axId val="113788416"/>
        <c:scaling>
          <c:orientation val="minMax"/>
        </c:scaling>
        <c:axPos val="b"/>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Cyr"/>
                <a:ea typeface="Arial Cyr"/>
                <a:cs typeface="Arial Cyr"/>
              </a:defRPr>
            </a:pPr>
            <a:endParaRPr lang="ru-RU"/>
          </a:p>
        </c:txPr>
        <c:crossAx val="113790336"/>
        <c:crosses val="autoZero"/>
        <c:auto val="1"/>
        <c:lblAlgn val="ctr"/>
        <c:lblOffset val="100"/>
        <c:tickLblSkip val="1"/>
        <c:tickMarkSkip val="1"/>
      </c:catAx>
      <c:valAx>
        <c:axId val="113790336"/>
        <c:scaling>
          <c:orientation val="minMax"/>
        </c:scaling>
        <c:axPos val="l"/>
        <c:majorGridlines>
          <c:spPr>
            <a:ln w="3175">
              <a:solidFill>
                <a:srgbClr val="000000"/>
              </a:solidFill>
              <a:prstDash val="solid"/>
            </a:ln>
          </c:spPr>
        </c:majorGridlines>
        <c:title>
          <c:tx>
            <c:rich>
              <a:bodyPr/>
              <a:lstStyle/>
              <a:p>
                <a:pPr>
                  <a:defRPr sz="1000" b="1" i="0" u="none" strike="noStrike" baseline="0">
                    <a:solidFill>
                      <a:srgbClr val="000000"/>
                    </a:solidFill>
                    <a:latin typeface="Arial Cyr"/>
                    <a:ea typeface="Arial Cyr"/>
                    <a:cs typeface="Arial Cyr"/>
                  </a:defRPr>
                </a:pPr>
                <a:r>
                  <a:rPr lang="ru-RU"/>
                  <a:t>млрд грн</a:t>
                </a:r>
              </a:p>
            </c:rich>
          </c:tx>
          <c:layout>
            <c:manualLayout>
              <c:xMode val="edge"/>
              <c:yMode val="edge"/>
              <c:x val="0"/>
              <c:y val="0.37604465638978274"/>
            </c:manualLayout>
          </c:layout>
          <c:spPr>
            <a:solidFill>
              <a:schemeClr val="accent5">
                <a:lumMod val="60000"/>
                <a:lumOff val="40000"/>
              </a:schemeClr>
            </a:solid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Cyr"/>
                <a:ea typeface="Arial Cyr"/>
                <a:cs typeface="Arial Cyr"/>
              </a:defRPr>
            </a:pPr>
            <a:endParaRPr lang="ru-RU"/>
          </a:p>
        </c:txPr>
        <c:crossAx val="113788416"/>
        <c:crosses val="autoZero"/>
        <c:crossBetween val="between"/>
      </c:valAx>
      <c:spPr>
        <a:noFill/>
        <a:ln w="12700">
          <a:solidFill>
            <a:srgbClr val="808080"/>
          </a:solidFill>
          <a:prstDash val="solid"/>
        </a:ln>
      </c:spPr>
    </c:plotArea>
    <c:legend>
      <c:legendPos val="r"/>
      <c:layout>
        <c:manualLayout>
          <c:xMode val="edge"/>
          <c:yMode val="edge"/>
          <c:x val="0.78885637082975246"/>
          <c:y val="4.7353813167720298E-2"/>
          <c:w val="0.21114362917024754"/>
          <c:h val="0.94150426971276391"/>
        </c:manualLayout>
      </c:layout>
      <c:spPr>
        <a:no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1000" b="0" i="0" u="none" strike="noStrike" baseline="0">
          <a:solidFill>
            <a:srgbClr val="000000"/>
          </a:solidFill>
          <a:latin typeface="Arial Cyr"/>
          <a:ea typeface="Arial Cyr"/>
          <a:cs typeface="Arial Cy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3.8291605301914611E-2"/>
          <c:y val="3.4482758620689682E-2"/>
          <c:w val="0.71723122238586245"/>
          <c:h val="0.86833855799373061"/>
        </c:manualLayout>
      </c:layout>
      <c:barChart>
        <c:barDir val="col"/>
        <c:grouping val="stacked"/>
        <c:ser>
          <c:idx val="0"/>
          <c:order val="0"/>
          <c:tx>
            <c:v>Гарантований державою борг до ВВП</c:v>
          </c:tx>
          <c:spPr>
            <a:solidFill>
              <a:srgbClr val="000000"/>
            </a:solidFill>
            <a:ln w="12625">
              <a:solidFill>
                <a:srgbClr val="000000"/>
              </a:solidFill>
              <a:prstDash val="solid"/>
            </a:ln>
          </c:spPr>
          <c:cat>
            <c:numRef>
              <c:f>'59'!$A$3:$A$14</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'59'!$B$3:$B$14</c:f>
              <c:numCache>
                <c:formatCode>General</c:formatCode>
                <c:ptCount val="12"/>
                <c:pt idx="0">
                  <c:v>7.5</c:v>
                </c:pt>
                <c:pt idx="1">
                  <c:v>5.6</c:v>
                </c:pt>
                <c:pt idx="2">
                  <c:v>5</c:v>
                </c:pt>
                <c:pt idx="3">
                  <c:v>4.3</c:v>
                </c:pt>
                <c:pt idx="4">
                  <c:v>5.0999999999999996</c:v>
                </c:pt>
                <c:pt idx="5">
                  <c:v>3.4</c:v>
                </c:pt>
                <c:pt idx="6">
                  <c:v>2.7</c:v>
                </c:pt>
                <c:pt idx="7">
                  <c:v>2.4</c:v>
                </c:pt>
                <c:pt idx="8">
                  <c:v>6.2</c:v>
                </c:pt>
                <c:pt idx="9">
                  <c:v>10</c:v>
                </c:pt>
                <c:pt idx="10">
                  <c:v>10.1</c:v>
                </c:pt>
                <c:pt idx="11">
                  <c:v>8.8000000000000007</c:v>
                </c:pt>
              </c:numCache>
            </c:numRef>
          </c:val>
        </c:ser>
        <c:ser>
          <c:idx val="1"/>
          <c:order val="1"/>
          <c:tx>
            <c:v>Державний борг до ВВП</c:v>
          </c:tx>
          <c:spPr>
            <a:solidFill>
              <a:srgbClr val="FFFF00"/>
            </a:solidFill>
            <a:ln w="12625">
              <a:solidFill>
                <a:srgbClr val="000000"/>
              </a:solidFill>
              <a:prstDash val="solid"/>
            </a:ln>
          </c:spPr>
          <c:cat>
            <c:numRef>
              <c:f>'59'!$A$3:$A$14</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'59'!$C$3:$C$14</c:f>
              <c:numCache>
                <c:formatCode>General</c:formatCode>
                <c:ptCount val="12"/>
                <c:pt idx="0">
                  <c:v>37.800000000000004</c:v>
                </c:pt>
                <c:pt idx="1">
                  <c:v>31</c:v>
                </c:pt>
                <c:pt idx="2">
                  <c:v>28.6</c:v>
                </c:pt>
                <c:pt idx="3">
                  <c:v>24.7</c:v>
                </c:pt>
                <c:pt idx="4">
                  <c:v>19.600000000000001</c:v>
                </c:pt>
                <c:pt idx="5">
                  <c:v>14.3</c:v>
                </c:pt>
                <c:pt idx="6">
                  <c:v>12.1</c:v>
                </c:pt>
                <c:pt idx="7">
                  <c:v>10</c:v>
                </c:pt>
                <c:pt idx="8">
                  <c:v>13.8</c:v>
                </c:pt>
                <c:pt idx="9">
                  <c:v>24.9</c:v>
                </c:pt>
                <c:pt idx="10">
                  <c:v>29.9</c:v>
                </c:pt>
                <c:pt idx="11">
                  <c:v>27.2</c:v>
                </c:pt>
              </c:numCache>
            </c:numRef>
          </c:val>
        </c:ser>
        <c:overlap val="100"/>
        <c:axId val="112382720"/>
        <c:axId val="112384640"/>
      </c:barChart>
      <c:lineChart>
        <c:grouping val="standard"/>
        <c:ser>
          <c:idx val="2"/>
          <c:order val="2"/>
          <c:spPr>
            <a:ln w="12625">
              <a:solidFill>
                <a:srgbClr val="FF0000"/>
              </a:solidFill>
              <a:prstDash val="solid"/>
            </a:ln>
          </c:spPr>
          <c:marker>
            <c:symbol val="triangle"/>
            <c:size val="4"/>
            <c:spPr>
              <a:solidFill>
                <a:srgbClr val="FFFF00"/>
              </a:solidFill>
              <a:ln>
                <a:solidFill>
                  <a:srgbClr val="FF0000"/>
                </a:solidFill>
                <a:prstDash val="solid"/>
              </a:ln>
            </c:spPr>
          </c:marker>
          <c:val>
            <c:numRef>
              <c:f>'59'!$E$3:$E$14</c:f>
              <c:numCache>
                <c:formatCode>General</c:formatCode>
                <c:ptCount val="12"/>
                <c:pt idx="0">
                  <c:v>60</c:v>
                </c:pt>
                <c:pt idx="1">
                  <c:v>60</c:v>
                </c:pt>
                <c:pt idx="2">
                  <c:v>60</c:v>
                </c:pt>
                <c:pt idx="3">
                  <c:v>60</c:v>
                </c:pt>
                <c:pt idx="4">
                  <c:v>60</c:v>
                </c:pt>
                <c:pt idx="5">
                  <c:v>60</c:v>
                </c:pt>
                <c:pt idx="6">
                  <c:v>60</c:v>
                </c:pt>
                <c:pt idx="7">
                  <c:v>60</c:v>
                </c:pt>
                <c:pt idx="8">
                  <c:v>60</c:v>
                </c:pt>
                <c:pt idx="9">
                  <c:v>60</c:v>
                </c:pt>
                <c:pt idx="10">
                  <c:v>60</c:v>
                </c:pt>
                <c:pt idx="11">
                  <c:v>60</c:v>
                </c:pt>
              </c:numCache>
            </c:numRef>
          </c:val>
        </c:ser>
        <c:marker val="1"/>
        <c:axId val="112382720"/>
        <c:axId val="112384640"/>
      </c:lineChart>
      <c:catAx>
        <c:axId val="112382720"/>
        <c:scaling>
          <c:orientation val="minMax"/>
        </c:scaling>
        <c:axPos val="b"/>
        <c:numFmt formatCode="General" sourceLinked="1"/>
        <c:tickLblPos val="nextTo"/>
        <c:spPr>
          <a:ln w="3156">
            <a:solidFill>
              <a:srgbClr val="000000"/>
            </a:solidFill>
            <a:prstDash val="solid"/>
          </a:ln>
        </c:spPr>
        <c:txPr>
          <a:bodyPr rot="0" vert="horz"/>
          <a:lstStyle/>
          <a:p>
            <a:pPr>
              <a:defRPr sz="994" b="0" i="0" u="none" strike="noStrike" baseline="0">
                <a:solidFill>
                  <a:srgbClr val="000000"/>
                </a:solidFill>
                <a:latin typeface="Arial Cyr"/>
                <a:ea typeface="Arial Cyr"/>
                <a:cs typeface="Arial Cyr"/>
              </a:defRPr>
            </a:pPr>
            <a:endParaRPr lang="ru-RU"/>
          </a:p>
        </c:txPr>
        <c:crossAx val="112384640"/>
        <c:crosses val="autoZero"/>
        <c:auto val="1"/>
        <c:lblAlgn val="ctr"/>
        <c:lblOffset val="100"/>
        <c:tickLblSkip val="1"/>
        <c:tickMarkSkip val="1"/>
      </c:catAx>
      <c:valAx>
        <c:axId val="112384640"/>
        <c:scaling>
          <c:orientation val="minMax"/>
        </c:scaling>
        <c:axPos val="l"/>
        <c:majorGridlines>
          <c:spPr>
            <a:ln w="3156">
              <a:solidFill>
                <a:srgbClr val="000000"/>
              </a:solidFill>
              <a:prstDash val="solid"/>
            </a:ln>
          </c:spPr>
        </c:majorGridlines>
        <c:numFmt formatCode="General" sourceLinked="1"/>
        <c:tickLblPos val="nextTo"/>
        <c:spPr>
          <a:ln w="3156">
            <a:solidFill>
              <a:srgbClr val="000000"/>
            </a:solidFill>
            <a:prstDash val="solid"/>
          </a:ln>
        </c:spPr>
        <c:txPr>
          <a:bodyPr rot="0" vert="horz"/>
          <a:lstStyle/>
          <a:p>
            <a:pPr>
              <a:defRPr sz="994" b="0" i="0" u="none" strike="noStrike" baseline="0">
                <a:solidFill>
                  <a:srgbClr val="000000"/>
                </a:solidFill>
                <a:latin typeface="Arial Cyr"/>
                <a:ea typeface="Arial Cyr"/>
                <a:cs typeface="Arial Cyr"/>
              </a:defRPr>
            </a:pPr>
            <a:endParaRPr lang="ru-RU"/>
          </a:p>
        </c:txPr>
        <c:crossAx val="112382720"/>
        <c:crosses val="autoZero"/>
        <c:crossBetween val="between"/>
      </c:valAx>
      <c:spPr>
        <a:solidFill>
          <a:srgbClr val="FFFFFF"/>
        </a:solidFill>
        <a:ln w="12625">
          <a:solidFill>
            <a:srgbClr val="FFFFFF"/>
          </a:solidFill>
          <a:prstDash val="solid"/>
        </a:ln>
      </c:spPr>
    </c:plotArea>
    <c:legend>
      <c:legendPos val="r"/>
      <c:legendEntry>
        <c:idx val="0"/>
        <c:delete val="1"/>
      </c:legendEntry>
      <c:layout>
        <c:manualLayout>
          <c:xMode val="edge"/>
          <c:yMode val="edge"/>
          <c:x val="0.76747942062797803"/>
          <c:y val="0.25391859350914525"/>
          <c:w val="0.23104780791289975"/>
          <c:h val="0.37617564471107795"/>
        </c:manualLayout>
      </c:layout>
      <c:spPr>
        <a:solidFill>
          <a:srgbClr val="FFFFFF"/>
        </a:solidFill>
        <a:ln w="25250">
          <a:noFill/>
        </a:ln>
      </c:spPr>
      <c:txPr>
        <a:bodyPr/>
        <a:lstStyle/>
        <a:p>
          <a:pPr>
            <a:defRPr sz="915"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994" b="0" i="0" u="none" strike="noStrike" baseline="0">
          <a:solidFill>
            <a:srgbClr val="000000"/>
          </a:solidFill>
          <a:latin typeface="Arial Cyr"/>
          <a:ea typeface="Arial Cyr"/>
          <a:cs typeface="Arial Cy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DDF913-1C92-4E2A-9C96-E9488554A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Doc1.dotm</Template>
  <TotalTime>230</TotalTime>
  <Pages>3</Pages>
  <Words>8860</Words>
  <Characters>50503</Characters>
  <Application>Microsoft Office Word</Application>
  <DocSecurity>0</DocSecurity>
  <Lines>420</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59245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Ставр</dc:creator>
  <cp:keywords/>
  <dc:description/>
  <cp:lastModifiedBy>Windows XP SP3</cp:lastModifiedBy>
  <cp:revision>5</cp:revision>
  <cp:lastPrinted>2012-12-17T09:35:00Z</cp:lastPrinted>
  <dcterms:created xsi:type="dcterms:W3CDTF">2013-04-01T13:43:00Z</dcterms:created>
  <dcterms:modified xsi:type="dcterms:W3CDTF">2013-04-03T09:45:00Z</dcterms:modified>
</cp:coreProperties>
</file>