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Характер и структура межличностных отношений </w:t>
      </w:r>
      <w:proofErr w:type="gramStart"/>
      <w:r>
        <w:rPr>
          <w:rFonts w:ascii="TimesNewRomanPS-BoldMT" w:hAnsi="TimesNewRomanPS-BoldMT" w:cs="TimesNewRomanPS-BoldMT"/>
          <w:b/>
          <w:bCs/>
          <w:sz w:val="36"/>
          <w:szCs w:val="36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студенческом </w:t>
      </w:r>
      <w:proofErr w:type="gramStart"/>
      <w:r>
        <w:rPr>
          <w:rFonts w:ascii="TimesNewRomanPS-BoldMT" w:hAnsi="TimesNewRomanPS-BoldMT" w:cs="TimesNewRomanPS-BoldMT"/>
          <w:b/>
          <w:bCs/>
          <w:sz w:val="36"/>
          <w:szCs w:val="36"/>
        </w:rPr>
        <w:t>коллективе</w:t>
      </w:r>
      <w:proofErr w:type="gramEnd"/>
      <w:r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нового типа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Панибратенко В.В.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У цій статті розглядається питання структури i характеру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м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іжособових відносин, що формуються 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групі типа колектив. Тільки у групі типа колектив можлива реалізація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соц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іально-психологічного потенціалу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особистості.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>
        <w:rPr>
          <w:rFonts w:ascii="TimesNewRomanPSMT" w:hAnsi="TimesNewRomanPSMT" w:cs="TimesNewRomanPSMT"/>
          <w:sz w:val="20"/>
          <w:szCs w:val="20"/>
        </w:rPr>
        <w:t xml:space="preserve">: міжособові відносини, група типа колектив,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соц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іально-психологічний потенціал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>
        <w:rPr>
          <w:rFonts w:ascii="TimesNewRomanPSMT" w:hAnsi="TimesNewRomanPSMT" w:cs="TimesNewRomanPSMT"/>
          <w:sz w:val="20"/>
          <w:szCs w:val="20"/>
        </w:rPr>
        <w:t>особистості</w:t>
      </w:r>
      <w:r w:rsidRPr="00C25FA5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C25FA5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C25FA5">
        <w:rPr>
          <w:rFonts w:ascii="TimesNewRomanPS-BoldMT" w:hAnsi="TimesNewRomanPS-BoldMT" w:cs="TimesNewRomanPS-BoldMT"/>
          <w:b/>
          <w:bCs/>
          <w:lang w:val="en-US"/>
        </w:rPr>
        <w:t>The Nature and Structure of Interpersonal Relationships in a New Type of Student Team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C25FA5">
        <w:rPr>
          <w:rFonts w:ascii="TimesNewRomanPSMT" w:hAnsi="TimesNewRomanPSMT" w:cs="TimesNewRomanPSMT"/>
          <w:sz w:val="20"/>
          <w:szCs w:val="20"/>
          <w:lang w:val="en-US"/>
        </w:rPr>
        <w:t>This article is about the structure and character of relations between people being formed in a group of the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C25FA5">
        <w:rPr>
          <w:rFonts w:ascii="TimesNewRomanPSMT" w:hAnsi="TimesNewRomanPSMT" w:cs="TimesNewRomanPSMT"/>
          <w:sz w:val="20"/>
          <w:szCs w:val="20"/>
          <w:lang w:val="en-US"/>
        </w:rPr>
        <w:t>“</w:t>
      </w:r>
      <w:proofErr w:type="gramStart"/>
      <w:r w:rsidRPr="00C25FA5">
        <w:rPr>
          <w:rFonts w:ascii="TimesNewRomanPSMT" w:hAnsi="TimesNewRomanPSMT" w:cs="TimesNewRomanPSMT"/>
          <w:sz w:val="20"/>
          <w:szCs w:val="20"/>
          <w:lang w:val="en-US"/>
        </w:rPr>
        <w:t>collective</w:t>
      </w:r>
      <w:proofErr w:type="gramEnd"/>
      <w:r w:rsidRPr="00C25FA5">
        <w:rPr>
          <w:rFonts w:ascii="TimesNewRomanPSMT" w:hAnsi="TimesNewRomanPSMT" w:cs="TimesNewRomanPSMT"/>
          <w:sz w:val="20"/>
          <w:szCs w:val="20"/>
          <w:lang w:val="en-US"/>
        </w:rPr>
        <w:t>” type. Just in a group of the “collective” type the socio – psychological realization of person’s potential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C25FA5">
        <w:rPr>
          <w:rFonts w:ascii="TimesNewRomanPSMT" w:hAnsi="TimesNewRomanPSMT" w:cs="TimesNewRomanPSMT"/>
          <w:sz w:val="20"/>
          <w:szCs w:val="20"/>
          <w:lang w:val="en-US"/>
        </w:rPr>
        <w:t>is</w:t>
      </w:r>
      <w:proofErr w:type="gramEnd"/>
      <w:r w:rsidRPr="00C25FA5">
        <w:rPr>
          <w:rFonts w:ascii="TimesNewRomanPSMT" w:hAnsi="TimesNewRomanPSMT" w:cs="TimesNewRomanPSMT"/>
          <w:sz w:val="20"/>
          <w:szCs w:val="20"/>
          <w:lang w:val="en-US"/>
        </w:rPr>
        <w:t xml:space="preserve"> possible.</w:t>
      </w:r>
    </w:p>
    <w:p w:rsidR="00C25FA5" w:rsidRP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C25FA5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C25FA5">
        <w:rPr>
          <w:rFonts w:ascii="TimesNewRomanPSMT" w:hAnsi="TimesNewRomanPSMT" w:cs="TimesNewRomanPSMT"/>
          <w:sz w:val="20"/>
          <w:szCs w:val="20"/>
          <w:lang w:val="en-US"/>
        </w:rPr>
        <w:t>: relations between people, a group of the “collective” type, the socio – psychological potential of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person’s 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C25FA5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Изучение личности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отечественной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психологии реализуется </w:t>
      </w:r>
      <w:proofErr w:type="gramStart"/>
      <w:r>
        <w:rPr>
          <w:rFonts w:ascii="TimesNewRomanPSMT" w:hAnsi="TimesNewRomanPSMT" w:cs="TimesNewRomanPSMT"/>
        </w:rPr>
        <w:t>следующими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методологическими подходами: культурно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исторической концепцией (Л. С. Выготский);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историко-эволюционной концепцией (А. Г.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Асмолов); концепцией, разрабатывающей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категории отношения и общения (Б. А.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Ананьев, К. С Абульханова-Славская, А. А.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Бодалев, Б. Ф. Ломов, В. Н. Мясищев);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концепцией, опирающейся на принцип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деятельности (В. В. Давыдов, А. Н. Леонтьев,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С. Л. Рубинштейн); теорией установки (Д. Н.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Узнадзе) и др. Общепсихологическая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концепция личности А. В. </w:t>
      </w:r>
      <w:proofErr w:type="gramStart"/>
      <w:r>
        <w:rPr>
          <w:rFonts w:ascii="TimesNewRomanPSMT" w:hAnsi="TimesNewRomanPSMT" w:cs="TimesNewRomanPSMT"/>
        </w:rPr>
        <w:t>Петровского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интегрирует эти подходы, обозначает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внутреннюю связь между понятиями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личности, коллектива и опосредующей их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деятельности. Согласно этой концепции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личность – системное качество индивида,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отражающее активную его включенность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общественные отношения, и развивается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общении</w:t>
      </w:r>
      <w:proofErr w:type="gramEnd"/>
      <w:r>
        <w:rPr>
          <w:rFonts w:ascii="TimesNewRomanPSMT" w:hAnsi="TimesNewRomanPSMT" w:cs="TimesNewRomanPSMT"/>
        </w:rPr>
        <w:t xml:space="preserve"> и совместной деятельности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опосредуется ею [1, с. 12].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Большое значение в становлении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имеет коллектив. Именно он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является основной социальной средой,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которой воспитываются потребности,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раскрываются задатки, формируются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способности личности. В коллективе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  <w:r>
        <w:rPr>
          <w:rFonts w:ascii="TimesNewRomanPSMT" w:hAnsi="TimesNewRomanPSMT" w:cs="TimesNewRomanPSMT"/>
        </w:rPr>
        <w:t xml:space="preserve"> </w:t>
      </w:r>
      <w:proofErr w:type="gramStart"/>
      <w:r>
        <w:rPr>
          <w:rFonts w:ascii="TimesNewRomanPSMT" w:hAnsi="TimesNewRomanPSMT" w:cs="TimesNewRomanPSMT"/>
        </w:rPr>
        <w:t>его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многогранными отношениями, </w:t>
      </w:r>
      <w:proofErr w:type="gramStart"/>
      <w:r>
        <w:rPr>
          <w:rFonts w:ascii="TimesNewRomanPSMT" w:hAnsi="TimesNewRomanPSMT" w:cs="TimesNewRomanPSMT"/>
        </w:rPr>
        <w:t>благодаря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общей деятельности его членов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обеспечивается всестороннее развитие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личности, реализуется потенциал личности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[2, с. 25]. Все это возможно именно в группе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типа коллектив. Так разработанная А. В.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Петровским</w:t>
      </w:r>
      <w:proofErr w:type="gramEnd"/>
      <w:r>
        <w:rPr>
          <w:rFonts w:ascii="TimesNewRomanPSMT" w:hAnsi="TimesNewRomanPSMT" w:cs="TimesNewRomanPSMT"/>
        </w:rPr>
        <w:t xml:space="preserve"> и его сотрудниками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психологическая теория коллектива признает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коллектив высшим уровнем развития группы,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где межличностные отношения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опосредствуются общественно-ценным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личностно значимым содержанием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совместной деятельности [3, с. 47].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Необходимыми и достаточными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параметрами, характеризующими группу как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коллектив, являются: направленность группы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(групповое единство целей, мотивов,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ценностных ориентаций), </w:t>
      </w:r>
      <w:proofErr w:type="gramStart"/>
      <w:r>
        <w:rPr>
          <w:rFonts w:ascii="TimesNewRomanPSMT" w:hAnsi="TimesNewRomanPSMT" w:cs="TimesNewRomanPSMT"/>
        </w:rPr>
        <w:t>организационное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единство (способность к деловому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объединению для решения общегрупповых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практических задач), </w:t>
      </w:r>
      <w:proofErr w:type="gramStart"/>
      <w:r>
        <w:rPr>
          <w:rFonts w:ascii="TimesNewRomanPSMT" w:hAnsi="TimesNewRomanPSMT" w:cs="TimesNewRomanPSMT"/>
        </w:rPr>
        <w:t>групповая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подготовленность к различным видам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деятельности (опыт совместной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деятельности, приобретение умения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действовать вместе), психологическое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единство (интеллектуальная, эмоциональная,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волевая коммуникативность) [4, с. 122].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Проблема формирования личности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коллективе рассматривалась в </w:t>
      </w:r>
      <w:proofErr w:type="gramStart"/>
      <w:r>
        <w:rPr>
          <w:rFonts w:ascii="TimesNewRomanPSMT" w:hAnsi="TimesNewRomanPSMT" w:cs="TimesNewRomanPSMT"/>
        </w:rPr>
        <w:t>отечественной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психологии на различных возрастных этапах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[1, 3, 5]. Особое значение имели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исследования развития личности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студенческом </w:t>
      </w:r>
      <w:proofErr w:type="gramStart"/>
      <w:r>
        <w:rPr>
          <w:rFonts w:ascii="TimesNewRomanPSMT" w:hAnsi="TimesNewRomanPSMT" w:cs="TimesNewRomanPSMT"/>
        </w:rPr>
        <w:t>возрасте</w:t>
      </w:r>
      <w:proofErr w:type="gramEnd"/>
      <w:r>
        <w:rPr>
          <w:rFonts w:ascii="TimesNewRomanPSMT" w:hAnsi="TimesNewRomanPSMT" w:cs="TimesNewRomanPSMT"/>
        </w:rPr>
        <w:t xml:space="preserve"> – как с точки зрения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подтверждения положений </w:t>
      </w:r>
      <w:proofErr w:type="gramStart"/>
      <w:r>
        <w:rPr>
          <w:rFonts w:ascii="TimesNewRomanPSMT" w:hAnsi="TimesNewRomanPSMT" w:cs="TimesNewRomanPSMT"/>
        </w:rPr>
        <w:t>психологической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теории коллектива, так и с точки зрения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«Психологія», 2008, № 807 273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изучения психологических закономерностей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развития в этом важнейшем периоде жизни.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 как считал К. Д. Ушинский, студенческий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возраст является «самым решительным»,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именно здесь определяется направление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образе</w:t>
      </w:r>
      <w:proofErr w:type="gramEnd"/>
      <w:r>
        <w:rPr>
          <w:rFonts w:ascii="TimesNewRomanPSMT" w:hAnsi="TimesNewRomanPSMT" w:cs="TimesNewRomanPSMT"/>
        </w:rPr>
        <w:t xml:space="preserve"> мыслей человека и его характере. 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студенческом </w:t>
      </w:r>
      <w:proofErr w:type="gramStart"/>
      <w:r>
        <w:rPr>
          <w:rFonts w:ascii="TimesNewRomanPSMT" w:hAnsi="TimesNewRomanPSMT" w:cs="TimesNewRomanPSMT"/>
        </w:rPr>
        <w:t>возрасте</w:t>
      </w:r>
      <w:proofErr w:type="gramEnd"/>
      <w:r>
        <w:rPr>
          <w:rFonts w:ascii="TimesNewRomanPSMT" w:hAnsi="TimesNewRomanPSMT" w:cs="TimesNewRomanPSMT"/>
        </w:rPr>
        <w:t xml:space="preserve"> приобретают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устойчивость и отчетливость, </w:t>
      </w:r>
      <w:proofErr w:type="gramStart"/>
      <w:r>
        <w:rPr>
          <w:rFonts w:ascii="TimesNewRomanPSMT" w:hAnsi="TimesNewRomanPSMT" w:cs="TimesNewRomanPSMT"/>
        </w:rPr>
        <w:t>ценностные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ориентации личности, формируется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устойчивое мировоззрение, </w:t>
      </w:r>
      <w:proofErr w:type="gramStart"/>
      <w:r>
        <w:rPr>
          <w:rFonts w:ascii="TimesNewRomanPSMT" w:hAnsi="TimesNewRomanPSMT" w:cs="TimesNewRomanPSMT"/>
        </w:rPr>
        <w:t>нравственные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принципы и картина мира. Юность – пора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самоанализа и самооценок. Самооценка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осуществляется путем сравнения идеального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«Я» с </w:t>
      </w:r>
      <w:proofErr w:type="gramStart"/>
      <w:r>
        <w:rPr>
          <w:rFonts w:ascii="TimesNewRomanPSMT" w:hAnsi="TimesNewRomanPSMT" w:cs="TimesNewRomanPSMT"/>
        </w:rPr>
        <w:t>реальным</w:t>
      </w:r>
      <w:proofErr w:type="gramEnd"/>
      <w:r>
        <w:rPr>
          <w:rFonts w:ascii="TimesNewRomanPSMT" w:hAnsi="TimesNewRomanPSMT" w:cs="TimesNewRomanPSMT"/>
        </w:rPr>
        <w:t>, однако идеальное «Я» еще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 выверено и может быть случайным, 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реальное «Я» еще всесторонне не оценено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самой личностью. Это объективное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противоречие в развитии личности </w:t>
      </w:r>
      <w:proofErr w:type="gramStart"/>
      <w:r>
        <w:rPr>
          <w:rFonts w:ascii="TimesNewRomanPSMT" w:hAnsi="TimesNewRomanPSMT" w:cs="TimesNewRomanPSMT"/>
        </w:rPr>
        <w:t>молодого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человека может вызвать у него </w:t>
      </w:r>
      <w:proofErr w:type="gramStart"/>
      <w:r>
        <w:rPr>
          <w:rFonts w:ascii="TimesNewRomanPSMT" w:hAnsi="TimesNewRomanPSMT" w:cs="TimesNewRomanPSMT"/>
        </w:rPr>
        <w:t>внутреннюю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неуверенность в себе и сопровождается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иногда внешней агрессивностью,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развязностью или чувством непонятости [5].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Э. Эриксон [6] отмечает, что именно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этого периода характерны проблемы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кризисы, как юношества, так и </w:t>
      </w:r>
      <w:proofErr w:type="gramStart"/>
      <w:r>
        <w:rPr>
          <w:rFonts w:ascii="TimesNewRomanPSMT" w:hAnsi="TimesNewRomanPSMT" w:cs="TimesNewRomanPSMT"/>
        </w:rPr>
        <w:t>взрослой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жизни и определяет данный период как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промежуточный</w:t>
      </w:r>
      <w:proofErr w:type="gramEnd"/>
      <w:r>
        <w:rPr>
          <w:rFonts w:ascii="TimesNewRomanPSMT" w:hAnsi="TimesNewRomanPSMT" w:cs="TimesNewRomanPSMT"/>
        </w:rPr>
        <w:t xml:space="preserve"> между «юностью»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«ранней зрелостью». Согласно Э. Эриксону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новый психосоциальный параметр,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появляющийся</w:t>
      </w:r>
      <w:proofErr w:type="gramEnd"/>
      <w:r>
        <w:rPr>
          <w:rFonts w:ascii="TimesNewRomanPSMT" w:hAnsi="TimesNewRomanPSMT" w:cs="TimesNewRomanPSMT"/>
        </w:rPr>
        <w:t xml:space="preserve"> в юности на положительном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полюсе</w:t>
      </w:r>
      <w:proofErr w:type="gramEnd"/>
      <w:r>
        <w:rPr>
          <w:rFonts w:ascii="TimesNewRomanPSMT" w:hAnsi="TimesNewRomanPSMT" w:cs="TimesNewRomanPSMT"/>
        </w:rPr>
        <w:t xml:space="preserve"> предстает в виде эго-идентичности,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 отрицательном полюсе – в виде </w:t>
      </w:r>
      <w:proofErr w:type="gramStart"/>
      <w:r>
        <w:rPr>
          <w:rFonts w:ascii="TimesNewRomanPSMT" w:hAnsi="TimesNewRomanPSMT" w:cs="TimesNewRomanPSMT"/>
        </w:rPr>
        <w:t>ролевого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смешения. Задача, с которой сталкиваются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юноши, состоит в том, чтобы собрать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воедино все имеющиеся к этому времени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знания о самих себе и интегрировать эти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многочисленные образы себя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личную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идентичность. По Э. Эриксону чувство эго-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идентичности представляет собой </w:t>
      </w:r>
      <w:proofErr w:type="gramStart"/>
      <w:r>
        <w:rPr>
          <w:rFonts w:ascii="TimesNewRomanPSMT" w:hAnsi="TimesNewRomanPSMT" w:cs="TimesNewRomanPSMT"/>
        </w:rPr>
        <w:t>возросшую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уверенность индивида в том, что его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способность сохранять внутреннюю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тождественность и целостность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(психологическое значение эго) согласуется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оценкой его тождественности и целостности,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данной</w:t>
      </w:r>
      <w:proofErr w:type="gramEnd"/>
      <w:r>
        <w:rPr>
          <w:rFonts w:ascii="TimesNewRomanPSMT" w:hAnsi="TimesNewRomanPSMT" w:cs="TimesNewRomanPSMT"/>
        </w:rPr>
        <w:t xml:space="preserve"> другими [6].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Согласно Э. Эриксону «диффузия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идеалов» является следствием того, что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индивидуум не может принять ценности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идеологию, носителями которой выступают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родители и другие референтные группы.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Индивидуум, страдающий от расплывчатости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своей идентичности, никогда 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пересматривает своих прошлых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представлений о себе и о мире, также как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 приходит к решению, которое ведет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более широкому и, возможно, более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«подходящему» взгляду на жизнь. Таким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образом, неспособность </w:t>
      </w:r>
      <w:proofErr w:type="gramStart"/>
      <w:r>
        <w:rPr>
          <w:rFonts w:ascii="TimesNewRomanPSMT" w:hAnsi="TimesNewRomanPSMT" w:cs="TimesNewRomanPSMT"/>
        </w:rPr>
        <w:t>юных</w:t>
      </w:r>
      <w:proofErr w:type="gramEnd"/>
      <w:r>
        <w:rPr>
          <w:rFonts w:ascii="TimesNewRomanPSMT" w:hAnsi="TimesNewRomanPSMT" w:cs="TimesNewRomanPSMT"/>
        </w:rPr>
        <w:t xml:space="preserve"> достичь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личной идентичности приводит к тому, что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Э. Эриксон назвал кризисом идентичности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[6].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образом, становится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очевидным</w:t>
      </w:r>
      <w:proofErr w:type="gramEnd"/>
      <w:r>
        <w:rPr>
          <w:rFonts w:ascii="TimesNewRomanPSMT" w:hAnsi="TimesNewRomanPSMT" w:cs="TimesNewRomanPSMT"/>
        </w:rPr>
        <w:t xml:space="preserve"> влияние группы,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непосредственного окружения, </w:t>
      </w:r>
      <w:proofErr w:type="gramStart"/>
      <w:r>
        <w:rPr>
          <w:rFonts w:ascii="TimesNewRomanPSMT" w:hAnsi="TimesNewRomanPSMT" w:cs="TimesNewRomanPSMT"/>
        </w:rPr>
        <w:t>групповых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процессов, особенностей взаимоотношений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 становление и достижение идентичности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студенческом </w:t>
      </w:r>
      <w:proofErr w:type="gramStart"/>
      <w:r>
        <w:rPr>
          <w:rFonts w:ascii="TimesNewRomanPSMT" w:hAnsi="TimesNewRomanPSMT" w:cs="TimesNewRomanPSMT"/>
        </w:rPr>
        <w:t>возрасте</w:t>
      </w:r>
      <w:proofErr w:type="gramEnd"/>
      <w:r>
        <w:rPr>
          <w:rFonts w:ascii="TimesNewRomanPSMT" w:hAnsi="TimesNewRomanPSMT" w:cs="TimesNewRomanPSMT"/>
        </w:rPr>
        <w:t>. Межличностные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отношения в групповом процессе, </w:t>
      </w:r>
      <w:proofErr w:type="gramStart"/>
      <w:r>
        <w:rPr>
          <w:rFonts w:ascii="TimesNewRomanPSMT" w:hAnsi="TimesNewRomanPSMT" w:cs="TimesNewRomanPSMT"/>
        </w:rPr>
        <w:t>по нашему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мнению, во-первых, помогают </w:t>
      </w:r>
      <w:proofErr w:type="gramStart"/>
      <w:r>
        <w:rPr>
          <w:rFonts w:ascii="TimesNewRomanPSMT" w:hAnsi="TimesNewRomanPSMT" w:cs="TimesNewRomanPSMT"/>
        </w:rPr>
        <w:t>юным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осознать свою принадлежность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определенной группе, во-вторых, принять 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ценности и идеологию, и в результате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идентифицироваться с определенной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группой, реализовать становление эго-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идентичности. Не следует также забывать 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традиционной схеме «восприятия человека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человеком» А. А. Бодалева, </w:t>
      </w:r>
      <w:proofErr w:type="gramStart"/>
      <w:r>
        <w:rPr>
          <w:rFonts w:ascii="TimesNewRomanPSMT" w:hAnsi="TimesNewRomanPSMT" w:cs="TimesNewRomanPSMT"/>
        </w:rPr>
        <w:t>межличностное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восприятие как перцептивный аспект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внутригрупповых межличностных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отношений играет свою роль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формировании</w:t>
      </w:r>
      <w:proofErr w:type="gramEnd"/>
      <w:r>
        <w:rPr>
          <w:rFonts w:ascii="TimesNewRomanPSMT" w:hAnsi="TimesNewRomanPSMT" w:cs="TimesNewRomanPSMT"/>
        </w:rPr>
        <w:t xml:space="preserve"> идентичности. Достижение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чувства эго-идентичности стает </w:t>
      </w:r>
      <w:proofErr w:type="gramStart"/>
      <w:r>
        <w:rPr>
          <w:rFonts w:ascii="TimesNewRomanPSMT" w:hAnsi="TimesNewRomanPSMT" w:cs="TimesNewRomanPSMT"/>
        </w:rPr>
        <w:t>возможным</w:t>
      </w:r>
      <w:proofErr w:type="gramEnd"/>
      <w:r>
        <w:rPr>
          <w:rFonts w:ascii="TimesNewRomanPSMT" w:hAnsi="TimesNewRomanPSMT" w:cs="TimesNewRomanPSMT"/>
        </w:rPr>
        <w:t>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если внутренняя тождественность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целостность (психологическое значение эго)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 представлениях индивида согласуется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оценкой его тождественности и целостности,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данной</w:t>
      </w:r>
      <w:proofErr w:type="gramEnd"/>
      <w:r>
        <w:rPr>
          <w:rFonts w:ascii="TimesNewRomanPSMT" w:hAnsi="TimesNewRomanPSMT" w:cs="TimesNewRomanPSMT"/>
        </w:rPr>
        <w:t xml:space="preserve"> другими. Также хотелось бы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отметить, что, как считал А. В. Петровский,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индивид в </w:t>
      </w:r>
      <w:proofErr w:type="gramStart"/>
      <w:r>
        <w:rPr>
          <w:rFonts w:ascii="TimesNewRomanPSMT" w:hAnsi="TimesNewRomanPSMT" w:cs="TimesNewRomanPSMT"/>
        </w:rPr>
        <w:t>своей</w:t>
      </w:r>
      <w:proofErr w:type="gramEnd"/>
      <w:r>
        <w:rPr>
          <w:rFonts w:ascii="TimesNewRomanPSMT" w:hAnsi="TimesNewRomanPSMT" w:cs="TimesNewRomanPSMT"/>
        </w:rPr>
        <w:t xml:space="preserve"> реальной предметной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 и в общении совершает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существенные изменения в себе и в других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людях</w:t>
      </w:r>
      <w:proofErr w:type="gramEnd"/>
      <w:r>
        <w:rPr>
          <w:rFonts w:ascii="TimesNewRomanPSMT" w:hAnsi="TimesNewRomanPSMT" w:cs="TimesNewRomanPSMT"/>
        </w:rPr>
        <w:t>, что индивид в качестве «значимого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другого» вначале извне, а затем как бы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«изнутри» меняет сознание и поведение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другого индивида. Персонализация,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реальный вклад индивида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другого,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 его «деяния» является проявлением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определяющей характеристики личности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активности - на метаиндивидном уровне [2, с.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116].</w:t>
      </w:r>
      <w:proofErr w:type="gramEnd"/>
      <w:r>
        <w:rPr>
          <w:rFonts w:ascii="TimesNewRomanPSMT" w:hAnsi="TimesNewRomanPSMT" w:cs="TimesNewRomanPSMT"/>
        </w:rPr>
        <w:t xml:space="preserve"> Следовательно, «значимые другие»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посредством личностных «вкладов» могут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влиять на формирование </w:t>
      </w:r>
      <w:proofErr w:type="gramStart"/>
      <w:r>
        <w:rPr>
          <w:rFonts w:ascii="TimesNewRomanPSMT" w:hAnsi="TimesNewRomanPSMT" w:cs="TimesNewRomanPSMT"/>
        </w:rPr>
        <w:t>личностной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идентичности, так как имеющиеся знания 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самих себе и многочисленные образы себя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индивиды могут получать за счет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персонализации. Таким образом,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межличностные отношения играют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значительную роль в достижении эго-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идентичности в студенческом возрасте.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Однако в современных условиях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становления новой общественной системы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возникает ряд </w:t>
      </w:r>
      <w:proofErr w:type="gramStart"/>
      <w:r>
        <w:rPr>
          <w:rFonts w:ascii="TimesNewRomanPSMT" w:hAnsi="TimesNewRomanPSMT" w:cs="TimesNewRomanPSMT"/>
        </w:rPr>
        <w:t>специфических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психологических трудностей развития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в студенческом возрасте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формирования ее идентичности. Появление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ряда трудностей связано с новой идеологией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274</w:t>
      </w:r>
      <w:proofErr w:type="gramStart"/>
      <w:r>
        <w:rPr>
          <w:rFonts w:ascii="TimesNewRomanPSMT" w:hAnsi="TimesNewRomanPSMT" w:cs="TimesNewRomanPSMT"/>
        </w:rPr>
        <w:t xml:space="preserve"> В</w:t>
      </w:r>
      <w:proofErr w:type="gramEnd"/>
      <w:r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 сменой государственного строя, </w:t>
      </w:r>
      <w:proofErr w:type="gramStart"/>
      <w:r>
        <w:rPr>
          <w:rFonts w:ascii="TimesNewRomanPSMT" w:hAnsi="TimesNewRomanPSMT" w:cs="TimesNewRomanPSMT"/>
        </w:rPr>
        <w:t>которые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обусловили смену коллективистских начал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прежнем их </w:t>
      </w:r>
      <w:proofErr w:type="gramStart"/>
      <w:r>
        <w:rPr>
          <w:rFonts w:ascii="TimesNewRomanPSMT" w:hAnsi="TimesNewRomanPSMT" w:cs="TimesNewRomanPSMT"/>
        </w:rPr>
        <w:t>понимании</w:t>
      </w:r>
      <w:proofErr w:type="gramEnd"/>
      <w:r>
        <w:rPr>
          <w:rFonts w:ascii="TimesNewRomanPSMT" w:hAnsi="TimesNewRomanPSMT" w:cs="TimesNewRomanPSMT"/>
        </w:rPr>
        <w:t xml:space="preserve"> другими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отношениями, строящимися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индивидуально-личностной избирательности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– </w:t>
      </w:r>
      <w:proofErr w:type="gramStart"/>
      <w:r>
        <w:rPr>
          <w:rFonts w:ascii="TimesNewRomanPSMT" w:hAnsi="TimesNewRomanPSMT" w:cs="TimesNewRomanPSMT"/>
        </w:rPr>
        <w:t>симпатиях</w:t>
      </w:r>
      <w:proofErr w:type="gramEnd"/>
      <w:r>
        <w:rPr>
          <w:rFonts w:ascii="TimesNewRomanPSMT" w:hAnsi="TimesNewRomanPSMT" w:cs="TimesNewRomanPSMT"/>
        </w:rPr>
        <w:t xml:space="preserve"> и антипатиях. При всех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издержках</w:t>
      </w:r>
      <w:proofErr w:type="gramEnd"/>
      <w:r>
        <w:rPr>
          <w:rFonts w:ascii="TimesNewRomanPSMT" w:hAnsi="TimesNewRomanPSMT" w:cs="TimesNewRomanPSMT"/>
        </w:rPr>
        <w:t xml:space="preserve"> советской идеологии принципы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психологической теории коллектива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различной степенью успешности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реализовывались в условиях формирования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учебно-профессиональной деятельности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системы жизнедеятельности студентов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предусматривали различные формы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организации межличностных отношений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(комсомольские организации, студенческие,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строительные отряды и т.п.). В студенческих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учебных и </w:t>
      </w:r>
      <w:proofErr w:type="gramStart"/>
      <w:r>
        <w:rPr>
          <w:rFonts w:ascii="TimesNewRomanPSMT" w:hAnsi="TimesNewRomanPSMT" w:cs="TimesNewRomanPSMT"/>
        </w:rPr>
        <w:t>вне</w:t>
      </w:r>
      <w:proofErr w:type="gramEnd"/>
      <w:r>
        <w:rPr>
          <w:rFonts w:ascii="TimesNewRomanPSMT" w:hAnsi="TimesNewRomanPSMT" w:cs="TimesNewRomanPSMT"/>
        </w:rPr>
        <w:t xml:space="preserve"> учебных группах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фиксировались динамические процессы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структурирования, формирования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изменения межличностных (эмоциональных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и деловых) взаимоотношений, выдвижение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лидеров, распределение групповых ролей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т.п., оказывающее влияние на развитие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студента. Согласно проведенным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современным исследованиям </w:t>
      </w:r>
      <w:proofErr w:type="gramStart"/>
      <w:r>
        <w:rPr>
          <w:rFonts w:ascii="TimesNewRomanPSMT" w:hAnsi="TimesNewRomanPSMT" w:cs="TimesNewRomanPSMT"/>
        </w:rPr>
        <w:t>студенческую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группу уже нельзя в полной мере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рассматривать как коллектив, особенно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начальном </w:t>
      </w:r>
      <w:proofErr w:type="gramStart"/>
      <w:r>
        <w:rPr>
          <w:rFonts w:ascii="TimesNewRomanPSMT" w:hAnsi="TimesNewRomanPSMT" w:cs="TimesNewRomanPSMT"/>
        </w:rPr>
        <w:t>этапе</w:t>
      </w:r>
      <w:proofErr w:type="gramEnd"/>
      <w:r>
        <w:rPr>
          <w:rFonts w:ascii="TimesNewRomanPSMT" w:hAnsi="TimesNewRomanPSMT" w:cs="TimesNewRomanPSMT"/>
        </w:rPr>
        <w:t xml:space="preserve"> ее становления, как это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было принято в советской педагогике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социальной психологии [5]. Современной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студенческой группе по многим причинам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чужды коллективистские начала, поскольку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взаимоотношения в ней в основном строятся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основе конкуренции и соперничества,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зависти, обусловленной </w:t>
      </w:r>
      <w:proofErr w:type="gramStart"/>
      <w:r>
        <w:rPr>
          <w:rFonts w:ascii="TimesNewRomanPSMT" w:hAnsi="TimesNewRomanPSMT" w:cs="TimesNewRomanPSMT"/>
        </w:rPr>
        <w:t>материальным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неравенством, что порождает агрессию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фрустрацию в процессе </w:t>
      </w:r>
      <w:proofErr w:type="gramStart"/>
      <w:r>
        <w:rPr>
          <w:rFonts w:ascii="TimesNewRomanPSMT" w:hAnsi="TimesNewRomanPSMT" w:cs="TimesNewRomanPSMT"/>
        </w:rPr>
        <w:t>группового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взаимодействия и общения. Говорить 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коллективистских началах в </w:t>
      </w:r>
      <w:proofErr w:type="gramStart"/>
      <w:r>
        <w:rPr>
          <w:rFonts w:ascii="TimesNewRomanPSMT" w:hAnsi="TimesNewRomanPSMT" w:cs="TimesNewRomanPSMT"/>
        </w:rPr>
        <w:t>современной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студенческой группе как о показателе 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сплоченности едва ли возможно, поскольку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для этого практически нет оснований, хотя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 же время нельзя отрицать и возможность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дружеских отношений и </w:t>
      </w:r>
      <w:proofErr w:type="gramStart"/>
      <w:r>
        <w:rPr>
          <w:rFonts w:ascii="TimesNewRomanPSMT" w:hAnsi="TimesNewRomanPSMT" w:cs="TimesNewRomanPSMT"/>
        </w:rPr>
        <w:t>личной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расположенности и привязанности </w:t>
      </w:r>
      <w:proofErr w:type="gramStart"/>
      <w:r>
        <w:rPr>
          <w:rFonts w:ascii="TimesNewRomanPSMT" w:hAnsi="TimesNewRomanPSMT" w:cs="TimesNewRomanPSMT"/>
        </w:rPr>
        <w:t>между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членами этой малой группы. Ушли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прошлое </w:t>
      </w:r>
      <w:proofErr w:type="gramStart"/>
      <w:r>
        <w:rPr>
          <w:rFonts w:ascii="TimesNewRomanPSMT" w:hAnsi="TimesNewRomanPSMT" w:cs="TimesNewRomanPSMT"/>
        </w:rPr>
        <w:t>различные</w:t>
      </w:r>
      <w:proofErr w:type="gramEnd"/>
      <w:r>
        <w:rPr>
          <w:rFonts w:ascii="TimesNewRomanPSMT" w:hAnsi="TimesNewRomanPSMT" w:cs="TimesNewRomanPSMT"/>
        </w:rPr>
        <w:t xml:space="preserve"> студенческие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организации, основанные на </w:t>
      </w:r>
      <w:proofErr w:type="gramStart"/>
      <w:r>
        <w:rPr>
          <w:rFonts w:ascii="TimesNewRomanPSMT" w:hAnsi="TimesNewRomanPSMT" w:cs="TimesNewRomanPSMT"/>
        </w:rPr>
        <w:t>добровольных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началах</w:t>
      </w:r>
      <w:proofErr w:type="gramEnd"/>
      <w:r>
        <w:rPr>
          <w:rFonts w:ascii="TimesNewRomanPSMT" w:hAnsi="TimesNewRomanPSMT" w:cs="TimesNewRomanPSMT"/>
        </w:rPr>
        <w:t>, личностном энтузиазме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активности. Также студенческие группы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формируются администрацией ВУЗа сугубо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формальным показателям, что опять-таки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затрудняет формирование отношений на 1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2 </w:t>
      </w:r>
      <w:proofErr w:type="gramStart"/>
      <w:r>
        <w:rPr>
          <w:rFonts w:ascii="TimesNewRomanPSMT" w:hAnsi="TimesNewRomanPSMT" w:cs="TimesNewRomanPSMT"/>
        </w:rPr>
        <w:t>курсах</w:t>
      </w:r>
      <w:proofErr w:type="gramEnd"/>
      <w:r>
        <w:rPr>
          <w:rFonts w:ascii="TimesNewRomanPSMT" w:hAnsi="TimesNewRomanPSMT" w:cs="TimesNewRomanPSMT"/>
        </w:rPr>
        <w:t xml:space="preserve"> [5].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связи с вышесказанным возникает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важная психологическая проблема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порождение новых форм организации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студенческой жизнедеятельности,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объединяющей цели учебно-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профессиональной деятельности, основанной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коллективистских началах,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студенческой самодеятельности,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предусматривающей</w:t>
      </w:r>
      <w:proofErr w:type="gramEnd"/>
      <w:r>
        <w:rPr>
          <w:rFonts w:ascii="TimesNewRomanPSMT" w:hAnsi="TimesNewRomanPSMT" w:cs="TimesNewRomanPSMT"/>
        </w:rPr>
        <w:t xml:space="preserve"> разнообразные виды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межличностных отношений. Так во всех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американских вузах действуют </w:t>
      </w:r>
      <w:proofErr w:type="gramStart"/>
      <w:r>
        <w:rPr>
          <w:rFonts w:ascii="TimesNewRomanPSMT" w:hAnsi="TimesNewRomanPSMT" w:cs="TimesNewRomanPSMT"/>
        </w:rPr>
        <w:t>различные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студенческие объединения, студенческие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общества, ассоциации и др., в ряде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престижных вузов США есть клубы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определенным числом членов, именно в них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завязываются личные связи </w:t>
      </w:r>
      <w:proofErr w:type="gramStart"/>
      <w:r>
        <w:rPr>
          <w:rFonts w:ascii="TimesNewRomanPSMT" w:hAnsi="TimesNewRomanPSMT" w:cs="TimesNewRomanPSMT"/>
        </w:rPr>
        <w:t>между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студентами [7, с. 94].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данной статье рассматривается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опыт организации </w:t>
      </w:r>
      <w:proofErr w:type="gramStart"/>
      <w:r>
        <w:rPr>
          <w:rFonts w:ascii="TimesNewRomanPSMT" w:hAnsi="TimesNewRomanPSMT" w:cs="TimesNewRomanPSMT"/>
        </w:rPr>
        <w:t>студенческого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объединения – студенческого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психологического клуба на факультете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психологии </w:t>
      </w:r>
      <w:proofErr w:type="gramStart"/>
      <w:r>
        <w:rPr>
          <w:rFonts w:ascii="TimesNewRomanPSMT" w:hAnsi="TimesNewRomanPSMT" w:cs="TimesNewRomanPSMT"/>
        </w:rPr>
        <w:t>Харьковского</w:t>
      </w:r>
      <w:proofErr w:type="gramEnd"/>
      <w:r>
        <w:rPr>
          <w:rFonts w:ascii="TimesNewRomanPSMT" w:hAnsi="TimesNewRomanPSMT" w:cs="TimesNewRomanPSMT"/>
        </w:rPr>
        <w:t xml:space="preserve"> национального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университета имени В. Н. Каразина. В основе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клуба лежала идея </w:t>
      </w:r>
      <w:proofErr w:type="gramStart"/>
      <w:r>
        <w:rPr>
          <w:rFonts w:ascii="TimesNewRomanPSMT" w:hAnsi="TimesNewRomanPSMT" w:cs="TimesNewRomanPSMT"/>
        </w:rPr>
        <w:t>о</w:t>
      </w:r>
      <w:proofErr w:type="gramEnd"/>
      <w:r>
        <w:rPr>
          <w:rFonts w:ascii="TimesNewRomanPSMT" w:hAnsi="TimesNewRomanPSMT" w:cs="TimesNewRomanPSMT"/>
        </w:rPr>
        <w:t xml:space="preserve"> студенческой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организации, базирующейся на основе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непосредственного межличностного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общения.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Перед клубом ставилось выполнение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следующих задач: расширение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представлений о психологической практике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(встреча с практическими психологами);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межличностное общение с преподавателями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факультета психологии, углубление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понимания их личности; расширение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представлений о социуме; организация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непосредственного взаимодействия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различных курсов. Клуб должен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 стать местом, куда студенты могут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прийти и в неформальной обстановке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подискутировать, задать интересующие их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вопросы, поговорить со </w:t>
      </w:r>
      <w:proofErr w:type="gramStart"/>
      <w:r>
        <w:rPr>
          <w:rFonts w:ascii="TimesNewRomanPSMT" w:hAnsi="TimesNewRomanPSMT" w:cs="TimesNewRomanPSMT"/>
        </w:rPr>
        <w:t>своими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сокурсниками, преподавателями,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практическими психологами и просто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интересными людьми.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Полагаем, что подобного рода клуб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может представлять собой именно группу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типа коллектив. Так как он отвечает всем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необходимым и достаточным параметрам,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характеризующим</w:t>
      </w:r>
      <w:proofErr w:type="gramEnd"/>
      <w:r>
        <w:rPr>
          <w:rFonts w:ascii="TimesNewRomanPSMT" w:hAnsi="TimesNewRomanPSMT" w:cs="TimesNewRomanPSMT"/>
        </w:rPr>
        <w:t xml:space="preserve"> малую группу как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коллектив. Во-первых, изначально была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выработана единая направленность группы 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межличностное общение; во-вторых,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сформировано организационное единство 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деловое объединение для решения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общегрупповых практических задач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организации работы клуба, по форме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проведения заседаний клуба; в-третьих,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члены клуба выработали опыт </w:t>
      </w:r>
      <w:proofErr w:type="gramStart"/>
      <w:r>
        <w:rPr>
          <w:rFonts w:ascii="TimesNewRomanPSMT" w:hAnsi="TimesNewRomanPSMT" w:cs="TimesNewRomanPSMT"/>
        </w:rPr>
        <w:t>совместной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деятельности, приобрели умения действовать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вместе в ходе работы клуба.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Студенческий психологический клуб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включает в себя первичную и вторичную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«Психологія», 2008, № 807 275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малые группы. В первичную малую группу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входят семь студентов различных курсов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факультета психологии, инициаторы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создания клуба, организаторы его работы,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 называемый «совет клуба». Вторичную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малую группу составляют студенты, которые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принимают активное участие в заседаниях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клуба.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процессе своего формирования как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коллектива клуб прошел следующие этапы: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1) организационный этап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знакомство старшекурсников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младшекурсниками, притирка, адаптация,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складываются межличностные отношения;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2) формирование коллектива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формирование групповых норм (формы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работы клуба), сбалансированность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отношений между членами клуба,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распределение ролей (кто придумывает темы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заседаний, кто печатает объявления 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заседаниях</w:t>
      </w:r>
      <w:proofErr w:type="gramEnd"/>
      <w:r>
        <w:rPr>
          <w:rFonts w:ascii="TimesNewRomanPSMT" w:hAnsi="TimesNewRomanPSMT" w:cs="TimesNewRomanPSMT"/>
        </w:rPr>
        <w:t>, кто готовит материал и т.д.),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появляется сложившаяся группа, чувство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«мы», опыт успешного решения проблем;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3) этап сплоченного коллектива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эмоциональное сплочение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(доброжелательные отношения,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эмоциональное сопереживание),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актуализация (ценностное сплочение,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близость мнений, способность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эффективному разрешению проблем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расхождений).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 том насколько успешно был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реализован последний этап, мы можем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судить исходя из результатов </w:t>
      </w:r>
      <w:proofErr w:type="gramStart"/>
      <w:r>
        <w:rPr>
          <w:rFonts w:ascii="TimesNewRomanPSMT" w:hAnsi="TimesNewRomanPSMT" w:cs="TimesNewRomanPSMT"/>
        </w:rPr>
        <w:t>проведенного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нами исследования.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Целью нашего исследования была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оценка характера межличностных отношений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Студенческом психологическом клубе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сравнение структур межличностных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отношений в клубе и в </w:t>
      </w:r>
      <w:proofErr w:type="gramStart"/>
      <w:r>
        <w:rPr>
          <w:rFonts w:ascii="TimesNewRomanPSMT" w:hAnsi="TimesNewRomanPSMT" w:cs="TimesNewRomanPSMT"/>
        </w:rPr>
        <w:t>обычной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студенческой группе факультета психологии.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 качестве основной методики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изучению межличностных отношений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применялась социометрическая процедура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неограниченным числом выборов по 3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критериям – деловому, эмоциональному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морально-нравственному. Для оценки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психологической атмосферы была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использована шкала Фидлера – Ханина.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Также использовалось анкетирование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целью выявления личностной значимости,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ценности в одном случае клуба, в другом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студенческой группы как таковой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Основную группу соответственно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составил так называемый «совет клуба» (7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чел.), а </w:t>
      </w:r>
      <w:proofErr w:type="gramStart"/>
      <w:r>
        <w:rPr>
          <w:rFonts w:ascii="TimesNewRomanPSMT" w:hAnsi="TimesNewRomanPSMT" w:cs="TimesNewRomanPSMT"/>
        </w:rPr>
        <w:t>контрольную</w:t>
      </w:r>
      <w:proofErr w:type="gramEnd"/>
      <w:r>
        <w:rPr>
          <w:rFonts w:ascii="TimesNewRomanPSMT" w:hAnsi="TimesNewRomanPSMT" w:cs="TimesNewRomanPSMT"/>
        </w:rPr>
        <w:t xml:space="preserve"> – студенческая группа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второго курса в составе 10 человек.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 основной группе </w:t>
      </w:r>
      <w:proofErr w:type="gramStart"/>
      <w:r>
        <w:rPr>
          <w:rFonts w:ascii="TimesNewRomanPSMT" w:hAnsi="TimesNewRomanPSMT" w:cs="TimesNewRomanPSMT"/>
        </w:rPr>
        <w:t>зафиксирована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отчетливая структура </w:t>
      </w:r>
      <w:proofErr w:type="gramStart"/>
      <w:r>
        <w:rPr>
          <w:rFonts w:ascii="TimesNewRomanPSMT" w:hAnsi="TimesNewRomanPSMT" w:cs="TimesNewRomanPSMT"/>
        </w:rPr>
        <w:t>групповой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дифференциации.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Высокий коэффициент сплоченности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 зафиксирован в основной группе: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К=0,57 – по деловому критерию; 0,76 –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эмоциональному и 0,48 – по морально-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нравственному.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Иная картина </w:t>
      </w:r>
      <w:proofErr w:type="gramStart"/>
      <w:r>
        <w:rPr>
          <w:rFonts w:ascii="TimesNewRomanPSMT" w:hAnsi="TimesNewRomanPSMT" w:cs="TimesNewRomanPSMT"/>
        </w:rPr>
        <w:t>межличностных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отношений в обычной студенческой группе.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Там зафиксирована аморфная структура: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группировки, состоящие из 2-3 человек, 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связаны</w:t>
      </w:r>
      <w:proofErr w:type="gramEnd"/>
      <w:r>
        <w:rPr>
          <w:rFonts w:ascii="TimesNewRomanPSMT" w:hAnsi="TimesNewRomanPSMT" w:cs="TimesNewRomanPSMT"/>
        </w:rPr>
        <w:t xml:space="preserve"> между собой. Коэффициенты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сплоченности в контрольной группе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значительно ниже, чем в </w:t>
      </w:r>
      <w:proofErr w:type="gramStart"/>
      <w:r>
        <w:rPr>
          <w:rFonts w:ascii="TimesNewRomanPSMT" w:hAnsi="TimesNewRomanPSMT" w:cs="TimesNewRomanPSMT"/>
        </w:rPr>
        <w:t>основной</w:t>
      </w:r>
      <w:proofErr w:type="gramEnd"/>
      <w:r>
        <w:rPr>
          <w:rFonts w:ascii="TimesNewRomanPSMT" w:hAnsi="TimesNewRomanPSMT" w:cs="TimesNewRomanPSMT"/>
        </w:rPr>
        <w:t>, причем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разница между значениями коэффициентов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 отдельным критериям </w:t>
      </w:r>
      <w:proofErr w:type="gramStart"/>
      <w:r>
        <w:rPr>
          <w:rFonts w:ascii="TimesNewRomanPSMT" w:hAnsi="TimesNewRomanPSMT" w:cs="TimesNewRomanPSMT"/>
        </w:rPr>
        <w:t>незначительна</w:t>
      </w:r>
      <w:proofErr w:type="gramEnd"/>
      <w:r>
        <w:rPr>
          <w:rFonts w:ascii="TimesNewRomanPSMT" w:hAnsi="TimesNewRomanPSMT" w:cs="TimesNewRomanPSMT"/>
        </w:rPr>
        <w:t>: К =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0,14 – по эмоциональному критерию; 0,13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 деловому</w:t>
      </w:r>
      <w:proofErr w:type="gramEnd"/>
      <w:r>
        <w:rPr>
          <w:rFonts w:ascii="TimesNewRomanPSMT" w:hAnsi="TimesNewRomanPSMT" w:cs="TimesNewRomanPSMT"/>
        </w:rPr>
        <w:t xml:space="preserve"> и 0,12 – по морально-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нравственному критерию.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Студенты основной группы получили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 среднем в 1,6 раза больше выборов, чем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студенты контрольной выборки, а </w:t>
      </w:r>
      <w:proofErr w:type="gramStart"/>
      <w:r>
        <w:rPr>
          <w:rFonts w:ascii="TimesNewRomanPSMT" w:hAnsi="TimesNewRomanPSMT" w:cs="TimesNewRomanPSMT"/>
        </w:rPr>
        <w:t>взаимных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выборов – в 3 раза больше.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эмоциональному критерию,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который</w:t>
      </w:r>
      <w:proofErr w:type="gramEnd"/>
      <w:r>
        <w:rPr>
          <w:rFonts w:ascii="TimesNewRomanPSMT" w:hAnsi="TimesNewRomanPSMT" w:cs="TimesNewRomanPSMT"/>
        </w:rPr>
        <w:t xml:space="preserve"> характеризует значимость для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испытуемых межличностных связей </w:t>
      </w:r>
      <w:proofErr w:type="gramStart"/>
      <w:r>
        <w:rPr>
          <w:rFonts w:ascii="TimesNewRomanPSMT" w:hAnsi="TimesNewRomanPSMT" w:cs="TimesNewRomanPSMT"/>
        </w:rPr>
        <w:t>за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пределами собственно учебной деятельности,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число взаимных выборов в </w:t>
      </w:r>
      <w:proofErr w:type="gramStart"/>
      <w:r>
        <w:rPr>
          <w:rFonts w:ascii="TimesNewRomanPSMT" w:hAnsi="TimesNewRomanPSMT" w:cs="TimesNewRomanPSMT"/>
        </w:rPr>
        <w:t>основной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выборке, оказалось в 5,4 раза выше, чем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контрольной. Таким показателям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соответствуют и величины статусов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студентов: в основной выборке </w:t>
      </w:r>
      <w:proofErr w:type="gramStart"/>
      <w:r>
        <w:rPr>
          <w:rFonts w:ascii="TimesNewRomanPSMT" w:hAnsi="TimesNewRomanPSMT" w:cs="TimesNewRomanPSMT"/>
        </w:rPr>
        <w:t>средняя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величина статуса отдельного члена клуба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составила 1,43, в контрольной выборке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1,02.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 основании </w:t>
      </w:r>
      <w:proofErr w:type="gramStart"/>
      <w:r>
        <w:rPr>
          <w:rFonts w:ascii="TimesNewRomanPSMT" w:hAnsi="TimesNewRomanPSMT" w:cs="TimesNewRomanPSMT"/>
        </w:rPr>
        <w:t>полученных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результатов, мы приходим к выводу, что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членов студенческого клуба более </w:t>
      </w:r>
      <w:proofErr w:type="gramStart"/>
      <w:r>
        <w:rPr>
          <w:rFonts w:ascii="TimesNewRomanPSMT" w:hAnsi="TimesNewRomanPSMT" w:cs="TimesNewRomanPSMT"/>
        </w:rPr>
        <w:t>значимы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межличностные отношения, </w:t>
      </w:r>
      <w:proofErr w:type="gramStart"/>
      <w:r>
        <w:rPr>
          <w:rFonts w:ascii="TimesNewRomanPSMT" w:hAnsi="TimesNewRomanPSMT" w:cs="TimesNewRomanPSMT"/>
        </w:rPr>
        <w:t>эмоциональная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сторона отношений по сравнению с </w:t>
      </w:r>
      <w:proofErr w:type="gramStart"/>
      <w:r>
        <w:rPr>
          <w:rFonts w:ascii="TimesNewRomanPSMT" w:hAnsi="TimesNewRomanPSMT" w:cs="TimesNewRomanPSMT"/>
        </w:rPr>
        <w:t>обычной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студенческой группой. Студенческий клуб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более сплоченный коллектив, для которого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важен и значим каждый его участник,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котором нет ярко выделенных «звезд» и нет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изгоев, следовательно, мы можем заключить,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что здесь сложился благоприятный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психологический климат. Основной формой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структурной, межличностной связи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студенческом клубе является </w:t>
      </w:r>
      <w:proofErr w:type="gramStart"/>
      <w:r>
        <w:rPr>
          <w:rFonts w:ascii="TimesNewRomanPSMT" w:hAnsi="TimesNewRomanPSMT" w:cs="TimesNewRomanPSMT"/>
        </w:rPr>
        <w:t>устойчивая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группировка студентов, которая включает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всех членов клуба. В обычной студенческой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группе мы этого не наблюдаем. Для каждого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члена, </w:t>
      </w:r>
      <w:proofErr w:type="gramStart"/>
      <w:r>
        <w:rPr>
          <w:rFonts w:ascii="TimesNewRomanPSMT" w:hAnsi="TimesNewRomanPSMT" w:cs="TimesNewRomanPSMT"/>
        </w:rPr>
        <w:t>исследуемой</w:t>
      </w:r>
      <w:proofErr w:type="gramEnd"/>
      <w:r>
        <w:rPr>
          <w:rFonts w:ascii="TimesNewRomanPSMT" w:hAnsi="TimesNewRomanPSMT" w:cs="TimesNewRomanPSMT"/>
        </w:rPr>
        <w:t xml:space="preserve"> нами, студенческой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группы, одинаково менее значимы все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критерии межличностных отношений (и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эмоциональный, и деловой, и морально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нравственный</w:t>
      </w:r>
      <w:proofErr w:type="gramEnd"/>
      <w:r>
        <w:rPr>
          <w:rFonts w:ascii="TimesNewRomanPSMT" w:hAnsi="TimesNewRomanPSMT" w:cs="TimesNewRomanPSMT"/>
        </w:rPr>
        <w:t>) по сравнению с группой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276</w:t>
      </w:r>
      <w:proofErr w:type="gramStart"/>
      <w:r>
        <w:rPr>
          <w:rFonts w:ascii="TimesNewRomanPSMT" w:hAnsi="TimesNewRomanPSMT" w:cs="TimesNewRomanPSMT"/>
        </w:rPr>
        <w:t xml:space="preserve"> В</w:t>
      </w:r>
      <w:proofErr w:type="gramEnd"/>
      <w:r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студенческого клуба. Здесь уже более явно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выделяется статусная дифференциация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группы, наблюдаются группы «звезд»,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принебрегаемых и отвергаемых членов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группы, как следствие формируется менее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благоприятный психологический климат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данном </w:t>
      </w:r>
      <w:proofErr w:type="gramStart"/>
      <w:r>
        <w:rPr>
          <w:rFonts w:ascii="TimesNewRomanPSMT" w:hAnsi="TimesNewRomanPSMT" w:cs="TimesNewRomanPSMT"/>
        </w:rPr>
        <w:t>коллективе</w:t>
      </w:r>
      <w:proofErr w:type="gramEnd"/>
      <w:r>
        <w:rPr>
          <w:rFonts w:ascii="TimesNewRomanPSMT" w:hAnsi="TimesNewRomanPSMT" w:cs="TimesNewRomanPSMT"/>
        </w:rPr>
        <w:t>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Результаты по шкале Фидлера-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Ханина показывают, что в основной выборке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средний показатель по данной методике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составил 1,53, что свидетельствует о среднем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уровне благоприятности атмосферы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данной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группе. А средний показатель в </w:t>
      </w:r>
      <w:proofErr w:type="gramStart"/>
      <w:r>
        <w:rPr>
          <w:rFonts w:ascii="TimesNewRomanPSMT" w:hAnsi="TimesNewRomanPSMT" w:cs="TimesNewRomanPSMT"/>
        </w:rPr>
        <w:t>контрольной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выборке значительно ниже и </w:t>
      </w:r>
      <w:proofErr w:type="gramStart"/>
      <w:r>
        <w:rPr>
          <w:rFonts w:ascii="TimesNewRomanPSMT" w:hAnsi="TimesNewRomanPSMT" w:cs="TimesNewRomanPSMT"/>
        </w:rPr>
        <w:t>равен</w:t>
      </w:r>
      <w:proofErr w:type="gramEnd"/>
      <w:r>
        <w:rPr>
          <w:rFonts w:ascii="TimesNewRomanPSMT" w:hAnsi="TimesNewRomanPSMT" w:cs="TimesNewRomanPSMT"/>
        </w:rPr>
        <w:t xml:space="preserve"> 0,58,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такой показатель говорит о </w:t>
      </w:r>
      <w:proofErr w:type="gramStart"/>
      <w:r>
        <w:rPr>
          <w:rFonts w:ascii="TimesNewRomanPSMT" w:hAnsi="TimesNewRomanPSMT" w:cs="TimesNewRomanPSMT"/>
        </w:rPr>
        <w:t>незначительной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благоприятности. Различия по показателям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шкалы Фидлера-Ханина – значимы (t –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критерий Стьюдента равен 2,35,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&lt;0,05).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Следовательно, можно говорить о том, что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психологическом </w:t>
      </w:r>
      <w:proofErr w:type="gramStart"/>
      <w:r>
        <w:rPr>
          <w:rFonts w:ascii="TimesNewRomanPSMT" w:hAnsi="TimesNewRomanPSMT" w:cs="TimesNewRomanPSMT"/>
        </w:rPr>
        <w:t>клубе</w:t>
      </w:r>
      <w:proofErr w:type="gramEnd"/>
      <w:r>
        <w:rPr>
          <w:rFonts w:ascii="TimesNewRomanPSMT" w:hAnsi="TimesNewRomanPSMT" w:cs="TimesNewRomanPSMT"/>
        </w:rPr>
        <w:t xml:space="preserve"> сложилась более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благоприятная психологическая атмосфера,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чем в обычной студенческой группе.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Лучшей иллюстрацией ценности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значимости студенческого клуба в плане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личностного и профессионального роста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служат высказывания самих членов клуба,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взятые</w:t>
      </w:r>
      <w:proofErr w:type="gramEnd"/>
      <w:r>
        <w:rPr>
          <w:rFonts w:ascii="TimesNewRomanPSMT" w:hAnsi="TimesNewRomanPSMT" w:cs="TimesNewRomanPSMT"/>
        </w:rPr>
        <w:t xml:space="preserve"> нами из их анкет: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«Клуб дал мне возможность стать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сильнее и увереннее в себе, избавиться </w:t>
      </w:r>
      <w:proofErr w:type="gramStart"/>
      <w:r>
        <w:rPr>
          <w:rFonts w:ascii="TimesNewRomanPSMT" w:hAnsi="TimesNewRomanPSMT" w:cs="TimesNewRomanPSMT"/>
        </w:rPr>
        <w:t>от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комплексов в общении»;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«В личностном плане клуб дал мне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возможность выйти на </w:t>
      </w:r>
      <w:proofErr w:type="gramStart"/>
      <w:r>
        <w:rPr>
          <w:rFonts w:ascii="TimesNewRomanPSMT" w:hAnsi="TimesNewRomanPSMT" w:cs="TimesNewRomanPSMT"/>
        </w:rPr>
        <w:t>социальное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взаимодействие, проработать некоторые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личностные качества»;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«Самореализация, расширение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кругозора, открытие новых горизонтов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развитие себя, добавил ответственность»;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«Благодаря клубу я стала более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открытой, менее депрессивной»;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«Мне стало легче общаться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взрослыми людьми, с преподавателями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частности»;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«Я всегда любила рисовать, однако,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находясь в некотором информационно-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межличностном </w:t>
      </w:r>
      <w:proofErr w:type="gramStart"/>
      <w:r>
        <w:rPr>
          <w:rFonts w:ascii="TimesNewRomanPSMT" w:hAnsi="TimesNewRomanPSMT" w:cs="TimesNewRomanPSMT"/>
        </w:rPr>
        <w:t>вакууме</w:t>
      </w:r>
      <w:proofErr w:type="gramEnd"/>
      <w:r>
        <w:rPr>
          <w:rFonts w:ascii="TimesNewRomanPSMT" w:hAnsi="TimesNewRomanPSMT" w:cs="TimesNewRomanPSMT"/>
        </w:rPr>
        <w:t>, я не имела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возможности ни то, что развивать свои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умения, но даже и не предполагала, что их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можно развивать, но благодаря клубу 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познакомилась с замечательными \людьми,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среди </w:t>
      </w:r>
      <w:proofErr w:type="gramStart"/>
      <w:r>
        <w:rPr>
          <w:rFonts w:ascii="TimesNewRomanPSMT" w:hAnsi="TimesNewRomanPSMT" w:cs="TimesNewRomanPSMT"/>
        </w:rPr>
        <w:t>которых</w:t>
      </w:r>
      <w:proofErr w:type="gramEnd"/>
      <w:r>
        <w:rPr>
          <w:rFonts w:ascii="TimesNewRomanPSMT" w:hAnsi="TimesNewRomanPSMT" w:cs="TimesNewRomanPSMT"/>
        </w:rPr>
        <w:t xml:space="preserve"> была Т.С., которая тоже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превосходно рисует. Увидев ее картины мне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захотелось самой развиваться, достичь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большего, тем более</w:t>
      </w:r>
      <w:proofErr w:type="gramStart"/>
      <w:r>
        <w:rPr>
          <w:rFonts w:ascii="TimesNewRomanPSMT" w:hAnsi="TimesNewRomanPSMT" w:cs="TimesNewRomanPSMT"/>
        </w:rPr>
        <w:t>,</w:t>
      </w:r>
      <w:proofErr w:type="gramEnd"/>
      <w:r>
        <w:rPr>
          <w:rFonts w:ascii="TimesNewRomanPSMT" w:hAnsi="TimesNewRomanPSMT" w:cs="TimesNewRomanPSMT"/>
        </w:rPr>
        <w:t xml:space="preserve"> что Т.С. не отказала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мне в помощи. Клуб дал мне возможность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проявить себя, оценить свои возможности, но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главное он дал мне общение, которого мне 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хватало раньше»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анкетах заполненных студентами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обычной студенческой группы не было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обнаружено ничего подобного. Студенты не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считали, что группа каким-то образом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отразилась на их личностном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профессиональном </w:t>
      </w:r>
      <w:proofErr w:type="gramStart"/>
      <w:r>
        <w:rPr>
          <w:rFonts w:ascii="TimesNewRomanPSMT" w:hAnsi="TimesNewRomanPSMT" w:cs="TimesNewRomanPSMT"/>
        </w:rPr>
        <w:t>росте</w:t>
      </w:r>
      <w:proofErr w:type="gramEnd"/>
      <w:r>
        <w:rPr>
          <w:rFonts w:ascii="TimesNewRomanPSMT" w:hAnsi="TimesNewRomanPSMT" w:cs="TimesNewRomanPSMT"/>
        </w:rPr>
        <w:t>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Подведя итог, </w:t>
      </w:r>
      <w:proofErr w:type="gramStart"/>
      <w:r>
        <w:rPr>
          <w:rFonts w:ascii="TimesNewRomanPSMT" w:hAnsi="TimesNewRomanPSMT" w:cs="TimesNewRomanPSMT"/>
        </w:rPr>
        <w:t>вышеизложенного</w:t>
      </w:r>
      <w:proofErr w:type="gramEnd"/>
      <w:r>
        <w:rPr>
          <w:rFonts w:ascii="TimesNewRomanPSMT" w:hAnsi="TimesNewRomanPSMT" w:cs="TimesNewRomanPSMT"/>
        </w:rPr>
        <w:t>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отмечаем, что именно в группе типа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коллектив возможно полноценное развитие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личности, реализация ее потенциала. Наше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исследование подтвердило возможности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использования психологической теории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коллектива для решения современных задач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 формированию личности в </w:t>
      </w:r>
      <w:proofErr w:type="gramStart"/>
      <w:r>
        <w:rPr>
          <w:rFonts w:ascii="TimesNewRomanPSMT" w:hAnsi="TimesNewRomanPSMT" w:cs="TimesNewRomanPSMT"/>
        </w:rPr>
        <w:t>студенческом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возрасте</w:t>
      </w:r>
      <w:proofErr w:type="gramEnd"/>
      <w:r>
        <w:rPr>
          <w:rFonts w:ascii="TimesNewRomanPSMT" w:hAnsi="TimesNewRomanPSMT" w:cs="TimesNewRomanPSMT"/>
        </w:rPr>
        <w:t>. Характер и структура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межличностных отношений,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складывающихся</w:t>
      </w:r>
      <w:proofErr w:type="gramEnd"/>
      <w:r>
        <w:rPr>
          <w:rFonts w:ascii="TimesNewRomanPSMT" w:hAnsi="TimesNewRomanPSMT" w:cs="TimesNewRomanPSMT"/>
        </w:rPr>
        <w:t xml:space="preserve"> в группе,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непосредственным образом влияет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личность каждого члена группы, дает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возможности и подспорье для раскрытия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своих способностей. Принципы организации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структуры студенческого клуба, изложенные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данной статье, могут быть широко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использованы для решения задач, связанных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организацией способов эффективной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жизнедеятельности студентов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современных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условиях</w:t>
      </w:r>
      <w:proofErr w:type="gramEnd"/>
      <w:r>
        <w:rPr>
          <w:rFonts w:ascii="TimesNewRomanPSMT" w:hAnsi="TimesNewRomanPSMT" w:cs="TimesNewRomanPSMT"/>
        </w:rPr>
        <w:t xml:space="preserve"> высшего образования.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Литература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1. Дусавицкий А.К. Развитие личности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коллективе в зависимости </w:t>
      </w:r>
      <w:proofErr w:type="gramStart"/>
      <w:r>
        <w:rPr>
          <w:rFonts w:ascii="TimesNewRomanPSMT" w:hAnsi="TimesNewRomanPSMT" w:cs="TimesNewRomanPSMT"/>
        </w:rPr>
        <w:t>от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организации учебной деятельности.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Автореферат диссертации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соискание ученой степени доктора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психологических наук. М. 1989;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Взаимодействие коллектива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личности. Тезисы докладов/отв</w:t>
      </w:r>
      <w:proofErr w:type="gramStart"/>
      <w:r>
        <w:rPr>
          <w:rFonts w:ascii="TimesNewRomanPSMT" w:hAnsi="TimesNewRomanPSMT" w:cs="TimesNewRomanPSMT"/>
        </w:rPr>
        <w:t>.р</w:t>
      </w:r>
      <w:proofErr w:type="gramEnd"/>
      <w:r>
        <w:rPr>
          <w:rFonts w:ascii="TimesNewRomanPSMT" w:hAnsi="TimesNewRomanPSMT" w:cs="TimesNewRomanPSMT"/>
        </w:rPr>
        <w:t>ед.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Х.Й. Лийметс. Талин. 1982;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3. </w:t>
      </w:r>
      <w:proofErr w:type="gramStart"/>
      <w:r>
        <w:rPr>
          <w:rFonts w:ascii="TimesNewRomanPSMT" w:hAnsi="TimesNewRomanPSMT" w:cs="TimesNewRomanPSMT"/>
        </w:rPr>
        <w:t>Петровский</w:t>
      </w:r>
      <w:proofErr w:type="gramEnd"/>
      <w:r>
        <w:rPr>
          <w:rFonts w:ascii="TimesNewRomanPSMT" w:hAnsi="TimesNewRomanPSMT" w:cs="TimesNewRomanPSMT"/>
        </w:rPr>
        <w:t xml:space="preserve"> А.В. Личность.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Деятельность. Коллектив. М.: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Политиздат, 1982;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Социально-психологические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проблемы личности и коллектива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школьников и студентов. Сборник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научных трудов. Выпуск №45.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Ярославль. 1976;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5. Фалёва Е.Е. Личность студента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ВУЗе</w:t>
      </w:r>
      <w:proofErr w:type="gramEnd"/>
      <w:r>
        <w:rPr>
          <w:rFonts w:ascii="TimesNewRomanPSMT" w:hAnsi="TimesNewRomanPSMT" w:cs="TimesNewRomanPSMT"/>
        </w:rPr>
        <w:t>: развитие, коррекция. –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Краматорск: КЭГИ, 2004;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Эриксон Э. Идентичность: юность и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кризис. – Москва. 1996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7. </w:t>
      </w:r>
      <w:r>
        <w:rPr>
          <w:rFonts w:ascii="TimesNewRomanPSMT" w:hAnsi="TimesNewRomanPSMT" w:cs="TimesNewRomanPSMT"/>
        </w:rPr>
        <w:t>Штокман Е.А. Штокман А.Е. Высшее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образование в США. – М. 2005.</w:t>
      </w: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C25FA5" w:rsidSect="00C25FA5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C25FA5" w:rsidRDefault="00C25FA5" w:rsidP="00C25FA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Дусавицький О.К., професор кафедри психології ХНУ ім. В.Н. Каразі</w:t>
      </w:r>
      <w:proofErr w:type="gramStart"/>
      <w:r>
        <w:rPr>
          <w:rFonts w:ascii="TimesNewRomanPSMT" w:hAnsi="TimesNewRomanPSMT" w:cs="TimesNewRomanPSMT"/>
          <w:b/>
          <w:bCs/>
        </w:rPr>
        <w:t>на</w:t>
      </w:r>
      <w:proofErr w:type="gramEnd"/>
      <w:r>
        <w:rPr>
          <w:rFonts w:ascii="TimesNewRomanPSMT" w:hAnsi="TimesNewRomanPSMT" w:cs="TimesNewRomanPSMT"/>
          <w:b/>
          <w:bCs/>
        </w:rPr>
        <w:t>, доктор</w:t>
      </w:r>
    </w:p>
    <w:p w:rsidR="00A144E5" w:rsidRPr="00C25FA5" w:rsidRDefault="00C25FA5" w:rsidP="00C25FA5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психологічних наук, професор</w:t>
      </w:r>
      <w:r>
        <w:rPr>
          <w:rFonts w:ascii="TimesNewRomanPS-BoldMT" w:hAnsi="TimesNewRomanPS-BoldMT" w:cs="TimesNewRomanPS-BoldMT"/>
          <w:sz w:val="20"/>
          <w:szCs w:val="20"/>
        </w:rPr>
        <w:t>__</w:t>
      </w:r>
    </w:p>
    <w:sectPr w:rsidR="00A144E5" w:rsidRPr="00C25FA5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4C67E-47AF-4EFA-B3C6-5338CEF6A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2985</Words>
  <Characters>17021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14</cp:revision>
  <dcterms:created xsi:type="dcterms:W3CDTF">2011-07-01T03:03:00Z</dcterms:created>
  <dcterms:modified xsi:type="dcterms:W3CDTF">2011-07-01T04:01:00Z</dcterms:modified>
</cp:coreProperties>
</file>