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36"/>
          <w:szCs w:val="36"/>
        </w:rPr>
      </w:pPr>
      <w:r>
        <w:rPr>
          <w:rFonts w:ascii="TimesNewRomanPS-BoldMT" w:hAnsi="TimesNewRomanPS-BoldMT" w:cs="TimesNewRomanPS-BoldMT"/>
          <w:b/>
          <w:bCs/>
          <w:sz w:val="36"/>
          <w:szCs w:val="36"/>
        </w:rPr>
        <w:t xml:space="preserve">Характер и структура межличностных отношений </w:t>
      </w:r>
      <w:proofErr w:type="gramStart"/>
      <w:r>
        <w:rPr>
          <w:rFonts w:ascii="TimesNewRomanPS-BoldMT" w:hAnsi="TimesNewRomanPS-BoldMT" w:cs="TimesNewRomanPS-BoldMT"/>
          <w:b/>
          <w:bCs/>
          <w:sz w:val="36"/>
          <w:szCs w:val="36"/>
        </w:rPr>
        <w:t>в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36"/>
          <w:szCs w:val="36"/>
        </w:rPr>
      </w:pPr>
      <w:r>
        <w:rPr>
          <w:rFonts w:ascii="TimesNewRomanPS-BoldMT" w:hAnsi="TimesNewRomanPS-BoldMT" w:cs="TimesNewRomanPS-BoldMT"/>
          <w:b/>
          <w:bCs/>
          <w:sz w:val="36"/>
          <w:szCs w:val="36"/>
        </w:rPr>
        <w:t xml:space="preserve">студенческом </w:t>
      </w:r>
      <w:proofErr w:type="gramStart"/>
      <w:r>
        <w:rPr>
          <w:rFonts w:ascii="TimesNewRomanPS-BoldMT" w:hAnsi="TimesNewRomanPS-BoldMT" w:cs="TimesNewRomanPS-BoldMT"/>
          <w:b/>
          <w:bCs/>
          <w:sz w:val="36"/>
          <w:szCs w:val="36"/>
        </w:rPr>
        <w:t>коллективе</w:t>
      </w:r>
      <w:proofErr w:type="gramEnd"/>
      <w:r>
        <w:rPr>
          <w:rFonts w:ascii="TimesNewRomanPS-BoldMT" w:hAnsi="TimesNewRomanPS-BoldMT" w:cs="TimesNewRomanPS-BoldMT"/>
          <w:b/>
          <w:bCs/>
          <w:sz w:val="36"/>
          <w:szCs w:val="36"/>
        </w:rPr>
        <w:t xml:space="preserve"> нового типа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Панибратенко В.В.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_____________________________________________________________________________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Анотація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У цій статті розглядається питання структури i характеру </w:t>
      </w:r>
      <w:proofErr w:type="gramStart"/>
      <w:r>
        <w:rPr>
          <w:rFonts w:ascii="TimesNewRomanPSMT" w:hAnsi="TimesNewRomanPSMT" w:cs="TimesNewRomanPSMT"/>
          <w:sz w:val="20"/>
          <w:szCs w:val="20"/>
        </w:rPr>
        <w:t>м</w:t>
      </w:r>
      <w:proofErr w:type="gramEnd"/>
      <w:r>
        <w:rPr>
          <w:rFonts w:ascii="TimesNewRomanPSMT" w:hAnsi="TimesNewRomanPSMT" w:cs="TimesNewRomanPSMT"/>
          <w:sz w:val="20"/>
          <w:szCs w:val="20"/>
        </w:rPr>
        <w:t>іжособових відносин, що формуються у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групі типа колектив. Тільки у групі типа колектив можлива реалізація </w:t>
      </w:r>
      <w:proofErr w:type="gramStart"/>
      <w:r>
        <w:rPr>
          <w:rFonts w:ascii="TimesNewRomanPSMT" w:hAnsi="TimesNewRomanPSMT" w:cs="TimesNewRomanPSMT"/>
          <w:sz w:val="20"/>
          <w:szCs w:val="20"/>
        </w:rPr>
        <w:t>соц</w:t>
      </w:r>
      <w:proofErr w:type="gramEnd"/>
      <w:r>
        <w:rPr>
          <w:rFonts w:ascii="TimesNewRomanPSMT" w:hAnsi="TimesNewRomanPSMT" w:cs="TimesNewRomanPSMT"/>
          <w:sz w:val="20"/>
          <w:szCs w:val="20"/>
        </w:rPr>
        <w:t>іально-психологічного потенціалу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особистості.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Ключові слова</w:t>
      </w:r>
      <w:r>
        <w:rPr>
          <w:rFonts w:ascii="TimesNewRomanPSMT" w:hAnsi="TimesNewRomanPSMT" w:cs="TimesNewRomanPSMT"/>
          <w:sz w:val="20"/>
          <w:szCs w:val="20"/>
        </w:rPr>
        <w:t xml:space="preserve">: міжособові відносини, група типа колектив, </w:t>
      </w:r>
      <w:proofErr w:type="gramStart"/>
      <w:r>
        <w:rPr>
          <w:rFonts w:ascii="TimesNewRomanPSMT" w:hAnsi="TimesNewRomanPSMT" w:cs="TimesNewRomanPSMT"/>
          <w:sz w:val="20"/>
          <w:szCs w:val="20"/>
        </w:rPr>
        <w:t>соц</w:t>
      </w:r>
      <w:proofErr w:type="gramEnd"/>
      <w:r>
        <w:rPr>
          <w:rFonts w:ascii="TimesNewRomanPSMT" w:hAnsi="TimesNewRomanPSMT" w:cs="TimesNewRomanPSMT"/>
          <w:sz w:val="20"/>
          <w:szCs w:val="20"/>
        </w:rPr>
        <w:t>іально-психологічний потенціал</w:t>
      </w:r>
    </w:p>
    <w:p w:rsidR="00C25FA5" w:rsidRP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>
        <w:rPr>
          <w:rFonts w:ascii="TimesNewRomanPSMT" w:hAnsi="TimesNewRomanPSMT" w:cs="TimesNewRomanPSMT"/>
          <w:sz w:val="20"/>
          <w:szCs w:val="20"/>
        </w:rPr>
        <w:t>особистості</w:t>
      </w:r>
      <w:r w:rsidRPr="00C25FA5">
        <w:rPr>
          <w:rFonts w:ascii="TimesNewRomanPSMT" w:hAnsi="TimesNewRomanPSMT" w:cs="TimesNewRomanPSMT"/>
          <w:sz w:val="20"/>
          <w:szCs w:val="20"/>
          <w:lang w:val="en-US"/>
        </w:rPr>
        <w:t>.</w:t>
      </w:r>
    </w:p>
    <w:p w:rsidR="00C25FA5" w:rsidRP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  <w:lang w:val="en-US"/>
        </w:rPr>
      </w:pPr>
      <w:r w:rsidRPr="00C25FA5">
        <w:rPr>
          <w:rFonts w:ascii="TimesNewRomanPS-BoldMT" w:hAnsi="TimesNewRomanPS-BoldMT" w:cs="TimesNewRomanPS-BoldMT"/>
          <w:b/>
          <w:bCs/>
          <w:sz w:val="24"/>
          <w:szCs w:val="24"/>
          <w:lang w:val="en-US"/>
        </w:rPr>
        <w:t>Annotation</w:t>
      </w:r>
    </w:p>
    <w:p w:rsidR="00C25FA5" w:rsidRP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lang w:val="en-US"/>
        </w:rPr>
      </w:pPr>
      <w:r w:rsidRPr="00C25FA5">
        <w:rPr>
          <w:rFonts w:ascii="TimesNewRomanPS-BoldMT" w:hAnsi="TimesNewRomanPS-BoldMT" w:cs="TimesNewRomanPS-BoldMT"/>
          <w:b/>
          <w:bCs/>
          <w:lang w:val="en-US"/>
        </w:rPr>
        <w:t>The Nature and Structure of Interpersonal Relationships in a New Type of Student Team</w:t>
      </w:r>
    </w:p>
    <w:p w:rsidR="00C25FA5" w:rsidRP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C25FA5">
        <w:rPr>
          <w:rFonts w:ascii="TimesNewRomanPSMT" w:hAnsi="TimesNewRomanPSMT" w:cs="TimesNewRomanPSMT"/>
          <w:sz w:val="20"/>
          <w:szCs w:val="20"/>
          <w:lang w:val="en-US"/>
        </w:rPr>
        <w:t>This article is about the structure and character of relations between people being formed in a group of the</w:t>
      </w:r>
    </w:p>
    <w:p w:rsidR="00C25FA5" w:rsidRP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C25FA5">
        <w:rPr>
          <w:rFonts w:ascii="TimesNewRomanPSMT" w:hAnsi="TimesNewRomanPSMT" w:cs="TimesNewRomanPSMT"/>
          <w:sz w:val="20"/>
          <w:szCs w:val="20"/>
          <w:lang w:val="en-US"/>
        </w:rPr>
        <w:t>“</w:t>
      </w:r>
      <w:proofErr w:type="gramStart"/>
      <w:r w:rsidRPr="00C25FA5">
        <w:rPr>
          <w:rFonts w:ascii="TimesNewRomanPSMT" w:hAnsi="TimesNewRomanPSMT" w:cs="TimesNewRomanPSMT"/>
          <w:sz w:val="20"/>
          <w:szCs w:val="20"/>
          <w:lang w:val="en-US"/>
        </w:rPr>
        <w:t>collective</w:t>
      </w:r>
      <w:proofErr w:type="gramEnd"/>
      <w:r w:rsidRPr="00C25FA5">
        <w:rPr>
          <w:rFonts w:ascii="TimesNewRomanPSMT" w:hAnsi="TimesNewRomanPSMT" w:cs="TimesNewRomanPSMT"/>
          <w:sz w:val="20"/>
          <w:szCs w:val="20"/>
          <w:lang w:val="en-US"/>
        </w:rPr>
        <w:t>” type. Just in a group of the “collective” type the socio – psychological realization of person’s potential</w:t>
      </w:r>
    </w:p>
    <w:p w:rsidR="00C25FA5" w:rsidRP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proofErr w:type="gramStart"/>
      <w:r w:rsidRPr="00C25FA5">
        <w:rPr>
          <w:rFonts w:ascii="TimesNewRomanPSMT" w:hAnsi="TimesNewRomanPSMT" w:cs="TimesNewRomanPSMT"/>
          <w:sz w:val="20"/>
          <w:szCs w:val="20"/>
          <w:lang w:val="en-US"/>
        </w:rPr>
        <w:t>is</w:t>
      </w:r>
      <w:proofErr w:type="gramEnd"/>
      <w:r w:rsidRPr="00C25FA5">
        <w:rPr>
          <w:rFonts w:ascii="TimesNewRomanPSMT" w:hAnsi="TimesNewRomanPSMT" w:cs="TimesNewRomanPSMT"/>
          <w:sz w:val="20"/>
          <w:szCs w:val="20"/>
          <w:lang w:val="en-US"/>
        </w:rPr>
        <w:t xml:space="preserve"> possible.</w:t>
      </w:r>
    </w:p>
    <w:p w:rsidR="00C25FA5" w:rsidRP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C25FA5">
        <w:rPr>
          <w:rFonts w:ascii="TimesNewRomanPS-BoldMT" w:hAnsi="TimesNewRomanPS-BoldMT" w:cs="TimesNewRomanPS-BoldMT"/>
          <w:b/>
          <w:bCs/>
          <w:sz w:val="20"/>
          <w:szCs w:val="20"/>
          <w:lang w:val="en-US"/>
        </w:rPr>
        <w:t>Keywords</w:t>
      </w:r>
      <w:r w:rsidRPr="00C25FA5">
        <w:rPr>
          <w:rFonts w:ascii="TimesNewRomanPSMT" w:hAnsi="TimesNewRomanPSMT" w:cs="TimesNewRomanPSMT"/>
          <w:sz w:val="20"/>
          <w:szCs w:val="20"/>
          <w:lang w:val="en-US"/>
        </w:rPr>
        <w:t>: relations between people, a group of the “collective” type, the socio – psychological potential of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person’s .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_____________________________________________________________________________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  <w:sectPr w:rsidR="00C25FA5" w:rsidSect="00286C2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 xml:space="preserve">Изучение личности </w:t>
      </w:r>
      <w:proofErr w:type="gramStart"/>
      <w:r>
        <w:rPr>
          <w:rFonts w:ascii="TimesNewRomanPSMT" w:hAnsi="TimesNewRomanPSMT" w:cs="TimesNewRomanPSMT"/>
        </w:rPr>
        <w:t>в</w:t>
      </w:r>
      <w:proofErr w:type="gramEnd"/>
      <w:r>
        <w:rPr>
          <w:rFonts w:ascii="TimesNewRomanPSMT" w:hAnsi="TimesNewRomanPSMT" w:cs="TimesNewRomanPSMT"/>
        </w:rPr>
        <w:t xml:space="preserve"> отечественной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психологии реализуется </w:t>
      </w:r>
      <w:proofErr w:type="gramStart"/>
      <w:r>
        <w:rPr>
          <w:rFonts w:ascii="TimesNewRomanPSMT" w:hAnsi="TimesNewRomanPSMT" w:cs="TimesNewRomanPSMT"/>
        </w:rPr>
        <w:t>следующими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методологическими подходами: культурно –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исторической концепцией (Л. С. Выготский);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историко-эволюционной концепцией (А. Г.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Асмолов); концепцией, разрабатывающей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категории отношения и общения (Б. А.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Ананьев, К. С Абульханова-Славская, А. А.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Бодалев, Б. Ф. Ломов, В. Н. Мясищев);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концепцией, опирающейся на принцип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деятельности (В. В. Давыдов, А. Н. Леонтьев,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С. Л. Рубинштейн); теорией установки (Д. Н.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Узнадзе) и др. Общепсихологическая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концепция личности А. В. </w:t>
      </w:r>
      <w:proofErr w:type="gramStart"/>
      <w:r>
        <w:rPr>
          <w:rFonts w:ascii="TimesNewRomanPSMT" w:hAnsi="TimesNewRomanPSMT" w:cs="TimesNewRomanPSMT"/>
        </w:rPr>
        <w:t>Петровского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интегрирует эти подходы, обозначает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внутреннюю связь между понятиями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личности, коллектива и опосредующей их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деятельности. Согласно этой концепции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личность – системное качество индивида,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отражающее активную его включенность </w:t>
      </w:r>
      <w:proofErr w:type="gramStart"/>
      <w:r>
        <w:rPr>
          <w:rFonts w:ascii="TimesNewRomanPSMT" w:hAnsi="TimesNewRomanPSMT" w:cs="TimesNewRomanPSMT"/>
        </w:rPr>
        <w:t>в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общественные отношения, и развивается </w:t>
      </w:r>
      <w:proofErr w:type="gramStart"/>
      <w:r>
        <w:rPr>
          <w:rFonts w:ascii="TimesNewRomanPSMT" w:hAnsi="TimesNewRomanPSMT" w:cs="TimesNewRomanPSMT"/>
        </w:rPr>
        <w:t>в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общении</w:t>
      </w:r>
      <w:proofErr w:type="gramEnd"/>
      <w:r>
        <w:rPr>
          <w:rFonts w:ascii="TimesNewRomanPSMT" w:hAnsi="TimesNewRomanPSMT" w:cs="TimesNewRomanPSMT"/>
        </w:rPr>
        <w:t xml:space="preserve"> и совместной деятельности и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опосредуется ею [1, с. 12].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Большое значение в становлении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личности имеет коллектив. Именно он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является основной социальной средой, </w:t>
      </w:r>
      <w:proofErr w:type="gramStart"/>
      <w:r>
        <w:rPr>
          <w:rFonts w:ascii="TimesNewRomanPSMT" w:hAnsi="TimesNewRomanPSMT" w:cs="TimesNewRomanPSMT"/>
        </w:rPr>
        <w:t>в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которой воспитываются потребности,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раскрываются задатки, формируются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способности личности. В коллективе </w:t>
      </w:r>
      <w:proofErr w:type="gramStart"/>
      <w:r>
        <w:rPr>
          <w:rFonts w:ascii="TimesNewRomanPSMT" w:hAnsi="TimesNewRomanPSMT" w:cs="TimesNewRomanPSMT"/>
        </w:rPr>
        <w:t>с</w:t>
      </w:r>
      <w:proofErr w:type="gramEnd"/>
      <w:r>
        <w:rPr>
          <w:rFonts w:ascii="TimesNewRomanPSMT" w:hAnsi="TimesNewRomanPSMT" w:cs="TimesNewRomanPSMT"/>
        </w:rPr>
        <w:t xml:space="preserve"> </w:t>
      </w:r>
      <w:proofErr w:type="gramStart"/>
      <w:r>
        <w:rPr>
          <w:rFonts w:ascii="TimesNewRomanPSMT" w:hAnsi="TimesNewRomanPSMT" w:cs="TimesNewRomanPSMT"/>
        </w:rPr>
        <w:t>его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многогранными отношениями, </w:t>
      </w:r>
      <w:proofErr w:type="gramStart"/>
      <w:r>
        <w:rPr>
          <w:rFonts w:ascii="TimesNewRomanPSMT" w:hAnsi="TimesNewRomanPSMT" w:cs="TimesNewRomanPSMT"/>
        </w:rPr>
        <w:t>благодаря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общей деятельности его членов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обеспечивается всестороннее развитие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личности, реализуется потенциал личности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[2, с. 25]. Все это возможно именно в группе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типа коллектив. Так разработанная А. В.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Петровским</w:t>
      </w:r>
      <w:proofErr w:type="gramEnd"/>
      <w:r>
        <w:rPr>
          <w:rFonts w:ascii="TimesNewRomanPSMT" w:hAnsi="TimesNewRomanPSMT" w:cs="TimesNewRomanPSMT"/>
        </w:rPr>
        <w:t xml:space="preserve"> и его сотрудниками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психологическая теория коллектива признает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коллектив высшим уровнем развития группы,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где межличностные отношения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опосредствуются общественно-ценным и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личностно значимым содержанием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совместной деятельности [3, с. 47].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Необходимыми и достаточными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параметрами, характеризующими группу как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коллектив, являются: направленность группы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(групповое единство целей, мотивов,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 xml:space="preserve">ценностных ориентаций), </w:t>
      </w:r>
      <w:proofErr w:type="gramStart"/>
      <w:r>
        <w:rPr>
          <w:rFonts w:ascii="TimesNewRomanPSMT" w:hAnsi="TimesNewRomanPSMT" w:cs="TimesNewRomanPSMT"/>
        </w:rPr>
        <w:t>организационное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единство (способность к деловому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объединению для решения общегрупповых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практических задач), </w:t>
      </w:r>
      <w:proofErr w:type="gramStart"/>
      <w:r>
        <w:rPr>
          <w:rFonts w:ascii="TimesNewRomanPSMT" w:hAnsi="TimesNewRomanPSMT" w:cs="TimesNewRomanPSMT"/>
        </w:rPr>
        <w:t>групповая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подготовленность к различным видам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деятельности (опыт совместной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деятельности, приобретение умения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действовать вместе), психологическое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единство (интеллектуальная, эмоциональная,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волевая коммуникативность) [4, с. 122].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Проблема формирования личности </w:t>
      </w:r>
      <w:proofErr w:type="gramStart"/>
      <w:r>
        <w:rPr>
          <w:rFonts w:ascii="TimesNewRomanPSMT" w:hAnsi="TimesNewRomanPSMT" w:cs="TimesNewRomanPSMT"/>
        </w:rPr>
        <w:t>в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коллективе рассматривалась в </w:t>
      </w:r>
      <w:proofErr w:type="gramStart"/>
      <w:r>
        <w:rPr>
          <w:rFonts w:ascii="TimesNewRomanPSMT" w:hAnsi="TimesNewRomanPSMT" w:cs="TimesNewRomanPSMT"/>
        </w:rPr>
        <w:t>отечественной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психологии на различных возрастных этапах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[1, 3, 5]. Особое значение имели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исследования развития личности </w:t>
      </w:r>
      <w:proofErr w:type="gramStart"/>
      <w:r>
        <w:rPr>
          <w:rFonts w:ascii="TimesNewRomanPSMT" w:hAnsi="TimesNewRomanPSMT" w:cs="TimesNewRomanPSMT"/>
        </w:rPr>
        <w:t>в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студенческом </w:t>
      </w:r>
      <w:proofErr w:type="gramStart"/>
      <w:r>
        <w:rPr>
          <w:rFonts w:ascii="TimesNewRomanPSMT" w:hAnsi="TimesNewRomanPSMT" w:cs="TimesNewRomanPSMT"/>
        </w:rPr>
        <w:t>возрасте</w:t>
      </w:r>
      <w:proofErr w:type="gramEnd"/>
      <w:r>
        <w:rPr>
          <w:rFonts w:ascii="TimesNewRomanPSMT" w:hAnsi="TimesNewRomanPSMT" w:cs="TimesNewRomanPSMT"/>
        </w:rPr>
        <w:t xml:space="preserve"> – как с точки зрения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подтверждения положений </w:t>
      </w:r>
      <w:proofErr w:type="gramStart"/>
      <w:r>
        <w:rPr>
          <w:rFonts w:ascii="TimesNewRomanPSMT" w:hAnsi="TimesNewRomanPSMT" w:cs="TimesNewRomanPSMT"/>
        </w:rPr>
        <w:t>психологической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теории коллектива, так и с точки зрения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Серія «Психологія», 2008, № 807 273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изучения психологических закономерностей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развития в этом важнейшем периоде жизни.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А как считал К. Д. Ушинский, студенческий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возраст является «самым решительным»,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именно здесь определяется направление </w:t>
      </w:r>
      <w:proofErr w:type="gramStart"/>
      <w:r>
        <w:rPr>
          <w:rFonts w:ascii="TimesNewRomanPSMT" w:hAnsi="TimesNewRomanPSMT" w:cs="TimesNewRomanPSMT"/>
        </w:rPr>
        <w:t>в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образе</w:t>
      </w:r>
      <w:proofErr w:type="gramEnd"/>
      <w:r>
        <w:rPr>
          <w:rFonts w:ascii="TimesNewRomanPSMT" w:hAnsi="TimesNewRomanPSMT" w:cs="TimesNewRomanPSMT"/>
        </w:rPr>
        <w:t xml:space="preserve"> мыслей человека и его характере. В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студенческом </w:t>
      </w:r>
      <w:proofErr w:type="gramStart"/>
      <w:r>
        <w:rPr>
          <w:rFonts w:ascii="TimesNewRomanPSMT" w:hAnsi="TimesNewRomanPSMT" w:cs="TimesNewRomanPSMT"/>
        </w:rPr>
        <w:t>возрасте</w:t>
      </w:r>
      <w:proofErr w:type="gramEnd"/>
      <w:r>
        <w:rPr>
          <w:rFonts w:ascii="TimesNewRomanPSMT" w:hAnsi="TimesNewRomanPSMT" w:cs="TimesNewRomanPSMT"/>
        </w:rPr>
        <w:t xml:space="preserve"> приобретают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устойчивость и отчетливость, </w:t>
      </w:r>
      <w:proofErr w:type="gramStart"/>
      <w:r>
        <w:rPr>
          <w:rFonts w:ascii="TimesNewRomanPSMT" w:hAnsi="TimesNewRomanPSMT" w:cs="TimesNewRomanPSMT"/>
        </w:rPr>
        <w:t>ценностные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ориентации личности, формируется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устойчивое мировоззрение, </w:t>
      </w:r>
      <w:proofErr w:type="gramStart"/>
      <w:r>
        <w:rPr>
          <w:rFonts w:ascii="TimesNewRomanPSMT" w:hAnsi="TimesNewRomanPSMT" w:cs="TimesNewRomanPSMT"/>
        </w:rPr>
        <w:t>нравственные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принципы и картина мира. Юность – пора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самоанализа и самооценок. Самооценка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осуществляется путем сравнения идеального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«Я» с </w:t>
      </w:r>
      <w:proofErr w:type="gramStart"/>
      <w:r>
        <w:rPr>
          <w:rFonts w:ascii="TimesNewRomanPSMT" w:hAnsi="TimesNewRomanPSMT" w:cs="TimesNewRomanPSMT"/>
        </w:rPr>
        <w:t>реальным</w:t>
      </w:r>
      <w:proofErr w:type="gramEnd"/>
      <w:r>
        <w:rPr>
          <w:rFonts w:ascii="TimesNewRomanPSMT" w:hAnsi="TimesNewRomanPSMT" w:cs="TimesNewRomanPSMT"/>
        </w:rPr>
        <w:t>, однако идеальное «Я» еще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не выверено и может быть случайным, а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реальное «Я» еще всесторонне не оценено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самой личностью. Это объективное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противоречие в развитии личности </w:t>
      </w:r>
      <w:proofErr w:type="gramStart"/>
      <w:r>
        <w:rPr>
          <w:rFonts w:ascii="TimesNewRomanPSMT" w:hAnsi="TimesNewRomanPSMT" w:cs="TimesNewRomanPSMT"/>
        </w:rPr>
        <w:t>молодого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 xml:space="preserve">человека может вызвать у него </w:t>
      </w:r>
      <w:proofErr w:type="gramStart"/>
      <w:r>
        <w:rPr>
          <w:rFonts w:ascii="TimesNewRomanPSMT" w:hAnsi="TimesNewRomanPSMT" w:cs="TimesNewRomanPSMT"/>
        </w:rPr>
        <w:t>внутреннюю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неуверенность в себе и сопровождается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иногда внешней агрессивностью,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развязностью или чувством непонятости [5].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Э. Эриксон [6] отмечает, что именно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для этого периода характерны проблемы и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кризисы, как юношества, так и </w:t>
      </w:r>
      <w:proofErr w:type="gramStart"/>
      <w:r>
        <w:rPr>
          <w:rFonts w:ascii="TimesNewRomanPSMT" w:hAnsi="TimesNewRomanPSMT" w:cs="TimesNewRomanPSMT"/>
        </w:rPr>
        <w:t>взрослой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жизни и определяет данный период как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промежуточный</w:t>
      </w:r>
      <w:proofErr w:type="gramEnd"/>
      <w:r>
        <w:rPr>
          <w:rFonts w:ascii="TimesNewRomanPSMT" w:hAnsi="TimesNewRomanPSMT" w:cs="TimesNewRomanPSMT"/>
        </w:rPr>
        <w:t xml:space="preserve"> между «юностью» и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«ранней зрелостью». Согласно Э. Эриксону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новый психосоциальный параметр,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появляющийся</w:t>
      </w:r>
      <w:proofErr w:type="gramEnd"/>
      <w:r>
        <w:rPr>
          <w:rFonts w:ascii="TimesNewRomanPSMT" w:hAnsi="TimesNewRomanPSMT" w:cs="TimesNewRomanPSMT"/>
        </w:rPr>
        <w:t xml:space="preserve"> в юности на положительном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полюсе</w:t>
      </w:r>
      <w:proofErr w:type="gramEnd"/>
      <w:r>
        <w:rPr>
          <w:rFonts w:ascii="TimesNewRomanPSMT" w:hAnsi="TimesNewRomanPSMT" w:cs="TimesNewRomanPSMT"/>
        </w:rPr>
        <w:t xml:space="preserve"> предстает в виде эго-идентичности,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на отрицательном полюсе – в виде </w:t>
      </w:r>
      <w:proofErr w:type="gramStart"/>
      <w:r>
        <w:rPr>
          <w:rFonts w:ascii="TimesNewRomanPSMT" w:hAnsi="TimesNewRomanPSMT" w:cs="TimesNewRomanPSMT"/>
        </w:rPr>
        <w:t>ролевого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смешения. Задача, с которой сталкиваются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юноши, состоит в том, чтобы собрать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воедино все имеющиеся к этому времени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знания о самих себе и интегрировать эти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многочисленные образы себя </w:t>
      </w:r>
      <w:proofErr w:type="gramStart"/>
      <w:r>
        <w:rPr>
          <w:rFonts w:ascii="TimesNewRomanPSMT" w:hAnsi="TimesNewRomanPSMT" w:cs="TimesNewRomanPSMT"/>
        </w:rPr>
        <w:t>в</w:t>
      </w:r>
      <w:proofErr w:type="gramEnd"/>
      <w:r>
        <w:rPr>
          <w:rFonts w:ascii="TimesNewRomanPSMT" w:hAnsi="TimesNewRomanPSMT" w:cs="TimesNewRomanPSMT"/>
        </w:rPr>
        <w:t xml:space="preserve"> личную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идентичность. По Э. Эриксону чувство эго-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идентичности представляет собой </w:t>
      </w:r>
      <w:proofErr w:type="gramStart"/>
      <w:r>
        <w:rPr>
          <w:rFonts w:ascii="TimesNewRomanPSMT" w:hAnsi="TimesNewRomanPSMT" w:cs="TimesNewRomanPSMT"/>
        </w:rPr>
        <w:t>возросшую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уверенность индивида в том, что его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способность сохранять внутреннюю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тождественность и целостность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(психологическое значение эго) согласуется </w:t>
      </w:r>
      <w:proofErr w:type="gramStart"/>
      <w:r>
        <w:rPr>
          <w:rFonts w:ascii="TimesNewRomanPSMT" w:hAnsi="TimesNewRomanPSMT" w:cs="TimesNewRomanPSMT"/>
        </w:rPr>
        <w:t>с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оценкой его тождественности и целостности,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данной</w:t>
      </w:r>
      <w:proofErr w:type="gramEnd"/>
      <w:r>
        <w:rPr>
          <w:rFonts w:ascii="TimesNewRomanPSMT" w:hAnsi="TimesNewRomanPSMT" w:cs="TimesNewRomanPSMT"/>
        </w:rPr>
        <w:t xml:space="preserve"> другими [6].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Согласно Э. Эриксону «диффузия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идеалов» является следствием того, что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индивидуум не может принять ценности и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идеологию, носителями которой выступают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родители и другие референтные группы.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Индивидуум, страдающий от расплывчатости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своей идентичности, никогда не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пересматривает своих прошлых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представлений о себе и о мире, также как и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не приходит к решению, которое ведет </w:t>
      </w:r>
      <w:proofErr w:type="gramStart"/>
      <w:r>
        <w:rPr>
          <w:rFonts w:ascii="TimesNewRomanPSMT" w:hAnsi="TimesNewRomanPSMT" w:cs="TimesNewRomanPSMT"/>
        </w:rPr>
        <w:t>к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более широкому и, возможно, более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«подходящему» взгляду на жизнь. Таким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образом, неспособность </w:t>
      </w:r>
      <w:proofErr w:type="gramStart"/>
      <w:r>
        <w:rPr>
          <w:rFonts w:ascii="TimesNewRomanPSMT" w:hAnsi="TimesNewRomanPSMT" w:cs="TimesNewRomanPSMT"/>
        </w:rPr>
        <w:t>юных</w:t>
      </w:r>
      <w:proofErr w:type="gramEnd"/>
      <w:r>
        <w:rPr>
          <w:rFonts w:ascii="TimesNewRomanPSMT" w:hAnsi="TimesNewRomanPSMT" w:cs="TimesNewRomanPSMT"/>
        </w:rPr>
        <w:t xml:space="preserve"> достичь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личной идентичности приводит к тому, что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Э. Эриксон назвал кризисом идентичности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[6].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Таким образом, становится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очевидным</w:t>
      </w:r>
      <w:proofErr w:type="gramEnd"/>
      <w:r>
        <w:rPr>
          <w:rFonts w:ascii="TimesNewRomanPSMT" w:hAnsi="TimesNewRomanPSMT" w:cs="TimesNewRomanPSMT"/>
        </w:rPr>
        <w:t xml:space="preserve"> влияние группы,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непосредственного окружения, </w:t>
      </w:r>
      <w:proofErr w:type="gramStart"/>
      <w:r>
        <w:rPr>
          <w:rFonts w:ascii="TimesNewRomanPSMT" w:hAnsi="TimesNewRomanPSMT" w:cs="TimesNewRomanPSMT"/>
        </w:rPr>
        <w:t>групповых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процессов, особенностей взаимоотношений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на становление и достижение идентичности </w:t>
      </w:r>
      <w:proofErr w:type="gramStart"/>
      <w:r>
        <w:rPr>
          <w:rFonts w:ascii="TimesNewRomanPSMT" w:hAnsi="TimesNewRomanPSMT" w:cs="TimesNewRomanPSMT"/>
        </w:rPr>
        <w:t>в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студенческом </w:t>
      </w:r>
      <w:proofErr w:type="gramStart"/>
      <w:r>
        <w:rPr>
          <w:rFonts w:ascii="TimesNewRomanPSMT" w:hAnsi="TimesNewRomanPSMT" w:cs="TimesNewRomanPSMT"/>
        </w:rPr>
        <w:t>возрасте</w:t>
      </w:r>
      <w:proofErr w:type="gramEnd"/>
      <w:r>
        <w:rPr>
          <w:rFonts w:ascii="TimesNewRomanPSMT" w:hAnsi="TimesNewRomanPSMT" w:cs="TimesNewRomanPSMT"/>
        </w:rPr>
        <w:t>. Межличностные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отношения в групповом процессе, </w:t>
      </w:r>
      <w:proofErr w:type="gramStart"/>
      <w:r>
        <w:rPr>
          <w:rFonts w:ascii="TimesNewRomanPSMT" w:hAnsi="TimesNewRomanPSMT" w:cs="TimesNewRomanPSMT"/>
        </w:rPr>
        <w:t>по нашему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мнению, во-первых, помогают </w:t>
      </w:r>
      <w:proofErr w:type="gramStart"/>
      <w:r>
        <w:rPr>
          <w:rFonts w:ascii="TimesNewRomanPSMT" w:hAnsi="TimesNewRomanPSMT" w:cs="TimesNewRomanPSMT"/>
        </w:rPr>
        <w:t>юным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осознать свою принадлежность </w:t>
      </w:r>
      <w:proofErr w:type="gramStart"/>
      <w:r>
        <w:rPr>
          <w:rFonts w:ascii="TimesNewRomanPSMT" w:hAnsi="TimesNewRomanPSMT" w:cs="TimesNewRomanPSMT"/>
        </w:rPr>
        <w:t>к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определенной группе, во-вторых, принять ее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ценности и идеологию, и в результате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идентифицироваться с определенной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группой, реализовать становление эго-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идентичности. Не следует также забывать о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традиционной схеме «восприятия человека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человеком» А. А. Бодалева, </w:t>
      </w:r>
      <w:proofErr w:type="gramStart"/>
      <w:r>
        <w:rPr>
          <w:rFonts w:ascii="TimesNewRomanPSMT" w:hAnsi="TimesNewRomanPSMT" w:cs="TimesNewRomanPSMT"/>
        </w:rPr>
        <w:t>межличностное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восприятие как перцептивный аспект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внутригрупповых межличностных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отношений играет свою роль </w:t>
      </w:r>
      <w:proofErr w:type="gramStart"/>
      <w:r>
        <w:rPr>
          <w:rFonts w:ascii="TimesNewRomanPSMT" w:hAnsi="TimesNewRomanPSMT" w:cs="TimesNewRomanPSMT"/>
        </w:rPr>
        <w:t>в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формировании</w:t>
      </w:r>
      <w:proofErr w:type="gramEnd"/>
      <w:r>
        <w:rPr>
          <w:rFonts w:ascii="TimesNewRomanPSMT" w:hAnsi="TimesNewRomanPSMT" w:cs="TimesNewRomanPSMT"/>
        </w:rPr>
        <w:t xml:space="preserve"> идентичности. Достижение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чувства эго-идентичности стает </w:t>
      </w:r>
      <w:proofErr w:type="gramStart"/>
      <w:r>
        <w:rPr>
          <w:rFonts w:ascii="TimesNewRomanPSMT" w:hAnsi="TimesNewRomanPSMT" w:cs="TimesNewRomanPSMT"/>
        </w:rPr>
        <w:t>возможным</w:t>
      </w:r>
      <w:proofErr w:type="gramEnd"/>
      <w:r>
        <w:rPr>
          <w:rFonts w:ascii="TimesNewRomanPSMT" w:hAnsi="TimesNewRomanPSMT" w:cs="TimesNewRomanPSMT"/>
        </w:rPr>
        <w:t>,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если внутренняя тождественность и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целостность (психологическое значение эго)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в представлениях индивида согласуется </w:t>
      </w:r>
      <w:proofErr w:type="gramStart"/>
      <w:r>
        <w:rPr>
          <w:rFonts w:ascii="TimesNewRomanPSMT" w:hAnsi="TimesNewRomanPSMT" w:cs="TimesNewRomanPSMT"/>
        </w:rPr>
        <w:t>с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оценкой его тождественности и целостности,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данной</w:t>
      </w:r>
      <w:proofErr w:type="gramEnd"/>
      <w:r>
        <w:rPr>
          <w:rFonts w:ascii="TimesNewRomanPSMT" w:hAnsi="TimesNewRomanPSMT" w:cs="TimesNewRomanPSMT"/>
        </w:rPr>
        <w:t xml:space="preserve"> другими. Также хотелось бы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отметить, что, как считал А. В. Петровский,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индивид в </w:t>
      </w:r>
      <w:proofErr w:type="gramStart"/>
      <w:r>
        <w:rPr>
          <w:rFonts w:ascii="TimesNewRomanPSMT" w:hAnsi="TimesNewRomanPSMT" w:cs="TimesNewRomanPSMT"/>
        </w:rPr>
        <w:t>своей</w:t>
      </w:r>
      <w:proofErr w:type="gramEnd"/>
      <w:r>
        <w:rPr>
          <w:rFonts w:ascii="TimesNewRomanPSMT" w:hAnsi="TimesNewRomanPSMT" w:cs="TimesNewRomanPSMT"/>
        </w:rPr>
        <w:t xml:space="preserve"> реальной предметной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деятельности и в общении совершает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существенные изменения в себе и в других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людях</w:t>
      </w:r>
      <w:proofErr w:type="gramEnd"/>
      <w:r>
        <w:rPr>
          <w:rFonts w:ascii="TimesNewRomanPSMT" w:hAnsi="TimesNewRomanPSMT" w:cs="TimesNewRomanPSMT"/>
        </w:rPr>
        <w:t>, что индивид в качестве «значимого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другого» вначале извне, а затем как бы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«изнутри» меняет сознание и поведение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другого индивида. Персонализация,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реальный вклад индивида </w:t>
      </w:r>
      <w:proofErr w:type="gramStart"/>
      <w:r>
        <w:rPr>
          <w:rFonts w:ascii="TimesNewRomanPSMT" w:hAnsi="TimesNewRomanPSMT" w:cs="TimesNewRomanPSMT"/>
        </w:rPr>
        <w:t>в</w:t>
      </w:r>
      <w:proofErr w:type="gramEnd"/>
      <w:r>
        <w:rPr>
          <w:rFonts w:ascii="TimesNewRomanPSMT" w:hAnsi="TimesNewRomanPSMT" w:cs="TimesNewRomanPSMT"/>
        </w:rPr>
        <w:t xml:space="preserve"> другого,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результат его «деяния» является проявлением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определяющей характеристики личности –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lastRenderedPageBreak/>
        <w:t>активности - на метаиндивидном уровне [2, с.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116].</w:t>
      </w:r>
      <w:proofErr w:type="gramEnd"/>
      <w:r>
        <w:rPr>
          <w:rFonts w:ascii="TimesNewRomanPSMT" w:hAnsi="TimesNewRomanPSMT" w:cs="TimesNewRomanPSMT"/>
        </w:rPr>
        <w:t xml:space="preserve"> Следовательно, «значимые другие»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посредством личностных «вкладов» могут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влиять на формирование </w:t>
      </w:r>
      <w:proofErr w:type="gramStart"/>
      <w:r>
        <w:rPr>
          <w:rFonts w:ascii="TimesNewRomanPSMT" w:hAnsi="TimesNewRomanPSMT" w:cs="TimesNewRomanPSMT"/>
        </w:rPr>
        <w:t>личностной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идентичности, так как имеющиеся знания о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самих себе и многочисленные образы себя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индивиды могут получать за счет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персонализации. Таким образом,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межличностные отношения играют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значительную роль в достижении эго-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идентичности в студенческом возрасте.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Однако в современных условиях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становления новой общественной системы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возникает ряд </w:t>
      </w:r>
      <w:proofErr w:type="gramStart"/>
      <w:r>
        <w:rPr>
          <w:rFonts w:ascii="TimesNewRomanPSMT" w:hAnsi="TimesNewRomanPSMT" w:cs="TimesNewRomanPSMT"/>
        </w:rPr>
        <w:t>специфических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психологических трудностей развития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личности в студенческом возрасте и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формирования ее идентичности. Появление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ряда трудностей связано с новой идеологией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274</w:t>
      </w:r>
      <w:proofErr w:type="gramStart"/>
      <w:r>
        <w:rPr>
          <w:rFonts w:ascii="TimesNewRomanPSMT" w:hAnsi="TimesNewRomanPSMT" w:cs="TimesNewRomanPSMT"/>
        </w:rPr>
        <w:t xml:space="preserve"> В</w:t>
      </w:r>
      <w:proofErr w:type="gramEnd"/>
      <w:r>
        <w:rPr>
          <w:rFonts w:ascii="TimesNewRomanPSMT" w:hAnsi="TimesNewRomanPSMT" w:cs="TimesNewRomanPSMT"/>
        </w:rPr>
        <w:t>існик Харківського національного університету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и сменой государственного строя, </w:t>
      </w:r>
      <w:proofErr w:type="gramStart"/>
      <w:r>
        <w:rPr>
          <w:rFonts w:ascii="TimesNewRomanPSMT" w:hAnsi="TimesNewRomanPSMT" w:cs="TimesNewRomanPSMT"/>
        </w:rPr>
        <w:t>которые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обусловили смену коллективистских начал </w:t>
      </w:r>
      <w:proofErr w:type="gramStart"/>
      <w:r>
        <w:rPr>
          <w:rFonts w:ascii="TimesNewRomanPSMT" w:hAnsi="TimesNewRomanPSMT" w:cs="TimesNewRomanPSMT"/>
        </w:rPr>
        <w:t>в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прежнем их </w:t>
      </w:r>
      <w:proofErr w:type="gramStart"/>
      <w:r>
        <w:rPr>
          <w:rFonts w:ascii="TimesNewRomanPSMT" w:hAnsi="TimesNewRomanPSMT" w:cs="TimesNewRomanPSMT"/>
        </w:rPr>
        <w:t>понимании</w:t>
      </w:r>
      <w:proofErr w:type="gramEnd"/>
      <w:r>
        <w:rPr>
          <w:rFonts w:ascii="TimesNewRomanPSMT" w:hAnsi="TimesNewRomanPSMT" w:cs="TimesNewRomanPSMT"/>
        </w:rPr>
        <w:t xml:space="preserve"> другими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отношениями, строящимися </w:t>
      </w:r>
      <w:proofErr w:type="gramStart"/>
      <w:r>
        <w:rPr>
          <w:rFonts w:ascii="TimesNewRomanPSMT" w:hAnsi="TimesNewRomanPSMT" w:cs="TimesNewRomanPSMT"/>
        </w:rPr>
        <w:t>на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индивидуально-личностной избирательности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– </w:t>
      </w:r>
      <w:proofErr w:type="gramStart"/>
      <w:r>
        <w:rPr>
          <w:rFonts w:ascii="TimesNewRomanPSMT" w:hAnsi="TimesNewRomanPSMT" w:cs="TimesNewRomanPSMT"/>
        </w:rPr>
        <w:t>симпатиях</w:t>
      </w:r>
      <w:proofErr w:type="gramEnd"/>
      <w:r>
        <w:rPr>
          <w:rFonts w:ascii="TimesNewRomanPSMT" w:hAnsi="TimesNewRomanPSMT" w:cs="TimesNewRomanPSMT"/>
        </w:rPr>
        <w:t xml:space="preserve"> и антипатиях. При всех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издержках</w:t>
      </w:r>
      <w:proofErr w:type="gramEnd"/>
      <w:r>
        <w:rPr>
          <w:rFonts w:ascii="TimesNewRomanPSMT" w:hAnsi="TimesNewRomanPSMT" w:cs="TimesNewRomanPSMT"/>
        </w:rPr>
        <w:t xml:space="preserve"> советской идеологии принципы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психологической теории коллектива </w:t>
      </w:r>
      <w:proofErr w:type="gramStart"/>
      <w:r>
        <w:rPr>
          <w:rFonts w:ascii="TimesNewRomanPSMT" w:hAnsi="TimesNewRomanPSMT" w:cs="TimesNewRomanPSMT"/>
        </w:rPr>
        <w:t>с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различной степенью успешности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реализовывались в условиях формирования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учебно-профессиональной деятельности и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системы жизнедеятельности студентов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предусматривали различные формы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организации межличностных отношений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(комсомольские организации, студенческие,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строительные отряды и т.п.). В студенческих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учебных и </w:t>
      </w:r>
      <w:proofErr w:type="gramStart"/>
      <w:r>
        <w:rPr>
          <w:rFonts w:ascii="TimesNewRomanPSMT" w:hAnsi="TimesNewRomanPSMT" w:cs="TimesNewRomanPSMT"/>
        </w:rPr>
        <w:t>вне</w:t>
      </w:r>
      <w:proofErr w:type="gramEnd"/>
      <w:r>
        <w:rPr>
          <w:rFonts w:ascii="TimesNewRomanPSMT" w:hAnsi="TimesNewRomanPSMT" w:cs="TimesNewRomanPSMT"/>
        </w:rPr>
        <w:t xml:space="preserve"> учебных группах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фиксировались динамические процессы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структурирования, формирования и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изменения межличностных (эмоциональных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и деловых) взаимоотношений, выдвижение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лидеров, распределение групповых ролей и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т.п., оказывающее влияние на развитие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личности студента. Согласно проведенным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современным исследованиям </w:t>
      </w:r>
      <w:proofErr w:type="gramStart"/>
      <w:r>
        <w:rPr>
          <w:rFonts w:ascii="TimesNewRomanPSMT" w:hAnsi="TimesNewRomanPSMT" w:cs="TimesNewRomanPSMT"/>
        </w:rPr>
        <w:t>студенческую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группу уже нельзя в полной мере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рассматривать как коллектив, особенно </w:t>
      </w:r>
      <w:proofErr w:type="gramStart"/>
      <w:r>
        <w:rPr>
          <w:rFonts w:ascii="TimesNewRomanPSMT" w:hAnsi="TimesNewRomanPSMT" w:cs="TimesNewRomanPSMT"/>
        </w:rPr>
        <w:t>на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начальном </w:t>
      </w:r>
      <w:proofErr w:type="gramStart"/>
      <w:r>
        <w:rPr>
          <w:rFonts w:ascii="TimesNewRomanPSMT" w:hAnsi="TimesNewRomanPSMT" w:cs="TimesNewRomanPSMT"/>
        </w:rPr>
        <w:t>этапе</w:t>
      </w:r>
      <w:proofErr w:type="gramEnd"/>
      <w:r>
        <w:rPr>
          <w:rFonts w:ascii="TimesNewRomanPSMT" w:hAnsi="TimesNewRomanPSMT" w:cs="TimesNewRomanPSMT"/>
        </w:rPr>
        <w:t xml:space="preserve"> ее становления, как это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было принято в советской педагогике и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социальной психологии [5]. Современной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студенческой группе по многим причинам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чужды коллективистские начала, поскольку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взаимоотношения в ней в основном строятся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 основе конкуренции и соперничества,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зависти, обусловленной </w:t>
      </w:r>
      <w:proofErr w:type="gramStart"/>
      <w:r>
        <w:rPr>
          <w:rFonts w:ascii="TimesNewRomanPSMT" w:hAnsi="TimesNewRomanPSMT" w:cs="TimesNewRomanPSMT"/>
        </w:rPr>
        <w:t>материальным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неравенством, что порождает агрессию и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фрустрацию в процессе </w:t>
      </w:r>
      <w:proofErr w:type="gramStart"/>
      <w:r>
        <w:rPr>
          <w:rFonts w:ascii="TimesNewRomanPSMT" w:hAnsi="TimesNewRomanPSMT" w:cs="TimesNewRomanPSMT"/>
        </w:rPr>
        <w:t>группового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взаимодействия и общения. Говорить о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коллективистских началах в </w:t>
      </w:r>
      <w:proofErr w:type="gramStart"/>
      <w:r>
        <w:rPr>
          <w:rFonts w:ascii="TimesNewRomanPSMT" w:hAnsi="TimesNewRomanPSMT" w:cs="TimesNewRomanPSMT"/>
        </w:rPr>
        <w:t>современной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студенческой группе как о показателе ее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сплоченности едва ли возможно, поскольку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для этого практически нет оснований, хотя </w:t>
      </w:r>
      <w:proofErr w:type="gramStart"/>
      <w:r>
        <w:rPr>
          <w:rFonts w:ascii="TimesNewRomanPSMT" w:hAnsi="TimesNewRomanPSMT" w:cs="TimesNewRomanPSMT"/>
        </w:rPr>
        <w:t>в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то же время нельзя отрицать и возможность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дружеских отношений и </w:t>
      </w:r>
      <w:proofErr w:type="gramStart"/>
      <w:r>
        <w:rPr>
          <w:rFonts w:ascii="TimesNewRomanPSMT" w:hAnsi="TimesNewRomanPSMT" w:cs="TimesNewRomanPSMT"/>
        </w:rPr>
        <w:t>личной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расположенности и привязанности </w:t>
      </w:r>
      <w:proofErr w:type="gramStart"/>
      <w:r>
        <w:rPr>
          <w:rFonts w:ascii="TimesNewRomanPSMT" w:hAnsi="TimesNewRomanPSMT" w:cs="TimesNewRomanPSMT"/>
        </w:rPr>
        <w:t>между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членами этой малой группы. Ушли </w:t>
      </w:r>
      <w:proofErr w:type="gramStart"/>
      <w:r>
        <w:rPr>
          <w:rFonts w:ascii="TimesNewRomanPSMT" w:hAnsi="TimesNewRomanPSMT" w:cs="TimesNewRomanPSMT"/>
        </w:rPr>
        <w:t>в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прошлое </w:t>
      </w:r>
      <w:proofErr w:type="gramStart"/>
      <w:r>
        <w:rPr>
          <w:rFonts w:ascii="TimesNewRomanPSMT" w:hAnsi="TimesNewRomanPSMT" w:cs="TimesNewRomanPSMT"/>
        </w:rPr>
        <w:t>различные</w:t>
      </w:r>
      <w:proofErr w:type="gramEnd"/>
      <w:r>
        <w:rPr>
          <w:rFonts w:ascii="TimesNewRomanPSMT" w:hAnsi="TimesNewRomanPSMT" w:cs="TimesNewRomanPSMT"/>
        </w:rPr>
        <w:t xml:space="preserve"> студенческие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организации, основанные на </w:t>
      </w:r>
      <w:proofErr w:type="gramStart"/>
      <w:r>
        <w:rPr>
          <w:rFonts w:ascii="TimesNewRomanPSMT" w:hAnsi="TimesNewRomanPSMT" w:cs="TimesNewRomanPSMT"/>
        </w:rPr>
        <w:t>добровольных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началах</w:t>
      </w:r>
      <w:proofErr w:type="gramEnd"/>
      <w:r>
        <w:rPr>
          <w:rFonts w:ascii="TimesNewRomanPSMT" w:hAnsi="TimesNewRomanPSMT" w:cs="TimesNewRomanPSMT"/>
        </w:rPr>
        <w:t>, личностном энтузиазме и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активности. Также студенческие группы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формируются администрацией ВУЗа сугубо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 формальным показателям, что опять-таки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затрудняет формирование отношений на 1 и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2 </w:t>
      </w:r>
      <w:proofErr w:type="gramStart"/>
      <w:r>
        <w:rPr>
          <w:rFonts w:ascii="TimesNewRomanPSMT" w:hAnsi="TimesNewRomanPSMT" w:cs="TimesNewRomanPSMT"/>
        </w:rPr>
        <w:t>курсах</w:t>
      </w:r>
      <w:proofErr w:type="gramEnd"/>
      <w:r>
        <w:rPr>
          <w:rFonts w:ascii="TimesNewRomanPSMT" w:hAnsi="TimesNewRomanPSMT" w:cs="TimesNewRomanPSMT"/>
        </w:rPr>
        <w:t xml:space="preserve"> [5].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 связи с вышесказанным возникает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важная психологическая проблема –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порождение новых форм организации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студенческой жизнедеятельности,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объединяющей цели учебно-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профессиональной деятельности, основанной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 коллективистских началах, и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студенческой самодеятельности,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lastRenderedPageBreak/>
        <w:t>предусматривающей</w:t>
      </w:r>
      <w:proofErr w:type="gramEnd"/>
      <w:r>
        <w:rPr>
          <w:rFonts w:ascii="TimesNewRomanPSMT" w:hAnsi="TimesNewRomanPSMT" w:cs="TimesNewRomanPSMT"/>
        </w:rPr>
        <w:t xml:space="preserve"> разнообразные виды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межличностных отношений. Так во всех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американских вузах действуют </w:t>
      </w:r>
      <w:proofErr w:type="gramStart"/>
      <w:r>
        <w:rPr>
          <w:rFonts w:ascii="TimesNewRomanPSMT" w:hAnsi="TimesNewRomanPSMT" w:cs="TimesNewRomanPSMT"/>
        </w:rPr>
        <w:t>различные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студенческие объединения, студенческие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общества, ассоциации и др., в ряде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престижных вузов США есть клубы </w:t>
      </w:r>
      <w:proofErr w:type="gramStart"/>
      <w:r>
        <w:rPr>
          <w:rFonts w:ascii="TimesNewRomanPSMT" w:hAnsi="TimesNewRomanPSMT" w:cs="TimesNewRomanPSMT"/>
        </w:rPr>
        <w:t>с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определенным числом членов, именно в них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завязываются личные связи </w:t>
      </w:r>
      <w:proofErr w:type="gramStart"/>
      <w:r>
        <w:rPr>
          <w:rFonts w:ascii="TimesNewRomanPSMT" w:hAnsi="TimesNewRomanPSMT" w:cs="TimesNewRomanPSMT"/>
        </w:rPr>
        <w:t>между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студентами [7, с. 94].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 данной статье рассматривается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опыт организации </w:t>
      </w:r>
      <w:proofErr w:type="gramStart"/>
      <w:r>
        <w:rPr>
          <w:rFonts w:ascii="TimesNewRomanPSMT" w:hAnsi="TimesNewRomanPSMT" w:cs="TimesNewRomanPSMT"/>
        </w:rPr>
        <w:t>студенческого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объединения – студенческого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психологического клуба на факультете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психологии </w:t>
      </w:r>
      <w:proofErr w:type="gramStart"/>
      <w:r>
        <w:rPr>
          <w:rFonts w:ascii="TimesNewRomanPSMT" w:hAnsi="TimesNewRomanPSMT" w:cs="TimesNewRomanPSMT"/>
        </w:rPr>
        <w:t>Харьковского</w:t>
      </w:r>
      <w:proofErr w:type="gramEnd"/>
      <w:r>
        <w:rPr>
          <w:rFonts w:ascii="TimesNewRomanPSMT" w:hAnsi="TimesNewRomanPSMT" w:cs="TimesNewRomanPSMT"/>
        </w:rPr>
        <w:t xml:space="preserve"> национального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университета имени В. Н. Каразина. В основе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клуба лежала идея </w:t>
      </w:r>
      <w:proofErr w:type="gramStart"/>
      <w:r>
        <w:rPr>
          <w:rFonts w:ascii="TimesNewRomanPSMT" w:hAnsi="TimesNewRomanPSMT" w:cs="TimesNewRomanPSMT"/>
        </w:rPr>
        <w:t>о</w:t>
      </w:r>
      <w:proofErr w:type="gramEnd"/>
      <w:r>
        <w:rPr>
          <w:rFonts w:ascii="TimesNewRomanPSMT" w:hAnsi="TimesNewRomanPSMT" w:cs="TimesNewRomanPSMT"/>
        </w:rPr>
        <w:t xml:space="preserve"> студенческой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организации, базирующейся на основе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непосредственного межличностного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общения.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Перед клубом ставилось выполнение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следующих задач: расширение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представлений о психологической практике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(встреча с практическими психологами);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межличностное общение с преподавателями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факультета психологии, углубление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понимания их личности; расширение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представлений о социуме; организация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непосредственного взаимодействия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студентов различных курсов. Клуб должен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был стать местом, куда студенты могут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прийти и в неформальной обстановке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подискутировать, задать интересующие их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вопросы, поговорить со </w:t>
      </w:r>
      <w:proofErr w:type="gramStart"/>
      <w:r>
        <w:rPr>
          <w:rFonts w:ascii="TimesNewRomanPSMT" w:hAnsi="TimesNewRomanPSMT" w:cs="TimesNewRomanPSMT"/>
        </w:rPr>
        <w:t>своими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сокурсниками, преподавателями,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практическими психологами и просто </w:t>
      </w:r>
      <w:proofErr w:type="gramStart"/>
      <w:r>
        <w:rPr>
          <w:rFonts w:ascii="TimesNewRomanPSMT" w:hAnsi="TimesNewRomanPSMT" w:cs="TimesNewRomanPSMT"/>
        </w:rPr>
        <w:t>с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интересными людьми.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Полагаем, что подобного рода клуб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может представлять собой именно группу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типа коллектив. Так как он отвечает всем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необходимым и достаточным параметрам,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характеризующим</w:t>
      </w:r>
      <w:proofErr w:type="gramEnd"/>
      <w:r>
        <w:rPr>
          <w:rFonts w:ascii="TimesNewRomanPSMT" w:hAnsi="TimesNewRomanPSMT" w:cs="TimesNewRomanPSMT"/>
        </w:rPr>
        <w:t xml:space="preserve"> малую группу как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коллектив. Во-первых, изначально была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выработана единая направленность группы -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межличностное общение; во-вторых,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сформировано организационное единство -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деловое объединение для решения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 xml:space="preserve">общегрупповых практических задач </w:t>
      </w:r>
      <w:proofErr w:type="gramStart"/>
      <w:r>
        <w:rPr>
          <w:rFonts w:ascii="TimesNewRomanPSMT" w:hAnsi="TimesNewRomanPSMT" w:cs="TimesNewRomanPSMT"/>
        </w:rPr>
        <w:t>по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организации работы клуба, по форме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проведения заседаний клуба; в-третьих,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члены клуба выработали опыт </w:t>
      </w:r>
      <w:proofErr w:type="gramStart"/>
      <w:r>
        <w:rPr>
          <w:rFonts w:ascii="TimesNewRomanPSMT" w:hAnsi="TimesNewRomanPSMT" w:cs="TimesNewRomanPSMT"/>
        </w:rPr>
        <w:t>совместной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деятельности, приобрели умения действовать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вместе в ходе работы клуба.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Студенческий психологический клуб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включает в себя первичную и вторичную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Серія «Психологія», 2008, № 807 275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малые группы. В первичную малую группу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входят семь студентов различных курсов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факультета психологии, инициаторы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создания клуба, организаторы его работы,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так называемый «совет клуба». Вторичную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малую группу составляют студенты, которые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принимают активное участие в заседаниях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клуба.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 процессе своего формирования как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коллектива клуб прошел следующие этапы: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1) организационный этап –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знакомство старшекурсников </w:t>
      </w:r>
      <w:proofErr w:type="gramStart"/>
      <w:r>
        <w:rPr>
          <w:rFonts w:ascii="TimesNewRomanPSMT" w:hAnsi="TimesNewRomanPSMT" w:cs="TimesNewRomanPSMT"/>
        </w:rPr>
        <w:t>с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младшекурсниками, притирка, адаптация,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складываются межличностные отношения;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2) формирование коллектива –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формирование групповых норм (формы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работы клуба), сбалансированность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отношений между членами клуба,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распределение ролей (кто придумывает темы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заседаний, кто печатает объявления о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заседаниях</w:t>
      </w:r>
      <w:proofErr w:type="gramEnd"/>
      <w:r>
        <w:rPr>
          <w:rFonts w:ascii="TimesNewRomanPSMT" w:hAnsi="TimesNewRomanPSMT" w:cs="TimesNewRomanPSMT"/>
        </w:rPr>
        <w:t>, кто готовит материал и т.д.),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появляется сложившаяся группа, чувство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«мы», опыт успешного решения проблем;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3) этап сплоченного коллектива –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эмоциональное сплочение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(доброжелательные отношения,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эмоциональное сопереживание),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актуализация (ценностное сплочение,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близость мнений, способность </w:t>
      </w:r>
      <w:proofErr w:type="gramStart"/>
      <w:r>
        <w:rPr>
          <w:rFonts w:ascii="TimesNewRomanPSMT" w:hAnsi="TimesNewRomanPSMT" w:cs="TimesNewRomanPSMT"/>
        </w:rPr>
        <w:t>к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эффективному разрешению проблем и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расхождений).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 том насколько успешно был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реализован последний этап, мы можем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судить исходя из результатов </w:t>
      </w:r>
      <w:proofErr w:type="gramStart"/>
      <w:r>
        <w:rPr>
          <w:rFonts w:ascii="TimesNewRomanPSMT" w:hAnsi="TimesNewRomanPSMT" w:cs="TimesNewRomanPSMT"/>
        </w:rPr>
        <w:t>проведенного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нами исследования.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Целью нашего исследования была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оценка характера межличностных отношений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 Студенческом психологическом клубе и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сравнение структур межличностных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отношений в клубе и в </w:t>
      </w:r>
      <w:proofErr w:type="gramStart"/>
      <w:r>
        <w:rPr>
          <w:rFonts w:ascii="TimesNewRomanPSMT" w:hAnsi="TimesNewRomanPSMT" w:cs="TimesNewRomanPSMT"/>
        </w:rPr>
        <w:t>обычной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студенческой группе факультета психологии.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В качестве основной методики </w:t>
      </w:r>
      <w:proofErr w:type="gramStart"/>
      <w:r>
        <w:rPr>
          <w:rFonts w:ascii="TimesNewRomanPSMT" w:hAnsi="TimesNewRomanPSMT" w:cs="TimesNewRomanPSMT"/>
        </w:rPr>
        <w:t>по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изучению межличностных отношений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применялась социометрическая процедура </w:t>
      </w:r>
      <w:proofErr w:type="gramStart"/>
      <w:r>
        <w:rPr>
          <w:rFonts w:ascii="TimesNewRomanPSMT" w:hAnsi="TimesNewRomanPSMT" w:cs="TimesNewRomanPSMT"/>
        </w:rPr>
        <w:t>с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неограниченным числом выборов по 3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критериям – деловому, эмоциональному и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морально-нравственному. Для оценки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психологической атмосферы была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использована шкала Фидлера – Ханина.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Также использовалось анкетирование </w:t>
      </w:r>
      <w:proofErr w:type="gramStart"/>
      <w:r>
        <w:rPr>
          <w:rFonts w:ascii="TimesNewRomanPSMT" w:hAnsi="TimesNewRomanPSMT" w:cs="TimesNewRomanPSMT"/>
        </w:rPr>
        <w:t>с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целью выявления личностной значимости,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ценности в одном случае клуба, в другом –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студенческой группы как таковой </w:t>
      </w:r>
      <w:proofErr w:type="gramStart"/>
      <w:r>
        <w:rPr>
          <w:rFonts w:ascii="TimesNewRomanPSMT" w:hAnsi="TimesNewRomanPSMT" w:cs="TimesNewRomanPSMT"/>
        </w:rPr>
        <w:t>для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студентов.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Основную группу соответственно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составил так называемый «совет клуба» (7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чел.), а </w:t>
      </w:r>
      <w:proofErr w:type="gramStart"/>
      <w:r>
        <w:rPr>
          <w:rFonts w:ascii="TimesNewRomanPSMT" w:hAnsi="TimesNewRomanPSMT" w:cs="TimesNewRomanPSMT"/>
        </w:rPr>
        <w:t>контрольную</w:t>
      </w:r>
      <w:proofErr w:type="gramEnd"/>
      <w:r>
        <w:rPr>
          <w:rFonts w:ascii="TimesNewRomanPSMT" w:hAnsi="TimesNewRomanPSMT" w:cs="TimesNewRomanPSMT"/>
        </w:rPr>
        <w:t xml:space="preserve"> – студенческая группа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второго курса в составе 10 человек.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В основной группе </w:t>
      </w:r>
      <w:proofErr w:type="gramStart"/>
      <w:r>
        <w:rPr>
          <w:rFonts w:ascii="TimesNewRomanPSMT" w:hAnsi="TimesNewRomanPSMT" w:cs="TimesNewRomanPSMT"/>
        </w:rPr>
        <w:t>зафиксирована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отчетливая структура </w:t>
      </w:r>
      <w:proofErr w:type="gramStart"/>
      <w:r>
        <w:rPr>
          <w:rFonts w:ascii="TimesNewRomanPSMT" w:hAnsi="TimesNewRomanPSMT" w:cs="TimesNewRomanPSMT"/>
        </w:rPr>
        <w:t>групповой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дифференциации.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Высокий коэффициент сплоченности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был зафиксирован в основной группе: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К=0,57 – по деловому критерию; 0,76 – </w:t>
      </w:r>
      <w:proofErr w:type="gramStart"/>
      <w:r>
        <w:rPr>
          <w:rFonts w:ascii="TimesNewRomanPSMT" w:hAnsi="TimesNewRomanPSMT" w:cs="TimesNewRomanPSMT"/>
        </w:rPr>
        <w:t>по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эмоциональному и 0,48 – по морально-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нравственному.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Иная картина </w:t>
      </w:r>
      <w:proofErr w:type="gramStart"/>
      <w:r>
        <w:rPr>
          <w:rFonts w:ascii="TimesNewRomanPSMT" w:hAnsi="TimesNewRomanPSMT" w:cs="TimesNewRomanPSMT"/>
        </w:rPr>
        <w:t>межличностных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отношений в обычной студенческой группе.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Там зафиксирована аморфная структура: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группировки, состоящие из 2-3 человек, не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связаны</w:t>
      </w:r>
      <w:proofErr w:type="gramEnd"/>
      <w:r>
        <w:rPr>
          <w:rFonts w:ascii="TimesNewRomanPSMT" w:hAnsi="TimesNewRomanPSMT" w:cs="TimesNewRomanPSMT"/>
        </w:rPr>
        <w:t xml:space="preserve"> между собой. Коэффициенты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сплоченности в контрольной группе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значительно ниже, чем в </w:t>
      </w:r>
      <w:proofErr w:type="gramStart"/>
      <w:r>
        <w:rPr>
          <w:rFonts w:ascii="TimesNewRomanPSMT" w:hAnsi="TimesNewRomanPSMT" w:cs="TimesNewRomanPSMT"/>
        </w:rPr>
        <w:t>основной</w:t>
      </w:r>
      <w:proofErr w:type="gramEnd"/>
      <w:r>
        <w:rPr>
          <w:rFonts w:ascii="TimesNewRomanPSMT" w:hAnsi="TimesNewRomanPSMT" w:cs="TimesNewRomanPSMT"/>
        </w:rPr>
        <w:t>, причем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разница между значениями коэффициентов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по отдельным критериям </w:t>
      </w:r>
      <w:proofErr w:type="gramStart"/>
      <w:r>
        <w:rPr>
          <w:rFonts w:ascii="TimesNewRomanPSMT" w:hAnsi="TimesNewRomanPSMT" w:cs="TimesNewRomanPSMT"/>
        </w:rPr>
        <w:t>незначительна</w:t>
      </w:r>
      <w:proofErr w:type="gramEnd"/>
      <w:r>
        <w:rPr>
          <w:rFonts w:ascii="TimesNewRomanPSMT" w:hAnsi="TimesNewRomanPSMT" w:cs="TimesNewRomanPSMT"/>
        </w:rPr>
        <w:t>: К =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0,14 – по эмоциональному критерию; 0,13 –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по деловому</w:t>
      </w:r>
      <w:proofErr w:type="gramEnd"/>
      <w:r>
        <w:rPr>
          <w:rFonts w:ascii="TimesNewRomanPSMT" w:hAnsi="TimesNewRomanPSMT" w:cs="TimesNewRomanPSMT"/>
        </w:rPr>
        <w:t xml:space="preserve"> и 0,12 – по морально-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нравственному критерию.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Студенты основной группы получили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в среднем в 1,6 раза больше выборов, чем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студенты контрольной выборки, а </w:t>
      </w:r>
      <w:proofErr w:type="gramStart"/>
      <w:r>
        <w:rPr>
          <w:rFonts w:ascii="TimesNewRomanPSMT" w:hAnsi="TimesNewRomanPSMT" w:cs="TimesNewRomanPSMT"/>
        </w:rPr>
        <w:t>взаимных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выборов – в 3 раза больше.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 эмоциональному критерию,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который</w:t>
      </w:r>
      <w:proofErr w:type="gramEnd"/>
      <w:r>
        <w:rPr>
          <w:rFonts w:ascii="TimesNewRomanPSMT" w:hAnsi="TimesNewRomanPSMT" w:cs="TimesNewRomanPSMT"/>
        </w:rPr>
        <w:t xml:space="preserve"> характеризует значимость для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испытуемых межличностных связей </w:t>
      </w:r>
      <w:proofErr w:type="gramStart"/>
      <w:r>
        <w:rPr>
          <w:rFonts w:ascii="TimesNewRomanPSMT" w:hAnsi="TimesNewRomanPSMT" w:cs="TimesNewRomanPSMT"/>
        </w:rPr>
        <w:t>за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пределами собственно учебной деятельности,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число взаимных выборов в </w:t>
      </w:r>
      <w:proofErr w:type="gramStart"/>
      <w:r>
        <w:rPr>
          <w:rFonts w:ascii="TimesNewRomanPSMT" w:hAnsi="TimesNewRomanPSMT" w:cs="TimesNewRomanPSMT"/>
        </w:rPr>
        <w:t>основной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выборке, оказалось в 5,4 раза выше, чем </w:t>
      </w:r>
      <w:proofErr w:type="gramStart"/>
      <w:r>
        <w:rPr>
          <w:rFonts w:ascii="TimesNewRomanPSMT" w:hAnsi="TimesNewRomanPSMT" w:cs="TimesNewRomanPSMT"/>
        </w:rPr>
        <w:t>в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контрольной. Таким показателям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соответствуют и величины статусов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студентов: в основной выборке </w:t>
      </w:r>
      <w:proofErr w:type="gramStart"/>
      <w:r>
        <w:rPr>
          <w:rFonts w:ascii="TimesNewRomanPSMT" w:hAnsi="TimesNewRomanPSMT" w:cs="TimesNewRomanPSMT"/>
        </w:rPr>
        <w:t>средняя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величина статуса отдельного члена клуба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составила 1,43, в контрольной выборке –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1,02.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На основании </w:t>
      </w:r>
      <w:proofErr w:type="gramStart"/>
      <w:r>
        <w:rPr>
          <w:rFonts w:ascii="TimesNewRomanPSMT" w:hAnsi="TimesNewRomanPSMT" w:cs="TimesNewRomanPSMT"/>
        </w:rPr>
        <w:t>полученных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результатов, мы приходим к выводу, что </w:t>
      </w:r>
      <w:proofErr w:type="gramStart"/>
      <w:r>
        <w:rPr>
          <w:rFonts w:ascii="TimesNewRomanPSMT" w:hAnsi="TimesNewRomanPSMT" w:cs="TimesNewRomanPSMT"/>
        </w:rPr>
        <w:t>для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членов студенческого клуба более </w:t>
      </w:r>
      <w:proofErr w:type="gramStart"/>
      <w:r>
        <w:rPr>
          <w:rFonts w:ascii="TimesNewRomanPSMT" w:hAnsi="TimesNewRomanPSMT" w:cs="TimesNewRomanPSMT"/>
        </w:rPr>
        <w:t>значимы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межличностные отношения, </w:t>
      </w:r>
      <w:proofErr w:type="gramStart"/>
      <w:r>
        <w:rPr>
          <w:rFonts w:ascii="TimesNewRomanPSMT" w:hAnsi="TimesNewRomanPSMT" w:cs="TimesNewRomanPSMT"/>
        </w:rPr>
        <w:t>эмоциональная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сторона отношений по сравнению с </w:t>
      </w:r>
      <w:proofErr w:type="gramStart"/>
      <w:r>
        <w:rPr>
          <w:rFonts w:ascii="TimesNewRomanPSMT" w:hAnsi="TimesNewRomanPSMT" w:cs="TimesNewRomanPSMT"/>
        </w:rPr>
        <w:t>обычной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студенческой группой. Студенческий клуб –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более сплоченный коллектив, для которого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важен и значим каждый его участник, </w:t>
      </w:r>
      <w:proofErr w:type="gramStart"/>
      <w:r>
        <w:rPr>
          <w:rFonts w:ascii="TimesNewRomanPSMT" w:hAnsi="TimesNewRomanPSMT" w:cs="TimesNewRomanPSMT"/>
        </w:rPr>
        <w:t>в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котором нет ярко выделенных «звезд» и нет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изгоев, следовательно, мы можем заключить,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что здесь сложился благоприятный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психологический климат. Основной формой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структурной, межличностной связи </w:t>
      </w:r>
      <w:proofErr w:type="gramStart"/>
      <w:r>
        <w:rPr>
          <w:rFonts w:ascii="TimesNewRomanPSMT" w:hAnsi="TimesNewRomanPSMT" w:cs="TimesNewRomanPSMT"/>
        </w:rPr>
        <w:t>в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студенческом клубе является </w:t>
      </w:r>
      <w:proofErr w:type="gramStart"/>
      <w:r>
        <w:rPr>
          <w:rFonts w:ascii="TimesNewRomanPSMT" w:hAnsi="TimesNewRomanPSMT" w:cs="TimesNewRomanPSMT"/>
        </w:rPr>
        <w:t>устойчивая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группировка студентов, которая включает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всех членов клуба. В обычной студенческой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группе мы этого не наблюдаем. Для каждого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члена, </w:t>
      </w:r>
      <w:proofErr w:type="gramStart"/>
      <w:r>
        <w:rPr>
          <w:rFonts w:ascii="TimesNewRomanPSMT" w:hAnsi="TimesNewRomanPSMT" w:cs="TimesNewRomanPSMT"/>
        </w:rPr>
        <w:t>исследуемой</w:t>
      </w:r>
      <w:proofErr w:type="gramEnd"/>
      <w:r>
        <w:rPr>
          <w:rFonts w:ascii="TimesNewRomanPSMT" w:hAnsi="TimesNewRomanPSMT" w:cs="TimesNewRomanPSMT"/>
        </w:rPr>
        <w:t xml:space="preserve"> нами, студенческой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группы, одинаково менее значимы все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критерии межличностных отношений (и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эмоциональный, и деловой, и морально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нравственный</w:t>
      </w:r>
      <w:proofErr w:type="gramEnd"/>
      <w:r>
        <w:rPr>
          <w:rFonts w:ascii="TimesNewRomanPSMT" w:hAnsi="TimesNewRomanPSMT" w:cs="TimesNewRomanPSMT"/>
        </w:rPr>
        <w:t>) по сравнению с группой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276</w:t>
      </w:r>
      <w:proofErr w:type="gramStart"/>
      <w:r>
        <w:rPr>
          <w:rFonts w:ascii="TimesNewRomanPSMT" w:hAnsi="TimesNewRomanPSMT" w:cs="TimesNewRomanPSMT"/>
        </w:rPr>
        <w:t xml:space="preserve"> В</w:t>
      </w:r>
      <w:proofErr w:type="gramEnd"/>
      <w:r>
        <w:rPr>
          <w:rFonts w:ascii="TimesNewRomanPSMT" w:hAnsi="TimesNewRomanPSMT" w:cs="TimesNewRomanPSMT"/>
        </w:rPr>
        <w:t>існик Харківського національного університету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студенческого клуба. Здесь уже более явно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выделяется статусная дифференциация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группы, наблюдаются группы «звезд»,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принебрегаемых и отвергаемых членов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группы, как следствие формируется менее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благоприятный психологический климат </w:t>
      </w:r>
      <w:proofErr w:type="gramStart"/>
      <w:r>
        <w:rPr>
          <w:rFonts w:ascii="TimesNewRomanPSMT" w:hAnsi="TimesNewRomanPSMT" w:cs="TimesNewRomanPSMT"/>
        </w:rPr>
        <w:t>в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данном </w:t>
      </w:r>
      <w:proofErr w:type="gramStart"/>
      <w:r>
        <w:rPr>
          <w:rFonts w:ascii="TimesNewRomanPSMT" w:hAnsi="TimesNewRomanPSMT" w:cs="TimesNewRomanPSMT"/>
        </w:rPr>
        <w:t>коллективе</w:t>
      </w:r>
      <w:proofErr w:type="gramEnd"/>
      <w:r>
        <w:rPr>
          <w:rFonts w:ascii="TimesNewRomanPSMT" w:hAnsi="TimesNewRomanPSMT" w:cs="TimesNewRomanPSMT"/>
        </w:rPr>
        <w:t>.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Результаты по шкале Фидлера-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Ханина показывают, что в основной выборке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средний показатель по данной методике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составил 1,53, что свидетельствует о среднем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уровне благоприятности атмосферы </w:t>
      </w:r>
      <w:proofErr w:type="gramStart"/>
      <w:r>
        <w:rPr>
          <w:rFonts w:ascii="TimesNewRomanPSMT" w:hAnsi="TimesNewRomanPSMT" w:cs="TimesNewRomanPSMT"/>
        </w:rPr>
        <w:t>в</w:t>
      </w:r>
      <w:proofErr w:type="gramEnd"/>
      <w:r>
        <w:rPr>
          <w:rFonts w:ascii="TimesNewRomanPSMT" w:hAnsi="TimesNewRomanPSMT" w:cs="TimesNewRomanPSMT"/>
        </w:rPr>
        <w:t xml:space="preserve"> данной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группе. А средний показатель в </w:t>
      </w:r>
      <w:proofErr w:type="gramStart"/>
      <w:r>
        <w:rPr>
          <w:rFonts w:ascii="TimesNewRomanPSMT" w:hAnsi="TimesNewRomanPSMT" w:cs="TimesNewRomanPSMT"/>
        </w:rPr>
        <w:t>контрольной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выборке значительно ниже и </w:t>
      </w:r>
      <w:proofErr w:type="gramStart"/>
      <w:r>
        <w:rPr>
          <w:rFonts w:ascii="TimesNewRomanPSMT" w:hAnsi="TimesNewRomanPSMT" w:cs="TimesNewRomanPSMT"/>
        </w:rPr>
        <w:t>равен</w:t>
      </w:r>
      <w:proofErr w:type="gramEnd"/>
      <w:r>
        <w:rPr>
          <w:rFonts w:ascii="TimesNewRomanPSMT" w:hAnsi="TimesNewRomanPSMT" w:cs="TimesNewRomanPSMT"/>
        </w:rPr>
        <w:t xml:space="preserve"> 0,58,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такой показатель говорит о </w:t>
      </w:r>
      <w:proofErr w:type="gramStart"/>
      <w:r>
        <w:rPr>
          <w:rFonts w:ascii="TimesNewRomanPSMT" w:hAnsi="TimesNewRomanPSMT" w:cs="TimesNewRomanPSMT"/>
        </w:rPr>
        <w:t>незначительной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благоприятности. Различия по показателям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шкалы Фидлера-Ханина – значимы (t –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критерий Стьюдента равен 2,35, </w:t>
      </w:r>
      <w:proofErr w:type="gramStart"/>
      <w:r>
        <w:rPr>
          <w:rFonts w:ascii="TimesNewRomanPSMT" w:hAnsi="TimesNewRomanPSMT" w:cs="TimesNewRomanPSMT"/>
        </w:rPr>
        <w:t>р</w:t>
      </w:r>
      <w:proofErr w:type="gramEnd"/>
      <w:r>
        <w:rPr>
          <w:rFonts w:ascii="TimesNewRomanPSMT" w:hAnsi="TimesNewRomanPSMT" w:cs="TimesNewRomanPSMT"/>
        </w:rPr>
        <w:t>&lt;0,05).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Следовательно, можно говорить о том, что </w:t>
      </w:r>
      <w:proofErr w:type="gramStart"/>
      <w:r>
        <w:rPr>
          <w:rFonts w:ascii="TimesNewRomanPSMT" w:hAnsi="TimesNewRomanPSMT" w:cs="TimesNewRomanPSMT"/>
        </w:rPr>
        <w:t>в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психологическом </w:t>
      </w:r>
      <w:proofErr w:type="gramStart"/>
      <w:r>
        <w:rPr>
          <w:rFonts w:ascii="TimesNewRomanPSMT" w:hAnsi="TimesNewRomanPSMT" w:cs="TimesNewRomanPSMT"/>
        </w:rPr>
        <w:t>клубе</w:t>
      </w:r>
      <w:proofErr w:type="gramEnd"/>
      <w:r>
        <w:rPr>
          <w:rFonts w:ascii="TimesNewRomanPSMT" w:hAnsi="TimesNewRomanPSMT" w:cs="TimesNewRomanPSMT"/>
        </w:rPr>
        <w:t xml:space="preserve"> сложилась более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благоприятная психологическая атмосфера,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чем в обычной студенческой группе.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Лучшей иллюстрацией ценности и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значимости студенческого клуба в плане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личностного и профессионального роста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служат высказывания самих членов клуба,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взятые</w:t>
      </w:r>
      <w:proofErr w:type="gramEnd"/>
      <w:r>
        <w:rPr>
          <w:rFonts w:ascii="TimesNewRomanPSMT" w:hAnsi="TimesNewRomanPSMT" w:cs="TimesNewRomanPSMT"/>
        </w:rPr>
        <w:t xml:space="preserve"> нами из их анкет: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«Клуб дал мне возможность стать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сильнее и увереннее в себе, избавиться </w:t>
      </w:r>
      <w:proofErr w:type="gramStart"/>
      <w:r>
        <w:rPr>
          <w:rFonts w:ascii="TimesNewRomanPSMT" w:hAnsi="TimesNewRomanPSMT" w:cs="TimesNewRomanPSMT"/>
        </w:rPr>
        <w:t>от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комплексов в общении»;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«В личностном плане клуб дал мне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возможность выйти на </w:t>
      </w:r>
      <w:proofErr w:type="gramStart"/>
      <w:r>
        <w:rPr>
          <w:rFonts w:ascii="TimesNewRomanPSMT" w:hAnsi="TimesNewRomanPSMT" w:cs="TimesNewRomanPSMT"/>
        </w:rPr>
        <w:t>социальное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взаимодействие, проработать некоторые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личностные качества»;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«Самореализация, расширение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кругозора, открытие новых горизонтов и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развитие себя, добавил ответственность»;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«Благодаря клубу я стала более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открытой, менее депрессивной»;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«Мне стало легче общаться </w:t>
      </w:r>
      <w:proofErr w:type="gramStart"/>
      <w:r>
        <w:rPr>
          <w:rFonts w:ascii="TimesNewRomanPSMT" w:hAnsi="TimesNewRomanPSMT" w:cs="TimesNewRomanPSMT"/>
        </w:rPr>
        <w:t>с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взрослыми людьми, с преподавателями </w:t>
      </w:r>
      <w:proofErr w:type="gramStart"/>
      <w:r>
        <w:rPr>
          <w:rFonts w:ascii="TimesNewRomanPSMT" w:hAnsi="TimesNewRomanPSMT" w:cs="TimesNewRomanPSMT"/>
        </w:rPr>
        <w:t>в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частности»;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«Я всегда любила рисовать, однако,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находясь в некотором информационно-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межличностном </w:t>
      </w:r>
      <w:proofErr w:type="gramStart"/>
      <w:r>
        <w:rPr>
          <w:rFonts w:ascii="TimesNewRomanPSMT" w:hAnsi="TimesNewRomanPSMT" w:cs="TimesNewRomanPSMT"/>
        </w:rPr>
        <w:t>вакууме</w:t>
      </w:r>
      <w:proofErr w:type="gramEnd"/>
      <w:r>
        <w:rPr>
          <w:rFonts w:ascii="TimesNewRomanPSMT" w:hAnsi="TimesNewRomanPSMT" w:cs="TimesNewRomanPSMT"/>
        </w:rPr>
        <w:t>, я не имела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возможности ни то, что развивать свои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умения, но даже и не предполагала, что их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можно развивать, но благодаря клубу я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познакомилась с замечательными \людьми,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среди </w:t>
      </w:r>
      <w:proofErr w:type="gramStart"/>
      <w:r>
        <w:rPr>
          <w:rFonts w:ascii="TimesNewRomanPSMT" w:hAnsi="TimesNewRomanPSMT" w:cs="TimesNewRomanPSMT"/>
        </w:rPr>
        <w:t>которых</w:t>
      </w:r>
      <w:proofErr w:type="gramEnd"/>
      <w:r>
        <w:rPr>
          <w:rFonts w:ascii="TimesNewRomanPSMT" w:hAnsi="TimesNewRomanPSMT" w:cs="TimesNewRomanPSMT"/>
        </w:rPr>
        <w:t xml:space="preserve"> была Т.С., которая тоже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превосходно рисует. Увидев ее картины мне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захотелось самой развиваться, достичь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большего, тем более</w:t>
      </w:r>
      <w:proofErr w:type="gramStart"/>
      <w:r>
        <w:rPr>
          <w:rFonts w:ascii="TimesNewRomanPSMT" w:hAnsi="TimesNewRomanPSMT" w:cs="TimesNewRomanPSMT"/>
        </w:rPr>
        <w:t>,</w:t>
      </w:r>
      <w:proofErr w:type="gramEnd"/>
      <w:r>
        <w:rPr>
          <w:rFonts w:ascii="TimesNewRomanPSMT" w:hAnsi="TimesNewRomanPSMT" w:cs="TimesNewRomanPSMT"/>
        </w:rPr>
        <w:t xml:space="preserve"> что Т.С. не отказала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мне в помощи. Клуб дал мне возможность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проявить себя, оценить свои возможности, но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главное он дал мне общение, которого мне не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хватало раньше»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 анкетах заполненных студентами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обычной студенческой группы не было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обнаружено ничего подобного. Студенты не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считали, что группа каким-то образом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отразилась на их личностном и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профессиональном </w:t>
      </w:r>
      <w:proofErr w:type="gramStart"/>
      <w:r>
        <w:rPr>
          <w:rFonts w:ascii="TimesNewRomanPSMT" w:hAnsi="TimesNewRomanPSMT" w:cs="TimesNewRomanPSMT"/>
        </w:rPr>
        <w:t>росте</w:t>
      </w:r>
      <w:proofErr w:type="gramEnd"/>
      <w:r>
        <w:rPr>
          <w:rFonts w:ascii="TimesNewRomanPSMT" w:hAnsi="TimesNewRomanPSMT" w:cs="TimesNewRomanPSMT"/>
        </w:rPr>
        <w:t>.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Подведя итог, </w:t>
      </w:r>
      <w:proofErr w:type="gramStart"/>
      <w:r>
        <w:rPr>
          <w:rFonts w:ascii="TimesNewRomanPSMT" w:hAnsi="TimesNewRomanPSMT" w:cs="TimesNewRomanPSMT"/>
        </w:rPr>
        <w:t>вышеизложенного</w:t>
      </w:r>
      <w:proofErr w:type="gramEnd"/>
      <w:r>
        <w:rPr>
          <w:rFonts w:ascii="TimesNewRomanPSMT" w:hAnsi="TimesNewRomanPSMT" w:cs="TimesNewRomanPSMT"/>
        </w:rPr>
        <w:t>,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отмечаем, что именно в группе типа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коллектив возможно полноценное развитие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личности, реализация ее потенциала. Наше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исследование подтвердило возможности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использования психологической теории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коллектива для решения современных задач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по формированию личности в </w:t>
      </w:r>
      <w:proofErr w:type="gramStart"/>
      <w:r>
        <w:rPr>
          <w:rFonts w:ascii="TimesNewRomanPSMT" w:hAnsi="TimesNewRomanPSMT" w:cs="TimesNewRomanPSMT"/>
        </w:rPr>
        <w:t>студенческом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возрасте</w:t>
      </w:r>
      <w:proofErr w:type="gramEnd"/>
      <w:r>
        <w:rPr>
          <w:rFonts w:ascii="TimesNewRomanPSMT" w:hAnsi="TimesNewRomanPSMT" w:cs="TimesNewRomanPSMT"/>
        </w:rPr>
        <w:t>. Характер и структура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межличностных отношений,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складывающихся</w:t>
      </w:r>
      <w:proofErr w:type="gramEnd"/>
      <w:r>
        <w:rPr>
          <w:rFonts w:ascii="TimesNewRomanPSMT" w:hAnsi="TimesNewRomanPSMT" w:cs="TimesNewRomanPSMT"/>
        </w:rPr>
        <w:t xml:space="preserve"> в группе,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 xml:space="preserve">непосредственным образом влияет </w:t>
      </w:r>
      <w:proofErr w:type="gramStart"/>
      <w:r>
        <w:rPr>
          <w:rFonts w:ascii="TimesNewRomanPSMT" w:hAnsi="TimesNewRomanPSMT" w:cs="TimesNewRomanPSMT"/>
        </w:rPr>
        <w:t>на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личность каждого члена группы, дает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возможности и подспорье для раскрытия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своих способностей. Принципы организации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структуры студенческого клуба, изложенные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 данной статье, могут быть широко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использованы для решения задач, связанных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 организацией способов эффективной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жизнедеятельности студентов </w:t>
      </w:r>
      <w:proofErr w:type="gramStart"/>
      <w:r>
        <w:rPr>
          <w:rFonts w:ascii="TimesNewRomanPSMT" w:hAnsi="TimesNewRomanPSMT" w:cs="TimesNewRomanPSMT"/>
        </w:rPr>
        <w:t>в</w:t>
      </w:r>
      <w:proofErr w:type="gramEnd"/>
      <w:r>
        <w:rPr>
          <w:rFonts w:ascii="TimesNewRomanPSMT" w:hAnsi="TimesNewRomanPSMT" w:cs="TimesNewRomanPSMT"/>
        </w:rPr>
        <w:t xml:space="preserve"> современных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условиях</w:t>
      </w:r>
      <w:proofErr w:type="gramEnd"/>
      <w:r>
        <w:rPr>
          <w:rFonts w:ascii="TimesNewRomanPSMT" w:hAnsi="TimesNewRomanPSMT" w:cs="TimesNewRomanPSMT"/>
        </w:rPr>
        <w:t xml:space="preserve"> высшего образования.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>
        <w:rPr>
          <w:rFonts w:ascii="TimesNewRomanPSMT" w:hAnsi="TimesNewRomanPSMT" w:cs="TimesNewRomanPSMT"/>
          <w:b/>
          <w:bCs/>
        </w:rPr>
        <w:t>Литература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1. Дусавицкий А.К. Развитие личности </w:t>
      </w:r>
      <w:proofErr w:type="gramStart"/>
      <w:r>
        <w:rPr>
          <w:rFonts w:ascii="TimesNewRomanPSMT" w:hAnsi="TimesNewRomanPSMT" w:cs="TimesNewRomanPSMT"/>
        </w:rPr>
        <w:t>в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коллективе в зависимости </w:t>
      </w:r>
      <w:proofErr w:type="gramStart"/>
      <w:r>
        <w:rPr>
          <w:rFonts w:ascii="TimesNewRomanPSMT" w:hAnsi="TimesNewRomanPSMT" w:cs="TimesNewRomanPSMT"/>
        </w:rPr>
        <w:t>от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организации учебной деятельности.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Автореферат диссертации </w:t>
      </w:r>
      <w:proofErr w:type="gramStart"/>
      <w:r>
        <w:rPr>
          <w:rFonts w:ascii="TimesNewRomanPSMT" w:hAnsi="TimesNewRomanPSMT" w:cs="TimesNewRomanPSMT"/>
        </w:rPr>
        <w:t>на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соискание ученой степени доктора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психологических наук. М. 1989;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2. Взаимодействие коллектива и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личности. Тезисы докладов/отв</w:t>
      </w:r>
      <w:proofErr w:type="gramStart"/>
      <w:r>
        <w:rPr>
          <w:rFonts w:ascii="TimesNewRomanPSMT" w:hAnsi="TimesNewRomanPSMT" w:cs="TimesNewRomanPSMT"/>
        </w:rPr>
        <w:t>.р</w:t>
      </w:r>
      <w:proofErr w:type="gramEnd"/>
      <w:r>
        <w:rPr>
          <w:rFonts w:ascii="TimesNewRomanPSMT" w:hAnsi="TimesNewRomanPSMT" w:cs="TimesNewRomanPSMT"/>
        </w:rPr>
        <w:t>ед.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Х.Й. Лийметс. Талин. 1982;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3. </w:t>
      </w:r>
      <w:proofErr w:type="gramStart"/>
      <w:r>
        <w:rPr>
          <w:rFonts w:ascii="TimesNewRomanPSMT" w:hAnsi="TimesNewRomanPSMT" w:cs="TimesNewRomanPSMT"/>
        </w:rPr>
        <w:t>Петровский</w:t>
      </w:r>
      <w:proofErr w:type="gramEnd"/>
      <w:r>
        <w:rPr>
          <w:rFonts w:ascii="TimesNewRomanPSMT" w:hAnsi="TimesNewRomanPSMT" w:cs="TimesNewRomanPSMT"/>
        </w:rPr>
        <w:t xml:space="preserve"> А.В. Личность.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Деятельность. Коллектив. М.: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Политиздат, 1982;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4. Социально-психологические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проблемы личности и коллектива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школьников и студентов. Сборник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научных трудов. Выпуск №45.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Ярославль. 1976;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5. Фалёва Е.Е. Личность студента </w:t>
      </w:r>
      <w:proofErr w:type="gramStart"/>
      <w:r>
        <w:rPr>
          <w:rFonts w:ascii="TimesNewRomanPSMT" w:hAnsi="TimesNewRomanPSMT" w:cs="TimesNewRomanPSMT"/>
        </w:rPr>
        <w:t>в</w:t>
      </w:r>
      <w:proofErr w:type="gramEnd"/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ВУЗе</w:t>
      </w:r>
      <w:proofErr w:type="gramEnd"/>
      <w:r>
        <w:rPr>
          <w:rFonts w:ascii="TimesNewRomanPSMT" w:hAnsi="TimesNewRomanPSMT" w:cs="TimesNewRomanPSMT"/>
        </w:rPr>
        <w:t>: развитие, коррекция. –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Краматорск: КЭГИ, 2004;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6. Эриксон Э. Идентичность: юность и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кризис. – Москва. 1996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Calibri" w:hAnsi="Calibri" w:cs="Calibri"/>
        </w:rPr>
        <w:t xml:space="preserve">7. </w:t>
      </w:r>
      <w:r>
        <w:rPr>
          <w:rFonts w:ascii="TimesNewRomanPSMT" w:hAnsi="TimesNewRomanPSMT" w:cs="TimesNewRomanPSMT"/>
        </w:rPr>
        <w:t>Штокман Е.А. Штокман А.Е. Высшее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образование в США. – М. 2005.</w:t>
      </w: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  <w:sectPr w:rsidR="00C25FA5" w:rsidSect="00C25FA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25FA5" w:rsidRDefault="00C25FA5" w:rsidP="00C25FA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>
        <w:rPr>
          <w:rFonts w:ascii="TimesNewRomanPSMT" w:hAnsi="TimesNewRomanPSMT" w:cs="TimesNewRomanPSMT"/>
          <w:b/>
          <w:bCs/>
        </w:rPr>
        <w:lastRenderedPageBreak/>
        <w:t>Рецензент: Дусавицький О.К., професор кафедри психології ХНУ ім. В.Н. Каразі</w:t>
      </w:r>
      <w:proofErr w:type="gramStart"/>
      <w:r>
        <w:rPr>
          <w:rFonts w:ascii="TimesNewRomanPSMT" w:hAnsi="TimesNewRomanPSMT" w:cs="TimesNewRomanPSMT"/>
          <w:b/>
          <w:bCs/>
        </w:rPr>
        <w:t>на</w:t>
      </w:r>
      <w:proofErr w:type="gramEnd"/>
      <w:r>
        <w:rPr>
          <w:rFonts w:ascii="TimesNewRomanPSMT" w:hAnsi="TimesNewRomanPSMT" w:cs="TimesNewRomanPSMT"/>
          <w:b/>
          <w:bCs/>
        </w:rPr>
        <w:t>, доктор</w:t>
      </w:r>
    </w:p>
    <w:p w:rsidR="00A144E5" w:rsidRPr="00C25FA5" w:rsidRDefault="00C25FA5" w:rsidP="00C25FA5">
      <w:pPr>
        <w:rPr>
          <w:szCs w:val="36"/>
        </w:rPr>
      </w:pPr>
      <w:r>
        <w:rPr>
          <w:rFonts w:ascii="TimesNewRomanPSMT" w:hAnsi="TimesNewRomanPSMT" w:cs="TimesNewRomanPSMT"/>
          <w:b/>
          <w:bCs/>
        </w:rPr>
        <w:t>психологічних наук, професор</w:t>
      </w:r>
      <w:r>
        <w:rPr>
          <w:rFonts w:ascii="TimesNewRomanPS-BoldMT" w:hAnsi="TimesNewRomanPS-BoldMT" w:cs="TimesNewRomanPS-BoldMT"/>
          <w:sz w:val="20"/>
          <w:szCs w:val="20"/>
        </w:rPr>
        <w:t>__</w:t>
      </w:r>
    </w:p>
    <w:sectPr w:rsidR="00A144E5" w:rsidRPr="00C25FA5" w:rsidSect="00286C2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286C25"/>
    <w:rsid w:val="000061F4"/>
    <w:rsid w:val="00010256"/>
    <w:rsid w:val="00010D8C"/>
    <w:rsid w:val="0001618A"/>
    <w:rsid w:val="0001666E"/>
    <w:rsid w:val="000200FE"/>
    <w:rsid w:val="00020357"/>
    <w:rsid w:val="000234B1"/>
    <w:rsid w:val="00032F24"/>
    <w:rsid w:val="00035ABC"/>
    <w:rsid w:val="00035E80"/>
    <w:rsid w:val="00040E31"/>
    <w:rsid w:val="00042013"/>
    <w:rsid w:val="00046280"/>
    <w:rsid w:val="00052938"/>
    <w:rsid w:val="00054D3C"/>
    <w:rsid w:val="00055739"/>
    <w:rsid w:val="00061092"/>
    <w:rsid w:val="00061D9D"/>
    <w:rsid w:val="00062EE5"/>
    <w:rsid w:val="00072AB8"/>
    <w:rsid w:val="00080236"/>
    <w:rsid w:val="00080A04"/>
    <w:rsid w:val="000811BD"/>
    <w:rsid w:val="00082867"/>
    <w:rsid w:val="00082BA3"/>
    <w:rsid w:val="000832C5"/>
    <w:rsid w:val="000837FC"/>
    <w:rsid w:val="0008446F"/>
    <w:rsid w:val="00084C7B"/>
    <w:rsid w:val="0008604C"/>
    <w:rsid w:val="00090DA9"/>
    <w:rsid w:val="000A2A8D"/>
    <w:rsid w:val="000A4FAE"/>
    <w:rsid w:val="000A4FC6"/>
    <w:rsid w:val="000A5DC6"/>
    <w:rsid w:val="000B035B"/>
    <w:rsid w:val="000B1750"/>
    <w:rsid w:val="000B2338"/>
    <w:rsid w:val="000B6C7D"/>
    <w:rsid w:val="000C0088"/>
    <w:rsid w:val="000C7496"/>
    <w:rsid w:val="000D28BE"/>
    <w:rsid w:val="000D3F00"/>
    <w:rsid w:val="000D484B"/>
    <w:rsid w:val="000D6A5B"/>
    <w:rsid w:val="000D7078"/>
    <w:rsid w:val="000E21C6"/>
    <w:rsid w:val="000E4487"/>
    <w:rsid w:val="000E5025"/>
    <w:rsid w:val="000F52E7"/>
    <w:rsid w:val="000F65E5"/>
    <w:rsid w:val="00101455"/>
    <w:rsid w:val="00115D0C"/>
    <w:rsid w:val="00115FF2"/>
    <w:rsid w:val="00116E72"/>
    <w:rsid w:val="00117648"/>
    <w:rsid w:val="00121D46"/>
    <w:rsid w:val="00121E7A"/>
    <w:rsid w:val="00122955"/>
    <w:rsid w:val="00122D51"/>
    <w:rsid w:val="00123BFD"/>
    <w:rsid w:val="0012435F"/>
    <w:rsid w:val="001324C9"/>
    <w:rsid w:val="00133BFB"/>
    <w:rsid w:val="0013571A"/>
    <w:rsid w:val="00136304"/>
    <w:rsid w:val="0014068B"/>
    <w:rsid w:val="001438BC"/>
    <w:rsid w:val="00144C4C"/>
    <w:rsid w:val="00145A31"/>
    <w:rsid w:val="00151B47"/>
    <w:rsid w:val="001522E6"/>
    <w:rsid w:val="001543E5"/>
    <w:rsid w:val="00154AFB"/>
    <w:rsid w:val="0015549E"/>
    <w:rsid w:val="001624E0"/>
    <w:rsid w:val="00164BB9"/>
    <w:rsid w:val="00167012"/>
    <w:rsid w:val="00175FB2"/>
    <w:rsid w:val="0017762B"/>
    <w:rsid w:val="00180BF4"/>
    <w:rsid w:val="00183997"/>
    <w:rsid w:val="00183D49"/>
    <w:rsid w:val="001921C4"/>
    <w:rsid w:val="00193935"/>
    <w:rsid w:val="001977AE"/>
    <w:rsid w:val="001A37F6"/>
    <w:rsid w:val="001B513B"/>
    <w:rsid w:val="001B5ECE"/>
    <w:rsid w:val="001B7484"/>
    <w:rsid w:val="001C0298"/>
    <w:rsid w:val="001C0834"/>
    <w:rsid w:val="001C21BE"/>
    <w:rsid w:val="001C32BA"/>
    <w:rsid w:val="001C5B02"/>
    <w:rsid w:val="001C66AF"/>
    <w:rsid w:val="001C7263"/>
    <w:rsid w:val="001D18CD"/>
    <w:rsid w:val="001D29A2"/>
    <w:rsid w:val="001D479F"/>
    <w:rsid w:val="001D751F"/>
    <w:rsid w:val="001E106E"/>
    <w:rsid w:val="001E28CE"/>
    <w:rsid w:val="001E3DB1"/>
    <w:rsid w:val="001E65FB"/>
    <w:rsid w:val="001F04F5"/>
    <w:rsid w:val="001F4812"/>
    <w:rsid w:val="00201D2C"/>
    <w:rsid w:val="002052CF"/>
    <w:rsid w:val="00205B51"/>
    <w:rsid w:val="002072D1"/>
    <w:rsid w:val="0021082B"/>
    <w:rsid w:val="0021277B"/>
    <w:rsid w:val="00216A42"/>
    <w:rsid w:val="00223E49"/>
    <w:rsid w:val="002242A4"/>
    <w:rsid w:val="0022488F"/>
    <w:rsid w:val="00231C67"/>
    <w:rsid w:val="002330F5"/>
    <w:rsid w:val="002369B4"/>
    <w:rsid w:val="00242D6F"/>
    <w:rsid w:val="00251C65"/>
    <w:rsid w:val="002533E5"/>
    <w:rsid w:val="00260AAE"/>
    <w:rsid w:val="00266E65"/>
    <w:rsid w:val="00267DFE"/>
    <w:rsid w:val="00271DD5"/>
    <w:rsid w:val="00272B1F"/>
    <w:rsid w:val="002732F4"/>
    <w:rsid w:val="0027374B"/>
    <w:rsid w:val="00273AE7"/>
    <w:rsid w:val="00274796"/>
    <w:rsid w:val="00274F6D"/>
    <w:rsid w:val="00275ABF"/>
    <w:rsid w:val="002760FC"/>
    <w:rsid w:val="00282BDB"/>
    <w:rsid w:val="00286C25"/>
    <w:rsid w:val="00287021"/>
    <w:rsid w:val="002877F6"/>
    <w:rsid w:val="0029078C"/>
    <w:rsid w:val="0029163A"/>
    <w:rsid w:val="00291A8F"/>
    <w:rsid w:val="00293A85"/>
    <w:rsid w:val="002A2C8D"/>
    <w:rsid w:val="002A3732"/>
    <w:rsid w:val="002A7116"/>
    <w:rsid w:val="002B1C31"/>
    <w:rsid w:val="002B1F0A"/>
    <w:rsid w:val="002B60DD"/>
    <w:rsid w:val="002C0057"/>
    <w:rsid w:val="002C22FF"/>
    <w:rsid w:val="002C6B68"/>
    <w:rsid w:val="002D1B17"/>
    <w:rsid w:val="002D6CD3"/>
    <w:rsid w:val="002E11EA"/>
    <w:rsid w:val="002E5C35"/>
    <w:rsid w:val="002E78CD"/>
    <w:rsid w:val="002F3AF1"/>
    <w:rsid w:val="002F46AE"/>
    <w:rsid w:val="00301C3F"/>
    <w:rsid w:val="003029BD"/>
    <w:rsid w:val="00304C93"/>
    <w:rsid w:val="00306160"/>
    <w:rsid w:val="00312A17"/>
    <w:rsid w:val="00314ABD"/>
    <w:rsid w:val="00315913"/>
    <w:rsid w:val="003169F4"/>
    <w:rsid w:val="0032146E"/>
    <w:rsid w:val="00322E24"/>
    <w:rsid w:val="003356C0"/>
    <w:rsid w:val="0033782F"/>
    <w:rsid w:val="00340C74"/>
    <w:rsid w:val="00345EFE"/>
    <w:rsid w:val="00351490"/>
    <w:rsid w:val="003526D7"/>
    <w:rsid w:val="00354A2C"/>
    <w:rsid w:val="00363CB5"/>
    <w:rsid w:val="00365529"/>
    <w:rsid w:val="00367086"/>
    <w:rsid w:val="00371896"/>
    <w:rsid w:val="003755E4"/>
    <w:rsid w:val="00377093"/>
    <w:rsid w:val="00380B9D"/>
    <w:rsid w:val="00381089"/>
    <w:rsid w:val="003821C7"/>
    <w:rsid w:val="003867E7"/>
    <w:rsid w:val="00390E3C"/>
    <w:rsid w:val="003911DC"/>
    <w:rsid w:val="00391FF7"/>
    <w:rsid w:val="00393864"/>
    <w:rsid w:val="003A0B6D"/>
    <w:rsid w:val="003A1BB6"/>
    <w:rsid w:val="003A2777"/>
    <w:rsid w:val="003A5A4F"/>
    <w:rsid w:val="003A6311"/>
    <w:rsid w:val="003A6A01"/>
    <w:rsid w:val="003B3C9D"/>
    <w:rsid w:val="003C16FC"/>
    <w:rsid w:val="003C6CBD"/>
    <w:rsid w:val="003D106C"/>
    <w:rsid w:val="003E07E6"/>
    <w:rsid w:val="003E44E9"/>
    <w:rsid w:val="003F10FE"/>
    <w:rsid w:val="003F1F98"/>
    <w:rsid w:val="003F2BEE"/>
    <w:rsid w:val="003F5497"/>
    <w:rsid w:val="003F5CFE"/>
    <w:rsid w:val="003F6125"/>
    <w:rsid w:val="003F6CB3"/>
    <w:rsid w:val="003F72D1"/>
    <w:rsid w:val="00402B3E"/>
    <w:rsid w:val="0040379A"/>
    <w:rsid w:val="00404523"/>
    <w:rsid w:val="00405E11"/>
    <w:rsid w:val="00407253"/>
    <w:rsid w:val="00410706"/>
    <w:rsid w:val="00417535"/>
    <w:rsid w:val="00417E29"/>
    <w:rsid w:val="00420972"/>
    <w:rsid w:val="00430B8C"/>
    <w:rsid w:val="0043279D"/>
    <w:rsid w:val="0043751B"/>
    <w:rsid w:val="00440C63"/>
    <w:rsid w:val="00440EFB"/>
    <w:rsid w:val="00445479"/>
    <w:rsid w:val="0044788B"/>
    <w:rsid w:val="00454C2B"/>
    <w:rsid w:val="0045513B"/>
    <w:rsid w:val="0045538C"/>
    <w:rsid w:val="00456C74"/>
    <w:rsid w:val="00457D92"/>
    <w:rsid w:val="00460F12"/>
    <w:rsid w:val="00460F62"/>
    <w:rsid w:val="0046392A"/>
    <w:rsid w:val="00465E6D"/>
    <w:rsid w:val="0047274E"/>
    <w:rsid w:val="00472D8C"/>
    <w:rsid w:val="004858F6"/>
    <w:rsid w:val="004879F6"/>
    <w:rsid w:val="00487A27"/>
    <w:rsid w:val="00497024"/>
    <w:rsid w:val="00497B4B"/>
    <w:rsid w:val="004A6005"/>
    <w:rsid w:val="004A7AB3"/>
    <w:rsid w:val="004B2BB5"/>
    <w:rsid w:val="004B434B"/>
    <w:rsid w:val="004B46FA"/>
    <w:rsid w:val="004B54BC"/>
    <w:rsid w:val="004C2379"/>
    <w:rsid w:val="004C2FCE"/>
    <w:rsid w:val="004C3632"/>
    <w:rsid w:val="004D7220"/>
    <w:rsid w:val="004E451F"/>
    <w:rsid w:val="004E5B14"/>
    <w:rsid w:val="004F2FEB"/>
    <w:rsid w:val="004F45BB"/>
    <w:rsid w:val="004F79CC"/>
    <w:rsid w:val="00500DBC"/>
    <w:rsid w:val="0050292A"/>
    <w:rsid w:val="00503F37"/>
    <w:rsid w:val="0050448A"/>
    <w:rsid w:val="00506D99"/>
    <w:rsid w:val="00514FD4"/>
    <w:rsid w:val="005169CB"/>
    <w:rsid w:val="00517170"/>
    <w:rsid w:val="00520CDF"/>
    <w:rsid w:val="00530486"/>
    <w:rsid w:val="0053241F"/>
    <w:rsid w:val="00533B88"/>
    <w:rsid w:val="0053413C"/>
    <w:rsid w:val="005375E8"/>
    <w:rsid w:val="005430FA"/>
    <w:rsid w:val="00550367"/>
    <w:rsid w:val="0055087C"/>
    <w:rsid w:val="00554575"/>
    <w:rsid w:val="005550F4"/>
    <w:rsid w:val="00561C31"/>
    <w:rsid w:val="005705D3"/>
    <w:rsid w:val="00572041"/>
    <w:rsid w:val="00575606"/>
    <w:rsid w:val="00576984"/>
    <w:rsid w:val="00580AD8"/>
    <w:rsid w:val="00580F1C"/>
    <w:rsid w:val="00580FE3"/>
    <w:rsid w:val="0058686E"/>
    <w:rsid w:val="00590AE7"/>
    <w:rsid w:val="00595CAC"/>
    <w:rsid w:val="005971B4"/>
    <w:rsid w:val="005A0A75"/>
    <w:rsid w:val="005A132B"/>
    <w:rsid w:val="005B1102"/>
    <w:rsid w:val="005B1D8F"/>
    <w:rsid w:val="005B5CD5"/>
    <w:rsid w:val="005B6166"/>
    <w:rsid w:val="005C180C"/>
    <w:rsid w:val="005C278A"/>
    <w:rsid w:val="005C3AB6"/>
    <w:rsid w:val="005D0AA2"/>
    <w:rsid w:val="005D186E"/>
    <w:rsid w:val="005D4E95"/>
    <w:rsid w:val="005E03D8"/>
    <w:rsid w:val="005E16B7"/>
    <w:rsid w:val="005E3536"/>
    <w:rsid w:val="005E7596"/>
    <w:rsid w:val="005F00A6"/>
    <w:rsid w:val="005F07B1"/>
    <w:rsid w:val="005F145D"/>
    <w:rsid w:val="005F3601"/>
    <w:rsid w:val="005F61E6"/>
    <w:rsid w:val="005F624B"/>
    <w:rsid w:val="00602564"/>
    <w:rsid w:val="00605345"/>
    <w:rsid w:val="00606D5C"/>
    <w:rsid w:val="00616C7E"/>
    <w:rsid w:val="00620DC9"/>
    <w:rsid w:val="00622B9B"/>
    <w:rsid w:val="006230B9"/>
    <w:rsid w:val="00625145"/>
    <w:rsid w:val="00625829"/>
    <w:rsid w:val="00627FB3"/>
    <w:rsid w:val="0063038A"/>
    <w:rsid w:val="00632CAF"/>
    <w:rsid w:val="00636823"/>
    <w:rsid w:val="00642209"/>
    <w:rsid w:val="00642E92"/>
    <w:rsid w:val="006447AC"/>
    <w:rsid w:val="00652F8F"/>
    <w:rsid w:val="006552D4"/>
    <w:rsid w:val="00655E7F"/>
    <w:rsid w:val="006606A4"/>
    <w:rsid w:val="00660865"/>
    <w:rsid w:val="00661116"/>
    <w:rsid w:val="00664665"/>
    <w:rsid w:val="00674BE1"/>
    <w:rsid w:val="00681E02"/>
    <w:rsid w:val="00690225"/>
    <w:rsid w:val="00690584"/>
    <w:rsid w:val="00691C22"/>
    <w:rsid w:val="006923F7"/>
    <w:rsid w:val="00692433"/>
    <w:rsid w:val="00694EED"/>
    <w:rsid w:val="0069534B"/>
    <w:rsid w:val="0069686E"/>
    <w:rsid w:val="006976E4"/>
    <w:rsid w:val="006A4418"/>
    <w:rsid w:val="006B5BBD"/>
    <w:rsid w:val="006B62A4"/>
    <w:rsid w:val="006C06C7"/>
    <w:rsid w:val="006C1994"/>
    <w:rsid w:val="006C2ECF"/>
    <w:rsid w:val="006C54B2"/>
    <w:rsid w:val="006D688E"/>
    <w:rsid w:val="006E0A41"/>
    <w:rsid w:val="006E0F77"/>
    <w:rsid w:val="006E377B"/>
    <w:rsid w:val="006E41C9"/>
    <w:rsid w:val="006E5202"/>
    <w:rsid w:val="006F20F0"/>
    <w:rsid w:val="006F421B"/>
    <w:rsid w:val="006F577A"/>
    <w:rsid w:val="006F7BD9"/>
    <w:rsid w:val="00705FA9"/>
    <w:rsid w:val="00706517"/>
    <w:rsid w:val="00710317"/>
    <w:rsid w:val="0071082A"/>
    <w:rsid w:val="007124C4"/>
    <w:rsid w:val="007128D2"/>
    <w:rsid w:val="00714515"/>
    <w:rsid w:val="00717FD5"/>
    <w:rsid w:val="00721C84"/>
    <w:rsid w:val="0072308E"/>
    <w:rsid w:val="00723771"/>
    <w:rsid w:val="00727BA9"/>
    <w:rsid w:val="00733440"/>
    <w:rsid w:val="00734F36"/>
    <w:rsid w:val="00744C7D"/>
    <w:rsid w:val="007466E3"/>
    <w:rsid w:val="00754205"/>
    <w:rsid w:val="00766394"/>
    <w:rsid w:val="0076703B"/>
    <w:rsid w:val="00784C68"/>
    <w:rsid w:val="0078508C"/>
    <w:rsid w:val="007858D4"/>
    <w:rsid w:val="007913DD"/>
    <w:rsid w:val="00792004"/>
    <w:rsid w:val="007A10BA"/>
    <w:rsid w:val="007A1EEA"/>
    <w:rsid w:val="007A4E47"/>
    <w:rsid w:val="007B2F1F"/>
    <w:rsid w:val="007B41F1"/>
    <w:rsid w:val="007B667E"/>
    <w:rsid w:val="007B6C01"/>
    <w:rsid w:val="007B74A4"/>
    <w:rsid w:val="007C13F4"/>
    <w:rsid w:val="007C1B64"/>
    <w:rsid w:val="007C26F8"/>
    <w:rsid w:val="007D1615"/>
    <w:rsid w:val="007D1F1F"/>
    <w:rsid w:val="007E2F14"/>
    <w:rsid w:val="007E464E"/>
    <w:rsid w:val="007F5D43"/>
    <w:rsid w:val="007F6332"/>
    <w:rsid w:val="00800999"/>
    <w:rsid w:val="00800AE9"/>
    <w:rsid w:val="00801789"/>
    <w:rsid w:val="008051DB"/>
    <w:rsid w:val="00806096"/>
    <w:rsid w:val="0080654E"/>
    <w:rsid w:val="00811197"/>
    <w:rsid w:val="00822726"/>
    <w:rsid w:val="00824D8D"/>
    <w:rsid w:val="008260E7"/>
    <w:rsid w:val="00831240"/>
    <w:rsid w:val="00831751"/>
    <w:rsid w:val="008325B5"/>
    <w:rsid w:val="00832C75"/>
    <w:rsid w:val="00832D18"/>
    <w:rsid w:val="00834085"/>
    <w:rsid w:val="00834910"/>
    <w:rsid w:val="00834B4F"/>
    <w:rsid w:val="0083542F"/>
    <w:rsid w:val="00835BAF"/>
    <w:rsid w:val="00840252"/>
    <w:rsid w:val="00853086"/>
    <w:rsid w:val="008534CA"/>
    <w:rsid w:val="00863CBD"/>
    <w:rsid w:val="0086677E"/>
    <w:rsid w:val="00866B5C"/>
    <w:rsid w:val="008709D4"/>
    <w:rsid w:val="0087371F"/>
    <w:rsid w:val="00875641"/>
    <w:rsid w:val="00882B0D"/>
    <w:rsid w:val="008831E4"/>
    <w:rsid w:val="00883CAC"/>
    <w:rsid w:val="0088471C"/>
    <w:rsid w:val="00897FC6"/>
    <w:rsid w:val="008A3502"/>
    <w:rsid w:val="008B32CF"/>
    <w:rsid w:val="008B78A5"/>
    <w:rsid w:val="008B7A73"/>
    <w:rsid w:val="008B7D78"/>
    <w:rsid w:val="008C1CDE"/>
    <w:rsid w:val="008C2548"/>
    <w:rsid w:val="008D1939"/>
    <w:rsid w:val="008D3934"/>
    <w:rsid w:val="008D7022"/>
    <w:rsid w:val="008E3E1E"/>
    <w:rsid w:val="008E6BE9"/>
    <w:rsid w:val="008F29F7"/>
    <w:rsid w:val="008F5B75"/>
    <w:rsid w:val="0090122B"/>
    <w:rsid w:val="00912D7E"/>
    <w:rsid w:val="009142F8"/>
    <w:rsid w:val="00915552"/>
    <w:rsid w:val="00917C65"/>
    <w:rsid w:val="00923A6A"/>
    <w:rsid w:val="00926B21"/>
    <w:rsid w:val="009328FD"/>
    <w:rsid w:val="00932F79"/>
    <w:rsid w:val="009346A8"/>
    <w:rsid w:val="0094202B"/>
    <w:rsid w:val="00943123"/>
    <w:rsid w:val="009431B8"/>
    <w:rsid w:val="00946733"/>
    <w:rsid w:val="00952892"/>
    <w:rsid w:val="00953876"/>
    <w:rsid w:val="009568A8"/>
    <w:rsid w:val="00956931"/>
    <w:rsid w:val="0095745F"/>
    <w:rsid w:val="00960138"/>
    <w:rsid w:val="00970051"/>
    <w:rsid w:val="00974E55"/>
    <w:rsid w:val="00975B6E"/>
    <w:rsid w:val="00976354"/>
    <w:rsid w:val="00977F38"/>
    <w:rsid w:val="009800AC"/>
    <w:rsid w:val="009805BE"/>
    <w:rsid w:val="00983133"/>
    <w:rsid w:val="00986469"/>
    <w:rsid w:val="009870B9"/>
    <w:rsid w:val="009916DA"/>
    <w:rsid w:val="009916DF"/>
    <w:rsid w:val="00991EB0"/>
    <w:rsid w:val="00992892"/>
    <w:rsid w:val="00992C82"/>
    <w:rsid w:val="009943E6"/>
    <w:rsid w:val="00995091"/>
    <w:rsid w:val="00997658"/>
    <w:rsid w:val="009A0D5A"/>
    <w:rsid w:val="009A4114"/>
    <w:rsid w:val="009A6672"/>
    <w:rsid w:val="009B4AF3"/>
    <w:rsid w:val="009B7EA1"/>
    <w:rsid w:val="009C2E9E"/>
    <w:rsid w:val="009C5D19"/>
    <w:rsid w:val="009C63E2"/>
    <w:rsid w:val="009C75EC"/>
    <w:rsid w:val="009D136C"/>
    <w:rsid w:val="009D2A74"/>
    <w:rsid w:val="009D628B"/>
    <w:rsid w:val="009E3254"/>
    <w:rsid w:val="009E6C37"/>
    <w:rsid w:val="009F230D"/>
    <w:rsid w:val="009F295C"/>
    <w:rsid w:val="009F5B72"/>
    <w:rsid w:val="00A00E0E"/>
    <w:rsid w:val="00A011A4"/>
    <w:rsid w:val="00A03F60"/>
    <w:rsid w:val="00A0472A"/>
    <w:rsid w:val="00A072C2"/>
    <w:rsid w:val="00A11451"/>
    <w:rsid w:val="00A144E5"/>
    <w:rsid w:val="00A20E85"/>
    <w:rsid w:val="00A2391D"/>
    <w:rsid w:val="00A25A03"/>
    <w:rsid w:val="00A264FD"/>
    <w:rsid w:val="00A31AE9"/>
    <w:rsid w:val="00A33741"/>
    <w:rsid w:val="00A41B29"/>
    <w:rsid w:val="00A43177"/>
    <w:rsid w:val="00A452B0"/>
    <w:rsid w:val="00A526A1"/>
    <w:rsid w:val="00A52A30"/>
    <w:rsid w:val="00A57C81"/>
    <w:rsid w:val="00A604CA"/>
    <w:rsid w:val="00A60945"/>
    <w:rsid w:val="00A718F0"/>
    <w:rsid w:val="00A72186"/>
    <w:rsid w:val="00A72B73"/>
    <w:rsid w:val="00A7583E"/>
    <w:rsid w:val="00A771AD"/>
    <w:rsid w:val="00A82654"/>
    <w:rsid w:val="00A83128"/>
    <w:rsid w:val="00A858B8"/>
    <w:rsid w:val="00A863AB"/>
    <w:rsid w:val="00A91701"/>
    <w:rsid w:val="00A95C44"/>
    <w:rsid w:val="00A965DB"/>
    <w:rsid w:val="00AA2822"/>
    <w:rsid w:val="00AA3895"/>
    <w:rsid w:val="00AA5E63"/>
    <w:rsid w:val="00AA7A29"/>
    <w:rsid w:val="00AC40AA"/>
    <w:rsid w:val="00AC4AAF"/>
    <w:rsid w:val="00AC76C3"/>
    <w:rsid w:val="00AD113A"/>
    <w:rsid w:val="00AD13A8"/>
    <w:rsid w:val="00AD3A01"/>
    <w:rsid w:val="00AE3D98"/>
    <w:rsid w:val="00AE78EA"/>
    <w:rsid w:val="00AE7AE5"/>
    <w:rsid w:val="00AF30E9"/>
    <w:rsid w:val="00AF778B"/>
    <w:rsid w:val="00B01092"/>
    <w:rsid w:val="00B0233C"/>
    <w:rsid w:val="00B04972"/>
    <w:rsid w:val="00B04B9D"/>
    <w:rsid w:val="00B05883"/>
    <w:rsid w:val="00B06379"/>
    <w:rsid w:val="00B07339"/>
    <w:rsid w:val="00B10E51"/>
    <w:rsid w:val="00B11C45"/>
    <w:rsid w:val="00B1205A"/>
    <w:rsid w:val="00B1319D"/>
    <w:rsid w:val="00B2544B"/>
    <w:rsid w:val="00B26459"/>
    <w:rsid w:val="00B26FF1"/>
    <w:rsid w:val="00B31B1A"/>
    <w:rsid w:val="00B333B0"/>
    <w:rsid w:val="00B41413"/>
    <w:rsid w:val="00B437A4"/>
    <w:rsid w:val="00B47A52"/>
    <w:rsid w:val="00B5041F"/>
    <w:rsid w:val="00B5214F"/>
    <w:rsid w:val="00B52DB6"/>
    <w:rsid w:val="00B53049"/>
    <w:rsid w:val="00B54F33"/>
    <w:rsid w:val="00B55278"/>
    <w:rsid w:val="00B63CF0"/>
    <w:rsid w:val="00B645B0"/>
    <w:rsid w:val="00B64A98"/>
    <w:rsid w:val="00B70358"/>
    <w:rsid w:val="00B75A59"/>
    <w:rsid w:val="00B76262"/>
    <w:rsid w:val="00B77E37"/>
    <w:rsid w:val="00B852EA"/>
    <w:rsid w:val="00B862E7"/>
    <w:rsid w:val="00B86C04"/>
    <w:rsid w:val="00B872C7"/>
    <w:rsid w:val="00B92577"/>
    <w:rsid w:val="00B92F8C"/>
    <w:rsid w:val="00B92FAE"/>
    <w:rsid w:val="00B93790"/>
    <w:rsid w:val="00B9663F"/>
    <w:rsid w:val="00B9720A"/>
    <w:rsid w:val="00BA0EB1"/>
    <w:rsid w:val="00BA173C"/>
    <w:rsid w:val="00BA6698"/>
    <w:rsid w:val="00BA7D69"/>
    <w:rsid w:val="00BA7E4F"/>
    <w:rsid w:val="00BB0D58"/>
    <w:rsid w:val="00BB231F"/>
    <w:rsid w:val="00BB2A6E"/>
    <w:rsid w:val="00BB42AA"/>
    <w:rsid w:val="00BB4BC4"/>
    <w:rsid w:val="00BC0A8A"/>
    <w:rsid w:val="00BC1EE3"/>
    <w:rsid w:val="00BC73D6"/>
    <w:rsid w:val="00BD0ABD"/>
    <w:rsid w:val="00BD2D32"/>
    <w:rsid w:val="00BD38E4"/>
    <w:rsid w:val="00BD5BB6"/>
    <w:rsid w:val="00BE0E07"/>
    <w:rsid w:val="00BE32B3"/>
    <w:rsid w:val="00BF0714"/>
    <w:rsid w:val="00BF286E"/>
    <w:rsid w:val="00BF30BD"/>
    <w:rsid w:val="00BF3C4F"/>
    <w:rsid w:val="00BF4F3F"/>
    <w:rsid w:val="00BF560E"/>
    <w:rsid w:val="00C01F97"/>
    <w:rsid w:val="00C028F2"/>
    <w:rsid w:val="00C05B69"/>
    <w:rsid w:val="00C064A8"/>
    <w:rsid w:val="00C064D1"/>
    <w:rsid w:val="00C06826"/>
    <w:rsid w:val="00C10C12"/>
    <w:rsid w:val="00C11175"/>
    <w:rsid w:val="00C1143F"/>
    <w:rsid w:val="00C1155E"/>
    <w:rsid w:val="00C11806"/>
    <w:rsid w:val="00C12CE8"/>
    <w:rsid w:val="00C1574B"/>
    <w:rsid w:val="00C157C3"/>
    <w:rsid w:val="00C20503"/>
    <w:rsid w:val="00C22583"/>
    <w:rsid w:val="00C253BA"/>
    <w:rsid w:val="00C25CAA"/>
    <w:rsid w:val="00C25FA5"/>
    <w:rsid w:val="00C30639"/>
    <w:rsid w:val="00C31F2F"/>
    <w:rsid w:val="00C359BA"/>
    <w:rsid w:val="00C36389"/>
    <w:rsid w:val="00C373EB"/>
    <w:rsid w:val="00C41F9C"/>
    <w:rsid w:val="00C43041"/>
    <w:rsid w:val="00C45467"/>
    <w:rsid w:val="00C54094"/>
    <w:rsid w:val="00C55B68"/>
    <w:rsid w:val="00C635CC"/>
    <w:rsid w:val="00C65A69"/>
    <w:rsid w:val="00C67B1A"/>
    <w:rsid w:val="00C73A3B"/>
    <w:rsid w:val="00C754F5"/>
    <w:rsid w:val="00C76ECC"/>
    <w:rsid w:val="00C776D1"/>
    <w:rsid w:val="00C80BFC"/>
    <w:rsid w:val="00C811D6"/>
    <w:rsid w:val="00C83546"/>
    <w:rsid w:val="00C8398D"/>
    <w:rsid w:val="00C843A0"/>
    <w:rsid w:val="00C87FCC"/>
    <w:rsid w:val="00C90B62"/>
    <w:rsid w:val="00C91D5E"/>
    <w:rsid w:val="00C941CA"/>
    <w:rsid w:val="00C94BE1"/>
    <w:rsid w:val="00C95656"/>
    <w:rsid w:val="00CA0448"/>
    <w:rsid w:val="00CA09C6"/>
    <w:rsid w:val="00CA2248"/>
    <w:rsid w:val="00CA4BE3"/>
    <w:rsid w:val="00CA58E8"/>
    <w:rsid w:val="00CB35AF"/>
    <w:rsid w:val="00CB376E"/>
    <w:rsid w:val="00CB4936"/>
    <w:rsid w:val="00CB5280"/>
    <w:rsid w:val="00CC358F"/>
    <w:rsid w:val="00CC6DE0"/>
    <w:rsid w:val="00CD1648"/>
    <w:rsid w:val="00CD2703"/>
    <w:rsid w:val="00CD498C"/>
    <w:rsid w:val="00CE030D"/>
    <w:rsid w:val="00CE2482"/>
    <w:rsid w:val="00CE4C65"/>
    <w:rsid w:val="00CF17C7"/>
    <w:rsid w:val="00CF6530"/>
    <w:rsid w:val="00D025B2"/>
    <w:rsid w:val="00D04006"/>
    <w:rsid w:val="00D07D3D"/>
    <w:rsid w:val="00D12281"/>
    <w:rsid w:val="00D12CE3"/>
    <w:rsid w:val="00D14124"/>
    <w:rsid w:val="00D14960"/>
    <w:rsid w:val="00D15366"/>
    <w:rsid w:val="00D21539"/>
    <w:rsid w:val="00D234FD"/>
    <w:rsid w:val="00D33BB4"/>
    <w:rsid w:val="00D37481"/>
    <w:rsid w:val="00D379DD"/>
    <w:rsid w:val="00D45780"/>
    <w:rsid w:val="00D54109"/>
    <w:rsid w:val="00D54154"/>
    <w:rsid w:val="00D54DB3"/>
    <w:rsid w:val="00D56FD7"/>
    <w:rsid w:val="00D57E2A"/>
    <w:rsid w:val="00D6528D"/>
    <w:rsid w:val="00D66906"/>
    <w:rsid w:val="00D72845"/>
    <w:rsid w:val="00D73508"/>
    <w:rsid w:val="00D73C25"/>
    <w:rsid w:val="00D8390D"/>
    <w:rsid w:val="00D844C2"/>
    <w:rsid w:val="00D855EF"/>
    <w:rsid w:val="00D86D2E"/>
    <w:rsid w:val="00D874B1"/>
    <w:rsid w:val="00D8776A"/>
    <w:rsid w:val="00D9217A"/>
    <w:rsid w:val="00D93C2E"/>
    <w:rsid w:val="00D93FAE"/>
    <w:rsid w:val="00D950EC"/>
    <w:rsid w:val="00DA12E3"/>
    <w:rsid w:val="00DA2799"/>
    <w:rsid w:val="00DA359B"/>
    <w:rsid w:val="00DA7B55"/>
    <w:rsid w:val="00DB5EC8"/>
    <w:rsid w:val="00DC1F46"/>
    <w:rsid w:val="00DC2995"/>
    <w:rsid w:val="00DC4776"/>
    <w:rsid w:val="00DD296F"/>
    <w:rsid w:val="00DD7A37"/>
    <w:rsid w:val="00DE0CAF"/>
    <w:rsid w:val="00DE2BE0"/>
    <w:rsid w:val="00DF0174"/>
    <w:rsid w:val="00DF027E"/>
    <w:rsid w:val="00DF22FA"/>
    <w:rsid w:val="00DF5535"/>
    <w:rsid w:val="00DF5945"/>
    <w:rsid w:val="00E016C6"/>
    <w:rsid w:val="00E0485B"/>
    <w:rsid w:val="00E05F13"/>
    <w:rsid w:val="00E148FC"/>
    <w:rsid w:val="00E14F9B"/>
    <w:rsid w:val="00E177A2"/>
    <w:rsid w:val="00E20E6B"/>
    <w:rsid w:val="00E216BB"/>
    <w:rsid w:val="00E21E56"/>
    <w:rsid w:val="00E2421F"/>
    <w:rsid w:val="00E24A14"/>
    <w:rsid w:val="00E308B6"/>
    <w:rsid w:val="00E30A52"/>
    <w:rsid w:val="00E31031"/>
    <w:rsid w:val="00E35D28"/>
    <w:rsid w:val="00E50A48"/>
    <w:rsid w:val="00E50C68"/>
    <w:rsid w:val="00E540DB"/>
    <w:rsid w:val="00E60221"/>
    <w:rsid w:val="00E642E0"/>
    <w:rsid w:val="00E64F5F"/>
    <w:rsid w:val="00E71B2C"/>
    <w:rsid w:val="00E7595B"/>
    <w:rsid w:val="00E75C06"/>
    <w:rsid w:val="00E77592"/>
    <w:rsid w:val="00E80609"/>
    <w:rsid w:val="00E82B65"/>
    <w:rsid w:val="00E82D56"/>
    <w:rsid w:val="00E8503E"/>
    <w:rsid w:val="00E857F2"/>
    <w:rsid w:val="00E85E34"/>
    <w:rsid w:val="00E86CBB"/>
    <w:rsid w:val="00EA0EBD"/>
    <w:rsid w:val="00EA237A"/>
    <w:rsid w:val="00EA2AEB"/>
    <w:rsid w:val="00EA3075"/>
    <w:rsid w:val="00EA7E37"/>
    <w:rsid w:val="00EB19C8"/>
    <w:rsid w:val="00EB2E56"/>
    <w:rsid w:val="00EB340E"/>
    <w:rsid w:val="00EB3898"/>
    <w:rsid w:val="00EB5503"/>
    <w:rsid w:val="00EB6529"/>
    <w:rsid w:val="00EC26C1"/>
    <w:rsid w:val="00EC354C"/>
    <w:rsid w:val="00EC3F3C"/>
    <w:rsid w:val="00EC3F88"/>
    <w:rsid w:val="00EC43A2"/>
    <w:rsid w:val="00EC492D"/>
    <w:rsid w:val="00ED14AF"/>
    <w:rsid w:val="00ED1BC1"/>
    <w:rsid w:val="00ED3EF2"/>
    <w:rsid w:val="00ED64CC"/>
    <w:rsid w:val="00EF090A"/>
    <w:rsid w:val="00EF3E71"/>
    <w:rsid w:val="00F001EF"/>
    <w:rsid w:val="00F017C2"/>
    <w:rsid w:val="00F03C88"/>
    <w:rsid w:val="00F12B0D"/>
    <w:rsid w:val="00F14124"/>
    <w:rsid w:val="00F15337"/>
    <w:rsid w:val="00F16258"/>
    <w:rsid w:val="00F22F70"/>
    <w:rsid w:val="00F317C1"/>
    <w:rsid w:val="00F32B6E"/>
    <w:rsid w:val="00F32C32"/>
    <w:rsid w:val="00F33566"/>
    <w:rsid w:val="00F3465B"/>
    <w:rsid w:val="00F34A3D"/>
    <w:rsid w:val="00F36C59"/>
    <w:rsid w:val="00F405B4"/>
    <w:rsid w:val="00F412FE"/>
    <w:rsid w:val="00F43F9F"/>
    <w:rsid w:val="00F44273"/>
    <w:rsid w:val="00F52279"/>
    <w:rsid w:val="00F55E54"/>
    <w:rsid w:val="00F574BF"/>
    <w:rsid w:val="00F57E37"/>
    <w:rsid w:val="00F61850"/>
    <w:rsid w:val="00F64B7D"/>
    <w:rsid w:val="00F657B3"/>
    <w:rsid w:val="00F668B1"/>
    <w:rsid w:val="00F73D39"/>
    <w:rsid w:val="00F73F41"/>
    <w:rsid w:val="00F74BF3"/>
    <w:rsid w:val="00F760D1"/>
    <w:rsid w:val="00F832AE"/>
    <w:rsid w:val="00F84A37"/>
    <w:rsid w:val="00F85B2F"/>
    <w:rsid w:val="00F86E52"/>
    <w:rsid w:val="00F8728E"/>
    <w:rsid w:val="00F9040B"/>
    <w:rsid w:val="00FA095C"/>
    <w:rsid w:val="00FA465F"/>
    <w:rsid w:val="00FB22B2"/>
    <w:rsid w:val="00FB2431"/>
    <w:rsid w:val="00FB4161"/>
    <w:rsid w:val="00FB4F58"/>
    <w:rsid w:val="00FB7E65"/>
    <w:rsid w:val="00FC06C9"/>
    <w:rsid w:val="00FC1CA0"/>
    <w:rsid w:val="00FD7DE1"/>
    <w:rsid w:val="00FE162B"/>
    <w:rsid w:val="00FF3031"/>
    <w:rsid w:val="00FF3435"/>
    <w:rsid w:val="00FF3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A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54C67E-47AF-4EFA-B3C6-5338CEF6A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2985</Words>
  <Characters>17021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****</dc:creator>
  <cp:keywords/>
  <dc:description/>
  <cp:lastModifiedBy>****</cp:lastModifiedBy>
  <cp:revision>14</cp:revision>
  <dcterms:created xsi:type="dcterms:W3CDTF">2011-07-01T03:03:00Z</dcterms:created>
  <dcterms:modified xsi:type="dcterms:W3CDTF">2011-07-01T04:01:00Z</dcterms:modified>
</cp:coreProperties>
</file>