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91C" w:rsidRPr="00E2391C" w:rsidRDefault="00E2391C" w:rsidP="00E2391C">
      <w:pPr>
        <w:tabs>
          <w:tab w:val="left" w:pos="341"/>
        </w:tabs>
        <w:autoSpaceDE w:val="0"/>
        <w:autoSpaceDN w:val="0"/>
        <w:adjustRightInd w:val="0"/>
        <w:ind w:firstLine="709"/>
        <w:jc w:val="both"/>
        <w:rPr>
          <w:b/>
          <w:sz w:val="26"/>
          <w:szCs w:val="26"/>
          <w:lang w:val="uk-UA"/>
        </w:rPr>
      </w:pPr>
      <w:proofErr w:type="spellStart"/>
      <w:r w:rsidRPr="00E2391C">
        <w:rPr>
          <w:b/>
          <w:sz w:val="26"/>
          <w:szCs w:val="26"/>
          <w:lang w:val="uk-UA"/>
        </w:rPr>
        <w:t>Гусаров</w:t>
      </w:r>
      <w:proofErr w:type="spellEnd"/>
      <w:r w:rsidRPr="00E2391C">
        <w:rPr>
          <w:b/>
          <w:sz w:val="26"/>
          <w:szCs w:val="26"/>
          <w:lang w:val="uk-UA"/>
        </w:rPr>
        <w:t xml:space="preserve"> О.О., </w:t>
      </w:r>
      <w:proofErr w:type="spellStart"/>
      <w:r w:rsidRPr="00E2391C">
        <w:rPr>
          <w:b/>
          <w:sz w:val="26"/>
          <w:szCs w:val="26"/>
          <w:lang w:val="uk-UA"/>
        </w:rPr>
        <w:t>Антипцева</w:t>
      </w:r>
      <w:proofErr w:type="spellEnd"/>
      <w:r w:rsidRPr="00E2391C">
        <w:rPr>
          <w:b/>
          <w:sz w:val="26"/>
          <w:szCs w:val="26"/>
          <w:lang w:val="uk-UA"/>
        </w:rPr>
        <w:t xml:space="preserve"> О.Ю.</w:t>
      </w:r>
    </w:p>
    <w:p w:rsidR="00E2391C" w:rsidRPr="00E2391C" w:rsidRDefault="00E2391C" w:rsidP="00E2391C">
      <w:pPr>
        <w:tabs>
          <w:tab w:val="left" w:pos="341"/>
        </w:tabs>
        <w:autoSpaceDE w:val="0"/>
        <w:autoSpaceDN w:val="0"/>
        <w:adjustRightInd w:val="0"/>
        <w:ind w:firstLine="709"/>
        <w:jc w:val="both"/>
        <w:rPr>
          <w:b/>
          <w:sz w:val="26"/>
          <w:szCs w:val="26"/>
          <w:lang w:val="uk-UA"/>
        </w:rPr>
      </w:pPr>
      <w:r w:rsidRPr="00E2391C">
        <w:rPr>
          <w:b/>
          <w:caps/>
          <w:sz w:val="26"/>
          <w:szCs w:val="26"/>
          <w:lang w:val="uk-UA"/>
        </w:rPr>
        <w:t>формування планових завдань в ієрархічних системах управління  підприємством при умові  мінімізації витрат на ОПЕРАТИВНЕ регулювання його діяльності</w:t>
      </w:r>
    </w:p>
    <w:p w:rsidR="00E2391C" w:rsidRPr="00E2391C" w:rsidRDefault="00E2391C" w:rsidP="00E2391C">
      <w:pPr>
        <w:ind w:firstLine="720"/>
        <w:jc w:val="both"/>
        <w:rPr>
          <w:spacing w:val="-6"/>
          <w:sz w:val="26"/>
          <w:szCs w:val="26"/>
          <w:lang w:val="uk-UA"/>
        </w:rPr>
      </w:pPr>
      <w:r w:rsidRPr="00E2391C">
        <w:rPr>
          <w:spacing w:val="-6"/>
          <w:sz w:val="26"/>
          <w:szCs w:val="26"/>
          <w:lang w:val="uk-UA"/>
        </w:rPr>
        <w:t xml:space="preserve">Задачі планування та регулювання діяльності підприємства органічно пов’язані та потребують вирішення в рамках єдиного комплексу як на одному рівні управління, так і в ієрархічних системах управління. Слід враховувати, що фактичні результати регулювання діяльності є відправною точкою для розрахунку планового завдання на черговий період планування. На рівні управління виробничою діяльністю всього підприємства (рівень 1) період планування дорівнює календарному року, а період регулювання охоплює календарний місяць. На міжцеховому рівні (рівень 2) період планування дорівнює календарному місяцю, а період регулювання </w:t>
      </w:r>
      <w:r w:rsidRPr="00E2391C">
        <w:rPr>
          <w:color w:val="35383D"/>
          <w:spacing w:val="-6"/>
          <w:sz w:val="26"/>
          <w:szCs w:val="26"/>
          <w:highlight w:val="white"/>
          <w:lang w:val="uk-UA" w:eastAsia="uk-UA"/>
        </w:rPr>
        <w:t>–</w:t>
      </w:r>
      <w:r w:rsidRPr="00E2391C">
        <w:rPr>
          <w:spacing w:val="-6"/>
          <w:sz w:val="26"/>
          <w:szCs w:val="26"/>
          <w:lang w:val="uk-UA"/>
        </w:rPr>
        <w:t xml:space="preserve"> добі даного місяця. На рівні цеху (рівень 3) </w:t>
      </w:r>
      <w:r w:rsidRPr="00E2391C">
        <w:rPr>
          <w:color w:val="35383D"/>
          <w:spacing w:val="-6"/>
          <w:sz w:val="26"/>
          <w:szCs w:val="26"/>
          <w:highlight w:val="white"/>
          <w:lang w:val="uk-UA" w:eastAsia="uk-UA"/>
        </w:rPr>
        <w:t>–</w:t>
      </w:r>
      <w:r w:rsidRPr="00E2391C">
        <w:rPr>
          <w:color w:val="35383D"/>
          <w:spacing w:val="-6"/>
          <w:sz w:val="26"/>
          <w:szCs w:val="26"/>
          <w:lang w:val="uk-UA" w:eastAsia="uk-UA"/>
        </w:rPr>
        <w:t xml:space="preserve"> </w:t>
      </w:r>
      <w:r w:rsidRPr="00E2391C">
        <w:rPr>
          <w:spacing w:val="-6"/>
          <w:sz w:val="26"/>
          <w:szCs w:val="26"/>
          <w:lang w:val="uk-UA"/>
        </w:rPr>
        <w:t xml:space="preserve">період планування дорівнює добі, період регулювання </w:t>
      </w:r>
      <w:r w:rsidRPr="00E2391C">
        <w:rPr>
          <w:color w:val="35383D"/>
          <w:spacing w:val="-6"/>
          <w:sz w:val="26"/>
          <w:szCs w:val="26"/>
          <w:highlight w:val="white"/>
          <w:lang w:val="uk-UA" w:eastAsia="uk-UA"/>
        </w:rPr>
        <w:t>–</w:t>
      </w:r>
      <w:r w:rsidRPr="00E2391C">
        <w:rPr>
          <w:spacing w:val="-6"/>
          <w:sz w:val="26"/>
          <w:szCs w:val="26"/>
          <w:lang w:val="uk-UA"/>
        </w:rPr>
        <w:t xml:space="preserve"> робочій зміні в межах доби. Логічна схема прийняття управлінських рішень в ієрархічних системах управління   розглядається на  прикладі </w:t>
      </w:r>
      <w:proofErr w:type="spellStart"/>
      <w:r w:rsidRPr="00E2391C">
        <w:rPr>
          <w:spacing w:val="-6"/>
          <w:sz w:val="26"/>
          <w:szCs w:val="26"/>
          <w:lang w:val="uk-UA"/>
        </w:rPr>
        <w:t>трирівневої</w:t>
      </w:r>
      <w:proofErr w:type="spellEnd"/>
      <w:r w:rsidRPr="00E2391C">
        <w:rPr>
          <w:spacing w:val="-6"/>
          <w:sz w:val="26"/>
          <w:szCs w:val="26"/>
          <w:lang w:val="uk-UA"/>
        </w:rPr>
        <w:t xml:space="preserve"> системи управління з вибраними величинами періодів планування та регулювання. При цьому найбільшу зацікавленість викликає момент стикування часу закінчення періодів планування і регулювання різних рівнів управління. В нашому випадку </w:t>
      </w:r>
      <w:r w:rsidRPr="00E2391C">
        <w:rPr>
          <w:color w:val="35383D"/>
          <w:spacing w:val="-6"/>
          <w:sz w:val="26"/>
          <w:szCs w:val="26"/>
          <w:highlight w:val="white"/>
          <w:lang w:val="uk-UA" w:eastAsia="uk-UA"/>
        </w:rPr>
        <w:t>–</w:t>
      </w:r>
      <w:r w:rsidRPr="00E2391C">
        <w:rPr>
          <w:spacing w:val="-6"/>
          <w:sz w:val="26"/>
          <w:szCs w:val="26"/>
          <w:lang w:val="uk-UA"/>
        </w:rPr>
        <w:t xml:space="preserve"> це закінчення останньої доби в календарному місяці. Процедуру оперативного регулювання діяльності підприємства  при  мінімально можливих витратах будемо називати </w:t>
      </w:r>
      <w:r w:rsidRPr="00E2391C">
        <w:rPr>
          <w:i/>
          <w:spacing w:val="-6"/>
          <w:sz w:val="26"/>
          <w:szCs w:val="26"/>
          <w:lang w:val="en-US"/>
        </w:rPr>
        <w:t>REGMIN</w:t>
      </w:r>
      <w:r w:rsidRPr="00E2391C">
        <w:rPr>
          <w:spacing w:val="-6"/>
          <w:sz w:val="26"/>
          <w:szCs w:val="26"/>
          <w:lang w:val="uk-UA"/>
        </w:rPr>
        <w:t xml:space="preserve">, а з урахуванням ієрархії рівня управління виробничою діяльністю підприємства </w:t>
      </w:r>
      <w:r w:rsidRPr="00E2391C">
        <w:rPr>
          <w:color w:val="35383D"/>
          <w:spacing w:val="-6"/>
          <w:sz w:val="26"/>
          <w:szCs w:val="26"/>
          <w:highlight w:val="white"/>
          <w:lang w:val="uk-UA" w:eastAsia="uk-UA"/>
        </w:rPr>
        <w:t>–</w:t>
      </w:r>
      <w:r w:rsidRPr="00E2391C">
        <w:rPr>
          <w:spacing w:val="-6"/>
          <w:sz w:val="26"/>
          <w:szCs w:val="26"/>
          <w:lang w:val="uk-UA"/>
        </w:rPr>
        <w:t xml:space="preserve"> </w:t>
      </w:r>
      <w:r w:rsidRPr="00E2391C">
        <w:rPr>
          <w:i/>
          <w:spacing w:val="-6"/>
          <w:sz w:val="26"/>
          <w:szCs w:val="26"/>
          <w:lang w:val="en-US"/>
        </w:rPr>
        <w:t>REGMIN</w:t>
      </w:r>
      <w:r w:rsidRPr="00E2391C">
        <w:rPr>
          <w:i/>
          <w:spacing w:val="-6"/>
          <w:sz w:val="26"/>
          <w:szCs w:val="26"/>
          <w:lang w:val="uk-UA"/>
        </w:rPr>
        <w:t xml:space="preserve"> 1, </w:t>
      </w:r>
      <w:r w:rsidRPr="00E2391C">
        <w:rPr>
          <w:i/>
          <w:spacing w:val="-6"/>
          <w:sz w:val="26"/>
          <w:szCs w:val="26"/>
          <w:lang w:val="en-US"/>
        </w:rPr>
        <w:t>REGMIN</w:t>
      </w:r>
      <w:r w:rsidRPr="00E2391C">
        <w:rPr>
          <w:i/>
          <w:spacing w:val="-6"/>
          <w:sz w:val="26"/>
          <w:szCs w:val="26"/>
          <w:lang w:val="uk-UA"/>
        </w:rPr>
        <w:t xml:space="preserve"> 2</w:t>
      </w:r>
      <w:r w:rsidRPr="00E2391C">
        <w:rPr>
          <w:spacing w:val="-6"/>
          <w:sz w:val="26"/>
          <w:szCs w:val="26"/>
          <w:lang w:val="uk-UA"/>
        </w:rPr>
        <w:t xml:space="preserve">  і  далі, починаючи з верхнього рівня управління і до найнижчого. </w:t>
      </w:r>
    </w:p>
    <w:p w:rsidR="00E2391C" w:rsidRPr="00E2391C" w:rsidRDefault="00E2391C" w:rsidP="00E2391C">
      <w:pPr>
        <w:ind w:firstLine="720"/>
        <w:jc w:val="both"/>
        <w:rPr>
          <w:spacing w:val="-6"/>
          <w:sz w:val="26"/>
          <w:szCs w:val="26"/>
          <w:lang w:val="uk-UA"/>
        </w:rPr>
      </w:pPr>
      <w:r w:rsidRPr="00E2391C">
        <w:rPr>
          <w:spacing w:val="-6"/>
          <w:sz w:val="26"/>
          <w:szCs w:val="26"/>
          <w:lang w:val="uk-UA"/>
        </w:rPr>
        <w:t xml:space="preserve">Логічна схема зв’язку задач мінімізації витрат на регулювання діяльності та формування планових завдань в ієрархічних системах управління  підприємством має наступний вигляд: Крок 1. Початок. Крок 2. Агрегація інформації щодо фактичного виконання планових добових завдань та об’ємів регулюючих заходів за минулу добу по цехах підприємства. Крок 3. Уточнення обмежень щодо об’ємів прийняття регулюючих заходів в цехах впродовж наступної доби. Крок 4. Агрегація інформації на міжцеховому рівні щодо фактичного виконання планових завдань міжцехових взаємодій та об’ємів регулюючих заходів за минулий місяць. Крок 5. Уточнення обмежень щодо об’ємів прийняття регулюючих заходів на міжцеховому рівні управління. Крок 6. Перерахунок варіанту планового завдання на першому рівні управління при неможливості виконання попереднього плану. Крок 7.  Робота алгоритму  </w:t>
      </w:r>
      <w:r w:rsidRPr="00E2391C">
        <w:rPr>
          <w:i/>
          <w:spacing w:val="-6"/>
          <w:sz w:val="26"/>
          <w:szCs w:val="26"/>
          <w:lang w:val="en-US"/>
        </w:rPr>
        <w:t>REGMIN</w:t>
      </w:r>
      <w:r w:rsidRPr="00E2391C">
        <w:rPr>
          <w:i/>
          <w:spacing w:val="-6"/>
          <w:sz w:val="26"/>
          <w:szCs w:val="26"/>
          <w:lang w:val="uk-UA"/>
        </w:rPr>
        <w:t xml:space="preserve"> 1</w:t>
      </w:r>
      <w:r w:rsidRPr="00E2391C">
        <w:rPr>
          <w:spacing w:val="-6"/>
          <w:sz w:val="26"/>
          <w:szCs w:val="26"/>
          <w:lang w:val="uk-UA"/>
        </w:rPr>
        <w:t xml:space="preserve"> на черговий календарний місяць з обмеженнями, розрахованими на кроці 5. Крок 8. Розрахунок (коректування) варіанту планового завдання щодо міжцехових взаємодій на черговий місяць з розширенням планових об’ємів ресурсів на величини об’ємів регулюючих заходів, визначених процедурою </w:t>
      </w:r>
      <w:r w:rsidRPr="00E2391C">
        <w:rPr>
          <w:spacing w:val="-6"/>
          <w:sz w:val="26"/>
          <w:szCs w:val="26"/>
          <w:lang w:val="en-US"/>
        </w:rPr>
        <w:t>REGMIN</w:t>
      </w:r>
      <w:r w:rsidRPr="00E2391C">
        <w:rPr>
          <w:spacing w:val="-6"/>
          <w:sz w:val="26"/>
          <w:szCs w:val="26"/>
          <w:lang w:val="uk-UA"/>
        </w:rPr>
        <w:t xml:space="preserve"> 1 на кроці 7.  Крок 9. Робота алгоритму </w:t>
      </w:r>
      <w:r w:rsidRPr="00E2391C">
        <w:rPr>
          <w:i/>
          <w:spacing w:val="-6"/>
          <w:sz w:val="26"/>
          <w:szCs w:val="26"/>
          <w:lang w:val="en-US"/>
        </w:rPr>
        <w:t>REGMIN</w:t>
      </w:r>
      <w:r w:rsidRPr="00E2391C">
        <w:rPr>
          <w:i/>
          <w:spacing w:val="-6"/>
          <w:sz w:val="26"/>
          <w:szCs w:val="26"/>
          <w:lang w:val="uk-UA"/>
        </w:rPr>
        <w:t xml:space="preserve"> 2</w:t>
      </w:r>
      <w:r w:rsidRPr="00E2391C">
        <w:rPr>
          <w:spacing w:val="-6"/>
          <w:sz w:val="26"/>
          <w:szCs w:val="26"/>
          <w:lang w:val="uk-UA"/>
        </w:rPr>
        <w:t xml:space="preserve"> на чергову добу календарного місяця з обмеженнями, розрахованими на кроці 3. Крок 10. Розрахунок (коректування) варіанту цехових планових завдань на чергову добу з розширенням планових обсягів ресурсів на величини об’ємів регулюючих заходів, визначених процедурою </w:t>
      </w:r>
      <w:r w:rsidRPr="00E2391C">
        <w:rPr>
          <w:i/>
          <w:spacing w:val="-6"/>
          <w:sz w:val="26"/>
          <w:szCs w:val="26"/>
          <w:lang w:val="en-US"/>
        </w:rPr>
        <w:t>REGMIN</w:t>
      </w:r>
      <w:r w:rsidRPr="00E2391C">
        <w:rPr>
          <w:spacing w:val="-6"/>
          <w:sz w:val="26"/>
          <w:szCs w:val="26"/>
          <w:lang w:val="uk-UA"/>
        </w:rPr>
        <w:t xml:space="preserve"> </w:t>
      </w:r>
      <w:r w:rsidRPr="00E2391C">
        <w:rPr>
          <w:i/>
          <w:spacing w:val="-6"/>
          <w:sz w:val="26"/>
          <w:szCs w:val="26"/>
          <w:lang w:val="uk-UA"/>
        </w:rPr>
        <w:t>2</w:t>
      </w:r>
      <w:r w:rsidRPr="00E2391C">
        <w:rPr>
          <w:spacing w:val="-6"/>
          <w:sz w:val="26"/>
          <w:szCs w:val="26"/>
          <w:lang w:val="uk-UA"/>
        </w:rPr>
        <w:t xml:space="preserve"> на кроці 9.  Крок 11. Робота алгоритму </w:t>
      </w:r>
      <w:r w:rsidRPr="00E2391C">
        <w:rPr>
          <w:i/>
          <w:spacing w:val="-6"/>
          <w:sz w:val="26"/>
          <w:szCs w:val="26"/>
          <w:lang w:val="en-US"/>
        </w:rPr>
        <w:t>REGMIN</w:t>
      </w:r>
      <w:r w:rsidRPr="00E2391C">
        <w:rPr>
          <w:i/>
          <w:spacing w:val="-6"/>
          <w:sz w:val="26"/>
          <w:szCs w:val="26"/>
          <w:lang w:val="uk-UA"/>
        </w:rPr>
        <w:t xml:space="preserve"> 3</w:t>
      </w:r>
      <w:r w:rsidRPr="00E2391C">
        <w:rPr>
          <w:spacing w:val="-6"/>
          <w:sz w:val="26"/>
          <w:szCs w:val="26"/>
          <w:lang w:val="uk-UA"/>
        </w:rPr>
        <w:t xml:space="preserve"> на кожну робочу зміну чергової доби. Крок 12. Закінчення алгоритму.</w:t>
      </w:r>
    </w:p>
    <w:p w:rsidR="00E2391C" w:rsidRPr="00E2391C" w:rsidRDefault="00E2391C" w:rsidP="00E2391C">
      <w:pPr>
        <w:ind w:firstLine="720"/>
        <w:jc w:val="both"/>
        <w:rPr>
          <w:spacing w:val="-6"/>
          <w:sz w:val="26"/>
          <w:szCs w:val="26"/>
          <w:lang w:val="uk-UA"/>
        </w:rPr>
      </w:pPr>
      <w:r w:rsidRPr="00E2391C">
        <w:rPr>
          <w:spacing w:val="-6"/>
          <w:sz w:val="26"/>
          <w:szCs w:val="26"/>
          <w:lang w:val="uk-UA"/>
        </w:rPr>
        <w:t>Якщо кількість рівнів управління збільшується, то наведений алгоритм працює  аналогічно з урахуванням відповідних термінів розрахунку планових завдань та обсягів регулюючих заходів на кожному рівні управління.</w:t>
      </w:r>
    </w:p>
    <w:p w:rsidR="00D15BB4" w:rsidRPr="00E2391C" w:rsidRDefault="00D15BB4" w:rsidP="00E2391C">
      <w:pPr>
        <w:rPr>
          <w:sz w:val="26"/>
          <w:szCs w:val="26"/>
          <w:lang w:val="uk-UA"/>
        </w:rPr>
      </w:pPr>
    </w:p>
    <w:sectPr w:rsidR="00D15BB4" w:rsidRPr="00E2391C" w:rsidSect="00E2391C">
      <w:pgSz w:w="11906" w:h="16838"/>
      <w:pgMar w:top="426"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E2391C"/>
    <w:rsid w:val="0007502A"/>
    <w:rsid w:val="00553697"/>
    <w:rsid w:val="00D15BB4"/>
    <w:rsid w:val="00E2391C"/>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391C"/>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2178</Words>
  <Characters>1242</Characters>
  <Application>Microsoft Office Word</Application>
  <DocSecurity>0</DocSecurity>
  <Lines>10</Lines>
  <Paragraphs>6</Paragraphs>
  <ScaleCrop>false</ScaleCrop>
  <Company/>
  <LinksUpToDate>false</LinksUpToDate>
  <CharactersWithSpaces>3414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2014-09-10T11:07:00Z</dcterms:created>
  <dcterms:modified xsi:type="dcterms:W3CDTF">2014-09-10T11:09:00Z</dcterms:modified>
</cp:coreProperties>
</file>