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D80" w:rsidRPr="00F12D76" w:rsidRDefault="00513D80" w:rsidP="00513D80">
      <w:pPr>
        <w:pStyle w:val="xfmc1"/>
        <w:spacing w:before="0" w:beforeAutospacing="0" w:after="0" w:afterAutospacing="0"/>
        <w:ind w:firstLine="567"/>
        <w:rPr>
          <w:bCs/>
          <w:sz w:val="22"/>
          <w:szCs w:val="22"/>
          <w:lang w:val="uk-UA"/>
        </w:rPr>
      </w:pPr>
      <w:r w:rsidRPr="00F12D76">
        <w:rPr>
          <w:bCs/>
          <w:sz w:val="22"/>
          <w:szCs w:val="22"/>
          <w:lang w:val="uk-UA"/>
        </w:rPr>
        <w:t>УДК</w:t>
      </w:r>
      <w:r>
        <w:rPr>
          <w:bCs/>
          <w:sz w:val="22"/>
          <w:szCs w:val="22"/>
          <w:lang w:val="uk-UA"/>
        </w:rPr>
        <w:t xml:space="preserve"> </w:t>
      </w:r>
      <w:r w:rsidRPr="00F12D76">
        <w:rPr>
          <w:sz w:val="22"/>
          <w:szCs w:val="22"/>
          <w:lang w:val="uk-UA"/>
        </w:rPr>
        <w:t>378.1:355</w:t>
      </w:r>
    </w:p>
    <w:p w:rsidR="00513D80" w:rsidRPr="00A11EB3" w:rsidRDefault="00513D80" w:rsidP="00513D80">
      <w:pPr>
        <w:ind w:firstLine="567"/>
        <w:rPr>
          <w:rFonts w:ascii="Times New Roman" w:hAnsi="Times New Roman"/>
          <w:b/>
          <w:color w:val="000000"/>
          <w:lang w:val="uk-UA"/>
        </w:rPr>
      </w:pPr>
    </w:p>
    <w:p w:rsidR="00513D80" w:rsidRPr="00A11EB3" w:rsidRDefault="00513D80" w:rsidP="00513D80">
      <w:pPr>
        <w:ind w:firstLine="567"/>
        <w:rPr>
          <w:rFonts w:ascii="Times New Roman" w:hAnsi="Times New Roman"/>
          <w:b/>
          <w:color w:val="000000"/>
          <w:lang w:val="uk-UA"/>
        </w:rPr>
      </w:pPr>
      <w:r w:rsidRPr="00A11EB3">
        <w:rPr>
          <w:rFonts w:ascii="Times New Roman" w:hAnsi="Times New Roman"/>
          <w:b/>
          <w:color w:val="000000"/>
          <w:lang w:val="uk-UA"/>
        </w:rPr>
        <w:t>ПЕДАГОГІЧНІ АСПЕКТИ ПІДГОТОВКИ МАГІСТРІВ В УМОВАХ ВИЩОГО ВІЙСЬКОВОГО НАВЧАЛЬНОГО ЗАКЛАДУ ЗА МАТЕРІАЛАМИ НАУКОВИХ ДОСЛІДЖЕНЬ</w:t>
      </w:r>
    </w:p>
    <w:p w:rsidR="00513D80" w:rsidRPr="00A11EB3" w:rsidRDefault="00513D80" w:rsidP="00513D80">
      <w:pPr>
        <w:ind w:firstLine="567"/>
        <w:rPr>
          <w:rFonts w:ascii="Times New Roman" w:hAnsi="Times New Roman"/>
          <w:b/>
          <w:i/>
          <w:lang w:val="uk-UA"/>
        </w:rPr>
      </w:pPr>
      <w:r w:rsidRPr="00A11EB3">
        <w:rPr>
          <w:rFonts w:ascii="Times New Roman" w:hAnsi="Times New Roman"/>
          <w:b/>
          <w:lang w:val="uk-UA"/>
        </w:rPr>
        <w:t xml:space="preserve">© </w:t>
      </w:r>
      <w:proofErr w:type="spellStart"/>
      <w:r w:rsidRPr="00A11EB3">
        <w:rPr>
          <w:rFonts w:ascii="Times New Roman" w:hAnsi="Times New Roman"/>
          <w:b/>
          <w:lang w:val="uk-UA"/>
        </w:rPr>
        <w:t>Міршук</w:t>
      </w:r>
      <w:proofErr w:type="spellEnd"/>
      <w:r w:rsidRPr="00A11EB3">
        <w:rPr>
          <w:rFonts w:ascii="Times New Roman" w:hAnsi="Times New Roman"/>
          <w:b/>
          <w:lang w:val="uk-UA"/>
        </w:rPr>
        <w:t xml:space="preserve"> О.Є.</w:t>
      </w:r>
    </w:p>
    <w:p w:rsidR="00513D80" w:rsidRPr="00A11EB3" w:rsidRDefault="00513D80" w:rsidP="00513D80">
      <w:pPr>
        <w:ind w:firstLine="567"/>
        <w:rPr>
          <w:rFonts w:ascii="Times New Roman" w:hAnsi="Times New Roman"/>
          <w:b/>
          <w:lang w:val="uk-UA"/>
        </w:rPr>
      </w:pPr>
      <w:r w:rsidRPr="00A11EB3">
        <w:rPr>
          <w:rFonts w:ascii="Times New Roman" w:hAnsi="Times New Roman"/>
          <w:i/>
          <w:lang w:val="uk-UA"/>
        </w:rPr>
        <w:t>Національна академія Національної гвардії України</w:t>
      </w:r>
    </w:p>
    <w:p w:rsidR="00513D80" w:rsidRPr="00172E30" w:rsidRDefault="00513D80" w:rsidP="00513D80">
      <w:pPr>
        <w:ind w:firstLine="567"/>
        <w:jc w:val="left"/>
        <w:rPr>
          <w:rFonts w:ascii="Times New Roman" w:hAnsi="Times New Roman"/>
          <w:i/>
          <w:color w:val="000000"/>
          <w:sz w:val="16"/>
          <w:szCs w:val="16"/>
          <w:lang w:val="uk-UA"/>
        </w:rPr>
      </w:pPr>
    </w:p>
    <w:p w:rsidR="00513D80" w:rsidRPr="00A11EB3" w:rsidRDefault="00513D80" w:rsidP="00513D80">
      <w:pPr>
        <w:ind w:firstLine="567"/>
        <w:rPr>
          <w:rFonts w:ascii="Times New Roman" w:hAnsi="Times New Roman"/>
          <w:b/>
          <w:color w:val="000000"/>
          <w:sz w:val="20"/>
          <w:szCs w:val="20"/>
          <w:lang w:val="uk-UA"/>
        </w:rPr>
      </w:pPr>
      <w:r w:rsidRPr="00A11EB3">
        <w:rPr>
          <w:rFonts w:ascii="Times New Roman" w:hAnsi="Times New Roman"/>
          <w:b/>
          <w:color w:val="000000"/>
          <w:sz w:val="20"/>
          <w:szCs w:val="20"/>
          <w:lang w:val="uk-UA"/>
        </w:rPr>
        <w:t>Інформація про автора:</w:t>
      </w:r>
    </w:p>
    <w:p w:rsidR="00513D80" w:rsidRPr="00A11EB3" w:rsidRDefault="00513D80" w:rsidP="00513D80">
      <w:pPr>
        <w:ind w:firstLine="567"/>
        <w:jc w:val="left"/>
        <w:rPr>
          <w:rFonts w:ascii="Times New Roman" w:hAnsi="Times New Roman"/>
          <w:sz w:val="20"/>
          <w:szCs w:val="20"/>
          <w:lang w:val="uk-UA"/>
        </w:rPr>
      </w:pPr>
      <w:proofErr w:type="spellStart"/>
      <w:r w:rsidRPr="00A11EB3">
        <w:rPr>
          <w:rFonts w:ascii="Times New Roman" w:hAnsi="Times New Roman"/>
          <w:b/>
          <w:sz w:val="20"/>
          <w:szCs w:val="20"/>
          <w:lang w:val="uk-UA"/>
        </w:rPr>
        <w:t>Міршук</w:t>
      </w:r>
      <w:proofErr w:type="spellEnd"/>
      <w:r w:rsidRPr="00A11EB3">
        <w:rPr>
          <w:rFonts w:ascii="Times New Roman" w:hAnsi="Times New Roman"/>
          <w:b/>
          <w:sz w:val="20"/>
          <w:szCs w:val="20"/>
          <w:lang w:val="uk-UA"/>
        </w:rPr>
        <w:t xml:space="preserve"> Олексій Євгенович</w:t>
      </w:r>
      <w:r w:rsidRPr="00A11EB3">
        <w:rPr>
          <w:rFonts w:ascii="Times New Roman" w:hAnsi="Times New Roman"/>
          <w:color w:val="000000"/>
          <w:sz w:val="20"/>
          <w:szCs w:val="20"/>
          <w:lang w:val="uk-UA"/>
        </w:rPr>
        <w:t>:</w:t>
      </w:r>
      <w:r w:rsidRPr="00A11EB3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A11EB3">
        <w:rPr>
          <w:rFonts w:ascii="Times New Roman" w:hAnsi="Times New Roman"/>
          <w:sz w:val="20"/>
          <w:szCs w:val="20"/>
          <w:lang w:val="en-US"/>
        </w:rPr>
        <w:t>ORCID</w:t>
      </w:r>
      <w:r w:rsidRPr="00A11EB3">
        <w:rPr>
          <w:rFonts w:ascii="Times New Roman" w:hAnsi="Times New Roman"/>
          <w:color w:val="FF0000"/>
          <w:sz w:val="20"/>
          <w:szCs w:val="20"/>
          <w:lang w:val="uk-UA"/>
        </w:rPr>
        <w:t>:</w:t>
      </w:r>
      <w:r w:rsidRPr="00A11EB3">
        <w:rPr>
          <w:rFonts w:ascii="Times New Roman" w:hAnsi="Times New Roman"/>
          <w:sz w:val="20"/>
          <w:szCs w:val="20"/>
          <w:lang w:val="uk-UA"/>
        </w:rPr>
        <w:t xml:space="preserve"> 0000-0003-1871-5453; mirshuk23@</w:t>
      </w:r>
      <w:proofErr w:type="spellStart"/>
      <w:r w:rsidRPr="00A11EB3">
        <w:rPr>
          <w:rFonts w:ascii="Times New Roman" w:hAnsi="Times New Roman"/>
          <w:sz w:val="20"/>
          <w:szCs w:val="20"/>
          <w:lang w:val="en-US"/>
        </w:rPr>
        <w:t>ukr</w:t>
      </w:r>
      <w:proofErr w:type="spellEnd"/>
      <w:r w:rsidRPr="00A11EB3">
        <w:rPr>
          <w:rFonts w:ascii="Times New Roman" w:hAnsi="Times New Roman"/>
          <w:sz w:val="20"/>
          <w:szCs w:val="20"/>
          <w:lang w:val="uk-UA"/>
        </w:rPr>
        <w:t>.</w:t>
      </w:r>
      <w:r w:rsidRPr="00A11EB3">
        <w:rPr>
          <w:rFonts w:ascii="Times New Roman" w:hAnsi="Times New Roman"/>
          <w:sz w:val="20"/>
          <w:szCs w:val="20"/>
          <w:lang w:val="en-US"/>
        </w:rPr>
        <w:t>net</w:t>
      </w:r>
      <w:r w:rsidRPr="00A11EB3">
        <w:rPr>
          <w:rFonts w:ascii="Times New Roman" w:hAnsi="Times New Roman"/>
          <w:sz w:val="20"/>
          <w:szCs w:val="20"/>
          <w:lang w:val="uk-UA"/>
        </w:rPr>
        <w:t>; старший викладач кафедри військового навчання та виховання; Національна академія Національної гвардії України;</w:t>
      </w:r>
      <w:r w:rsidRPr="00A11EB3">
        <w:rPr>
          <w:rFonts w:ascii="Times New Roman" w:hAnsi="Times New Roman"/>
          <w:color w:val="333333"/>
          <w:sz w:val="20"/>
          <w:szCs w:val="20"/>
          <w:lang w:val="uk-UA"/>
        </w:rPr>
        <w:t xml:space="preserve"> </w:t>
      </w:r>
      <w:proofErr w:type="spellStart"/>
      <w:r w:rsidRPr="00A11EB3">
        <w:rPr>
          <w:rFonts w:ascii="Times New Roman" w:hAnsi="Times New Roman"/>
          <w:color w:val="333333"/>
          <w:sz w:val="20"/>
          <w:szCs w:val="20"/>
          <w:lang w:val="uk-UA"/>
        </w:rPr>
        <w:t>пл.Повстання</w:t>
      </w:r>
      <w:proofErr w:type="spellEnd"/>
      <w:r w:rsidRPr="00A11EB3">
        <w:rPr>
          <w:rFonts w:ascii="Times New Roman" w:hAnsi="Times New Roman"/>
          <w:color w:val="333333"/>
          <w:sz w:val="20"/>
          <w:szCs w:val="20"/>
          <w:lang w:val="uk-UA"/>
        </w:rPr>
        <w:t>, 3, м. Харків, 61001</w:t>
      </w:r>
      <w:r w:rsidRPr="00A11EB3">
        <w:rPr>
          <w:rFonts w:ascii="Times New Roman" w:hAnsi="Times New Roman"/>
          <w:sz w:val="20"/>
          <w:szCs w:val="20"/>
          <w:lang w:val="uk-UA"/>
        </w:rPr>
        <w:t>, Україна.</w:t>
      </w:r>
    </w:p>
    <w:p w:rsidR="00513D80" w:rsidRPr="00172E30" w:rsidRDefault="00513D80" w:rsidP="00513D80">
      <w:pPr>
        <w:ind w:firstLine="567"/>
        <w:jc w:val="both"/>
        <w:rPr>
          <w:b/>
          <w:color w:val="000000"/>
          <w:sz w:val="16"/>
          <w:szCs w:val="16"/>
          <w:lang w:val="uk-UA"/>
        </w:rPr>
      </w:pPr>
    </w:p>
    <w:p w:rsidR="00513D80" w:rsidRPr="007D1BD7" w:rsidRDefault="00513D80" w:rsidP="00513D80">
      <w:pPr>
        <w:pStyle w:val="xfmc1"/>
        <w:spacing w:before="0" w:beforeAutospacing="0" w:after="0" w:afterAutospacing="0"/>
        <w:ind w:firstLine="567"/>
        <w:jc w:val="both"/>
        <w:rPr>
          <w:iCs/>
          <w:sz w:val="22"/>
          <w:szCs w:val="22"/>
          <w:lang w:val="uk-UA"/>
        </w:rPr>
      </w:pPr>
      <w:r w:rsidRPr="007D1BD7">
        <w:rPr>
          <w:iCs/>
          <w:sz w:val="22"/>
          <w:szCs w:val="22"/>
          <w:lang w:val="uk-UA"/>
        </w:rPr>
        <w:t xml:space="preserve">У роботі наведені результати опитувань слухачів і викладачів магістратури військово-соціального управління </w:t>
      </w:r>
      <w:r w:rsidRPr="007D1BD7">
        <w:rPr>
          <w:sz w:val="22"/>
          <w:szCs w:val="22"/>
          <w:lang w:val="uk-UA"/>
        </w:rPr>
        <w:t>щодо їх обізнаності у питаннях, пов’язаних із формуванням педагогічної компетентності офіцера. За результатами проведених наукових досліджень з’ясовані шляхи удосконалення підготовки магістрів військово-соціального управління в сучасних умовах. Окремий акцент зроблено на перспективних напрямах підвищення кваліфікації викладачів. Дослідження проводилось на базі Національної академії Національної гвардії України за підтримки інформаційно-аналітичного відділу Харківського регіонального інституту державного управління Національної академії державного управління при Президентові України.</w:t>
      </w:r>
    </w:p>
    <w:p w:rsidR="00513D80" w:rsidRPr="007D1BD7" w:rsidRDefault="00513D80" w:rsidP="00513D80">
      <w:pPr>
        <w:pStyle w:val="xfmc1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 w:rsidRPr="007D1BD7">
        <w:rPr>
          <w:b/>
          <w:bCs/>
          <w:i/>
          <w:iCs/>
          <w:sz w:val="22"/>
          <w:szCs w:val="22"/>
          <w:lang w:val="uk-UA"/>
        </w:rPr>
        <w:t>Ключові слова</w:t>
      </w:r>
      <w:r w:rsidRPr="007D1BD7">
        <w:rPr>
          <w:i/>
          <w:iCs/>
          <w:sz w:val="22"/>
          <w:szCs w:val="22"/>
          <w:lang w:val="uk-UA"/>
        </w:rPr>
        <w:t>:</w:t>
      </w:r>
      <w:r w:rsidRPr="007D1BD7">
        <w:rPr>
          <w:iCs/>
          <w:sz w:val="22"/>
          <w:szCs w:val="22"/>
          <w:lang w:val="uk-UA"/>
        </w:rPr>
        <w:t xml:space="preserve"> вищий військовий навчальний заклад, магістр військово-соціального управління, опитування слухачів магістратури, педагогічна компетентність, педагогічна підготовка.</w:t>
      </w:r>
    </w:p>
    <w:p w:rsidR="00513D80" w:rsidRPr="007D1BD7" w:rsidRDefault="00513D80" w:rsidP="00513D80">
      <w:pPr>
        <w:pStyle w:val="xfmc1"/>
        <w:spacing w:before="0" w:beforeAutospacing="0" w:after="0" w:afterAutospacing="0"/>
        <w:ind w:firstLine="567"/>
        <w:jc w:val="center"/>
        <w:rPr>
          <w:rStyle w:val="xfmc2"/>
          <w:b/>
          <w:bCs/>
          <w:sz w:val="16"/>
          <w:szCs w:val="16"/>
          <w:lang w:val="uk-UA"/>
        </w:rPr>
      </w:pPr>
    </w:p>
    <w:p w:rsidR="00513D80" w:rsidRPr="007D1BD7" w:rsidRDefault="00513D80" w:rsidP="00513D80">
      <w:pPr>
        <w:pStyle w:val="xfmc1"/>
        <w:spacing w:before="0" w:beforeAutospacing="0" w:after="0" w:afterAutospacing="0"/>
        <w:ind w:firstLine="567"/>
        <w:jc w:val="both"/>
        <w:rPr>
          <w:iCs/>
          <w:sz w:val="22"/>
          <w:szCs w:val="22"/>
        </w:rPr>
      </w:pPr>
      <w:proofErr w:type="spellStart"/>
      <w:r w:rsidRPr="007D1BD7">
        <w:rPr>
          <w:b/>
          <w:i/>
          <w:iCs/>
          <w:sz w:val="22"/>
          <w:szCs w:val="22"/>
        </w:rPr>
        <w:t>Миршук</w:t>
      </w:r>
      <w:proofErr w:type="spellEnd"/>
      <w:r w:rsidRPr="007D1BD7">
        <w:rPr>
          <w:b/>
          <w:i/>
          <w:iCs/>
          <w:sz w:val="22"/>
          <w:szCs w:val="22"/>
        </w:rPr>
        <w:t xml:space="preserve"> А.Е.</w:t>
      </w:r>
      <w:r w:rsidRPr="007D1BD7">
        <w:rPr>
          <w:iCs/>
          <w:sz w:val="22"/>
          <w:szCs w:val="22"/>
        </w:rPr>
        <w:t xml:space="preserve"> «Педагогические аспекты подготовки магистров  в условиях высшего военного учебного заведения </w:t>
      </w:r>
      <w:proofErr w:type="gramStart"/>
      <w:r w:rsidRPr="007D1BD7">
        <w:rPr>
          <w:iCs/>
          <w:sz w:val="22"/>
          <w:szCs w:val="22"/>
        </w:rPr>
        <w:t>о</w:t>
      </w:r>
      <w:proofErr w:type="gramEnd"/>
      <w:r w:rsidRPr="007D1BD7">
        <w:rPr>
          <w:iCs/>
          <w:sz w:val="22"/>
          <w:szCs w:val="22"/>
        </w:rPr>
        <w:t xml:space="preserve"> материалам научных исследований»</w:t>
      </w:r>
    </w:p>
    <w:p w:rsidR="00513D80" w:rsidRPr="007D1BD7" w:rsidRDefault="00513D80" w:rsidP="00513D80">
      <w:pPr>
        <w:pStyle w:val="xfmc1"/>
        <w:spacing w:before="0" w:beforeAutospacing="0" w:after="0" w:afterAutospacing="0"/>
        <w:ind w:firstLine="567"/>
        <w:jc w:val="both"/>
        <w:rPr>
          <w:iCs/>
          <w:sz w:val="22"/>
          <w:szCs w:val="22"/>
          <w:lang w:val="uk-UA"/>
        </w:rPr>
      </w:pPr>
      <w:r w:rsidRPr="007D1BD7">
        <w:rPr>
          <w:iCs/>
          <w:sz w:val="22"/>
          <w:szCs w:val="22"/>
          <w:lang w:val="uk-UA"/>
        </w:rPr>
        <w:t xml:space="preserve">В </w:t>
      </w:r>
      <w:proofErr w:type="spellStart"/>
      <w:r w:rsidRPr="007D1BD7">
        <w:rPr>
          <w:iCs/>
          <w:sz w:val="22"/>
          <w:szCs w:val="22"/>
          <w:lang w:val="uk-UA"/>
        </w:rPr>
        <w:t>работе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приведены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результаты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опросов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слушателей</w:t>
      </w:r>
      <w:proofErr w:type="spellEnd"/>
      <w:r w:rsidRPr="007D1BD7">
        <w:rPr>
          <w:iCs/>
          <w:sz w:val="22"/>
          <w:szCs w:val="22"/>
          <w:lang w:val="uk-UA"/>
        </w:rPr>
        <w:t xml:space="preserve"> и </w:t>
      </w:r>
      <w:proofErr w:type="spellStart"/>
      <w:r w:rsidRPr="007D1BD7">
        <w:rPr>
          <w:iCs/>
          <w:sz w:val="22"/>
          <w:szCs w:val="22"/>
          <w:lang w:val="uk-UA"/>
        </w:rPr>
        <w:t>преподавателей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магистратуры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военно-социального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управления</w:t>
      </w:r>
      <w:proofErr w:type="spellEnd"/>
      <w:r w:rsidRPr="007D1BD7">
        <w:rPr>
          <w:iCs/>
          <w:sz w:val="22"/>
          <w:szCs w:val="22"/>
          <w:lang w:val="uk-UA"/>
        </w:rPr>
        <w:t xml:space="preserve"> по поводу </w:t>
      </w:r>
      <w:proofErr w:type="spellStart"/>
      <w:r w:rsidRPr="007D1BD7">
        <w:rPr>
          <w:iCs/>
          <w:sz w:val="22"/>
          <w:szCs w:val="22"/>
          <w:lang w:val="uk-UA"/>
        </w:rPr>
        <w:t>их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осведомленности</w:t>
      </w:r>
      <w:proofErr w:type="spellEnd"/>
      <w:r w:rsidRPr="007D1BD7">
        <w:rPr>
          <w:iCs/>
          <w:sz w:val="22"/>
          <w:szCs w:val="22"/>
          <w:lang w:val="uk-UA"/>
        </w:rPr>
        <w:t xml:space="preserve"> в </w:t>
      </w:r>
      <w:proofErr w:type="spellStart"/>
      <w:r w:rsidRPr="007D1BD7">
        <w:rPr>
          <w:iCs/>
          <w:sz w:val="22"/>
          <w:szCs w:val="22"/>
          <w:lang w:val="uk-UA"/>
        </w:rPr>
        <w:t>вопросах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связанных</w:t>
      </w:r>
      <w:proofErr w:type="spellEnd"/>
      <w:r w:rsidRPr="007D1BD7">
        <w:rPr>
          <w:iCs/>
          <w:sz w:val="22"/>
          <w:szCs w:val="22"/>
          <w:lang w:val="uk-UA"/>
        </w:rPr>
        <w:t xml:space="preserve"> с </w:t>
      </w:r>
      <w:proofErr w:type="spellStart"/>
      <w:r w:rsidRPr="007D1BD7">
        <w:rPr>
          <w:iCs/>
          <w:sz w:val="22"/>
          <w:szCs w:val="22"/>
          <w:lang w:val="uk-UA"/>
        </w:rPr>
        <w:t>формированием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педагогической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компетентности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офицера</w:t>
      </w:r>
      <w:proofErr w:type="spellEnd"/>
      <w:r w:rsidRPr="007D1BD7">
        <w:rPr>
          <w:iCs/>
          <w:sz w:val="22"/>
          <w:szCs w:val="22"/>
          <w:lang w:val="uk-UA"/>
        </w:rPr>
        <w:t xml:space="preserve">. По результатам проведеннях </w:t>
      </w:r>
      <w:proofErr w:type="spellStart"/>
      <w:r w:rsidRPr="007D1BD7">
        <w:rPr>
          <w:iCs/>
          <w:sz w:val="22"/>
          <w:szCs w:val="22"/>
          <w:lang w:val="uk-UA"/>
        </w:rPr>
        <w:t>научных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исследований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определены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пути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усовершенствования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подготовки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магистров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военно-социального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управления</w:t>
      </w:r>
      <w:proofErr w:type="spellEnd"/>
      <w:r w:rsidRPr="007D1BD7">
        <w:rPr>
          <w:iCs/>
          <w:sz w:val="22"/>
          <w:szCs w:val="22"/>
          <w:lang w:val="uk-UA"/>
        </w:rPr>
        <w:t xml:space="preserve"> в </w:t>
      </w:r>
      <w:proofErr w:type="spellStart"/>
      <w:r w:rsidRPr="007D1BD7">
        <w:rPr>
          <w:iCs/>
          <w:sz w:val="22"/>
          <w:szCs w:val="22"/>
          <w:lang w:val="uk-UA"/>
        </w:rPr>
        <w:t>современных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условиях</w:t>
      </w:r>
      <w:proofErr w:type="spellEnd"/>
      <w:r w:rsidRPr="007D1BD7">
        <w:rPr>
          <w:iCs/>
          <w:sz w:val="22"/>
          <w:szCs w:val="22"/>
          <w:lang w:val="uk-UA"/>
        </w:rPr>
        <w:t xml:space="preserve">. </w:t>
      </w:r>
      <w:proofErr w:type="spellStart"/>
      <w:r w:rsidRPr="007D1BD7">
        <w:rPr>
          <w:iCs/>
          <w:sz w:val="22"/>
          <w:szCs w:val="22"/>
          <w:lang w:val="uk-UA"/>
        </w:rPr>
        <w:t>Отдельный</w:t>
      </w:r>
      <w:proofErr w:type="spellEnd"/>
      <w:r w:rsidRPr="007D1BD7">
        <w:rPr>
          <w:iCs/>
          <w:sz w:val="22"/>
          <w:szCs w:val="22"/>
          <w:lang w:val="uk-UA"/>
        </w:rPr>
        <w:t xml:space="preserve"> акцент </w:t>
      </w:r>
      <w:proofErr w:type="spellStart"/>
      <w:r w:rsidRPr="007D1BD7">
        <w:rPr>
          <w:iCs/>
          <w:sz w:val="22"/>
          <w:szCs w:val="22"/>
          <w:lang w:val="uk-UA"/>
        </w:rPr>
        <w:t>сделан</w:t>
      </w:r>
      <w:proofErr w:type="spellEnd"/>
      <w:r w:rsidRPr="007D1BD7">
        <w:rPr>
          <w:iCs/>
          <w:sz w:val="22"/>
          <w:szCs w:val="22"/>
          <w:lang w:val="uk-UA"/>
        </w:rPr>
        <w:t xml:space="preserve"> на перспективних </w:t>
      </w:r>
      <w:proofErr w:type="spellStart"/>
      <w:r w:rsidRPr="007D1BD7">
        <w:rPr>
          <w:iCs/>
          <w:sz w:val="22"/>
          <w:szCs w:val="22"/>
          <w:lang w:val="uk-UA"/>
        </w:rPr>
        <w:t>направлениях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повышения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квалификации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преподавателей</w:t>
      </w:r>
      <w:proofErr w:type="spellEnd"/>
      <w:r w:rsidRPr="007D1BD7">
        <w:rPr>
          <w:iCs/>
          <w:sz w:val="22"/>
          <w:szCs w:val="22"/>
        </w:rPr>
        <w:t>.</w:t>
      </w:r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Исследование</w:t>
      </w:r>
      <w:proofErr w:type="spellEnd"/>
      <w:r w:rsidRPr="007D1BD7">
        <w:rPr>
          <w:iCs/>
          <w:sz w:val="22"/>
          <w:szCs w:val="22"/>
          <w:lang w:val="uk-UA"/>
        </w:rPr>
        <w:t xml:space="preserve"> проводилось на </w:t>
      </w:r>
      <w:proofErr w:type="spellStart"/>
      <w:r w:rsidRPr="007D1BD7">
        <w:rPr>
          <w:iCs/>
          <w:sz w:val="22"/>
          <w:szCs w:val="22"/>
          <w:lang w:val="uk-UA"/>
        </w:rPr>
        <w:t>базе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Национальной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академии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Национальной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гвардии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Украины</w:t>
      </w:r>
      <w:proofErr w:type="spellEnd"/>
      <w:r w:rsidRPr="007D1BD7">
        <w:rPr>
          <w:iCs/>
          <w:sz w:val="22"/>
          <w:szCs w:val="22"/>
          <w:lang w:val="uk-UA"/>
        </w:rPr>
        <w:t xml:space="preserve"> при </w:t>
      </w:r>
      <w:proofErr w:type="spellStart"/>
      <w:r w:rsidRPr="007D1BD7">
        <w:rPr>
          <w:iCs/>
          <w:sz w:val="22"/>
          <w:szCs w:val="22"/>
          <w:lang w:val="uk-UA"/>
        </w:rPr>
        <w:t>поддержке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информационно-аналитического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отдела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Харьковского</w:t>
      </w:r>
      <w:proofErr w:type="spellEnd"/>
      <w:r w:rsidRPr="007D1BD7">
        <w:rPr>
          <w:iCs/>
          <w:sz w:val="22"/>
          <w:szCs w:val="22"/>
          <w:lang w:val="uk-UA"/>
        </w:rPr>
        <w:t xml:space="preserve"> регіонального </w:t>
      </w:r>
      <w:proofErr w:type="spellStart"/>
      <w:r w:rsidRPr="007D1BD7">
        <w:rPr>
          <w:iCs/>
          <w:sz w:val="22"/>
          <w:szCs w:val="22"/>
          <w:lang w:val="uk-UA"/>
        </w:rPr>
        <w:t>института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государственного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управления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Национальной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академии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государственного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управления</w:t>
      </w:r>
      <w:proofErr w:type="spellEnd"/>
      <w:r w:rsidRPr="007D1BD7">
        <w:rPr>
          <w:iCs/>
          <w:sz w:val="22"/>
          <w:szCs w:val="22"/>
          <w:lang w:val="uk-UA"/>
        </w:rPr>
        <w:t xml:space="preserve"> при Президенте </w:t>
      </w:r>
      <w:proofErr w:type="spellStart"/>
      <w:r w:rsidRPr="007D1BD7">
        <w:rPr>
          <w:iCs/>
          <w:sz w:val="22"/>
          <w:szCs w:val="22"/>
          <w:lang w:val="uk-UA"/>
        </w:rPr>
        <w:t>Украины</w:t>
      </w:r>
      <w:proofErr w:type="spellEnd"/>
      <w:r w:rsidRPr="007D1BD7">
        <w:rPr>
          <w:iCs/>
          <w:sz w:val="22"/>
          <w:szCs w:val="22"/>
          <w:lang w:val="uk-UA"/>
        </w:rPr>
        <w:t>.</w:t>
      </w:r>
    </w:p>
    <w:p w:rsidR="00513D80" w:rsidRPr="007D1BD7" w:rsidRDefault="00513D80" w:rsidP="00513D80">
      <w:pPr>
        <w:pStyle w:val="a8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proofErr w:type="spellStart"/>
      <w:r w:rsidRPr="007D1BD7">
        <w:rPr>
          <w:rStyle w:val="xfmc2"/>
          <w:b/>
          <w:bCs/>
          <w:i/>
          <w:iCs/>
          <w:sz w:val="22"/>
          <w:szCs w:val="22"/>
          <w:lang w:val="uk-UA"/>
        </w:rPr>
        <w:t>Ключевые</w:t>
      </w:r>
      <w:proofErr w:type="spellEnd"/>
      <w:r w:rsidRPr="007D1BD7">
        <w:rPr>
          <w:rStyle w:val="xfmc2"/>
          <w:b/>
          <w:bCs/>
          <w:i/>
          <w:iCs/>
          <w:sz w:val="22"/>
          <w:szCs w:val="22"/>
          <w:lang w:val="uk-UA"/>
        </w:rPr>
        <w:t xml:space="preserve"> слова:</w:t>
      </w:r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высшее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военное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учебное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заведение</w:t>
      </w:r>
      <w:proofErr w:type="spellEnd"/>
      <w:r w:rsidRPr="007D1BD7">
        <w:rPr>
          <w:iCs/>
          <w:sz w:val="22"/>
          <w:szCs w:val="22"/>
          <w:lang w:val="uk-UA"/>
        </w:rPr>
        <w:t xml:space="preserve">, </w:t>
      </w:r>
      <w:proofErr w:type="spellStart"/>
      <w:r w:rsidRPr="007D1BD7">
        <w:rPr>
          <w:iCs/>
          <w:sz w:val="22"/>
          <w:szCs w:val="22"/>
          <w:lang w:val="uk-UA"/>
        </w:rPr>
        <w:t>магистр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военно-социального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управления</w:t>
      </w:r>
      <w:proofErr w:type="spellEnd"/>
      <w:r w:rsidRPr="007D1BD7">
        <w:rPr>
          <w:iCs/>
          <w:sz w:val="22"/>
          <w:szCs w:val="22"/>
          <w:lang w:val="uk-UA"/>
        </w:rPr>
        <w:t xml:space="preserve">, </w:t>
      </w:r>
      <w:proofErr w:type="spellStart"/>
      <w:r w:rsidRPr="007D1BD7">
        <w:rPr>
          <w:iCs/>
          <w:sz w:val="22"/>
          <w:szCs w:val="22"/>
          <w:lang w:val="uk-UA"/>
        </w:rPr>
        <w:t>опрос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слушателей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магистратуры</w:t>
      </w:r>
      <w:proofErr w:type="spellEnd"/>
      <w:r w:rsidRPr="007D1BD7">
        <w:rPr>
          <w:iCs/>
          <w:sz w:val="22"/>
          <w:szCs w:val="22"/>
          <w:lang w:val="uk-UA"/>
        </w:rPr>
        <w:t xml:space="preserve">, </w:t>
      </w:r>
      <w:proofErr w:type="spellStart"/>
      <w:r w:rsidRPr="007D1BD7">
        <w:rPr>
          <w:iCs/>
          <w:sz w:val="22"/>
          <w:szCs w:val="22"/>
          <w:lang w:val="uk-UA"/>
        </w:rPr>
        <w:t>педагогическая</w:t>
      </w:r>
      <w:proofErr w:type="spellEnd"/>
      <w:r w:rsidRPr="007D1BD7">
        <w:rPr>
          <w:iCs/>
          <w:sz w:val="22"/>
          <w:szCs w:val="22"/>
          <w:lang w:val="uk-UA"/>
        </w:rPr>
        <w:t xml:space="preserve"> </w:t>
      </w:r>
      <w:proofErr w:type="spellStart"/>
      <w:r w:rsidRPr="007D1BD7">
        <w:rPr>
          <w:iCs/>
          <w:sz w:val="22"/>
          <w:szCs w:val="22"/>
          <w:lang w:val="uk-UA"/>
        </w:rPr>
        <w:t>компетентность</w:t>
      </w:r>
      <w:proofErr w:type="spellEnd"/>
      <w:r w:rsidRPr="007D1BD7">
        <w:rPr>
          <w:iCs/>
          <w:sz w:val="22"/>
          <w:szCs w:val="22"/>
          <w:lang w:val="uk-UA"/>
        </w:rPr>
        <w:t xml:space="preserve">, </w:t>
      </w:r>
      <w:proofErr w:type="spellStart"/>
      <w:r w:rsidRPr="007D1BD7">
        <w:rPr>
          <w:iCs/>
          <w:sz w:val="22"/>
          <w:szCs w:val="22"/>
          <w:lang w:val="uk-UA"/>
        </w:rPr>
        <w:t>педагогическая</w:t>
      </w:r>
      <w:proofErr w:type="spellEnd"/>
      <w:r w:rsidRPr="007D1BD7">
        <w:rPr>
          <w:iCs/>
          <w:sz w:val="22"/>
          <w:szCs w:val="22"/>
          <w:lang w:val="uk-UA"/>
        </w:rPr>
        <w:t xml:space="preserve"> підготовка.</w:t>
      </w:r>
    </w:p>
    <w:p w:rsidR="00513D80" w:rsidRPr="00172E30" w:rsidRDefault="00513D80" w:rsidP="00513D80">
      <w:pPr>
        <w:shd w:val="clear" w:color="auto" w:fill="FFFFFF"/>
        <w:ind w:firstLine="567"/>
        <w:rPr>
          <w:rFonts w:ascii="Times New Roman" w:hAnsi="Times New Roman"/>
          <w:b/>
          <w:i/>
          <w:sz w:val="16"/>
          <w:szCs w:val="16"/>
        </w:rPr>
      </w:pPr>
    </w:p>
    <w:p w:rsidR="00513D80" w:rsidRPr="00172E30" w:rsidRDefault="00513D80" w:rsidP="00513D80">
      <w:pPr>
        <w:shd w:val="clear" w:color="auto" w:fill="FFFFFF"/>
        <w:ind w:firstLine="567"/>
        <w:jc w:val="left"/>
        <w:rPr>
          <w:rFonts w:ascii="Times New Roman" w:hAnsi="Times New Roman"/>
          <w:color w:val="000000"/>
          <w:spacing w:val="-4"/>
          <w:lang w:val="uk-UA"/>
        </w:rPr>
      </w:pPr>
      <w:r w:rsidRPr="00172E30">
        <w:rPr>
          <w:rFonts w:ascii="Times New Roman" w:hAnsi="Times New Roman"/>
          <w:b/>
          <w:i/>
          <w:spacing w:val="-4"/>
          <w:lang w:val="en-US"/>
        </w:rPr>
        <w:t xml:space="preserve">A. </w:t>
      </w:r>
      <w:proofErr w:type="spellStart"/>
      <w:r w:rsidRPr="00172E30">
        <w:rPr>
          <w:rFonts w:ascii="Times New Roman" w:hAnsi="Times New Roman"/>
          <w:b/>
          <w:i/>
          <w:spacing w:val="-4"/>
          <w:lang w:val="en-US"/>
        </w:rPr>
        <w:t>Mirshuk</w:t>
      </w:r>
      <w:proofErr w:type="spellEnd"/>
      <w:r w:rsidRPr="00172E30">
        <w:rPr>
          <w:rFonts w:ascii="Times New Roman" w:hAnsi="Times New Roman"/>
          <w:b/>
          <w:spacing w:val="-4"/>
          <w:lang w:val="en-US"/>
        </w:rPr>
        <w:t xml:space="preserve"> </w:t>
      </w:r>
      <w:r w:rsidRPr="00172E30">
        <w:rPr>
          <w:rFonts w:ascii="Times New Roman" w:hAnsi="Times New Roman"/>
          <w:b/>
          <w:spacing w:val="-4"/>
          <w:lang w:val="uk-UA"/>
        </w:rPr>
        <w:t xml:space="preserve">  «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Pedagogical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Aspects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Masters’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Training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in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a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Higher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Military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Educational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Institution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Based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on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Scientific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Research</w:t>
      </w:r>
      <w:proofErr w:type="spellEnd"/>
      <w:r w:rsidRPr="00172E30">
        <w:rPr>
          <w:rFonts w:ascii="Times New Roman" w:hAnsi="Times New Roman"/>
          <w:bCs/>
          <w:color w:val="000000"/>
          <w:spacing w:val="-4"/>
          <w:lang w:val="uk-UA"/>
        </w:rPr>
        <w:t>»</w:t>
      </w:r>
    </w:p>
    <w:p w:rsidR="00513D80" w:rsidRPr="00172E30" w:rsidRDefault="00513D80" w:rsidP="00513D80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pacing w:val="-4"/>
          <w:lang w:val="uk-UA"/>
        </w:rPr>
      </w:pP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paper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provides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results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surveys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carried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out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among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faculty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and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students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MS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programs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military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and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social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management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to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their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knowledge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matters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related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to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shaping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a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officer’s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pedagogical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competence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.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results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conducted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scientific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research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provide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insight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into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ways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to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improve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training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masters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military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and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social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management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under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current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circumstances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.</w:t>
      </w:r>
      <w:r w:rsidRPr="00172E30">
        <w:rPr>
          <w:rFonts w:ascii="Times New Roman" w:hAnsi="Times New Roman"/>
          <w:spacing w:val="-4"/>
          <w:lang w:val="en-US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Special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focus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done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promising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directions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qualification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increase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teachers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.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research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was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carried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out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National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Academy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National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Guard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Ukraine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with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assistance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Information-Analytical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Department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Kharkiv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Regional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Institute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Public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Administration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National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Academy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Public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Administration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under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Office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the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President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Ukraine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.</w:t>
      </w:r>
    </w:p>
    <w:p w:rsidR="00513D80" w:rsidRPr="00172E30" w:rsidRDefault="00513D80" w:rsidP="00513D80">
      <w:pPr>
        <w:shd w:val="clear" w:color="auto" w:fill="FFFFFF"/>
        <w:ind w:firstLine="567"/>
        <w:jc w:val="left"/>
        <w:rPr>
          <w:rFonts w:ascii="Times New Roman" w:hAnsi="Times New Roman"/>
          <w:color w:val="000000"/>
          <w:spacing w:val="-4"/>
          <w:lang w:val="uk-UA"/>
        </w:rPr>
      </w:pPr>
      <w:proofErr w:type="spellStart"/>
      <w:r w:rsidRPr="00172E30">
        <w:rPr>
          <w:rFonts w:ascii="Times New Roman" w:hAnsi="Times New Roman"/>
          <w:b/>
          <w:bCs/>
          <w:i/>
          <w:iCs/>
          <w:color w:val="000000"/>
          <w:spacing w:val="-4"/>
          <w:lang w:val="uk-UA"/>
        </w:rPr>
        <w:t>Key</w:t>
      </w:r>
      <w:proofErr w:type="spellEnd"/>
      <w:r w:rsidRPr="00172E30">
        <w:rPr>
          <w:rFonts w:ascii="Times New Roman" w:hAnsi="Times New Roman"/>
          <w:b/>
          <w:bCs/>
          <w:i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b/>
          <w:bCs/>
          <w:i/>
          <w:iCs/>
          <w:color w:val="000000"/>
          <w:spacing w:val="-4"/>
          <w:lang w:val="uk-UA"/>
        </w:rPr>
        <w:t>words</w:t>
      </w:r>
      <w:proofErr w:type="spellEnd"/>
      <w:r w:rsidRPr="00172E30">
        <w:rPr>
          <w:rFonts w:ascii="Times New Roman" w:hAnsi="Times New Roman"/>
          <w:b/>
          <w:bCs/>
          <w:iCs/>
          <w:color w:val="000000"/>
          <w:spacing w:val="-4"/>
          <w:lang w:val="uk-UA"/>
        </w:rPr>
        <w:t>:</w:t>
      </w:r>
      <w:r w:rsidRPr="00172E30">
        <w:rPr>
          <w:rFonts w:ascii="Times New Roman" w:hAnsi="Times New Roman"/>
          <w:iCs/>
          <w:color w:val="000000"/>
          <w:spacing w:val="-4"/>
          <w:lang w:val="uk-UA"/>
        </w:rPr>
        <w:t> 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higher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military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educational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institution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master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in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military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and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social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management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pedagogical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competence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pedagogical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training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survey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of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 xml:space="preserve"> MS </w:t>
      </w:r>
      <w:proofErr w:type="spellStart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students</w:t>
      </w:r>
      <w:proofErr w:type="spellEnd"/>
      <w:r w:rsidRPr="00172E30">
        <w:rPr>
          <w:rFonts w:ascii="Times New Roman" w:hAnsi="Times New Roman"/>
          <w:iCs/>
          <w:color w:val="000000"/>
          <w:spacing w:val="-4"/>
          <w:lang w:val="uk-UA"/>
        </w:rPr>
        <w:t>.</w:t>
      </w:r>
    </w:p>
    <w:p w:rsidR="00513D80" w:rsidRPr="00A11EB3" w:rsidRDefault="00513D80" w:rsidP="00513D80">
      <w:pPr>
        <w:shd w:val="clear" w:color="auto" w:fill="FFFFFF"/>
        <w:ind w:firstLine="567"/>
        <w:jc w:val="both"/>
        <w:rPr>
          <w:rFonts w:ascii="Times New Roman" w:hAnsi="Times New Roman"/>
          <w:i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lastRenderedPageBreak/>
        <w:t> </w:t>
      </w:r>
      <w:r w:rsidRPr="00A11EB3">
        <w:rPr>
          <w:rFonts w:ascii="Times New Roman" w:hAnsi="Times New Roman"/>
          <w:b/>
          <w:color w:val="000000"/>
          <w:lang w:val="uk-UA"/>
        </w:rPr>
        <w:t>Актуальність дослідження і постановка проблеми.</w:t>
      </w:r>
      <w:r w:rsidRPr="00A11EB3">
        <w:rPr>
          <w:rFonts w:ascii="Times New Roman" w:hAnsi="Times New Roman"/>
          <w:color w:val="000000"/>
          <w:lang w:val="uk-UA"/>
        </w:rPr>
        <w:t xml:space="preserve"> Поліпшення якості вищої військової освіти є однією з актуальних проблем розвитку професійної педагогіки в контексті викликів сучасної громадської й військово-політичної ситуації в Україні. У науковій літературі іде активне обговорення формування спеціальних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компетентностей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випускників ВНЗ, в тому числі і ВВНЗ у межах відповідних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компетентнісних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моделей. Педагогічна підготовка випускників магістратури ВВНЗ саме і передбачає формування спеціальної педагогічної компетентності. Для того, щоб з’ясувати їх відношення до формування цієї компетентності і стан певних показників, що входять до її складу, нами було проведене дослідження, матеріали якого висвітлені у цій роботі. Вивчалася також точка зору викладачів (в тому числі і викладачів магістратури) ВВНЗ на зазначену проблему. Проведене дослідження дозволить внести необхідні корективи у зміст магістерських програм ВВНЗ України і стратегію підвищення кваліфікації викладачів, що забезпечують навчальний процес.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b/>
          <w:color w:val="000000"/>
          <w:lang w:val="uk-UA"/>
        </w:rPr>
      </w:pPr>
      <w:r w:rsidRPr="00A11EB3">
        <w:rPr>
          <w:rFonts w:ascii="Times New Roman" w:hAnsi="Times New Roman"/>
          <w:b/>
          <w:color w:val="000000"/>
          <w:lang w:val="uk-UA"/>
        </w:rPr>
        <w:t>Аналіз досліджень та публікацій.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 xml:space="preserve">У низці наукових робіт доведено, що педагогічна підготовка майбутнього офіцера Збройних сил є важливою складовою його загальної підготовки. Наприклад, Л.Лур’є, розглядаючи роль освіти в реформуванні армії, наголошує, що армія − це глобальна освітня система. Чисельні зміни в ній прямо чи побічно обумовлені якістю військової підготовки, необхідністю вести будівництво збройних сил на випередження, поєднуючи досягнення різних наук, технічного прогресу і культури. У цьому контексті він зазначає, що складним завданням нашого часу є об’єктивна діагностика достеменного стану справ. Реформи армії і освіти, які народжуються в різних міністерствах, повинні мати не тільки однакову направленість, а й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взаємо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посилювати одна одну. Автор наголошує, що військова педагогіка зіткнулася сьогодні з виключно складними проблемами формування особистості військовослужбовця в процесі його професійної діяльності. Він підкреслює, що армія повинна спиратися у своєму розвитку на військову освіту, яка є лідером за всіма напрямами педагогічної активності в порівнянні з світовими державами. Військове навчання повинно ставити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надзавдання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− масову освіту на основі найкращих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концептуально−методологічних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підходів, що забезпечать світове лідерство всієї системи підготовки військових спеціалістів[</w:t>
      </w:r>
      <w:r w:rsidRPr="00A11EB3">
        <w:rPr>
          <w:rFonts w:ascii="Times New Roman" w:hAnsi="Times New Roman"/>
          <w:lang w:val="uk-UA"/>
        </w:rPr>
        <w:t>7</w:t>
      </w:r>
      <w:r w:rsidRPr="00A11EB3">
        <w:rPr>
          <w:rFonts w:ascii="Times New Roman" w:hAnsi="Times New Roman"/>
          <w:color w:val="000000"/>
          <w:lang w:val="uk-UA"/>
        </w:rPr>
        <w:t>].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lang w:val="uk-UA"/>
        </w:rPr>
        <w:t xml:space="preserve">На винятковій важливості проблеми підготовки військових кадрів акцентує увагу Д. </w:t>
      </w:r>
      <w:proofErr w:type="spellStart"/>
      <w:r w:rsidRPr="00A11EB3">
        <w:rPr>
          <w:rFonts w:ascii="Times New Roman" w:hAnsi="Times New Roman"/>
          <w:lang w:val="uk-UA"/>
        </w:rPr>
        <w:t>Єндовицький</w:t>
      </w:r>
      <w:proofErr w:type="spellEnd"/>
      <w:r w:rsidRPr="00A11EB3">
        <w:rPr>
          <w:rFonts w:ascii="Times New Roman" w:hAnsi="Times New Roman"/>
          <w:lang w:val="uk-UA"/>
        </w:rPr>
        <w:t>, розглядаючи цю проблему в контексті організації військової підготовки в класичному ВНЗ [2]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 xml:space="preserve">О.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Іващенко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, розглядаючи психолого-педагогічну підготовку фахівців пожежно-рятувальної служби на основі аналізу відповідних досліджень, визначає показники психолого-педагогічної готовності фахівців до роботи у надзвичайних ситуаціях та узагальнює показники професійної адаптації майбутніх фахівців. Він пише, що психолого-педагогічна підготовка рятувальників у межах ВНЗ покликана розв’язувати такі завдання: організація і здійснення заходів, спрямованих на розвиток професійно важливих якостей фахівців МНС; навчання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навичків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надання екстреної психолого-педагогічної допомоги; періодичні обстеження фахівців для оцінювання розвитку професійно-важливих якостей; розробка і здійснення заходів профілактики небажаних наслідків, пов’язаних із професійною діяльністю; сприяння швидкій адаптації рятувальників до обстановки в зоні надзвичайної ситуації тощо. Автор наголошує, що формування готовності фахівця пожежно-рятувальної служби можливе за умов професійного відбору та психолого-педагогічної підготовки, що здійснюється в загальноосвітніх закладах та ВНЗ. Значна увага в дослідженні О.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Іващенко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приділяється підготовці особистості до перебування в умовах військово-організованих закладів [4].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На важливості педагогічної підготовки викладачів і студентів ВВНЗ наголошує О.Воскрекасенко, розглядаючи процес адаптації іноземного курсанта до освітнього процесу ВВНЗ. Він вказує, що воєнний навчальний заклад − це особливий варіант організації навчально-виховного процесу, який передбачає суміщення навчання, виховання і військової служби. Автор також акцентує увагу на необхідності проведення психолого-педагогічного </w:t>
      </w:r>
      <w:r w:rsidRPr="00A11EB3">
        <w:rPr>
          <w:rFonts w:ascii="Times New Roman" w:hAnsi="Times New Roman"/>
          <w:lang w:val="uk-UA"/>
        </w:rPr>
        <w:lastRenderedPageBreak/>
        <w:t>аналізу причин низької успішності і відрахування іноземних курсантів, а також розробці рекомендацій щодо підвищення успішності в майбутньому [1].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Важливим аспектом професійної підготовки майбутніх випускників магістратури ВВНЗ є рівень педагогічної компетентності професорсько-викладацького складу.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>Розглядаючи поліпшення педагогічної підготовки викладачів вищої школи, слід звернути увагу на роботу</w:t>
      </w:r>
      <w:r w:rsidRPr="00A11EB3">
        <w:rPr>
          <w:rFonts w:ascii="Times New Roman" w:hAnsi="Times New Roman"/>
          <w:b/>
          <w:color w:val="000000"/>
          <w:lang w:val="uk-UA"/>
        </w:rPr>
        <w:t xml:space="preserve"> </w:t>
      </w:r>
      <w:r w:rsidRPr="00A11EB3">
        <w:rPr>
          <w:rFonts w:ascii="Times New Roman" w:hAnsi="Times New Roman"/>
          <w:color w:val="000000"/>
          <w:lang w:val="uk-UA"/>
        </w:rPr>
        <w:t>А.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Коржуєва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та ін., в якій розглядається педагогічна рефлексія як компонент безперервної освіти викладачів вищої школи. Він вказує, що безперервна освіта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викладача−як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формальна, так і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інформальна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потребує від нього включення в багатовимірне поле рефлексії різних смислових структур, що знаходяться в основі педагогічної діяльності. Однією з форм такої рефлексії є попередній  аналіз, який орієнтовано на пошук теоретичних і 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метатеоретичних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підстав необхідного в освітньому процесі педагогічного знання, на обґрунтування підходів, принципів і методик, які з них витікають і використовуються в практиці навчання.</w:t>
      </w:r>
      <w:r w:rsidRPr="00A11EB3">
        <w:rPr>
          <w:rFonts w:ascii="Times New Roman" w:hAnsi="Times New Roman"/>
          <w:color w:val="000000"/>
          <w:highlight w:val="yellow"/>
          <w:lang w:val="uk-UA"/>
        </w:rPr>
        <w:t xml:space="preserve"> </w:t>
      </w:r>
      <w:r w:rsidRPr="00A11EB3">
        <w:rPr>
          <w:rFonts w:ascii="Times New Roman" w:hAnsi="Times New Roman"/>
          <w:color w:val="000000"/>
          <w:lang w:val="uk-UA"/>
        </w:rPr>
        <w:t>А.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Коржуєв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 xml:space="preserve"> вказує на необхідність вести мову про рефлексію викладачем можливого (</w:t>
      </w:r>
      <w:proofErr w:type="spellStart"/>
      <w:r w:rsidRPr="00A11EB3">
        <w:rPr>
          <w:rFonts w:ascii="Times New Roman" w:hAnsi="Times New Roman"/>
          <w:color w:val="000000"/>
          <w:lang w:val="uk-UA"/>
        </w:rPr>
        <w:t>проспективного</w:t>
      </w:r>
      <w:proofErr w:type="spellEnd"/>
      <w:r w:rsidRPr="00A11EB3">
        <w:rPr>
          <w:rFonts w:ascii="Times New Roman" w:hAnsi="Times New Roman"/>
          <w:color w:val="000000"/>
          <w:lang w:val="uk-UA"/>
        </w:rPr>
        <w:t>) і того, що вже пройдений (ретроспективного) маршруту самоосвіти [</w:t>
      </w:r>
      <w:r w:rsidRPr="00A11EB3">
        <w:rPr>
          <w:rFonts w:ascii="Times New Roman" w:hAnsi="Times New Roman"/>
          <w:lang w:val="uk-UA"/>
        </w:rPr>
        <w:t>5</w:t>
      </w:r>
      <w:r w:rsidRPr="00A11EB3">
        <w:rPr>
          <w:rFonts w:ascii="Times New Roman" w:hAnsi="Times New Roman"/>
          <w:color w:val="000000"/>
          <w:lang w:val="uk-UA"/>
        </w:rPr>
        <w:t>].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>Значну допомогу при ретроспективній особистісній рефлексії може надати розгляд галузей педагогічної науки, які представляють найбільшу складність при засвоєнні, а також проведення зіставного аналізу особистих стратегій оволодіння педагогічними практиками і стратегіями, які вибирали однокурсники і колеги педагога [</w:t>
      </w:r>
      <w:r w:rsidRPr="00A11EB3">
        <w:rPr>
          <w:rFonts w:ascii="Times New Roman" w:hAnsi="Times New Roman"/>
          <w:lang w:val="uk-UA"/>
        </w:rPr>
        <w:t>6</w:t>
      </w:r>
      <w:r w:rsidRPr="00A11EB3">
        <w:rPr>
          <w:rFonts w:ascii="Times New Roman" w:hAnsi="Times New Roman"/>
          <w:color w:val="000000"/>
          <w:lang w:val="uk-UA"/>
        </w:rPr>
        <w:t>]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>Розглядаючи питання педагогічної підготовки як майбутніх так і діючих викладачів ВВНЗ, заслуговує на увагу досвід США, де створена ґрунтовна система тестування педагогічної компетентності викладачів.</w:t>
      </w:r>
      <w:r w:rsidRPr="00A11EB3">
        <w:rPr>
          <w:rFonts w:ascii="Times New Roman" w:hAnsi="Times New Roman"/>
          <w:lang w:val="uk-UA"/>
        </w:rPr>
        <w:t xml:space="preserve"> Для діагностики різних аспектів діяльності педагогів, зокрема педагогічної компетентності, використовуються різні тести. Кожен штат має свої тести оцінювання педагогічної компетентності викладачів  і самостійно визначає прохідні бали на обіймання викладацьких посад [</w:t>
      </w:r>
      <w:r w:rsidRPr="00A11EB3">
        <w:rPr>
          <w:rFonts w:ascii="Times New Roman" w:hAnsi="Times New Roman"/>
          <w:color w:val="000000"/>
          <w:lang w:val="uk-UA"/>
        </w:rPr>
        <w:t>3</w:t>
      </w:r>
      <w:r w:rsidRPr="00A11EB3">
        <w:rPr>
          <w:rFonts w:ascii="Times New Roman" w:hAnsi="Times New Roman"/>
          <w:lang w:val="uk-UA"/>
        </w:rPr>
        <w:t>].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>Проведений нами аналіз свідчить про посилення уваги науковців до формування педагогічної компетентності у випускників магістратури, які мають військову освіту, що обумовлено реаліями сьогоднішнього часу. Значна увага приділяється також поліпшенню педагогічної компетентності викладачів ВВНЗ, в тому числі і засобами рефлексії.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color w:val="000000"/>
          <w:lang w:val="uk-UA"/>
        </w:rPr>
        <w:t>Слід наголосити також на тому, що кількість робіт на зазначену тематику в російськомовних джерелах у порівнянні з україномовними суттєво збільшилася протягом останніх років, що свідчить про послідовну політику будівництва збройних сил в тому числі і через поліпшення військової освіти. Це відповідно веде до висновку про термінову необхідність поліпшення наукового забезпечення  військової освіти в Україні, чому і присвячені окремі положення представленої нижче роботи.</w:t>
      </w:r>
    </w:p>
    <w:p w:rsidR="00513D80" w:rsidRPr="00A11EB3" w:rsidRDefault="00513D80" w:rsidP="00513D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b/>
          <w:lang w:val="uk-UA"/>
        </w:rPr>
        <w:t>Постановка завдання.</w:t>
      </w:r>
      <w:r w:rsidRPr="00A11EB3">
        <w:rPr>
          <w:rFonts w:ascii="Times New Roman" w:hAnsi="Times New Roman"/>
          <w:lang w:val="uk-UA"/>
        </w:rPr>
        <w:t xml:space="preserve"> Метою цієї роботи є теоретичний аналіз матеріалів, отриманих під час проведення опитування слухачів магістратури і викладачів Національної академії Національної гвардії України щодо їх обізнаності у питаннях, пов’язаних із формуванням педагогічної компетентності в процесі навчання в ВВНЗ та з’ясування існуючих тенденцій для удосконалення процесу професійної підготовки майбутніх магістрів військово-соціального управління.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b/>
          <w:color w:val="000000"/>
          <w:lang w:val="uk-UA"/>
        </w:rPr>
        <w:t>Виклад основного матеріалу.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У процесі підготовки цієї роботи в межах реалізації інформаційного компонента дослідження нами було опитано 76 магістрів Національної академії Національної гвардії України. Крім того, опитуванню підлягали викладачі НАНГУ, в тому числі ті, що викладають в магістратурі (всього 51 особа). 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Усі опитані слухачі магістратури мали вік понад 26 років. 5,3% опитаних отримали рівень бакалавра, 80,3%  - спеціаліста, 14,5 % − магістра за іншими напрямами підготовки. Переважна більшість слухачів магістратури − 98,6% мали стаж військової служби понад 10 років. 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Слід наголосити, що слухачі магістратури показали досить високі показники щодо ознайомлення із працями педагогів у сфері загальної педагогіки, дидактики, теорії виховання (70−71%). Для порівняння слід сказати, що аналогічні показники у курсантів, що </w:t>
      </w:r>
      <w:r w:rsidRPr="00A11EB3">
        <w:rPr>
          <w:rFonts w:ascii="Times New Roman" w:hAnsi="Times New Roman"/>
          <w:lang w:val="uk-UA"/>
        </w:rPr>
        <w:lastRenderedPageBreak/>
        <w:t>навчаються за бакалаврськими програмами не перевищують 48%, а по окремих напрямках (дистанційна освіта, методика педагогічних досліджень тощо) − 3%.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Зауважимо, що більшість слухачів магістратури вивчали певні курси з педагогіки під час отримання базової освіти − 84%. Разом із тим, більшість із опитаних вказала, що навчальний курс з педагогіки задовольнив їх тільки на 50−75%, для 28,1% цей показник не досяг 50%.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Важливою складовою професійної освіти є володіння сучасними педагогічними технологіями. Опитування показало, що певну інформацію з цього питання мали 78,4% респондентів. Взагалі абсолютна більшість опитаних слухачів магістратури вважає необхідним викладання у ВВНЗ педагогічних дисциплін − 85,3%. Разом із тим, визначаючись серед дисциплін, які вони бажали б прослухати крім традиційної педагогіки вищої школи  і основ теорії виховання, пріоритет отримали: «</w:t>
      </w:r>
      <w:proofErr w:type="spellStart"/>
      <w:r w:rsidRPr="00A11EB3">
        <w:rPr>
          <w:rFonts w:ascii="Times New Roman" w:hAnsi="Times New Roman"/>
          <w:lang w:val="uk-UA"/>
        </w:rPr>
        <w:t>Квалітологія</w:t>
      </w:r>
      <w:proofErr w:type="spellEnd"/>
      <w:r w:rsidRPr="00A11EB3">
        <w:rPr>
          <w:rFonts w:ascii="Times New Roman" w:hAnsi="Times New Roman"/>
          <w:lang w:val="uk-UA"/>
        </w:rPr>
        <w:t xml:space="preserve">»− 71,83% (49,3% опитаних взагалі не знайомі із цією наукою), «Основи </w:t>
      </w:r>
      <w:proofErr w:type="spellStart"/>
      <w:r w:rsidRPr="00A11EB3">
        <w:rPr>
          <w:rFonts w:ascii="Times New Roman" w:hAnsi="Times New Roman"/>
          <w:lang w:val="uk-UA"/>
        </w:rPr>
        <w:t>тестології</w:t>
      </w:r>
      <w:proofErr w:type="spellEnd"/>
      <w:r w:rsidRPr="00A11EB3">
        <w:rPr>
          <w:rFonts w:ascii="Times New Roman" w:hAnsi="Times New Roman"/>
          <w:lang w:val="uk-UA"/>
        </w:rPr>
        <w:t>»− 49,3%, «Управління якістю освіти» − 38%.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Основою сучасної професійної освіти є </w:t>
      </w:r>
      <w:proofErr w:type="spellStart"/>
      <w:r w:rsidRPr="00A11EB3">
        <w:rPr>
          <w:rFonts w:ascii="Times New Roman" w:hAnsi="Times New Roman"/>
          <w:lang w:val="uk-UA"/>
        </w:rPr>
        <w:t>компетентнісний</w:t>
      </w:r>
      <w:proofErr w:type="spellEnd"/>
      <w:r w:rsidRPr="00A11EB3">
        <w:rPr>
          <w:rFonts w:ascii="Times New Roman" w:hAnsi="Times New Roman"/>
          <w:lang w:val="uk-UA"/>
        </w:rPr>
        <w:t xml:space="preserve"> підхід. Це відображено як у Європейській рамці кваліфікацій так і в Національній рамці кваліфікацій України, інших нормативних документах і наукових дослідженнях. Дослідження показало, що тільки 17,6% слухачів знали що таке </w:t>
      </w:r>
      <w:proofErr w:type="spellStart"/>
      <w:r w:rsidRPr="00A11EB3">
        <w:rPr>
          <w:rFonts w:ascii="Times New Roman" w:hAnsi="Times New Roman"/>
          <w:lang w:val="uk-UA"/>
        </w:rPr>
        <w:t>компетентнісний</w:t>
      </w:r>
      <w:proofErr w:type="spellEnd"/>
      <w:r w:rsidRPr="00A11EB3">
        <w:rPr>
          <w:rFonts w:ascii="Times New Roman" w:hAnsi="Times New Roman"/>
          <w:lang w:val="uk-UA"/>
        </w:rPr>
        <w:t xml:space="preserve"> підхід в освіті. Абсолютна більшість − 73% відмітили своє повне не знання цього питання, а − 9,5% вагалися із відповіддю. 86,9% опитаних не змогли відповісти в чому різниця між компетентністю і компетенцією.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Позитивним є те, що слухачі магістратури показали досить високу обізнаність щодо спеціальних </w:t>
      </w:r>
      <w:proofErr w:type="spellStart"/>
      <w:r w:rsidRPr="00A11EB3">
        <w:rPr>
          <w:rFonts w:ascii="Times New Roman" w:hAnsi="Times New Roman"/>
          <w:lang w:val="uk-UA"/>
        </w:rPr>
        <w:t>компетентностей</w:t>
      </w:r>
      <w:proofErr w:type="spellEnd"/>
      <w:r w:rsidRPr="00A11EB3">
        <w:rPr>
          <w:rFonts w:ascii="Times New Roman" w:hAnsi="Times New Roman"/>
          <w:lang w:val="uk-UA"/>
        </w:rPr>
        <w:t xml:space="preserve">, що повинні бути сформовані у випускника магістратури −79,7%. Разом із тим, більшість із них мають досить приблизне розуміння </w:t>
      </w:r>
      <w:proofErr w:type="spellStart"/>
      <w:r w:rsidRPr="00A11EB3">
        <w:rPr>
          <w:rFonts w:ascii="Times New Roman" w:hAnsi="Times New Roman"/>
          <w:lang w:val="uk-UA"/>
        </w:rPr>
        <w:t>компетентнісної</w:t>
      </w:r>
      <w:proofErr w:type="spellEnd"/>
      <w:r w:rsidRPr="00A11EB3">
        <w:rPr>
          <w:rFonts w:ascii="Times New Roman" w:hAnsi="Times New Roman"/>
          <w:lang w:val="uk-UA"/>
        </w:rPr>
        <w:t xml:space="preserve"> моделі випускника магістратури ВВНЗ. Її уявляють собі тільки 13,3% опитаних.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Слухачі магістратури значну увагу приділяють питанням якості освіти, однак змогли  визначити термін «Якість освіти» − 37,3% респондентів. 57,3%   опитаних вважають себе спроможними розробити </w:t>
      </w:r>
      <w:proofErr w:type="spellStart"/>
      <w:r w:rsidRPr="00A11EB3">
        <w:rPr>
          <w:rFonts w:ascii="Times New Roman" w:hAnsi="Times New Roman"/>
          <w:lang w:val="uk-UA"/>
        </w:rPr>
        <w:t>факторно-критеріальну</w:t>
      </w:r>
      <w:proofErr w:type="spellEnd"/>
      <w:r w:rsidRPr="00A11EB3">
        <w:rPr>
          <w:rFonts w:ascii="Times New Roman" w:hAnsi="Times New Roman"/>
          <w:lang w:val="uk-UA"/>
        </w:rPr>
        <w:t xml:space="preserve"> модель оцінювання певного освітнього процесу, 60% орієнтуються в питаннях освітнього моніторингу. Разом із тим 78,7% висловили побажання прослухати курс з проблем оцінювання якості освіти для поглиблення своїх знань.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Абсолютна більшість слухачів (88%) висловилися за проведення педагогічної практики для слухачів магістратури. Це обумовлено ще й тим, що 82,4% слухачів не виключають можливості продовження своєї службової кар’єри як викладача ВНЗ. Для порівняння у курсантів, що навчаються за бакалаврськими програмами, він складає всього 40,6%.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Як уже наголошувалося вище нами було опитано викладачів</w:t>
      </w:r>
      <w:r w:rsidRPr="00A11EB3">
        <w:rPr>
          <w:rFonts w:ascii="Times New Roman" w:hAnsi="Times New Roman"/>
          <w:b/>
          <w:lang w:val="uk-UA"/>
        </w:rPr>
        <w:t xml:space="preserve"> </w:t>
      </w:r>
      <w:r w:rsidRPr="00A11EB3">
        <w:rPr>
          <w:rFonts w:ascii="Times New Roman" w:hAnsi="Times New Roman"/>
          <w:lang w:val="uk-UA"/>
        </w:rPr>
        <w:t>Національної академії Національної гвардії України. Стаж педагогічної і військової служби у більшості опитаних перевищує 10 років – 87%.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Більшість викладачів знайомі з роботами із загальної педагогіки−70,6%, дидактики−74,5%, теорії виховання 70,6%. У той же час низькі показники (від до 4%) в ознайомленні з роботами із дистанційної освіти, ІКТ в освіті, методики педагогічних досліджень тощо. Наведені показники є приблизно такими ж як і у слухачів магістратури НАНГУ.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Викладачі НАНГУ висловили побажання прослухати такі предмети: «Міжнародні порівняльні дослідження»−58,8%, «</w:t>
      </w:r>
      <w:proofErr w:type="spellStart"/>
      <w:r w:rsidRPr="00A11EB3">
        <w:rPr>
          <w:rFonts w:ascii="Times New Roman" w:hAnsi="Times New Roman"/>
          <w:lang w:val="uk-UA"/>
        </w:rPr>
        <w:t>квалітологія</w:t>
      </w:r>
      <w:proofErr w:type="spellEnd"/>
      <w:r w:rsidRPr="00A11EB3">
        <w:rPr>
          <w:rFonts w:ascii="Times New Roman" w:hAnsi="Times New Roman"/>
          <w:lang w:val="uk-UA"/>
        </w:rPr>
        <w:t>»−35,3%, «Управління якістю освіти»−29,4%.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61,5% опитаних викладачів вказали, що вони знайомі із сучасними педагогічними технологіями. Разом із тим при конкретизації питання  86,3% опитаних мали певні проблеми із наданням відповіді. Аналогічний результат отримано і щодо спроможності реалізовувати викладачами </w:t>
      </w:r>
      <w:proofErr w:type="spellStart"/>
      <w:r w:rsidRPr="00A11EB3">
        <w:rPr>
          <w:rFonts w:ascii="Times New Roman" w:hAnsi="Times New Roman"/>
          <w:lang w:val="uk-UA"/>
        </w:rPr>
        <w:t>компетентнісний</w:t>
      </w:r>
      <w:proofErr w:type="spellEnd"/>
      <w:r w:rsidRPr="00A11EB3">
        <w:rPr>
          <w:rFonts w:ascii="Times New Roman" w:hAnsi="Times New Roman"/>
          <w:lang w:val="uk-UA"/>
        </w:rPr>
        <w:t xml:space="preserve"> підхід в процесі навчання. Так, наприклад, 64,3% викладачів вважають себе готовими до реалізації </w:t>
      </w:r>
      <w:proofErr w:type="spellStart"/>
      <w:r w:rsidRPr="00A11EB3">
        <w:rPr>
          <w:rFonts w:ascii="Times New Roman" w:hAnsi="Times New Roman"/>
          <w:lang w:val="uk-UA"/>
        </w:rPr>
        <w:t>компетентнісного</w:t>
      </w:r>
      <w:proofErr w:type="spellEnd"/>
      <w:r w:rsidRPr="00A11EB3">
        <w:rPr>
          <w:rFonts w:ascii="Times New Roman" w:hAnsi="Times New Roman"/>
          <w:lang w:val="uk-UA"/>
        </w:rPr>
        <w:t xml:space="preserve"> підходу, розуміються на ньому, і готові назвати ключові компетентності, хоча 84,3%  не готові назвати різницю між </w:t>
      </w:r>
      <w:proofErr w:type="spellStart"/>
      <w:r w:rsidRPr="00A11EB3">
        <w:rPr>
          <w:rFonts w:ascii="Times New Roman" w:hAnsi="Times New Roman"/>
          <w:lang w:val="uk-UA"/>
        </w:rPr>
        <w:t>компетентностями</w:t>
      </w:r>
      <w:proofErr w:type="spellEnd"/>
      <w:r w:rsidRPr="00A11EB3">
        <w:rPr>
          <w:rFonts w:ascii="Times New Roman" w:hAnsi="Times New Roman"/>
          <w:lang w:val="uk-UA"/>
        </w:rPr>
        <w:t xml:space="preserve"> і </w:t>
      </w:r>
      <w:proofErr w:type="spellStart"/>
      <w:r w:rsidRPr="00A11EB3">
        <w:rPr>
          <w:rFonts w:ascii="Times New Roman" w:hAnsi="Times New Roman"/>
          <w:lang w:val="uk-UA"/>
        </w:rPr>
        <w:t>компетенціями</w:t>
      </w:r>
      <w:proofErr w:type="spellEnd"/>
      <w:r w:rsidRPr="00A11EB3">
        <w:rPr>
          <w:rFonts w:ascii="Times New Roman" w:hAnsi="Times New Roman"/>
          <w:lang w:val="uk-UA"/>
        </w:rPr>
        <w:t xml:space="preserve">. 73,7% викладачів вважають, що їх </w:t>
      </w:r>
      <w:r w:rsidRPr="00A11EB3">
        <w:rPr>
          <w:rFonts w:ascii="Times New Roman" w:hAnsi="Times New Roman"/>
          <w:lang w:val="uk-UA"/>
        </w:rPr>
        <w:lastRenderedPageBreak/>
        <w:t>рівень підготовки дозволяє сформулювати компетентності випускника магістратури, але тільки 19,6% опитаних можуть назвати структурні складові компетентності.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Спроможними створити </w:t>
      </w:r>
      <w:proofErr w:type="spellStart"/>
      <w:r w:rsidRPr="00A11EB3">
        <w:rPr>
          <w:rFonts w:ascii="Times New Roman" w:hAnsi="Times New Roman"/>
          <w:lang w:val="uk-UA"/>
        </w:rPr>
        <w:t>компетентнісну</w:t>
      </w:r>
      <w:proofErr w:type="spellEnd"/>
      <w:r w:rsidRPr="00A11EB3">
        <w:rPr>
          <w:rFonts w:ascii="Times New Roman" w:hAnsi="Times New Roman"/>
          <w:lang w:val="uk-UA"/>
        </w:rPr>
        <w:t xml:space="preserve"> модель магістра-випускника вважають себе тільки 55,6% опитаних викладачів.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Певні проблеми у професорсько-викладацького складу є і з знанням основних підходів до забезпечення якості освіти. Визначення терміну «Якість освіти» змогли надати 82,4% опитаних. Значно менше респондентів володіють методиками оцінювання освітніх проектів і програм − 34%. Тільки 33% викладачів знали, що вивчає наука «</w:t>
      </w:r>
      <w:proofErr w:type="spellStart"/>
      <w:r w:rsidRPr="00A11EB3">
        <w:rPr>
          <w:rFonts w:ascii="Times New Roman" w:hAnsi="Times New Roman"/>
          <w:lang w:val="uk-UA"/>
        </w:rPr>
        <w:t>квалітологія</w:t>
      </w:r>
      <w:proofErr w:type="spellEnd"/>
      <w:r w:rsidRPr="00A11EB3">
        <w:rPr>
          <w:rFonts w:ascii="Times New Roman" w:hAnsi="Times New Roman"/>
          <w:lang w:val="uk-UA"/>
        </w:rPr>
        <w:t xml:space="preserve">».10,2% вважають себе спроможними розробити </w:t>
      </w:r>
      <w:proofErr w:type="spellStart"/>
      <w:r w:rsidRPr="00A11EB3">
        <w:rPr>
          <w:rFonts w:ascii="Times New Roman" w:hAnsi="Times New Roman"/>
          <w:lang w:val="uk-UA"/>
        </w:rPr>
        <w:t>факторно-критеріальну</w:t>
      </w:r>
      <w:proofErr w:type="spellEnd"/>
      <w:r w:rsidRPr="00A11EB3">
        <w:rPr>
          <w:rFonts w:ascii="Times New Roman" w:hAnsi="Times New Roman"/>
          <w:lang w:val="uk-UA"/>
        </w:rPr>
        <w:t xml:space="preserve"> модель оцінювання певних процесів в освіті. Тільки 21,6% опитаних спроможні надати визначення терміну освітній моніторинг. 10,6% викладачів вказали, що вони готові до проведення моніторингу якості освіти.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У процесі подальшої роботи із слухачами магістратури і в межах реалізації рефлексивного компоненту дослідження нами було запропоновано слухачам магістратури військово-соціального управління оцінити по 10 бальній шкалі окремі елементи їх спроможності викладати у вищій школі. Опитування було проведене на початку навчання в магістратурі і напередодні випуску. Отримані результати наведені нами у таблиці 1.</w:t>
      </w:r>
    </w:p>
    <w:p w:rsidR="00513D80" w:rsidRPr="00A11EB3" w:rsidRDefault="00513D80" w:rsidP="00513D80">
      <w:pPr>
        <w:ind w:firstLine="709"/>
        <w:jc w:val="both"/>
        <w:rPr>
          <w:rFonts w:ascii="Times New Roman" w:hAnsi="Times New Roman"/>
          <w:lang w:val="uk-UA"/>
        </w:rPr>
      </w:pPr>
    </w:p>
    <w:p w:rsidR="00513D80" w:rsidRPr="00A11EB3" w:rsidRDefault="00513D80" w:rsidP="00513D80">
      <w:pPr>
        <w:ind w:firstLine="709"/>
        <w:jc w:val="right"/>
        <w:rPr>
          <w:rFonts w:ascii="Times New Roman" w:hAnsi="Times New Roman"/>
          <w:i/>
          <w:lang w:val="uk-UA"/>
        </w:rPr>
      </w:pPr>
      <w:r w:rsidRPr="00A11EB3">
        <w:rPr>
          <w:rFonts w:ascii="Times New Roman" w:hAnsi="Times New Roman"/>
          <w:i/>
          <w:lang w:val="uk-UA"/>
        </w:rPr>
        <w:t>Таблиця 1</w:t>
      </w:r>
    </w:p>
    <w:p w:rsidR="00513D80" w:rsidRPr="00A11EB3" w:rsidRDefault="00513D80" w:rsidP="00513D80">
      <w:pPr>
        <w:ind w:firstLine="709"/>
        <w:rPr>
          <w:rFonts w:ascii="Times New Roman" w:hAnsi="Times New Roman"/>
          <w:i/>
          <w:lang w:val="uk-UA"/>
        </w:rPr>
      </w:pPr>
      <w:r w:rsidRPr="00A11EB3">
        <w:rPr>
          <w:rFonts w:ascii="Times New Roman" w:hAnsi="Times New Roman"/>
          <w:lang w:val="uk-UA"/>
        </w:rPr>
        <w:t>Узагальнені результати рефлексивного компоненту дослідження щодо окремих аспектів педагогічної підготовки магістрів НАНГУ</w:t>
      </w:r>
      <w:r w:rsidRPr="00A11EB3">
        <w:rPr>
          <w:rFonts w:ascii="Times New Roman" w:hAnsi="Times New Roman"/>
        </w:rPr>
        <w:t xml:space="preserve"> </w:t>
      </w:r>
      <w:r w:rsidRPr="00A11EB3">
        <w:rPr>
          <w:rFonts w:ascii="Times New Roman" w:hAnsi="Times New Roman"/>
          <w:i/>
        </w:rPr>
        <w:t>(за 10-бальною шкалою)</w:t>
      </w:r>
    </w:p>
    <w:p w:rsidR="00513D80" w:rsidRPr="00A11EB3" w:rsidRDefault="00513D80" w:rsidP="00513D80">
      <w:pPr>
        <w:ind w:firstLine="709"/>
        <w:rPr>
          <w:rFonts w:ascii="Times New Roman" w:hAnsi="Times New Roman"/>
          <w:highlight w:val="yellow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5"/>
        <w:gridCol w:w="601"/>
        <w:gridCol w:w="601"/>
        <w:gridCol w:w="622"/>
        <w:gridCol w:w="623"/>
        <w:gridCol w:w="623"/>
        <w:gridCol w:w="623"/>
        <w:gridCol w:w="623"/>
        <w:gridCol w:w="623"/>
        <w:gridCol w:w="601"/>
        <w:gridCol w:w="601"/>
      </w:tblGrid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1.Знання Вами нормативно-правової бази забезпечення навчального процесу.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1.3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4.0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12,0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17,3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61,3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16,0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2. Знання Вами закономірностей навчання.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36,0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14,7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38,7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17,3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3. Знання Вами принципів навчання.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6,7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32,0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14,7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1,2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4. Знання Вами методів навчання.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8,0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18,7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36,0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34,7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8,0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5. Знання Вами форм організації навчального процесу.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2.7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33,3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12,0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36,0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34,7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6.Спроможність Вами провести лекцію.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29,3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36,0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12,0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20,0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7.Спроможність Вами провести лабораторне заняття.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8,0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16,0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32,0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8.Спроможність Вами провести практичне заняття.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6,7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33,8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41,9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14,9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16,0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16,0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9.Спроможність Вами провести семінар.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14,7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30,7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37,3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38,7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10.Спроможність Вами провести індивідуальне навчальне заняття.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65,3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12,0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34,7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11.Спроможність Вами провести консультацію.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17,3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37,3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17,3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29,3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33,3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12.Спроможність Вами керувати курсовою роботою.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70,7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24,0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25,3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13.Спроможність Вами керувати підсумковою бакалаврською/магістерською роботою.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14,7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22,7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41,3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9,3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14.Спроможність Вами використовувати ІКТ у викладацькій діяльності.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18,7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26,7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49,3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12,0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15.Спроможність Вами підготувати науково-методичний комплекс дисципліни (НМКД).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82,7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5,3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17,3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4,0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8946" w:type="dxa"/>
            <w:gridSpan w:val="11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16.Оцініть свою загальну компетентність як викладача вищої школи.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 початку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28,0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38,7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20,0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13,3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513D80" w:rsidRPr="00A11EB3" w:rsidTr="002D1329">
        <w:tc>
          <w:tcPr>
            <w:tcW w:w="2805" w:type="dxa"/>
            <w:shd w:val="clear" w:color="auto" w:fill="auto"/>
          </w:tcPr>
          <w:p w:rsidR="00513D80" w:rsidRPr="00A11EB3" w:rsidRDefault="00513D80" w:rsidP="002D1329">
            <w:pPr>
              <w:jc w:val="both"/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Наприкінці навчання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2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10,7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62,7</w:t>
            </w:r>
          </w:p>
        </w:tc>
        <w:tc>
          <w:tcPr>
            <w:tcW w:w="623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20,0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601" w:type="dxa"/>
            <w:shd w:val="clear" w:color="auto" w:fill="auto"/>
          </w:tcPr>
          <w:p w:rsidR="00513D80" w:rsidRPr="00A11EB3" w:rsidRDefault="00513D80" w:rsidP="002D1329">
            <w:pPr>
              <w:rPr>
                <w:rFonts w:ascii="Times New Roman" w:hAnsi="Times New Roman"/>
                <w:lang w:val="uk-UA"/>
              </w:rPr>
            </w:pPr>
            <w:r w:rsidRPr="00A11EB3">
              <w:rPr>
                <w:rFonts w:ascii="Times New Roman" w:hAnsi="Times New Roman"/>
                <w:lang w:val="uk-UA"/>
              </w:rPr>
              <w:t>0</w:t>
            </w:r>
          </w:p>
        </w:tc>
      </w:tr>
    </w:tbl>
    <w:p w:rsidR="00513D80" w:rsidRPr="00A11EB3" w:rsidRDefault="00513D80" w:rsidP="00513D80">
      <w:pPr>
        <w:rPr>
          <w:rFonts w:ascii="Times New Roman" w:hAnsi="Times New Roman"/>
          <w:lang w:val="uk-UA"/>
        </w:rPr>
      </w:pP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Аналіз наведених результатів свідчить про наявність певної позитивної динаміки щодо педагогічної підготовки магістрів військово-соціального управління. Це стосується перш за все ознайомлення з нормативно-правовою базою забезпечення навчального процесу, знання закономірностей, принципів і методів навчання, форм організації навчального процесу. Разом із тим значно нижчими є показники, пов’язані з реалізацією випускниками магістратури військово-соціального управління  різних форм навчання на практиці. Так, наприклад, 60% опитаних слухачів на момент випуску з магістратури оцінюють свою спроможність провести лекцію показником, який не перевищує 6 балів (на момент вступу таких було 96%). Особливо це стосується індивідуальної роботи з потенційними об’єктами навчального процесу (на момент вступу − 85,3% нижче 3 балів, на момент випуску − 54,7% нижче 5 балів) і спроможністю керувати підсумковою бакалаврською/магістерською роботою (відповідно на момент вступу − 100% нижче 3 балів, на момент випуску − 87,9% нижче 5 балів). На момент вступу − 86,7% оцінювали свою загальну компетентність як викладача вищої школи до 5 балів включно. На момент випуску ситуація поліпшилась, але для  80% випускників не перевищувала 7 балів.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b/>
          <w:color w:val="000000"/>
          <w:lang w:val="uk-UA"/>
        </w:rPr>
        <w:t xml:space="preserve">Висновки. </w:t>
      </w:r>
      <w:r w:rsidRPr="00A11EB3">
        <w:rPr>
          <w:rFonts w:ascii="Times New Roman" w:hAnsi="Times New Roman"/>
          <w:lang w:val="uk-UA"/>
        </w:rPr>
        <w:t>У результаті аналізу результатів опитувань слухачів магістратури та викладачів Національної академії Національної гвардії України, ми можемо зробити наступні висновки: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1. Педагогічна підготовка є важливою складовою професійної підготовки майбутнього випускника магістратури ВВНЗ. Слухачі магістратури є достатньо мотивованими щодо набуття ними відповідної педагогічної компетентності.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2. Важливим аспектом підготовки магістрів в умовах ВВНЗ є модернізація навчальних планів і програм щодо вивчення основ </w:t>
      </w:r>
      <w:proofErr w:type="spellStart"/>
      <w:r w:rsidRPr="00A11EB3">
        <w:rPr>
          <w:rFonts w:ascii="Times New Roman" w:hAnsi="Times New Roman"/>
          <w:lang w:val="uk-UA"/>
        </w:rPr>
        <w:t>компетентнісного</w:t>
      </w:r>
      <w:proofErr w:type="spellEnd"/>
      <w:r w:rsidRPr="00A11EB3">
        <w:rPr>
          <w:rFonts w:ascii="Times New Roman" w:hAnsi="Times New Roman"/>
          <w:lang w:val="uk-UA"/>
        </w:rPr>
        <w:t xml:space="preserve"> підходу, </w:t>
      </w:r>
      <w:proofErr w:type="spellStart"/>
      <w:r w:rsidRPr="00A11EB3">
        <w:rPr>
          <w:rFonts w:ascii="Times New Roman" w:hAnsi="Times New Roman"/>
          <w:lang w:val="uk-UA"/>
        </w:rPr>
        <w:t>квалітології</w:t>
      </w:r>
      <w:proofErr w:type="spellEnd"/>
      <w:r w:rsidRPr="00A11EB3">
        <w:rPr>
          <w:rFonts w:ascii="Times New Roman" w:hAnsi="Times New Roman"/>
          <w:lang w:val="uk-UA"/>
        </w:rPr>
        <w:t xml:space="preserve">, </w:t>
      </w:r>
      <w:proofErr w:type="spellStart"/>
      <w:r w:rsidRPr="00A11EB3">
        <w:rPr>
          <w:rFonts w:ascii="Times New Roman" w:hAnsi="Times New Roman"/>
          <w:lang w:val="uk-UA"/>
        </w:rPr>
        <w:t>тестології</w:t>
      </w:r>
      <w:proofErr w:type="spellEnd"/>
      <w:r w:rsidRPr="00A11EB3">
        <w:rPr>
          <w:rFonts w:ascii="Times New Roman" w:hAnsi="Times New Roman"/>
          <w:lang w:val="uk-UA"/>
        </w:rPr>
        <w:t>, основ управління якістю, методики викладання у вищій школі тощо.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3. Більшість викладачів потребує поліпшення педагогічної компетентності у процесі підвищення кваліфікації в контексті застосування сучасних підходів до навчання.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4. Матеріали рефлексивного компонента дослідження свідчать про необхідність застосування в магістратурі педагогічних технологій, спрямованих на поліпшення </w:t>
      </w:r>
      <w:r w:rsidRPr="00A11EB3">
        <w:rPr>
          <w:rFonts w:ascii="Times New Roman" w:hAnsi="Times New Roman"/>
          <w:lang w:val="uk-UA"/>
        </w:rPr>
        <w:lastRenderedPageBreak/>
        <w:t>спроможності випускників щодо реалізації різних форм навчання в їх практичній діяльності.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5. Результати дослідження, проведеного на базі Національної академії Національної гвардії України, частково відображають загальний стан педагогічної підготовки у ВВНЗ України і можуть використовуватися  для  подальшого удосконалення вищої військової освіти.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>6. Рекомендувати введення тесту професійної педагогічної компетентності при призначенні викладачів у ВВНЗ України.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lang w:val="uk-UA"/>
        </w:rPr>
        <w:t xml:space="preserve">7. Подальше поліпшення вищої військової освіти потребує подальших системних досліджень щодо процедури і динаміки формування окремих </w:t>
      </w:r>
      <w:proofErr w:type="spellStart"/>
      <w:r w:rsidRPr="00A11EB3">
        <w:rPr>
          <w:rFonts w:ascii="Times New Roman" w:hAnsi="Times New Roman"/>
          <w:lang w:val="uk-UA"/>
        </w:rPr>
        <w:t>компетентностей</w:t>
      </w:r>
      <w:proofErr w:type="spellEnd"/>
      <w:r w:rsidRPr="00A11EB3">
        <w:rPr>
          <w:rFonts w:ascii="Times New Roman" w:hAnsi="Times New Roman"/>
          <w:lang w:val="uk-UA"/>
        </w:rPr>
        <w:t xml:space="preserve"> у межах </w:t>
      </w:r>
      <w:proofErr w:type="spellStart"/>
      <w:r w:rsidRPr="00A11EB3">
        <w:rPr>
          <w:rFonts w:ascii="Times New Roman" w:hAnsi="Times New Roman"/>
          <w:lang w:val="uk-UA"/>
        </w:rPr>
        <w:t>компетентнісної</w:t>
      </w:r>
      <w:proofErr w:type="spellEnd"/>
      <w:r w:rsidRPr="00A11EB3">
        <w:rPr>
          <w:rFonts w:ascii="Times New Roman" w:hAnsi="Times New Roman"/>
          <w:lang w:val="uk-UA"/>
        </w:rPr>
        <w:t xml:space="preserve"> моделі магістра в умовах ВВНЗ.</w:t>
      </w: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color w:val="000000"/>
          <w:lang w:val="uk-UA"/>
        </w:rPr>
      </w:pPr>
      <w:r w:rsidRPr="00A11EB3">
        <w:rPr>
          <w:rFonts w:ascii="Times New Roman" w:hAnsi="Times New Roman"/>
          <w:b/>
          <w:color w:val="000000"/>
          <w:lang w:val="uk-UA"/>
        </w:rPr>
        <w:t>Перспективи подальших досліджень.</w:t>
      </w:r>
      <w:r w:rsidRPr="00A11EB3">
        <w:rPr>
          <w:rFonts w:ascii="Times New Roman" w:hAnsi="Times New Roman"/>
          <w:color w:val="000000"/>
          <w:lang w:val="uk-UA"/>
        </w:rPr>
        <w:t xml:space="preserve"> До перспективних напрямів досліджень даної проблематики ми відносимо розгляд питань застосування наскрізних технологій формування педагогічної компетентності магістрів ВВНЗ. Важливим аспектом є напрацювання рекомендацій для керівництва ВВНЗ України щодо подальшого поліпшення якості вищої військової освіти.</w:t>
      </w:r>
    </w:p>
    <w:p w:rsidR="00513D80" w:rsidRPr="00A11EB3" w:rsidRDefault="00513D80" w:rsidP="00513D80">
      <w:pPr>
        <w:ind w:firstLine="709"/>
        <w:rPr>
          <w:rFonts w:ascii="Times New Roman" w:hAnsi="Times New Roman"/>
          <w:i/>
          <w:lang w:val="uk-UA"/>
        </w:rPr>
      </w:pPr>
    </w:p>
    <w:p w:rsidR="00513D80" w:rsidRPr="00172E30" w:rsidRDefault="00513D80" w:rsidP="00513D80">
      <w:pPr>
        <w:ind w:firstLine="567"/>
        <w:rPr>
          <w:rFonts w:ascii="Times New Roman" w:hAnsi="Times New Roman"/>
          <w:b/>
          <w:sz w:val="20"/>
          <w:szCs w:val="20"/>
          <w:lang w:val="uk-UA"/>
        </w:rPr>
      </w:pPr>
      <w:r w:rsidRPr="00172E30">
        <w:rPr>
          <w:rFonts w:ascii="Times New Roman" w:hAnsi="Times New Roman"/>
          <w:b/>
          <w:sz w:val="20"/>
          <w:szCs w:val="20"/>
          <w:lang w:val="uk-UA"/>
        </w:rPr>
        <w:t>Список використаних джерел</w:t>
      </w:r>
    </w:p>
    <w:p w:rsidR="00513D80" w:rsidRPr="00172E30" w:rsidRDefault="00513D80" w:rsidP="00513D80">
      <w:pPr>
        <w:tabs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1. Воскрекасенко О. А.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Адаптация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иностранных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курсантов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к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образовательному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процессу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военного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вуза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 О. А.Воскрекасенко //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Высшее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образование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в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России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>. − 2013. − № 7. – С. 136−140.</w:t>
      </w:r>
    </w:p>
    <w:p w:rsidR="00513D80" w:rsidRPr="00172E30" w:rsidRDefault="00513D80" w:rsidP="00513D80">
      <w:pPr>
        <w:tabs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2.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Ендовицкий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Д. А.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Проблемы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и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перспективы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развития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военного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образования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в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классическом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вузе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 Д. А.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Ендовицкий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//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Высшее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образование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в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России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>. − 2012. − № 4. – С.25−32.</w:t>
      </w:r>
    </w:p>
    <w:p w:rsidR="00513D80" w:rsidRPr="00172E30" w:rsidRDefault="00513D80" w:rsidP="00513D80">
      <w:pPr>
        <w:tabs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3.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Зварич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І. Тестування педагогічної компетентності викладачів США / І.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Зварич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// Вища освіта України. − 2012. − № 4. – С. 92−99.</w:t>
      </w:r>
    </w:p>
    <w:p w:rsidR="00513D80" w:rsidRPr="00172E30" w:rsidRDefault="00513D80" w:rsidP="00513D80">
      <w:pPr>
        <w:tabs>
          <w:tab w:val="left" w:pos="902"/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4.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Іващенко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О. Психолого-педагогічна підготовка фахівців пожежно-рятувальної служби / О.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Іващенко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// Вища освіта України. − 2012. − № 1. –  С. 106−112. </w:t>
      </w:r>
    </w:p>
    <w:p w:rsidR="00513D80" w:rsidRPr="00172E30" w:rsidRDefault="00513D80" w:rsidP="00513D80">
      <w:pPr>
        <w:tabs>
          <w:tab w:val="left" w:pos="902"/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5.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Коржуев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А. В.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Педагогическая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рефлексия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как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компонент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непрерывного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образования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преподавателя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высшей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школы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 А. В.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Коржуев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</w:p>
    <w:p w:rsidR="00513D80" w:rsidRPr="00172E30" w:rsidRDefault="00513D80" w:rsidP="00513D80">
      <w:pPr>
        <w:tabs>
          <w:tab w:val="left" w:pos="902"/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В. С.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Бабаскин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А. Р.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Садыкова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//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Высшее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образование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в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России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>. − 2013. − № 7. – С. 77−81.</w:t>
      </w:r>
    </w:p>
    <w:p w:rsidR="00513D80" w:rsidRPr="00172E30" w:rsidRDefault="00513D80" w:rsidP="00513D80">
      <w:pPr>
        <w:tabs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6.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Корчажкина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О. М.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Построение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рефлексивной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модели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современного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учителя / О. М.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Корчажкина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//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Педагогика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>. − 2012. − № 3. – С.65−70.</w:t>
      </w:r>
    </w:p>
    <w:p w:rsidR="00513D80" w:rsidRPr="00172E30" w:rsidRDefault="00513D80" w:rsidP="00513D80">
      <w:pPr>
        <w:tabs>
          <w:tab w:val="left" w:pos="1080"/>
        </w:tabs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7.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Лурье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Л. И. Реформа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армии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начинается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с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образования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/ Л. И.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Лурье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 //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Педагогика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>. − 2012. − № 6. – С. 33−39.</w:t>
      </w:r>
    </w:p>
    <w:p w:rsidR="00513D80" w:rsidRPr="00172E30" w:rsidRDefault="00513D80" w:rsidP="00513D80">
      <w:pPr>
        <w:tabs>
          <w:tab w:val="left" w:pos="1080"/>
        </w:tabs>
        <w:ind w:left="709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513D80" w:rsidRPr="00172E30" w:rsidRDefault="00513D80" w:rsidP="00513D80">
      <w:pPr>
        <w:ind w:firstLine="567"/>
        <w:rPr>
          <w:rFonts w:ascii="Times New Roman" w:hAnsi="Times New Roman"/>
          <w:b/>
          <w:sz w:val="20"/>
          <w:szCs w:val="20"/>
          <w:lang w:val="uk-UA"/>
        </w:rPr>
      </w:pPr>
      <w:r w:rsidRPr="00172E30">
        <w:rPr>
          <w:rFonts w:ascii="Times New Roman" w:hAnsi="Times New Roman"/>
          <w:b/>
          <w:sz w:val="20"/>
          <w:szCs w:val="20"/>
          <w:lang w:val="en-US"/>
        </w:rPr>
        <w:t>References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1.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Voskrekasenko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OA 2013,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‘Adaptacija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inostrannyh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kursantov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k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obrazovatel'nomu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processu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voennogo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vuza’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Vysshee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obrazovanie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v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Rossii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172E30">
        <w:rPr>
          <w:rFonts w:ascii="Times New Roman" w:hAnsi="Times New Roman"/>
          <w:sz w:val="20"/>
          <w:szCs w:val="20"/>
          <w:lang w:val="en-US"/>
        </w:rPr>
        <w:t>no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. 7,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>. 136-140.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2.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Endovickij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DA 2012,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‘Problemy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i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perspektivy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razvitija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voennogo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obrazovanija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v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klassicheskom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vuze’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Vysshee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obrazovanie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v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Rossii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172E30">
        <w:rPr>
          <w:rFonts w:ascii="Times New Roman" w:hAnsi="Times New Roman"/>
          <w:sz w:val="20"/>
          <w:szCs w:val="20"/>
          <w:lang w:val="en-US"/>
        </w:rPr>
        <w:t>no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. 4,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>. 25-32.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3.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Zvarych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I 2012,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‘Testuvannya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pedahohichnoyi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kompetentnosti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vykladachiv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SShA’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Vyshcha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osvita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Ukrayiny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>,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172E30">
        <w:rPr>
          <w:rFonts w:ascii="Times New Roman" w:hAnsi="Times New Roman"/>
          <w:sz w:val="20"/>
          <w:szCs w:val="20"/>
          <w:lang w:val="en-US"/>
        </w:rPr>
        <w:t>no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. 4,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>. 92</w:t>
      </w:r>
      <w:r w:rsidRPr="00172E30">
        <w:rPr>
          <w:rFonts w:ascii="Times New Roman" w:hAnsi="Times New Roman"/>
          <w:sz w:val="20"/>
          <w:szCs w:val="20"/>
          <w:lang w:val="en-US"/>
        </w:rPr>
        <w:t>-</w:t>
      </w:r>
      <w:r w:rsidRPr="00172E30">
        <w:rPr>
          <w:rFonts w:ascii="Times New Roman" w:hAnsi="Times New Roman"/>
          <w:sz w:val="20"/>
          <w:szCs w:val="20"/>
          <w:lang w:val="uk-UA"/>
        </w:rPr>
        <w:t>99.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4.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Ivashchenko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O 2012,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‘Psykholoho-pedahohichna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pidhotovka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fakhivtsiv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pozhezhno-ryatuval'noyi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sluzhby’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Vyshcha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osvita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Ukrayiny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, 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172E30">
        <w:rPr>
          <w:rFonts w:ascii="Times New Roman" w:hAnsi="Times New Roman"/>
          <w:sz w:val="20"/>
          <w:szCs w:val="20"/>
          <w:lang w:val="en-US"/>
        </w:rPr>
        <w:t>no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. 1,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. 106−112. 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5.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Korzhuev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AV 2013,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‘Pedagogicheskaja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refleksija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kak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komponent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nepreryvnogo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obrazovanija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prepodavatelja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vysshej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shkoly’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Vysshee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obrazovanie</w:t>
      </w:r>
      <w:proofErr w:type="spellEnd"/>
      <w:r w:rsidRPr="00172E30">
        <w:rPr>
          <w:rFonts w:ascii="Times New Roman" w:hAnsi="Times New Roman"/>
          <w:i/>
          <w:sz w:val="20"/>
          <w:szCs w:val="20"/>
          <w:lang w:val="uk-UA"/>
        </w:rPr>
        <w:t xml:space="preserve"> v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Rossii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172E30">
        <w:rPr>
          <w:rFonts w:ascii="Times New Roman" w:hAnsi="Times New Roman"/>
          <w:sz w:val="20"/>
          <w:szCs w:val="20"/>
          <w:lang w:val="en-US"/>
        </w:rPr>
        <w:t>no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. 7,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>.77−81.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6.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Korchazhkina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OM  2012,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‘Postroenie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refleksivnoj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modeli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sovremennogo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uchitelja’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Pedagogika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172E30">
        <w:rPr>
          <w:rFonts w:ascii="Times New Roman" w:hAnsi="Times New Roman"/>
          <w:sz w:val="20"/>
          <w:szCs w:val="20"/>
          <w:lang w:val="en-US"/>
        </w:rPr>
        <w:t>no.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 3,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>.</w:t>
      </w:r>
      <w:r w:rsidRPr="00172E30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72E30">
        <w:rPr>
          <w:rFonts w:ascii="Times New Roman" w:hAnsi="Times New Roman"/>
          <w:sz w:val="20"/>
          <w:szCs w:val="20"/>
          <w:lang w:val="uk-UA"/>
        </w:rPr>
        <w:t>65−70.</w:t>
      </w:r>
    </w:p>
    <w:p w:rsidR="00513D80" w:rsidRPr="00172E30" w:rsidRDefault="00513D80" w:rsidP="00513D80">
      <w:pPr>
        <w:ind w:firstLine="567"/>
        <w:jc w:val="both"/>
        <w:rPr>
          <w:rFonts w:ascii="Times New Roman" w:hAnsi="Times New Roman"/>
          <w:sz w:val="20"/>
          <w:szCs w:val="20"/>
          <w:lang w:val="en-US"/>
        </w:rPr>
      </w:pPr>
      <w:r w:rsidRPr="00172E30">
        <w:rPr>
          <w:rFonts w:ascii="Times New Roman" w:hAnsi="Times New Roman"/>
          <w:sz w:val="20"/>
          <w:szCs w:val="20"/>
          <w:lang w:val="uk-UA"/>
        </w:rPr>
        <w:t xml:space="preserve">7.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Lur'e</w:t>
      </w:r>
      <w:proofErr w:type="spellEnd"/>
      <w:r w:rsidRPr="00172E30">
        <w:rPr>
          <w:rFonts w:ascii="Times New Roman" w:hAnsi="Times New Roman"/>
          <w:sz w:val="20"/>
          <w:szCs w:val="20"/>
          <w:lang w:val="en-US"/>
        </w:rPr>
        <w:t>,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 LY</w:t>
      </w:r>
      <w:r w:rsidRPr="00172E30">
        <w:rPr>
          <w:rFonts w:ascii="Times New Roman" w:hAnsi="Times New Roman"/>
          <w:sz w:val="20"/>
          <w:szCs w:val="20"/>
          <w:lang w:val="en-US"/>
        </w:rPr>
        <w:t xml:space="preserve"> 2012,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‘Reforma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armii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nachinaetsja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 s </w:t>
      </w:r>
      <w:proofErr w:type="spellStart"/>
      <w:r w:rsidRPr="00172E30">
        <w:rPr>
          <w:rFonts w:ascii="Times New Roman" w:hAnsi="Times New Roman"/>
          <w:sz w:val="20"/>
          <w:szCs w:val="20"/>
          <w:lang w:val="uk-UA"/>
        </w:rPr>
        <w:t>obrazovanija’</w:t>
      </w:r>
      <w:proofErr w:type="spellEnd"/>
      <w:r w:rsidRPr="00172E30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172E30">
        <w:rPr>
          <w:rFonts w:ascii="Times New Roman" w:hAnsi="Times New Roman"/>
          <w:i/>
          <w:sz w:val="20"/>
          <w:szCs w:val="20"/>
          <w:lang w:val="uk-UA"/>
        </w:rPr>
        <w:t>Pedagogika</w:t>
      </w:r>
      <w:proofErr w:type="spellEnd"/>
      <w:r w:rsidRPr="00172E30">
        <w:rPr>
          <w:rFonts w:ascii="Times New Roman" w:hAnsi="Times New Roman"/>
          <w:sz w:val="20"/>
          <w:szCs w:val="20"/>
          <w:lang w:val="uk-UA"/>
        </w:rPr>
        <w:t xml:space="preserve">, </w:t>
      </w:r>
      <w:r w:rsidRPr="00172E30">
        <w:rPr>
          <w:rFonts w:ascii="Times New Roman" w:hAnsi="Times New Roman"/>
          <w:sz w:val="20"/>
          <w:szCs w:val="20"/>
          <w:lang w:val="en-US"/>
        </w:rPr>
        <w:t>no.</w:t>
      </w:r>
      <w:r w:rsidRPr="00172E30">
        <w:rPr>
          <w:rFonts w:ascii="Times New Roman" w:hAnsi="Times New Roman"/>
          <w:sz w:val="20"/>
          <w:szCs w:val="20"/>
          <w:lang w:val="uk-UA"/>
        </w:rPr>
        <w:t xml:space="preserve"> 6, </w:t>
      </w:r>
      <w:r w:rsidRPr="00172E30">
        <w:rPr>
          <w:rFonts w:ascii="Times New Roman" w:hAnsi="Times New Roman"/>
          <w:sz w:val="20"/>
          <w:szCs w:val="20"/>
          <w:lang w:val="en-US"/>
        </w:rPr>
        <w:t>pp</w:t>
      </w:r>
      <w:r w:rsidRPr="00172E30">
        <w:rPr>
          <w:rFonts w:ascii="Times New Roman" w:hAnsi="Times New Roman"/>
          <w:sz w:val="20"/>
          <w:szCs w:val="20"/>
          <w:lang w:val="uk-UA"/>
        </w:rPr>
        <w:t>.</w:t>
      </w:r>
      <w:r w:rsidRPr="00172E30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72E30">
        <w:rPr>
          <w:rFonts w:ascii="Times New Roman" w:hAnsi="Times New Roman"/>
          <w:sz w:val="20"/>
          <w:szCs w:val="20"/>
          <w:lang w:val="uk-UA"/>
        </w:rPr>
        <w:t>33−39</w:t>
      </w:r>
      <w:r w:rsidRPr="00172E30">
        <w:rPr>
          <w:rFonts w:ascii="Times New Roman" w:hAnsi="Times New Roman"/>
          <w:sz w:val="20"/>
          <w:szCs w:val="20"/>
          <w:lang w:val="en-US"/>
        </w:rPr>
        <w:t>/</w:t>
      </w:r>
    </w:p>
    <w:p w:rsidR="00513D80" w:rsidRPr="00172E30" w:rsidRDefault="00513D80" w:rsidP="00513D80">
      <w:pPr>
        <w:tabs>
          <w:tab w:val="left" w:pos="1080"/>
        </w:tabs>
        <w:ind w:left="709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513D80" w:rsidRPr="00A11EB3" w:rsidRDefault="00513D80" w:rsidP="00513D80">
      <w:pPr>
        <w:ind w:firstLine="567"/>
        <w:jc w:val="both"/>
        <w:rPr>
          <w:rFonts w:ascii="Times New Roman" w:hAnsi="Times New Roman"/>
          <w:lang w:val="uk-UA"/>
        </w:rPr>
      </w:pPr>
      <w:r w:rsidRPr="00A11EB3">
        <w:rPr>
          <w:rFonts w:ascii="Times New Roman" w:hAnsi="Times New Roman"/>
          <w:i/>
          <w:lang w:val="uk-UA"/>
        </w:rPr>
        <w:t>Стаття надійшла до редакції 30.08.2015р</w:t>
      </w:r>
    </w:p>
    <w:p w:rsidR="000B4F8F" w:rsidRPr="00C0088D" w:rsidRDefault="000B4F8F">
      <w:pPr>
        <w:rPr>
          <w:lang w:val="uk-UA"/>
        </w:rPr>
      </w:pPr>
    </w:p>
    <w:sectPr w:rsidR="000B4F8F" w:rsidRPr="00C0088D" w:rsidSect="00C008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88" w:right="1588" w:bottom="181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B40" w:rsidRDefault="00E06B40" w:rsidP="00C0088D">
      <w:r>
        <w:separator/>
      </w:r>
    </w:p>
  </w:endnote>
  <w:endnote w:type="continuationSeparator" w:id="0">
    <w:p w:rsidR="00E06B40" w:rsidRDefault="00E06B40" w:rsidP="00C008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yriad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80" w:rsidRDefault="00513D8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8D" w:rsidRPr="00205BB6" w:rsidRDefault="00C0088D" w:rsidP="00C0088D">
    <w:pPr>
      <w:pStyle w:val="a6"/>
      <w:jc w:val="left"/>
    </w:pPr>
    <w:r>
      <w:rPr>
        <w:rFonts w:ascii="TimesNewRomanPS-BoldMT" w:eastAsiaTheme="minorHAnsi" w:hAnsi="TimesNewRomanPS-BoldMT" w:cs="TimesNewRomanPS-BoldMT"/>
        <w:b/>
        <w:bCs/>
        <w:sz w:val="24"/>
        <w:szCs w:val="24"/>
      </w:rPr>
      <w:t xml:space="preserve">© </w:t>
    </w:r>
    <w:proofErr w:type="spellStart"/>
    <w:r w:rsidR="00513D80">
      <w:rPr>
        <w:rFonts w:ascii="TimesNewRomanPS-BoldMT" w:eastAsiaTheme="minorHAnsi" w:hAnsi="TimesNewRomanPS-BoldMT" w:cs="TimesNewRomanPS-BoldMT"/>
        <w:b/>
        <w:bCs/>
        <w:sz w:val="24"/>
        <w:szCs w:val="24"/>
        <w:lang w:val="uk-UA"/>
      </w:rPr>
      <w:t>Міршук</w:t>
    </w:r>
    <w:proofErr w:type="spellEnd"/>
    <w:r w:rsidR="00513D80">
      <w:rPr>
        <w:rFonts w:ascii="TimesNewRomanPS-BoldMT" w:eastAsiaTheme="minorHAnsi" w:hAnsi="TimesNewRomanPS-BoldMT" w:cs="TimesNewRomanPS-BoldMT"/>
        <w:b/>
        <w:bCs/>
        <w:sz w:val="24"/>
        <w:szCs w:val="24"/>
        <w:lang w:val="uk-UA"/>
      </w:rPr>
      <w:t xml:space="preserve"> О.Є., 2015</w:t>
    </w:r>
  </w:p>
  <w:p w:rsidR="00C0088D" w:rsidRDefault="00C0088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80" w:rsidRDefault="00513D8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B40" w:rsidRDefault="00E06B40" w:rsidP="00C0088D">
      <w:r>
        <w:separator/>
      </w:r>
    </w:p>
  </w:footnote>
  <w:footnote w:type="continuationSeparator" w:id="0">
    <w:p w:rsidR="00E06B40" w:rsidRDefault="00E06B40" w:rsidP="00C008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80" w:rsidRDefault="00513D8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8D" w:rsidRPr="00C13657" w:rsidRDefault="00C0088D" w:rsidP="00C0088D">
    <w:pPr>
      <w:autoSpaceDE w:val="0"/>
      <w:autoSpaceDN w:val="0"/>
      <w:adjustRightInd w:val="0"/>
      <w:jc w:val="left"/>
      <w:rPr>
        <w:rFonts w:ascii="TimesNewRoman" w:eastAsia="TimesNewRoman" w:hAnsi="TimesNewRomanPSMT" w:cs="TimesNewRoman"/>
        <w:lang w:val="uk-UA"/>
      </w:rPr>
    </w:pPr>
    <w:r w:rsidRPr="00205BB6">
      <w:rPr>
        <w:rFonts w:ascii="TimesNewRomanPSMT" w:eastAsiaTheme="minorHAnsi" w:hAnsi="TimesNewRomanPSMT" w:cs="TimesNewRomanPSMT"/>
      </w:rPr>
      <w:t>ISSN 2074-8922 «</w:t>
    </w:r>
    <w:proofErr w:type="spellStart"/>
    <w:r w:rsidRPr="00205BB6">
      <w:rPr>
        <w:rFonts w:ascii="TimesNewRomanPSMT" w:eastAsiaTheme="minorHAnsi" w:hAnsi="TimesNewRomanPSMT" w:cs="TimesNewRomanPSMT"/>
      </w:rPr>
      <w:t>Проблеми</w:t>
    </w:r>
    <w:proofErr w:type="spellEnd"/>
    <w:r w:rsidRPr="00205BB6">
      <w:rPr>
        <w:rFonts w:ascii="TimesNewRomanPSMT" w:eastAsiaTheme="minorHAnsi" w:hAnsi="TimesNewRomanPSMT" w:cs="TimesNewRomanPSMT"/>
      </w:rPr>
      <w:t xml:space="preserve"> </w:t>
    </w:r>
    <w:proofErr w:type="spellStart"/>
    <w:r w:rsidRPr="00205BB6">
      <w:rPr>
        <w:rFonts w:ascii="TimesNewRomanPSMT" w:eastAsiaTheme="minorHAnsi" w:hAnsi="TimesNewRomanPSMT" w:cs="TimesNewRomanPSMT"/>
      </w:rPr>
      <w:t>інженерно-педагогічної</w:t>
    </w:r>
    <w:proofErr w:type="spellEnd"/>
    <w:r w:rsidRPr="00205BB6">
      <w:rPr>
        <w:rFonts w:ascii="TimesNewRomanPSMT" w:eastAsiaTheme="minorHAnsi" w:hAnsi="TimesNewRomanPSMT" w:cs="TimesNewRomanPSMT"/>
      </w:rPr>
      <w:t xml:space="preserve"> </w:t>
    </w:r>
    <w:proofErr w:type="spellStart"/>
    <w:r w:rsidRPr="00205BB6">
      <w:rPr>
        <w:rFonts w:ascii="TimesNewRomanPSMT" w:eastAsiaTheme="minorHAnsi" w:hAnsi="TimesNewRomanPSMT" w:cs="TimesNewRomanPSMT"/>
      </w:rPr>
      <w:t>освіти</w:t>
    </w:r>
    <w:proofErr w:type="spellEnd"/>
    <w:r w:rsidRPr="00205BB6">
      <w:rPr>
        <w:rFonts w:ascii="TimesNewRomanPSMT" w:eastAsiaTheme="minorHAnsi" w:hAnsi="TimesNewRomanPSMT" w:cs="TimesNewRomanPSMT"/>
      </w:rPr>
      <w:t>», 201</w:t>
    </w:r>
    <w:r w:rsidRPr="00205BB6">
      <w:rPr>
        <w:rFonts w:ascii="TimesNewRoman" w:eastAsia="TimesNewRoman" w:hAnsi="TimesNewRomanPSMT" w:cs="TimesNewRoman"/>
      </w:rPr>
      <w:t>5</w:t>
    </w:r>
    <w:r w:rsidRPr="00205BB6">
      <w:rPr>
        <w:rFonts w:ascii="TimesNewRomanPSMT" w:eastAsiaTheme="minorHAnsi" w:hAnsi="TimesNewRomanPSMT" w:cs="TimesNewRomanPSMT"/>
      </w:rPr>
      <w:t xml:space="preserve">, № </w:t>
    </w:r>
    <w:r>
      <w:rPr>
        <w:rFonts w:ascii="TimesNewRomanPSMT" w:eastAsiaTheme="minorHAnsi" w:hAnsi="TimesNewRomanPSMT" w:cs="TimesNewRomanPSMT"/>
        <w:lang w:val="uk-UA"/>
      </w:rPr>
      <w:t>47</w:t>
    </w:r>
  </w:p>
  <w:p w:rsidR="00C0088D" w:rsidRPr="00E77EF0" w:rsidRDefault="00C0088D" w:rsidP="00E77EF0">
    <w:pPr>
      <w:pStyle w:val="a4"/>
      <w:jc w:val="left"/>
      <w:rPr>
        <w:rFonts w:asciiTheme="minorHAnsi" w:hAnsiTheme="minorHAnsi"/>
        <w:lang w:val="uk-UA"/>
      </w:rPr>
    </w:pPr>
    <w:r w:rsidRPr="00205BB6">
      <w:rPr>
        <w:rFonts w:asciiTheme="minorHAnsi" w:eastAsiaTheme="minorHAnsi" w:hAnsiTheme="minorHAnsi" w:cs="MyriadPro-Bold"/>
        <w:b/>
        <w:bCs/>
        <w:lang w:val="uk-UA"/>
      </w:rPr>
      <w:t>ЗМІСТ ОСВІТИ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80" w:rsidRDefault="00513D8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088D"/>
    <w:rsid w:val="000B4F8F"/>
    <w:rsid w:val="00513D80"/>
    <w:rsid w:val="00C0088D"/>
    <w:rsid w:val="00E06B40"/>
    <w:rsid w:val="00E7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8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8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008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088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008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088D"/>
    <w:rPr>
      <w:rFonts w:ascii="Calibri" w:eastAsia="Calibri" w:hAnsi="Calibri" w:cs="Times New Roman"/>
    </w:rPr>
  </w:style>
  <w:style w:type="paragraph" w:styleId="a8">
    <w:name w:val="Normal (Web)"/>
    <w:basedOn w:val="a"/>
    <w:rsid w:val="00E77EF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fmc1">
    <w:name w:val="xfmc1"/>
    <w:basedOn w:val="a"/>
    <w:rsid w:val="00E77EF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xfmc2">
    <w:name w:val="xfmc2"/>
    <w:basedOn w:val="a0"/>
    <w:rsid w:val="00E77EF0"/>
  </w:style>
  <w:style w:type="character" w:customStyle="1" w:styleId="apple-converted-space">
    <w:name w:val="apple-converted-space"/>
    <w:basedOn w:val="a0"/>
    <w:rsid w:val="00E77EF0"/>
  </w:style>
  <w:style w:type="paragraph" w:styleId="a9">
    <w:name w:val="Body Text Indent"/>
    <w:aliases w:val="Лабораторні"/>
    <w:basedOn w:val="a"/>
    <w:link w:val="aa"/>
    <w:rsid w:val="00E77EF0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Основной текст с отступом Знак"/>
    <w:aliases w:val="Лабораторні Знак"/>
    <w:basedOn w:val="a0"/>
    <w:link w:val="a9"/>
    <w:rsid w:val="00E77EF0"/>
    <w:rPr>
      <w:rFonts w:ascii="Times New Roman" w:eastAsia="Times New Roman" w:hAnsi="Times New Roman" w:cs="Times New Roman"/>
      <w:sz w:val="24"/>
      <w:szCs w:val="24"/>
    </w:rPr>
  </w:style>
  <w:style w:type="character" w:customStyle="1" w:styleId="num">
    <w:name w:val="num"/>
    <w:basedOn w:val="a0"/>
    <w:rsid w:val="00E77EF0"/>
  </w:style>
  <w:style w:type="paragraph" w:styleId="HTML">
    <w:name w:val="HTML Preformatted"/>
    <w:basedOn w:val="a"/>
    <w:link w:val="HTML0"/>
    <w:uiPriority w:val="99"/>
    <w:unhideWhenUsed/>
    <w:rsid w:val="00E77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7EF0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3724</Words>
  <Characters>21233</Characters>
  <Application>Microsoft Office Word</Application>
  <DocSecurity>0</DocSecurity>
  <Lines>176</Lines>
  <Paragraphs>49</Paragraphs>
  <ScaleCrop>false</ScaleCrop>
  <Company>УИПА</Company>
  <LinksUpToDate>false</LinksUpToDate>
  <CharactersWithSpaces>24908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Креатив</dc:creator>
  <cp:keywords/>
  <dc:description/>
  <cp:lastModifiedBy>Креатив</cp:lastModifiedBy>
  <cp:revision>2</cp:revision>
  <dcterms:created xsi:type="dcterms:W3CDTF">2016-02-24T09:51:00Z</dcterms:created>
  <dcterms:modified xsi:type="dcterms:W3CDTF">2016-02-24T09:51:00Z</dcterms:modified>
</cp:coreProperties>
</file>