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DD" w:rsidRPr="005633A5" w:rsidRDefault="00BB7BDD" w:rsidP="00BB7BDD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/>
          <w:b/>
          <w:caps/>
          <w:sz w:val="28"/>
          <w:szCs w:val="28"/>
        </w:rPr>
      </w:pPr>
      <w:r w:rsidRPr="005633A5">
        <w:rPr>
          <w:rFonts w:ascii="Times New Roman" w:eastAsia="Times New Roman" w:hAnsi="Times New Roman"/>
          <w:b/>
          <w:caps/>
          <w:sz w:val="28"/>
          <w:szCs w:val="28"/>
        </w:rPr>
        <w:t>АРГУМЕНТАТИВНО-СУГГЕСТИВЫЙ ПОТЕНЦИАЛ трехкомпонентных сложноподчиненных синтаксических конструкций с вкраплением сочинения</w:t>
      </w:r>
    </w:p>
    <w:p w:rsidR="00BB7BDD" w:rsidRPr="005633A5" w:rsidRDefault="00BB7BDD" w:rsidP="00BB7BDD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/>
          <w:b/>
          <w:caps/>
          <w:sz w:val="28"/>
          <w:szCs w:val="28"/>
        </w:rPr>
      </w:pPr>
      <w:r w:rsidRPr="005633A5">
        <w:rPr>
          <w:rFonts w:ascii="Times New Roman" w:eastAsia="Times New Roman" w:hAnsi="Times New Roman"/>
          <w:b/>
          <w:caps/>
          <w:sz w:val="28"/>
          <w:szCs w:val="28"/>
        </w:rPr>
        <w:t>(</w:t>
      </w:r>
      <w:r w:rsidRPr="005633A5">
        <w:rPr>
          <w:rFonts w:ascii="Times New Roman" w:eastAsia="Times New Roman" w:hAnsi="Times New Roman"/>
          <w:b/>
          <w:sz w:val="28"/>
          <w:szCs w:val="28"/>
          <w:lang w:eastAsia="ru-RU"/>
        </w:rPr>
        <w:t>на материале англоязычного политического дискурса)</w:t>
      </w:r>
    </w:p>
    <w:p w:rsidR="00BB7BDD" w:rsidRPr="005633A5" w:rsidRDefault="00BB7BDD" w:rsidP="00BB7BDD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B7BDD" w:rsidRPr="005633A5" w:rsidRDefault="00BB7BDD" w:rsidP="00BB7BDD">
      <w:pPr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BB7BDD" w:rsidRPr="005633A5" w:rsidRDefault="00BB7BDD" w:rsidP="00BB7BDD">
      <w:pPr>
        <w:keepNext/>
        <w:widowControl w:val="0"/>
        <w:tabs>
          <w:tab w:val="left" w:pos="10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1. В терминах когнитивных операций распределения внимания (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distribution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attention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) информация, характеризующаяся более ранним и, наоборот, более поздним появлением по мере линейного разворачивания дискурса, соотносится, соответственно, со сферой внимания / фоном (задним планом) и фокусом внимания интерпретатора / фигурой (большей “выпуклостью” / принадлежностью переднему плану)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[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Talmy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1972, 2000: 315-16].</w:t>
      </w:r>
    </w:p>
    <w:p w:rsidR="00BB7BDD" w:rsidRPr="005633A5" w:rsidRDefault="00BB7BDD" w:rsidP="00BB7BDD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2. В речи Б. Обамы и Д.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трехкомпонентные сложноподчиненные предложения</w:t>
      </w:r>
      <w:r w:rsidRPr="005633A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 вкраплением сочинения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строятся на основе взаимодействия структурно-смыслового и смыслового инкорпорирования с цепочным присоединением. </w:t>
      </w:r>
    </w:p>
    <w:p w:rsidR="00BB7BDD" w:rsidRPr="005633A5" w:rsidRDefault="00BB7BDD" w:rsidP="00BB7BDD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2.1. При структурно-смысловом инкорпорировании (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сложноподчиненные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дополнения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определения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/ предикатива и т.п.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) фон всегда закреплен за предикацией, следующей первой в синтагматической цепочке, а фигура – за последующей предикацией, содержащей более позднюю информацию, возникающую по ходу линейного разворачивания дискурса [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Мартынюк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Поникарёва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2013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2.2. При смысловом инкорпорировании (сложноподчиненные причины/ условия/ времени /цели и т.п.) фон всегда закреплен за придаточной предикацией независимо от ее места в синтагматической цепочке, а фигура – за главной [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там же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Цепочное присоединение структурно опирается на маркеры сочинительной связи, а в логико-смысловом аспекте базируется на связях как сочинения (добавление информации), так и подчинения (связи причины-следствия/уступки). В первом случае наблюдается линейная смена фона и фигуры, а во втором – расположение фигуры зависит от места в синтагматической цепочке предикации, соотносимой с главной предикацией подчинения. 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5633A5">
        <w:rPr>
          <w:rFonts w:ascii="Times New Roman" w:eastAsia="Times New Roman" w:hAnsi="Times New Roman"/>
          <w:sz w:val="28"/>
          <w:szCs w:val="28"/>
        </w:rPr>
        <w:t>Взаимодействие структурно-смыслового инкорпорирования и цепочного присоединения реализуется в таких конфигурациях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5633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3.1.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Цепочное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присоединение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подчиненных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клауз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инициальной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позиции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главной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клаузы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[M [[S] and [S]]]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[M [[S] or [S]]]</w:t>
      </w:r>
      <w:r w:rsidRPr="005633A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: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You need to know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that the public finances are under control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b/>
          <w:i/>
          <w:sz w:val="28"/>
          <w:szCs w:val="28"/>
          <w:lang w:val="en-US"/>
        </w:rPr>
        <w:t>and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that your businesses aren’t suddenly going to be crippled by uncertainty or by high interest rates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; 1)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Главная клауза служит фоном для интерпретации пропозиционального содержания двух подчиненных клауз, соединенных цепочным присоединением (сочинительная связь: добавление информации). Поскольку и при структурном инкорпорировании, и при цепочном присоединении наблюдается линейная смена фона и фигуры, в данном случае с каждой последующей предикацией фигура последовательно сдвигается вперед, в конец синтагматической цепочки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 xml:space="preserve">3.2.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Цепочное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присоединение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подчиненных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клауз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финальной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позиции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главной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клаузы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: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[[S] and [S] [M]]: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 w:eastAsia="ru-RU"/>
        </w:rPr>
        <w:t>What we can do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–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 w:eastAsia="ru-RU"/>
        </w:rPr>
        <w:t xml:space="preserve">what America does better than anyone else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— is spark the creativity and imagination of our people.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proofErr w:type="spellStart"/>
      <w:proofErr w:type="gram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бама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; 3)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>В данном случае две подчиненных клаузы подлежащего, связанных отношениями сочинения, являются неотъемлемой структурной частью главной предикации. Фокус внимания имеет линейное направление движения.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</w:rPr>
        <w:t>4. Взаимодействие смыслового инкорпорирования и цепочного присоединения реализуется в таких конфигурациях: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4.1. </w:t>
      </w:r>
      <w:r w:rsidRPr="005633A5">
        <w:rPr>
          <w:rFonts w:ascii="Times New Roman" w:eastAsia="Times New Roman" w:hAnsi="Times New Roman"/>
          <w:sz w:val="28"/>
          <w:szCs w:val="28"/>
        </w:rPr>
        <w:t>Цепочное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присоединение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главных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клауз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при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инициальной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позиции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подчиненной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клаузы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: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[S [[M] and [M]]]: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If they succeed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, there is new hope for those living there, and there is hope of a better and safer world for all of us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; 2).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>В данной конфигурации пропозициональное содержание подчиненной клаузы условия является фоном по отношению к пропозициональному содержанию двух главных клауз, объединенных сочинительной связью (добавление информации). Поскольку при цепочном присоединении наблюдается линейная смена фона и фигуры, фокус внимания последовательно движется вперед в конец синтагматической цепочки.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4.2. </w:t>
      </w:r>
      <w:r w:rsidRPr="005633A5">
        <w:rPr>
          <w:rFonts w:ascii="Times New Roman" w:eastAsia="Times New Roman" w:hAnsi="Times New Roman"/>
          <w:sz w:val="28"/>
          <w:szCs w:val="28"/>
        </w:rPr>
        <w:t>Цепочное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присоединение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подчиненных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клауз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при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финальной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позиции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главной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клаузы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[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[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S] – [S [M]]]: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 w:eastAsia="ru-RU"/>
        </w:rPr>
        <w:t>But if we want to win the future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—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 w:eastAsia="ru-RU"/>
        </w:rPr>
        <w:t>if we want innovation to produce jobs in America and not overseas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— then we also have to win the race to educate our kids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(O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бама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; 3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).</w:t>
      </w:r>
    </w:p>
    <w:p w:rsidR="00BB7BDD" w:rsidRPr="005633A5" w:rsidRDefault="00BB7BDD" w:rsidP="00BB7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Пропозициональное содержание двух подчиненных клауз условия объединенных сочинительной связью (добавление информации), является фоном по отношению к пропозициональному содержанию главной клаузы. Здесь, как и в предыдущем случае, наблюдается линейное движение фигуры. </w:t>
      </w:r>
    </w:p>
    <w:p w:rsidR="00BB7BDD" w:rsidRPr="005633A5" w:rsidRDefault="00BB7BDD" w:rsidP="00BB7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5. Структурно-смысловое инкорпорирование и цепочное присоединение, опирающееся на смысловые связи сочинения, представляют собой линейные типы связи, при которых наблюдается прогрессивное движение фокуса внимания по мере разворачивания синтагматической цепочки, что обеспечивает монотонность ритмического рисунка и повышает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суггестивность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дискурса. </w:t>
      </w:r>
    </w:p>
    <w:p w:rsidR="00BB7BDD" w:rsidRPr="005633A5" w:rsidRDefault="00BB7BDD" w:rsidP="00BB7BDD">
      <w:pPr>
        <w:keepNext/>
        <w:widowControl w:val="0"/>
        <w:tabs>
          <w:tab w:val="left" w:pos="103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6. Смысловое инкорпорирование является нелинейным типом связи, при котором имеет место как прогрессивное, так и регрессивное движение фокуса внимания, что ведет к смене ритмического рисунка и активации внимания аудитории для восприятия каузальных связей, обеспечивающих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аргументативность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дискурса. В случаях финальной позиции главной клаузы/присоединенных главных клауз в синтагматической цепочке, как в описанном выше случае, наблюдается линейное движение фокуса внимания по ходу разворачивания дискурса, поскольку фокус всегда закреплен за главной клаузой смыслового подчинения. </w:t>
      </w:r>
    </w:p>
    <w:p w:rsidR="00BB7BDD" w:rsidRPr="005633A5" w:rsidRDefault="00BB7BDD" w:rsidP="00BB7B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B7BDD" w:rsidRPr="005633A5" w:rsidRDefault="00BB7BDD" w:rsidP="00BB7B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ЛИТЕРАТУРА:</w:t>
      </w:r>
    </w:p>
    <w:p w:rsidR="00BB7BDD" w:rsidRDefault="00BB7BDD" w:rsidP="00BB7BDD">
      <w:pPr>
        <w:numPr>
          <w:ilvl w:val="0"/>
          <w:numId w:val="2"/>
        </w:numPr>
        <w:tabs>
          <w:tab w:val="num" w:pos="4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Мартынюк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А.П.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Когнитивно-дискурсивный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инструментарий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анализа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сложноподчиненного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синтаксиса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англоязычного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политического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дискурса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>[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Электронный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ресурс]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/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А. П. Марты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нюк, А.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Ю.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Поникарёва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//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Когниция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Коммуникация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. Дискурс 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междунар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.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электронный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сб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.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науч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.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Тр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. – Харьков, 2013. – 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Вып. 7. – С. 68–80. – Режим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uk-UA"/>
        </w:rPr>
        <w:t>доступа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 : </w:t>
      </w:r>
      <w:hyperlink r:id="rId6" w:history="1">
        <w:r w:rsidRPr="005633A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uk-UA"/>
          </w:rPr>
          <w:t>https://docs.google.com/viewer?a=v&amp;pid=sites&amp;srcid=ZGVmYXVsdGRvbWFpbnxjb2duaXRpb25kaXNjb3Vyc2V8Z3g6NDYzM2E3YmVlMzhiOGNiYQ</w:t>
        </w:r>
      </w:hyperlink>
      <w:r w:rsidRPr="005633A5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BB7BDD" w:rsidRPr="00BB7BDD" w:rsidRDefault="00BB7BDD" w:rsidP="00BB7BDD">
      <w:pPr>
        <w:keepNext/>
        <w:widowControl w:val="0"/>
        <w:tabs>
          <w:tab w:val="left" w:pos="1036"/>
        </w:tabs>
        <w:spacing w:after="0" w:line="240" w:lineRule="auto"/>
        <w:ind w:left="643" w:right="-55"/>
        <w:jc w:val="both"/>
        <w:rPr>
          <w:rFonts w:ascii="Times New Roman" w:eastAsia="Times New Roman" w:hAnsi="Times New Roman"/>
          <w:snapToGrid w:val="0"/>
          <w:sz w:val="28"/>
          <w:szCs w:val="28"/>
        </w:rPr>
      </w:pPr>
    </w:p>
    <w:p w:rsidR="00BB7BDD" w:rsidRPr="005633A5" w:rsidRDefault="00BB7BDD" w:rsidP="00BB7BDD">
      <w:pPr>
        <w:keepNext/>
        <w:widowControl w:val="0"/>
        <w:numPr>
          <w:ilvl w:val="0"/>
          <w:numId w:val="2"/>
        </w:numPr>
        <w:tabs>
          <w:tab w:val="left" w:pos="1036"/>
        </w:tabs>
        <w:spacing w:after="0" w:line="240" w:lineRule="auto"/>
        <w:ind w:right="-55" w:hanging="540"/>
        <w:jc w:val="both"/>
        <w:rPr>
          <w:rFonts w:ascii="Times New Roman" w:eastAsia="Times New Roman" w:hAnsi="Times New Roman"/>
          <w:snapToGrid w:val="0"/>
          <w:sz w:val="28"/>
          <w:szCs w:val="28"/>
          <w:lang w:val="en-US"/>
        </w:rPr>
      </w:pP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Talmy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 xml:space="preserve"> L. 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GB"/>
        </w:rPr>
        <w:t xml:space="preserve">Semantic structures in English and 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GB"/>
        </w:rPr>
        <w:t>Atsugewi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GB"/>
        </w:rPr>
        <w:t>. Ph. D. dissertation, Department of Linguistics, Un-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GB"/>
        </w:rPr>
        <w:t>ty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GB"/>
        </w:rPr>
        <w:t xml:space="preserve"> of California, Berkeley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, 1972.</w:t>
      </w:r>
    </w:p>
    <w:p w:rsidR="00BB7BDD" w:rsidRPr="005633A5" w:rsidRDefault="00BB7BDD" w:rsidP="00BB7BDD">
      <w:pPr>
        <w:keepNext/>
        <w:widowControl w:val="0"/>
        <w:numPr>
          <w:ilvl w:val="0"/>
          <w:numId w:val="2"/>
        </w:numPr>
        <w:tabs>
          <w:tab w:val="left" w:pos="1036"/>
        </w:tabs>
        <w:spacing w:after="0" w:line="240" w:lineRule="auto"/>
        <w:ind w:right="-55" w:hanging="540"/>
        <w:jc w:val="both"/>
        <w:rPr>
          <w:rFonts w:ascii="Times New Roman" w:eastAsia="Times New Roman" w:hAnsi="Times New Roman"/>
          <w:snapToGrid w:val="0"/>
          <w:sz w:val="28"/>
          <w:szCs w:val="28"/>
          <w:lang w:val="en-US"/>
        </w:rPr>
      </w:pP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Talmy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 xml:space="preserve"> L. Toward a cognitive semantics / L. 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Talmy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. – Cambridge (Mass.); L</w:t>
      </w:r>
      <w:proofErr w:type="gram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. :</w:t>
      </w:r>
      <w:proofErr w:type="gram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 xml:space="preserve"> A Bradford Book, The MIT Press, 2000. – Vol. 1. Concept Structuring Systems. – 565 p.</w:t>
      </w:r>
    </w:p>
    <w:p w:rsidR="00BB7BDD" w:rsidRPr="005633A5" w:rsidRDefault="00BB7BDD" w:rsidP="00BB7BDD">
      <w:pPr>
        <w:keepNext/>
        <w:widowControl w:val="0"/>
        <w:tabs>
          <w:tab w:val="left" w:pos="1036"/>
        </w:tabs>
        <w:spacing w:after="0" w:line="240" w:lineRule="auto"/>
        <w:ind w:right="-55"/>
        <w:jc w:val="both"/>
        <w:rPr>
          <w:rFonts w:ascii="Times New Roman" w:eastAsia="Times New Roman" w:hAnsi="Times New Roman"/>
          <w:snapToGrid w:val="0"/>
          <w:sz w:val="28"/>
          <w:szCs w:val="28"/>
          <w:lang w:val="uk-UA"/>
        </w:rPr>
      </w:pPr>
    </w:p>
    <w:p w:rsidR="00BB7BDD" w:rsidRPr="005633A5" w:rsidRDefault="00BB7BDD" w:rsidP="00BB7BDD">
      <w:pPr>
        <w:keepNext/>
        <w:widowControl w:val="0"/>
        <w:tabs>
          <w:tab w:val="left" w:pos="1036"/>
        </w:tabs>
        <w:spacing w:after="0" w:line="240" w:lineRule="auto"/>
        <w:ind w:left="103" w:right="-55"/>
        <w:jc w:val="center"/>
        <w:rPr>
          <w:rFonts w:ascii="Times New Roman" w:eastAsia="Times New Roman" w:hAnsi="Times New Roman"/>
          <w:b/>
          <w:snapToGrid w:val="0"/>
          <w:sz w:val="28"/>
          <w:szCs w:val="28"/>
        </w:rPr>
      </w:pPr>
      <w:r w:rsidRPr="005633A5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ИЛЛЮСТРАТИВНАЯ ЛИТЕРАТУРА:</w:t>
      </w:r>
    </w:p>
    <w:p w:rsidR="00BB7BDD" w:rsidRPr="005633A5" w:rsidRDefault="00BB7BDD" w:rsidP="00BB7BDD">
      <w:pPr>
        <w:keepNext/>
        <w:widowControl w:val="0"/>
        <w:tabs>
          <w:tab w:val="left" w:pos="1036"/>
        </w:tabs>
        <w:spacing w:after="0" w:line="240" w:lineRule="auto"/>
        <w:ind w:left="142" w:right="-55"/>
        <w:jc w:val="both"/>
        <w:rPr>
          <w:rFonts w:ascii="Times New Roman" w:eastAsia="Times New Roman" w:hAnsi="Times New Roman"/>
          <w:snapToGrid w:val="0"/>
          <w:sz w:val="28"/>
          <w:szCs w:val="28"/>
        </w:rPr>
      </w:pP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Электронный ресурс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uk-UA"/>
        </w:rPr>
        <w:t>.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 xml:space="preserve"> Режим доступа: 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http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://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www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.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number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10.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gov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.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uk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/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news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 xml:space="preserve">/, 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http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://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www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.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npr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.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org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http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://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trans</w:t>
      </w:r>
      <w:proofErr w:type="gramStart"/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с</w:t>
      </w:r>
      <w:proofErr w:type="spellStart"/>
      <w:proofErr w:type="gramEnd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ripts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.</w:t>
      </w:r>
      <w:proofErr w:type="spellStart"/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cnn</w:t>
      </w:r>
      <w:proofErr w:type="spellEnd"/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.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com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, (дата обращения: 7 марта 2015 года)</w:t>
      </w:r>
    </w:p>
    <w:p w:rsidR="00BB7BDD" w:rsidRPr="005633A5" w:rsidRDefault="00BB7BDD" w:rsidP="00BB7BDD">
      <w:pPr>
        <w:keepNext/>
        <w:widowControl w:val="0"/>
        <w:numPr>
          <w:ilvl w:val="0"/>
          <w:numId w:val="1"/>
        </w:numPr>
        <w:tabs>
          <w:tab w:val="left" w:pos="1036"/>
        </w:tabs>
        <w:spacing w:after="0" w:line="240" w:lineRule="auto"/>
        <w:ind w:right="-55"/>
        <w:jc w:val="both"/>
        <w:rPr>
          <w:rFonts w:ascii="Times New Roman" w:eastAsia="Times New Roman" w:hAnsi="Times New Roman"/>
          <w:snapToGrid w:val="0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Cameron 1 = David Cameron's speech at Global Investment Conference, July 26, 2012 (http://www.number10.gov.uk/news/)</w:t>
      </w:r>
    </w:p>
    <w:p w:rsidR="00BB7BDD" w:rsidRPr="005633A5" w:rsidRDefault="00BB7BDD" w:rsidP="00BB7BDD">
      <w:pPr>
        <w:keepNext/>
        <w:widowControl w:val="0"/>
        <w:numPr>
          <w:ilvl w:val="0"/>
          <w:numId w:val="1"/>
        </w:numPr>
        <w:tabs>
          <w:tab w:val="left" w:pos="1036"/>
        </w:tabs>
        <w:spacing w:after="0" w:line="240" w:lineRule="auto"/>
        <w:ind w:right="-55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Cameron 2 = President Barack Obama and British Prime Minister David Cameron’s joint press availability, May 25, 2011 (http://trans</w:t>
      </w:r>
      <w:r w:rsidRPr="005633A5">
        <w:rPr>
          <w:rFonts w:ascii="Times New Roman" w:eastAsia="Times New Roman" w:hAnsi="Times New Roman"/>
          <w:snapToGrid w:val="0"/>
          <w:sz w:val="28"/>
          <w:szCs w:val="28"/>
        </w:rPr>
        <w:t>с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ripts.cnn.com).</w:t>
      </w:r>
    </w:p>
    <w:p w:rsidR="00BB7BDD" w:rsidRPr="005633A5" w:rsidRDefault="00BB7BDD" w:rsidP="00BB7BDD">
      <w:pPr>
        <w:keepNext/>
        <w:widowControl w:val="0"/>
        <w:numPr>
          <w:ilvl w:val="0"/>
          <w:numId w:val="1"/>
        </w:numPr>
        <w:tabs>
          <w:tab w:val="left" w:pos="1036"/>
        </w:tabs>
        <w:spacing w:after="0" w:line="240" w:lineRule="auto"/>
        <w:ind w:right="-55"/>
        <w:jc w:val="both"/>
        <w:rPr>
          <w:rFonts w:ascii="Times New Roman" w:eastAsia="Times New Roman" w:hAnsi="Times New Roman"/>
          <w:snapToGrid w:val="0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 xml:space="preserve">Obama 3 = President Barack Obama's State of the Union Address, January 27, 2010 (http://www.npr.org). </w:t>
      </w:r>
    </w:p>
    <w:p w:rsidR="00B9038D" w:rsidRPr="00BB7BDD" w:rsidRDefault="00B9038D">
      <w:pPr>
        <w:rPr>
          <w:lang w:val="en-US"/>
        </w:rPr>
      </w:pPr>
      <w:bookmarkStart w:id="0" w:name="_GoBack"/>
      <w:bookmarkEnd w:id="0"/>
    </w:p>
    <w:sectPr w:rsidR="00B9038D" w:rsidRPr="00BB7B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0894"/>
    <w:multiLevelType w:val="hybridMultilevel"/>
    <w:tmpl w:val="7098F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A6620"/>
    <w:multiLevelType w:val="multilevel"/>
    <w:tmpl w:val="762CDF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i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AB"/>
    <w:rsid w:val="00A801AB"/>
    <w:rsid w:val="00B9038D"/>
    <w:rsid w:val="00BB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DD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DD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viewer?a=v&amp;pid=sites&amp;srcid=ZGVmYXVsdGRvbWFpbnxjb2duaXRpb25kaXNjb3Vyc2V8Z3g6NDYzM2E3YmVlMzhiOGNiY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4270</Words>
  <Characters>2434</Characters>
  <Application>Microsoft Office Word</Application>
  <DocSecurity>0</DocSecurity>
  <Lines>20</Lines>
  <Paragraphs>13</Paragraphs>
  <ScaleCrop>false</ScaleCrop>
  <Company>Home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2018-01-22T07:19:00Z</dcterms:created>
  <dcterms:modified xsi:type="dcterms:W3CDTF">2018-01-22T07:19:00Z</dcterms:modified>
</cp:coreProperties>
</file>