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27B8" w:rsidRPr="004227B8" w:rsidRDefault="004227B8" w:rsidP="00FE21D4">
      <w:pPr>
        <w:spacing w:after="0"/>
        <w:rPr>
          <w:bCs/>
          <w:lang w:val="uk-UA"/>
        </w:rPr>
      </w:pPr>
      <w:bookmarkStart w:id="0" w:name="_GoBack"/>
      <w:r w:rsidRPr="004227B8">
        <w:rPr>
          <w:bCs/>
          <w:u w:val="single"/>
          <w:lang w:val="uk-UA"/>
        </w:rPr>
        <w:t>Для цитування:</w:t>
      </w:r>
      <w:r w:rsidRPr="004227B8">
        <w:rPr>
          <w:bCs/>
          <w:lang w:val="uk-UA"/>
        </w:rPr>
        <w:t xml:space="preserve"> </w:t>
      </w:r>
      <w:bookmarkEnd w:id="0"/>
      <w:r w:rsidRPr="004227B8">
        <w:rPr>
          <w:bCs/>
          <w:lang w:val="uk-UA"/>
        </w:rPr>
        <w:t xml:space="preserve">Луценко О. Л. Еволюційні тенденції неекологічної поведінки та можливості їх </w:t>
      </w:r>
      <w:proofErr w:type="spellStart"/>
      <w:r w:rsidRPr="004227B8">
        <w:rPr>
          <w:bCs/>
          <w:lang w:val="uk-UA"/>
        </w:rPr>
        <w:t>проекологічного</w:t>
      </w:r>
      <w:proofErr w:type="spellEnd"/>
      <w:r w:rsidRPr="004227B8">
        <w:rPr>
          <w:bCs/>
          <w:lang w:val="uk-UA"/>
        </w:rPr>
        <w:t xml:space="preserve"> використання / Сучасні проблеми екологічної психології: Екологічна парадигма сучасного образу життя і світу: матеріали XV Міжнародної науково-практичної конференції (17-18 травня 2019 року, Харків) / за ред. Ю.М. </w:t>
      </w:r>
      <w:proofErr w:type="spellStart"/>
      <w:r w:rsidRPr="004227B8">
        <w:rPr>
          <w:bCs/>
          <w:lang w:val="uk-UA"/>
        </w:rPr>
        <w:t>Швалба</w:t>
      </w:r>
      <w:proofErr w:type="spellEnd"/>
      <w:r w:rsidRPr="004227B8">
        <w:rPr>
          <w:bCs/>
          <w:lang w:val="uk-UA"/>
        </w:rPr>
        <w:t>. – Київ : Інститут психології імені Г.С. Костюка НАПН України, 2019. – 99 c. – С. 43-44.</w:t>
      </w:r>
    </w:p>
    <w:p w:rsidR="004227B8" w:rsidRDefault="004227B8" w:rsidP="00FE21D4">
      <w:pPr>
        <w:spacing w:after="0"/>
        <w:rPr>
          <w:b/>
          <w:lang w:val="uk-UA"/>
        </w:rPr>
      </w:pPr>
    </w:p>
    <w:p w:rsidR="00BC2D10" w:rsidRPr="003A0C5C" w:rsidRDefault="00D36F5A" w:rsidP="00FE21D4">
      <w:pPr>
        <w:spacing w:after="0"/>
        <w:rPr>
          <w:b/>
          <w:lang w:val="uk-UA"/>
        </w:rPr>
      </w:pPr>
      <w:r w:rsidRPr="003A0C5C">
        <w:rPr>
          <w:b/>
          <w:lang w:val="uk-UA"/>
        </w:rPr>
        <w:t xml:space="preserve">Еволюційні тенденції неекологічної поведінки та можливості їх </w:t>
      </w:r>
      <w:proofErr w:type="spellStart"/>
      <w:r w:rsidRPr="003A0C5C">
        <w:rPr>
          <w:b/>
          <w:lang w:val="uk-UA"/>
        </w:rPr>
        <w:t>проекологічного</w:t>
      </w:r>
      <w:proofErr w:type="spellEnd"/>
      <w:r w:rsidRPr="003A0C5C">
        <w:rPr>
          <w:b/>
          <w:lang w:val="uk-UA"/>
        </w:rPr>
        <w:t xml:space="preserve"> використання</w:t>
      </w:r>
    </w:p>
    <w:p w:rsidR="003A0C5C" w:rsidRDefault="003A0C5C" w:rsidP="003A0C5C">
      <w:pPr>
        <w:spacing w:after="0"/>
        <w:jc w:val="right"/>
        <w:rPr>
          <w:b/>
          <w:lang w:val="uk-UA"/>
        </w:rPr>
      </w:pPr>
      <w:r>
        <w:rPr>
          <w:b/>
          <w:lang w:val="uk-UA"/>
        </w:rPr>
        <w:t>Луценко О.Л.</w:t>
      </w:r>
    </w:p>
    <w:p w:rsidR="00D36F5A" w:rsidRDefault="00D36F5A" w:rsidP="00FE21D4">
      <w:pPr>
        <w:spacing w:after="0"/>
        <w:rPr>
          <w:lang w:val="uk-UA"/>
        </w:rPr>
      </w:pPr>
    </w:p>
    <w:p w:rsidR="00D36F5A" w:rsidRDefault="00BC2D10" w:rsidP="00FE21D4">
      <w:pPr>
        <w:spacing w:after="0"/>
        <w:rPr>
          <w:lang w:val="uk-UA"/>
        </w:rPr>
      </w:pPr>
      <w:r>
        <w:rPr>
          <w:lang w:val="uk-UA"/>
        </w:rPr>
        <w:t>Теорія</w:t>
      </w:r>
      <w:r w:rsidR="0040278B">
        <w:rPr>
          <w:lang w:val="uk-UA"/>
        </w:rPr>
        <w:t xml:space="preserve"> Жан</w:t>
      </w:r>
      <w:r w:rsidR="00B13BEC">
        <w:rPr>
          <w:lang w:val="uk-UA"/>
        </w:rPr>
        <w:t>-</w:t>
      </w:r>
      <w:r w:rsidR="0040278B">
        <w:rPr>
          <w:lang w:val="uk-UA"/>
        </w:rPr>
        <w:t>Жак</w:t>
      </w:r>
      <w:r>
        <w:rPr>
          <w:lang w:val="uk-UA"/>
        </w:rPr>
        <w:t>а</w:t>
      </w:r>
      <w:r w:rsidR="0040278B">
        <w:rPr>
          <w:lang w:val="uk-UA"/>
        </w:rPr>
        <w:t xml:space="preserve"> Руссо про «благородного дикуна» </w:t>
      </w:r>
      <w:r w:rsidR="00FE21D4">
        <w:rPr>
          <w:lang w:val="uk-UA"/>
        </w:rPr>
        <w:t>а саме</w:t>
      </w:r>
      <w:r w:rsidR="0040278B">
        <w:rPr>
          <w:lang w:val="uk-UA"/>
        </w:rPr>
        <w:t>, що сучасні негативні тенденції поведінки людини є наслідком західного цивілізаційного способу життя</w:t>
      </w:r>
      <w:r w:rsidR="00FE21D4">
        <w:rPr>
          <w:lang w:val="uk-UA"/>
        </w:rPr>
        <w:t>,</w:t>
      </w:r>
      <w:r>
        <w:rPr>
          <w:lang w:val="uk-UA"/>
        </w:rPr>
        <w:t xml:space="preserve"> не витримує наукової перевірки. Еволюційна психологія та група наук, з якими вона тісно контактує (антропологія, поведінкова екологія людини, етологія тощо) показують, що людина протягом еволюції виробила неусвідомлювані тенденції поведінки, які не </w:t>
      </w:r>
      <w:r w:rsidR="00FE21D4">
        <w:rPr>
          <w:lang w:val="uk-UA"/>
        </w:rPr>
        <w:t>відповідають</w:t>
      </w:r>
      <w:r>
        <w:rPr>
          <w:lang w:val="uk-UA"/>
        </w:rPr>
        <w:t xml:space="preserve"> сучасним уявленням про «зелену поведінку». </w:t>
      </w:r>
      <w:proofErr w:type="spellStart"/>
      <w:r>
        <w:rPr>
          <w:lang w:val="uk-UA"/>
        </w:rPr>
        <w:t>Гріскевіціус</w:t>
      </w:r>
      <w:proofErr w:type="spellEnd"/>
      <w:r>
        <w:rPr>
          <w:lang w:val="uk-UA"/>
        </w:rPr>
        <w:t xml:space="preserve">, Канту і ван </w:t>
      </w:r>
      <w:proofErr w:type="spellStart"/>
      <w:r>
        <w:rPr>
          <w:lang w:val="uk-UA"/>
        </w:rPr>
        <w:t>Вугт</w:t>
      </w:r>
      <w:proofErr w:type="spellEnd"/>
      <w:r>
        <w:rPr>
          <w:lang w:val="uk-UA"/>
        </w:rPr>
        <w:t xml:space="preserve"> (</w:t>
      </w:r>
      <w:proofErr w:type="spellStart"/>
      <w:r w:rsidRPr="00BC2D10">
        <w:rPr>
          <w:lang w:val="uk-UA"/>
        </w:rPr>
        <w:t>Griskevicius</w:t>
      </w:r>
      <w:proofErr w:type="spellEnd"/>
      <w:r w:rsidRPr="00BC2D10">
        <w:rPr>
          <w:lang w:val="uk-UA"/>
        </w:rPr>
        <w:t xml:space="preserve">, </w:t>
      </w:r>
      <w:proofErr w:type="spellStart"/>
      <w:r w:rsidRPr="00BC2D10">
        <w:rPr>
          <w:lang w:val="uk-UA"/>
        </w:rPr>
        <w:t>Cantú</w:t>
      </w:r>
      <w:proofErr w:type="spellEnd"/>
      <w:r>
        <w:rPr>
          <w:lang w:val="uk-UA"/>
        </w:rPr>
        <w:t xml:space="preserve"> </w:t>
      </w:r>
      <w:r w:rsidRPr="00BC2D10">
        <w:rPr>
          <w:lang w:val="uk-UA"/>
        </w:rPr>
        <w:t xml:space="preserve">&amp; </w:t>
      </w:r>
      <w:proofErr w:type="spellStart"/>
      <w:r w:rsidRPr="00BC2D10">
        <w:rPr>
          <w:lang w:val="uk-UA"/>
        </w:rPr>
        <w:t>Mark</w:t>
      </w:r>
      <w:proofErr w:type="spellEnd"/>
      <w:r w:rsidRPr="00BC2D10">
        <w:rPr>
          <w:lang w:val="uk-UA"/>
        </w:rPr>
        <w:t xml:space="preserve"> </w:t>
      </w:r>
      <w:proofErr w:type="spellStart"/>
      <w:r w:rsidRPr="00BC2D10">
        <w:rPr>
          <w:lang w:val="uk-UA"/>
        </w:rPr>
        <w:t>van</w:t>
      </w:r>
      <w:proofErr w:type="spellEnd"/>
      <w:r w:rsidRPr="00BC2D10">
        <w:rPr>
          <w:lang w:val="uk-UA"/>
        </w:rPr>
        <w:t xml:space="preserve"> </w:t>
      </w:r>
      <w:proofErr w:type="spellStart"/>
      <w:r w:rsidRPr="00BC2D10">
        <w:rPr>
          <w:lang w:val="uk-UA"/>
        </w:rPr>
        <w:t>Vugt</w:t>
      </w:r>
      <w:proofErr w:type="spellEnd"/>
      <w:r w:rsidRPr="00BC2D10">
        <w:rPr>
          <w:lang w:val="uk-UA"/>
        </w:rPr>
        <w:t xml:space="preserve">, </w:t>
      </w:r>
      <w:r>
        <w:rPr>
          <w:lang w:val="uk-UA"/>
        </w:rPr>
        <w:t xml:space="preserve">2012) називають 5 таких тенденцій: </w:t>
      </w:r>
      <w:r w:rsidRPr="00BC2D10">
        <w:rPr>
          <w:lang w:val="uk-UA"/>
        </w:rPr>
        <w:t xml:space="preserve">(1) схильність до </w:t>
      </w:r>
      <w:r>
        <w:rPr>
          <w:lang w:val="uk-UA"/>
        </w:rPr>
        <w:t xml:space="preserve">переслідування </w:t>
      </w:r>
      <w:r w:rsidRPr="00BC2D10">
        <w:rPr>
          <w:lang w:val="uk-UA"/>
        </w:rPr>
        <w:t xml:space="preserve">власних інтересів, (2) мотивація </w:t>
      </w:r>
      <w:r>
        <w:rPr>
          <w:lang w:val="uk-UA"/>
        </w:rPr>
        <w:t>підвищення</w:t>
      </w:r>
      <w:r w:rsidRPr="00BC2D10">
        <w:rPr>
          <w:lang w:val="uk-UA"/>
        </w:rPr>
        <w:t xml:space="preserve"> відносно</w:t>
      </w:r>
      <w:r>
        <w:rPr>
          <w:lang w:val="uk-UA"/>
        </w:rPr>
        <w:t>го</w:t>
      </w:r>
      <w:r w:rsidRPr="00BC2D10">
        <w:rPr>
          <w:lang w:val="uk-UA"/>
        </w:rPr>
        <w:t>, а не абсолютно</w:t>
      </w:r>
      <w:r>
        <w:rPr>
          <w:lang w:val="uk-UA"/>
        </w:rPr>
        <w:t>го</w:t>
      </w:r>
      <w:r w:rsidRPr="00BC2D10">
        <w:rPr>
          <w:lang w:val="uk-UA"/>
        </w:rPr>
        <w:t xml:space="preserve"> статусу, (3) схильність до несвідомого копіювання</w:t>
      </w:r>
      <w:r>
        <w:rPr>
          <w:lang w:val="uk-UA"/>
        </w:rPr>
        <w:t xml:space="preserve"> поведінки</w:t>
      </w:r>
      <w:r w:rsidRPr="00BC2D10">
        <w:rPr>
          <w:lang w:val="uk-UA"/>
        </w:rPr>
        <w:t xml:space="preserve"> інших, (4) схильність бути </w:t>
      </w:r>
      <w:r>
        <w:rPr>
          <w:lang w:val="uk-UA"/>
        </w:rPr>
        <w:t>«</w:t>
      </w:r>
      <w:r w:rsidRPr="00BC2D10">
        <w:rPr>
          <w:lang w:val="uk-UA"/>
        </w:rPr>
        <w:t>короткозорими</w:t>
      </w:r>
      <w:r>
        <w:rPr>
          <w:lang w:val="uk-UA"/>
        </w:rPr>
        <w:t>»</w:t>
      </w:r>
      <w:r w:rsidRPr="00BC2D10">
        <w:rPr>
          <w:lang w:val="uk-UA"/>
        </w:rPr>
        <w:t>, і (5) схильність до ігнорування невизначених проблем.</w:t>
      </w:r>
    </w:p>
    <w:p w:rsidR="00BC2D10" w:rsidRDefault="00BC2D10" w:rsidP="00FE21D4">
      <w:pPr>
        <w:spacing w:after="0"/>
        <w:rPr>
          <w:lang w:val="uk-UA"/>
        </w:rPr>
      </w:pPr>
      <w:r>
        <w:rPr>
          <w:lang w:val="uk-UA"/>
        </w:rPr>
        <w:t xml:space="preserve">Схильність до переслідування власних інтересів приводить </w:t>
      </w:r>
      <w:r w:rsidR="00861A20">
        <w:rPr>
          <w:lang w:val="uk-UA"/>
        </w:rPr>
        <w:t>д</w:t>
      </w:r>
      <w:r>
        <w:rPr>
          <w:lang w:val="uk-UA"/>
        </w:rPr>
        <w:t>о</w:t>
      </w:r>
      <w:r w:rsidR="00861A20">
        <w:rPr>
          <w:lang w:val="uk-UA"/>
        </w:rPr>
        <w:t xml:space="preserve"> різних варіантів</w:t>
      </w:r>
      <w:r>
        <w:rPr>
          <w:lang w:val="uk-UA"/>
        </w:rPr>
        <w:t xml:space="preserve"> «трагеді</w:t>
      </w:r>
      <w:r w:rsidR="00861A20">
        <w:rPr>
          <w:lang w:val="uk-UA"/>
        </w:rPr>
        <w:t>ї</w:t>
      </w:r>
      <w:r>
        <w:rPr>
          <w:lang w:val="uk-UA"/>
        </w:rPr>
        <w:t xml:space="preserve"> спільного поля»</w:t>
      </w:r>
      <w:r w:rsidR="00861A20">
        <w:rPr>
          <w:lang w:val="uk-UA"/>
        </w:rPr>
        <w:t>;</w:t>
      </w:r>
      <w:r>
        <w:rPr>
          <w:lang w:val="uk-UA"/>
        </w:rPr>
        <w:t xml:space="preserve"> </w:t>
      </w:r>
      <w:r w:rsidR="00861A20">
        <w:rPr>
          <w:lang w:val="uk-UA"/>
        </w:rPr>
        <w:t>мотивація підвищення відносного статусу підштовхує людей намагатися споживати не менше, а й більше, ніж їх конкуренти за статус; схильність до підсвідомого наслідування іншим грає злий жарт, коли людям повідомляють про поширеність неекологічної поведінки інших (наприклад, засмічування довкілля), що лише збільшує їх власну неекологічну поведінку через несвідоме копіювання;</w:t>
      </w:r>
      <w:r w:rsidR="00241E9A">
        <w:rPr>
          <w:lang w:val="uk-UA"/>
        </w:rPr>
        <w:t xml:space="preserve"> «короткозорість» відноситься до тенденції людей орієнтуватися на найближче майбутнє або безпосередн</w:t>
      </w:r>
      <w:r w:rsidR="005F4A5A">
        <w:rPr>
          <w:lang w:val="uk-UA"/>
        </w:rPr>
        <w:t>є</w:t>
      </w:r>
      <w:r w:rsidR="00241E9A">
        <w:rPr>
          <w:lang w:val="uk-UA"/>
        </w:rPr>
        <w:t xml:space="preserve"> сьогодення, особливо в умовах глобальних загроз (оскільки майбутнього може і не буде взагалі); а схильність до ігнорування невизначених проблем полягає в тому, що за відсутності прямих сигналів небезпеки (</w:t>
      </w:r>
      <w:r w:rsidR="00AE4E9F">
        <w:rPr>
          <w:lang w:val="uk-UA"/>
        </w:rPr>
        <w:t xml:space="preserve">наприклад, </w:t>
      </w:r>
      <w:r w:rsidR="00241E9A">
        <w:rPr>
          <w:lang w:val="uk-UA"/>
        </w:rPr>
        <w:t xml:space="preserve">води, повітря, їжі, які очевидно змінили колір та запах), люди не схильні сприймати загрози на когнітивному рівні, </w:t>
      </w:r>
      <w:r w:rsidR="005F4A5A">
        <w:rPr>
          <w:lang w:val="uk-UA"/>
        </w:rPr>
        <w:t>що</w:t>
      </w:r>
      <w:r w:rsidR="00241E9A">
        <w:rPr>
          <w:lang w:val="uk-UA"/>
        </w:rPr>
        <w:t xml:space="preserve"> не підкріплені сенсорними відчуттями</w:t>
      </w:r>
      <w:r w:rsidR="00AE4E9F">
        <w:rPr>
          <w:lang w:val="uk-UA"/>
        </w:rPr>
        <w:t xml:space="preserve">. </w:t>
      </w:r>
    </w:p>
    <w:p w:rsidR="00CA747D" w:rsidRDefault="00CA747D" w:rsidP="00FE21D4">
      <w:pPr>
        <w:spacing w:after="0"/>
        <w:rPr>
          <w:lang w:val="uk-UA"/>
        </w:rPr>
      </w:pPr>
      <w:r>
        <w:rPr>
          <w:lang w:val="uk-UA"/>
        </w:rPr>
        <w:t xml:space="preserve">Проте ці підсвідомі тенденції можуть бути використані з </w:t>
      </w:r>
      <w:proofErr w:type="spellStart"/>
      <w:r>
        <w:rPr>
          <w:lang w:val="uk-UA"/>
        </w:rPr>
        <w:t>проекологічним</w:t>
      </w:r>
      <w:proofErr w:type="spellEnd"/>
      <w:r>
        <w:rPr>
          <w:lang w:val="uk-UA"/>
        </w:rPr>
        <w:t xml:space="preserve"> результатом, якщо розуміти їх еволюційні механізми. Прикладом може бути намагання підвищити статус. Оскільки сигналом статусу є «коштовна поведінка», яка показує, що даний індивід здатний здобути великі ресурси</w:t>
      </w:r>
      <w:r w:rsidR="00764516">
        <w:rPr>
          <w:lang w:val="uk-UA"/>
        </w:rPr>
        <w:t>, тобто має гарні гени, можливості підтримати партнера і нащадків</w:t>
      </w:r>
      <w:r>
        <w:rPr>
          <w:lang w:val="uk-UA"/>
        </w:rPr>
        <w:t>, тоді «зелені товари» та «зелений спосіб життя» повинні коштувати дорожче, ніж звичайні. Так відбува</w:t>
      </w:r>
      <w:r w:rsidR="00CD3328">
        <w:rPr>
          <w:lang w:val="uk-UA"/>
        </w:rPr>
        <w:t>ється</w:t>
      </w:r>
      <w:r>
        <w:rPr>
          <w:lang w:val="uk-UA"/>
        </w:rPr>
        <w:t xml:space="preserve"> з </w:t>
      </w:r>
      <w:proofErr w:type="spellStart"/>
      <w:r w:rsidR="00764516">
        <w:rPr>
          <w:lang w:val="uk-UA"/>
        </w:rPr>
        <w:t>ультрадорогим</w:t>
      </w:r>
      <w:proofErr w:type="spellEnd"/>
      <w:r w:rsidR="00764516">
        <w:rPr>
          <w:lang w:val="uk-UA"/>
        </w:rPr>
        <w:t xml:space="preserve"> але </w:t>
      </w:r>
      <w:proofErr w:type="spellStart"/>
      <w:r w:rsidR="00764516">
        <w:rPr>
          <w:lang w:val="uk-UA"/>
        </w:rPr>
        <w:t>проекологічним</w:t>
      </w:r>
      <w:proofErr w:type="spellEnd"/>
      <w:r w:rsidR="00764516">
        <w:rPr>
          <w:lang w:val="uk-UA"/>
        </w:rPr>
        <w:t xml:space="preserve"> </w:t>
      </w:r>
      <w:r>
        <w:rPr>
          <w:lang w:val="uk-UA"/>
        </w:rPr>
        <w:t xml:space="preserve">автомобілем </w:t>
      </w:r>
      <w:r>
        <w:rPr>
          <w:lang w:val="en-US"/>
        </w:rPr>
        <w:t>Lexus</w:t>
      </w:r>
      <w:r>
        <w:rPr>
          <w:lang w:val="uk-UA"/>
        </w:rPr>
        <w:t xml:space="preserve"> </w:t>
      </w:r>
      <w:r>
        <w:rPr>
          <w:lang w:val="en-US"/>
        </w:rPr>
        <w:t>LS</w:t>
      </w:r>
      <w:r w:rsidRPr="000454EB">
        <w:rPr>
          <w:lang w:val="uk-UA"/>
        </w:rPr>
        <w:t>600</w:t>
      </w:r>
      <w:r>
        <w:rPr>
          <w:lang w:val="en-US"/>
        </w:rPr>
        <w:t>h</w:t>
      </w:r>
      <w:r>
        <w:rPr>
          <w:lang w:val="uk-UA"/>
        </w:rPr>
        <w:t xml:space="preserve">. </w:t>
      </w:r>
      <w:r w:rsidR="00CD3328">
        <w:rPr>
          <w:lang w:val="uk-UA"/>
        </w:rPr>
        <w:t>Маркетинговий план запуску а</w:t>
      </w:r>
      <w:r>
        <w:rPr>
          <w:lang w:val="uk-UA"/>
        </w:rPr>
        <w:t>втомобіл</w:t>
      </w:r>
      <w:r w:rsidR="00CD3328">
        <w:rPr>
          <w:lang w:val="uk-UA"/>
        </w:rPr>
        <w:t>ю</w:t>
      </w:r>
      <w:r>
        <w:rPr>
          <w:lang w:val="uk-UA"/>
        </w:rPr>
        <w:t xml:space="preserve"> </w:t>
      </w:r>
      <w:r>
        <w:rPr>
          <w:lang w:val="en-US"/>
        </w:rPr>
        <w:t>Toyota</w:t>
      </w:r>
      <w:r w:rsidRPr="000454EB">
        <w:rPr>
          <w:lang w:val="uk-UA"/>
        </w:rPr>
        <w:t xml:space="preserve"> </w:t>
      </w:r>
      <w:r>
        <w:rPr>
          <w:lang w:val="en-US"/>
        </w:rPr>
        <w:t>Pri</w:t>
      </w:r>
      <w:r w:rsidR="000454EB">
        <w:rPr>
          <w:lang w:val="en-US"/>
        </w:rPr>
        <w:t>u</w:t>
      </w:r>
      <w:r>
        <w:rPr>
          <w:lang w:val="en-US"/>
        </w:rPr>
        <w:t>s</w:t>
      </w:r>
      <w:r w:rsidR="00764516">
        <w:rPr>
          <w:lang w:val="uk-UA"/>
        </w:rPr>
        <w:t>,</w:t>
      </w:r>
      <w:r w:rsidRPr="000454EB">
        <w:rPr>
          <w:lang w:val="uk-UA"/>
        </w:rPr>
        <w:t xml:space="preserve"> </w:t>
      </w:r>
      <w:r w:rsidR="000454EB">
        <w:rPr>
          <w:lang w:val="uk-UA"/>
        </w:rPr>
        <w:t>навпаки</w:t>
      </w:r>
      <w:r w:rsidR="00764516">
        <w:rPr>
          <w:lang w:val="uk-UA"/>
        </w:rPr>
        <w:t>,</w:t>
      </w:r>
      <w:r w:rsidR="000454EB">
        <w:rPr>
          <w:lang w:val="uk-UA"/>
        </w:rPr>
        <w:t xml:space="preserve"> апелював до егоїстичних інтересів власників, оскільки уряди та місцева влада </w:t>
      </w:r>
      <w:r w:rsidR="00CD3328">
        <w:rPr>
          <w:lang w:val="uk-UA"/>
        </w:rPr>
        <w:t xml:space="preserve">надають </w:t>
      </w:r>
      <w:r w:rsidR="00F54BC3">
        <w:rPr>
          <w:lang w:val="uk-UA"/>
        </w:rPr>
        <w:t>субсидії</w:t>
      </w:r>
      <w:r w:rsidR="00CD3328">
        <w:rPr>
          <w:lang w:val="uk-UA"/>
        </w:rPr>
        <w:t xml:space="preserve"> при</w:t>
      </w:r>
      <w:r w:rsidR="000454EB">
        <w:rPr>
          <w:lang w:val="uk-UA"/>
        </w:rPr>
        <w:t xml:space="preserve"> купів</w:t>
      </w:r>
      <w:r w:rsidR="00124808">
        <w:rPr>
          <w:lang w:val="uk-UA"/>
        </w:rPr>
        <w:t>л</w:t>
      </w:r>
      <w:r w:rsidR="00CD3328">
        <w:rPr>
          <w:lang w:val="uk-UA"/>
        </w:rPr>
        <w:t>і цих</w:t>
      </w:r>
      <w:r w:rsidR="000454EB">
        <w:rPr>
          <w:lang w:val="uk-UA"/>
        </w:rPr>
        <w:t xml:space="preserve"> </w:t>
      </w:r>
      <w:proofErr w:type="spellStart"/>
      <w:r w:rsidR="000454EB">
        <w:rPr>
          <w:lang w:val="uk-UA"/>
        </w:rPr>
        <w:t>проекологічн</w:t>
      </w:r>
      <w:r w:rsidR="00764516">
        <w:rPr>
          <w:lang w:val="uk-UA"/>
        </w:rPr>
        <w:t>их</w:t>
      </w:r>
      <w:proofErr w:type="spellEnd"/>
      <w:r w:rsidR="000454EB">
        <w:rPr>
          <w:lang w:val="uk-UA"/>
        </w:rPr>
        <w:t xml:space="preserve"> авто. </w:t>
      </w:r>
    </w:p>
    <w:p w:rsidR="008B384E" w:rsidRPr="008B384E" w:rsidRDefault="008B384E" w:rsidP="00FE21D4">
      <w:pPr>
        <w:spacing w:after="0"/>
        <w:rPr>
          <w:lang w:val="uk-UA"/>
        </w:rPr>
      </w:pPr>
      <w:r>
        <w:rPr>
          <w:lang w:val="uk-UA"/>
        </w:rPr>
        <w:t>Таким чином</w:t>
      </w:r>
      <w:r w:rsidR="00F54BC3">
        <w:rPr>
          <w:lang w:val="uk-UA"/>
        </w:rPr>
        <w:t>,</w:t>
      </w:r>
      <w:r>
        <w:rPr>
          <w:lang w:val="uk-UA"/>
        </w:rPr>
        <w:t xml:space="preserve"> усі ці тенденції можуть замість шкоди приносити користь сучасному суспільству, якщо враховувати та </w:t>
      </w:r>
      <w:proofErr w:type="spellStart"/>
      <w:r>
        <w:rPr>
          <w:lang w:val="uk-UA"/>
        </w:rPr>
        <w:t>коректно</w:t>
      </w:r>
      <w:proofErr w:type="spellEnd"/>
      <w:r>
        <w:rPr>
          <w:lang w:val="uk-UA"/>
        </w:rPr>
        <w:t xml:space="preserve"> використовувати </w:t>
      </w:r>
      <w:r w:rsidR="00F54BC3">
        <w:rPr>
          <w:lang w:val="uk-UA"/>
        </w:rPr>
        <w:t>ті</w:t>
      </w:r>
      <w:r>
        <w:rPr>
          <w:lang w:val="uk-UA"/>
        </w:rPr>
        <w:t xml:space="preserve"> адаптивні переваги, що привели до їх закріплення </w:t>
      </w:r>
      <w:r w:rsidR="00F54BC3">
        <w:rPr>
          <w:lang w:val="uk-UA"/>
        </w:rPr>
        <w:t>протягом еволюції людини.</w:t>
      </w:r>
    </w:p>
    <w:sectPr w:rsidR="008B384E" w:rsidRPr="008B38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F5A"/>
    <w:rsid w:val="00045337"/>
    <w:rsid w:val="000454EB"/>
    <w:rsid w:val="00124808"/>
    <w:rsid w:val="00241E9A"/>
    <w:rsid w:val="003A0C5C"/>
    <w:rsid w:val="0040278B"/>
    <w:rsid w:val="004227B8"/>
    <w:rsid w:val="005F4A5A"/>
    <w:rsid w:val="00764516"/>
    <w:rsid w:val="00861A20"/>
    <w:rsid w:val="008B384E"/>
    <w:rsid w:val="009A4E6E"/>
    <w:rsid w:val="00AE4E9F"/>
    <w:rsid w:val="00B13BEC"/>
    <w:rsid w:val="00BC2D10"/>
    <w:rsid w:val="00CA747D"/>
    <w:rsid w:val="00CD3328"/>
    <w:rsid w:val="00D36F5A"/>
    <w:rsid w:val="00F54BC3"/>
    <w:rsid w:val="00FE2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D3221"/>
  <w15:chartTrackingRefBased/>
  <w15:docId w15:val="{D3ED5CF6-75E5-4731-99B9-223AF083B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481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 Lutsenko</dc:creator>
  <cp:keywords/>
  <dc:description/>
  <cp:lastModifiedBy>Olena Lutsenko</cp:lastModifiedBy>
  <cp:revision>11</cp:revision>
  <dcterms:created xsi:type="dcterms:W3CDTF">2019-04-19T12:40:00Z</dcterms:created>
  <dcterms:modified xsi:type="dcterms:W3CDTF">2019-06-03T15:46:00Z</dcterms:modified>
</cp:coreProperties>
</file>