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413" w:rsidRPr="00DA7E62" w:rsidRDefault="00FD4413" w:rsidP="00FD4413">
      <w:pPr>
        <w:pStyle w:val="a5"/>
        <w:ind w:firstLine="709"/>
        <w:jc w:val="both"/>
        <w:rPr>
          <w:b/>
          <w:szCs w:val="28"/>
        </w:rPr>
      </w:pPr>
      <w:proofErr w:type="spellStart"/>
      <w:r w:rsidRPr="00DA7E62">
        <w:rPr>
          <w:b/>
          <w:szCs w:val="28"/>
        </w:rPr>
        <w:t>Тіманюк</w:t>
      </w:r>
      <w:proofErr w:type="spellEnd"/>
      <w:r w:rsidRPr="00DA7E62">
        <w:rPr>
          <w:b/>
          <w:szCs w:val="28"/>
        </w:rPr>
        <w:t xml:space="preserve"> В.М. </w:t>
      </w:r>
    </w:p>
    <w:p w:rsidR="00FD4413" w:rsidRPr="00DA7E62" w:rsidRDefault="00FD4413" w:rsidP="00FD4413">
      <w:pPr>
        <w:pStyle w:val="a5"/>
        <w:ind w:firstLine="709"/>
        <w:jc w:val="both"/>
        <w:rPr>
          <w:b/>
          <w:szCs w:val="28"/>
        </w:rPr>
      </w:pPr>
      <w:r w:rsidRPr="00DA7E62">
        <w:rPr>
          <w:b/>
          <w:szCs w:val="28"/>
        </w:rPr>
        <w:t xml:space="preserve">АЛГОРИТМ ОЦІНКИ ОБ’ЄКТІВ ІНТЕЛЕКТУАЛЬНОЇ ВЛАСНОСТІ </w:t>
      </w:r>
    </w:p>
    <w:p w:rsidR="00FD4413" w:rsidRPr="00DA7E62" w:rsidRDefault="00FD4413" w:rsidP="00FD4413">
      <w:pPr>
        <w:pStyle w:val="3"/>
        <w:spacing w:after="0"/>
        <w:ind w:left="0" w:firstLine="709"/>
        <w:jc w:val="both"/>
        <w:rPr>
          <w:sz w:val="28"/>
          <w:szCs w:val="28"/>
        </w:rPr>
      </w:pPr>
      <w:r w:rsidRPr="00DA7E62">
        <w:rPr>
          <w:sz w:val="28"/>
          <w:szCs w:val="28"/>
          <w:lang w:val="uk-UA" w:eastAsia="uk-UA"/>
        </w:rPr>
        <w:t>Для оцінки об’єкту інтелектуальної власності (ОІВ)</w:t>
      </w:r>
      <w:r>
        <w:rPr>
          <w:sz w:val="28"/>
          <w:szCs w:val="28"/>
          <w:lang w:val="uk-UA" w:eastAsia="uk-UA"/>
        </w:rPr>
        <w:t xml:space="preserve"> </w:t>
      </w:r>
      <w:r w:rsidRPr="00DA7E62">
        <w:rPr>
          <w:sz w:val="28"/>
          <w:szCs w:val="28"/>
          <w:lang w:val="uk-UA" w:eastAsia="uk-UA"/>
        </w:rPr>
        <w:t>запропонований алгоритм, основні етапи якого приведені на рис.1.</w:t>
      </w:r>
    </w:p>
    <w:p w:rsidR="00FD4413" w:rsidRPr="00DA7E62" w:rsidRDefault="00FD4413" w:rsidP="00FD4413">
      <w:pPr>
        <w:pStyle w:val="3"/>
        <w:spacing w:after="0"/>
        <w:ind w:left="0" w:firstLine="709"/>
        <w:jc w:val="both"/>
        <w:rPr>
          <w:sz w:val="28"/>
          <w:szCs w:val="28"/>
          <w:lang w:val="uk-UA" w:eastAsia="uk-UA"/>
        </w:rPr>
      </w:pPr>
      <w:r w:rsidRPr="00DA7E62">
        <w:rPr>
          <w:sz w:val="28"/>
          <w:szCs w:val="28"/>
          <w:lang w:val="uk-UA" w:eastAsia="uk-UA"/>
        </w:rPr>
        <w:t>Як видно з приведеного алгоритму, важливим етапом оцінки є експертиза, яка проводиться по таких напрямах: експертиза ОІВ; експертиза охоронних документів на ОІВ (патентів, свідоцтв); експертиза прав на ІВ.</w:t>
      </w:r>
    </w:p>
    <w:p w:rsidR="00FD4413" w:rsidRPr="00DA7E62" w:rsidRDefault="00FD4413" w:rsidP="00FD4413">
      <w:pPr>
        <w:pStyle w:val="3"/>
        <w:spacing w:after="0"/>
        <w:ind w:left="0" w:firstLine="709"/>
        <w:jc w:val="both"/>
        <w:rPr>
          <w:sz w:val="28"/>
          <w:szCs w:val="28"/>
          <w:lang w:val="uk-UA" w:eastAsia="uk-UA"/>
        </w:rPr>
      </w:pPr>
      <w:r w:rsidRPr="00DA7E62">
        <w:rPr>
          <w:sz w:val="28"/>
          <w:szCs w:val="28"/>
          <w:lang w:val="uk-UA" w:eastAsia="uk-UA"/>
        </w:rPr>
        <w:t xml:space="preserve">Експертиза </w:t>
      </w:r>
      <w:r w:rsidRPr="00DA7E62">
        <w:rPr>
          <w:sz w:val="28"/>
          <w:szCs w:val="28"/>
          <w:lang w:eastAsia="uk-UA"/>
        </w:rPr>
        <w:t>ОІВ</w:t>
      </w:r>
      <w:r w:rsidRPr="00DA7E62">
        <w:rPr>
          <w:sz w:val="28"/>
          <w:szCs w:val="28"/>
          <w:lang w:val="uk-UA" w:eastAsia="uk-UA"/>
        </w:rPr>
        <w:t xml:space="preserve"> проводиться з метою визначення їх науково-технічної новизни, конкурентоспроможності і ринкового попиту. Експертиза охоронних документів проводиться, перш за все, по території і термінах дії. При експертизі охоронного документа по території необхідно враховувати, на якій території він діє. При експертизі охоронного документа по терміну дії слід перевіряти відповідність терміну дії документа нормативним термінам, які визначені чинним законодавством України.</w:t>
      </w:r>
    </w:p>
    <w:p w:rsidR="00FD4413" w:rsidRPr="00DA7E62" w:rsidRDefault="00FD4413" w:rsidP="00FD4413">
      <w:pPr>
        <w:pStyle w:val="3"/>
        <w:spacing w:after="0"/>
        <w:ind w:left="0" w:firstLine="709"/>
        <w:jc w:val="both"/>
        <w:rPr>
          <w:sz w:val="28"/>
          <w:szCs w:val="28"/>
          <w:lang w:val="uk-UA" w:eastAsia="uk-UA"/>
        </w:rPr>
      </w:pPr>
      <w:r w:rsidRPr="00DA7E62">
        <w:rPr>
          <w:sz w:val="28"/>
          <w:szCs w:val="28"/>
          <w:lang w:val="uk-UA" w:eastAsia="uk-UA"/>
        </w:rPr>
      </w:r>
      <w:r w:rsidRPr="00DA7E62">
        <w:rPr>
          <w:sz w:val="28"/>
          <w:szCs w:val="28"/>
          <w:lang w:val="uk-UA" w:eastAsia="uk-UA"/>
        </w:rPr>
        <w:pict>
          <v:group id="_x0000_s1026" editas="canvas" style="width:477pt;height:356.15pt;mso-position-horizontal-relative:char;mso-position-vertical-relative:line" coordorigin="1701,2561" coordsize="9540,7123">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701;top:2561;width:9540;height:7123" o:preferrelative="f">
              <v:fill o:detectmouseclick="t"/>
              <v:path o:extrusionok="t" o:connecttype="none"/>
              <o:lock v:ext="edit" text="t"/>
            </v:shape>
            <v:group id="_x0000_s1028" style="position:absolute;left:3241;top:2709;width:6507;height:5976" coordorigin="3199,2741" coordsize="6507,5976">
              <v:shapetype id="_x0000_t202" coordsize="21600,21600" o:spt="202" path="m,l,21600r21600,l21600,xe">
                <v:stroke joinstyle="miter"/>
                <v:path gradientshapeok="t" o:connecttype="rect"/>
              </v:shapetype>
              <v:shape id="_x0000_s1029" type="#_x0000_t202" style="position:absolute;left:3199;top:2741;width:6480;height:720">
                <v:textbox style="mso-next-textbox:#_x0000_s1029">
                  <w:txbxContent>
                    <w:p w:rsidR="00FD4413" w:rsidRPr="003F4428" w:rsidRDefault="00FD4413" w:rsidP="00FD4413">
                      <w:pPr>
                        <w:pStyle w:val="a3"/>
                        <w:jc w:val="center"/>
                        <w:rPr>
                          <w:lang w:val="uk-UA"/>
                        </w:rPr>
                      </w:pPr>
                      <w:r w:rsidRPr="00831A47">
                        <w:t xml:space="preserve">1. </w:t>
                      </w:r>
                      <w:r w:rsidRPr="00831A47">
                        <w:rPr>
                          <w:lang w:val="uk-UA"/>
                        </w:rPr>
                        <w:t>Визначення підстав, на яких проводиться</w:t>
                      </w:r>
                      <w:r w:rsidRPr="00831A47">
                        <w:rPr>
                          <w:lang w:val="uk-UA"/>
                        </w:rPr>
                        <w:br/>
                        <w:t>оцінка ОІВ і обґрунтування</w:t>
                      </w:r>
                      <w:r>
                        <w:rPr>
                          <w:lang w:val="uk-UA"/>
                        </w:rPr>
                        <w:t xml:space="preserve"> її мети</w:t>
                      </w:r>
                    </w:p>
                  </w:txbxContent>
                </v:textbox>
              </v:shape>
              <v:shape id="_x0000_s1030" type="#_x0000_t202" style="position:absolute;left:3226;top:3641;width:6480;height:720">
                <v:textbox style="mso-next-textbox:#_x0000_s1030">
                  <w:txbxContent>
                    <w:p w:rsidR="00FD4413" w:rsidRPr="003F4428" w:rsidRDefault="00FD4413" w:rsidP="00FD4413">
                      <w:pPr>
                        <w:pStyle w:val="2"/>
                        <w:jc w:val="center"/>
                        <w:rPr>
                          <w:sz w:val="24"/>
                        </w:rPr>
                      </w:pPr>
                      <w:r>
                        <w:rPr>
                          <w:sz w:val="24"/>
                        </w:rPr>
                        <w:t xml:space="preserve">2. </w:t>
                      </w:r>
                      <w:proofErr w:type="spellStart"/>
                      <w:r>
                        <w:rPr>
                          <w:sz w:val="24"/>
                        </w:rPr>
                        <w:t>Експертиза</w:t>
                      </w:r>
                      <w:proofErr w:type="spellEnd"/>
                      <w:proofErr w:type="gramStart"/>
                      <w:r>
                        <w:rPr>
                          <w:sz w:val="24"/>
                        </w:rPr>
                        <w:t xml:space="preserve"> О</w:t>
                      </w:r>
                      <w:proofErr w:type="gramEnd"/>
                      <w:r>
                        <w:rPr>
                          <w:sz w:val="24"/>
                        </w:rPr>
                        <w:t xml:space="preserve">ІВ, </w:t>
                      </w:r>
                      <w:proofErr w:type="spellStart"/>
                      <w:r>
                        <w:rPr>
                          <w:sz w:val="24"/>
                        </w:rPr>
                        <w:t>охоронних</w:t>
                      </w:r>
                      <w:proofErr w:type="spellEnd"/>
                      <w:r>
                        <w:rPr>
                          <w:sz w:val="24"/>
                        </w:rPr>
                        <w:t xml:space="preserve"> </w:t>
                      </w:r>
                      <w:proofErr w:type="spellStart"/>
                      <w:r>
                        <w:rPr>
                          <w:sz w:val="24"/>
                        </w:rPr>
                        <w:t>документів</w:t>
                      </w:r>
                      <w:proofErr w:type="spellEnd"/>
                      <w:r>
                        <w:rPr>
                          <w:sz w:val="24"/>
                        </w:rPr>
                        <w:t xml:space="preserve"> на них</w:t>
                      </w:r>
                      <w:r>
                        <w:rPr>
                          <w:sz w:val="24"/>
                        </w:rPr>
                        <w:br/>
                      </w:r>
                      <w:proofErr w:type="spellStart"/>
                      <w:r>
                        <w:rPr>
                          <w:sz w:val="24"/>
                        </w:rPr>
                        <w:t>і</w:t>
                      </w:r>
                      <w:proofErr w:type="spellEnd"/>
                      <w:r>
                        <w:rPr>
                          <w:sz w:val="24"/>
                        </w:rPr>
                        <w:t xml:space="preserve"> прав на </w:t>
                      </w:r>
                      <w:proofErr w:type="spellStart"/>
                      <w:r>
                        <w:rPr>
                          <w:sz w:val="24"/>
                        </w:rPr>
                        <w:t>інтелектуальну</w:t>
                      </w:r>
                      <w:proofErr w:type="spellEnd"/>
                      <w:r>
                        <w:rPr>
                          <w:sz w:val="24"/>
                        </w:rPr>
                        <w:t xml:space="preserve"> </w:t>
                      </w:r>
                      <w:proofErr w:type="spellStart"/>
                      <w:r>
                        <w:rPr>
                          <w:sz w:val="24"/>
                        </w:rPr>
                        <w:t>власність</w:t>
                      </w:r>
                      <w:proofErr w:type="spellEnd"/>
                    </w:p>
                  </w:txbxContent>
                </v:textbox>
              </v:shape>
              <v:shape id="_x0000_s1031" type="#_x0000_t202" style="position:absolute;left:3226;top:4541;width:6480;height:708">
                <v:textbox style="mso-next-textbox:#_x0000_s1031">
                  <w:txbxContent>
                    <w:p w:rsidR="00FD4413" w:rsidRPr="003F4428" w:rsidRDefault="00FD4413" w:rsidP="00FD4413">
                      <w:pPr>
                        <w:pStyle w:val="2"/>
                        <w:jc w:val="center"/>
                        <w:rPr>
                          <w:sz w:val="24"/>
                        </w:rPr>
                      </w:pPr>
                      <w:r>
                        <w:rPr>
                          <w:sz w:val="24"/>
                        </w:rPr>
                        <w:t xml:space="preserve">3. </w:t>
                      </w:r>
                      <w:proofErr w:type="spellStart"/>
                      <w:r>
                        <w:rPr>
                          <w:sz w:val="24"/>
                        </w:rPr>
                        <w:t>Визначення</w:t>
                      </w:r>
                      <w:proofErr w:type="spellEnd"/>
                      <w:r>
                        <w:rPr>
                          <w:sz w:val="24"/>
                        </w:rPr>
                        <w:t xml:space="preserve"> </w:t>
                      </w:r>
                      <w:proofErr w:type="spellStart"/>
                      <w:r>
                        <w:rPr>
                          <w:sz w:val="24"/>
                        </w:rPr>
                        <w:t>чинників</w:t>
                      </w:r>
                      <w:proofErr w:type="spellEnd"/>
                      <w:r>
                        <w:rPr>
                          <w:sz w:val="24"/>
                        </w:rPr>
                        <w:t xml:space="preserve">, </w:t>
                      </w:r>
                      <w:proofErr w:type="spellStart"/>
                      <w:r>
                        <w:rPr>
                          <w:sz w:val="24"/>
                        </w:rPr>
                        <w:t>які</w:t>
                      </w:r>
                      <w:proofErr w:type="spellEnd"/>
                      <w:r>
                        <w:rPr>
                          <w:sz w:val="24"/>
                        </w:rPr>
                        <w:t xml:space="preserve"> </w:t>
                      </w:r>
                      <w:proofErr w:type="spellStart"/>
                      <w:r>
                        <w:rPr>
                          <w:sz w:val="24"/>
                        </w:rPr>
                        <w:t>впливають</w:t>
                      </w:r>
                      <w:proofErr w:type="spellEnd"/>
                      <w:r>
                        <w:rPr>
                          <w:sz w:val="24"/>
                        </w:rPr>
                        <w:br/>
                        <w:t xml:space="preserve">на </w:t>
                      </w:r>
                      <w:proofErr w:type="spellStart"/>
                      <w:r>
                        <w:rPr>
                          <w:sz w:val="24"/>
                        </w:rPr>
                        <w:t>оцінку</w:t>
                      </w:r>
                      <w:proofErr w:type="spellEnd"/>
                      <w:proofErr w:type="gramStart"/>
                      <w:r>
                        <w:rPr>
                          <w:sz w:val="24"/>
                        </w:rPr>
                        <w:t xml:space="preserve"> О</w:t>
                      </w:r>
                      <w:proofErr w:type="gramEnd"/>
                      <w:r>
                        <w:rPr>
                          <w:sz w:val="24"/>
                        </w:rPr>
                        <w:t>ІВ</w:t>
                      </w:r>
                    </w:p>
                  </w:txbxContent>
                </v:textbox>
              </v:shape>
              <v:shape id="_x0000_s1032" type="#_x0000_t202" style="position:absolute;left:3226;top:5429;width:6480;height:720">
                <v:textbox style="mso-next-textbox:#_x0000_s1032">
                  <w:txbxContent>
                    <w:p w:rsidR="00FD4413" w:rsidRPr="00625D35" w:rsidRDefault="00FD4413" w:rsidP="00FD4413">
                      <w:pPr>
                        <w:jc w:val="center"/>
                      </w:pPr>
                      <w:r w:rsidRPr="00625D35">
                        <w:t xml:space="preserve">4. </w:t>
                      </w:r>
                      <w:proofErr w:type="spellStart"/>
                      <w:r w:rsidRPr="00625D35">
                        <w:t>Визначення</w:t>
                      </w:r>
                      <w:proofErr w:type="spellEnd"/>
                      <w:r w:rsidRPr="00625D35">
                        <w:t xml:space="preserve"> </w:t>
                      </w:r>
                      <w:proofErr w:type="spellStart"/>
                      <w:r w:rsidRPr="00625D35">
                        <w:t>періоду</w:t>
                      </w:r>
                      <w:proofErr w:type="spellEnd"/>
                      <w:r w:rsidRPr="00625D35">
                        <w:t xml:space="preserve"> </w:t>
                      </w:r>
                      <w:proofErr w:type="spellStart"/>
                      <w:r w:rsidRPr="00625D35">
                        <w:t>оцінки</w:t>
                      </w:r>
                      <w:proofErr w:type="spellEnd"/>
                      <w:r w:rsidRPr="00625D35">
                        <w:t xml:space="preserve"> </w:t>
                      </w:r>
                      <w:r w:rsidRPr="00625D35">
                        <w:br/>
                      </w:r>
                      <w:proofErr w:type="spellStart"/>
                      <w:r w:rsidRPr="00625D35">
                        <w:t>і</w:t>
                      </w:r>
                      <w:proofErr w:type="spellEnd"/>
                      <w:r w:rsidRPr="00625D35">
                        <w:t xml:space="preserve"> </w:t>
                      </w:r>
                      <w:proofErr w:type="spellStart"/>
                      <w:r w:rsidRPr="00625D35">
                        <w:t>джерел</w:t>
                      </w:r>
                      <w:proofErr w:type="spellEnd"/>
                      <w:r w:rsidRPr="00831A47">
                        <w:t xml:space="preserve"> </w:t>
                      </w:r>
                      <w:proofErr w:type="spellStart"/>
                      <w:r w:rsidRPr="00625D35">
                        <w:t>одержання</w:t>
                      </w:r>
                      <w:proofErr w:type="spellEnd"/>
                      <w:r w:rsidRPr="00625D35">
                        <w:t xml:space="preserve"> </w:t>
                      </w:r>
                      <w:proofErr w:type="spellStart"/>
                      <w:r w:rsidRPr="00625D35">
                        <w:t>інформації</w:t>
                      </w:r>
                      <w:proofErr w:type="spellEnd"/>
                    </w:p>
                  </w:txbxContent>
                </v:textbox>
              </v:shape>
              <v:shape id="_x0000_s1033" type="#_x0000_t202" style="position:absolute;left:3226;top:6329;width:6480;height:720">
                <v:textbox style="mso-next-textbox:#_x0000_s1033">
                  <w:txbxContent>
                    <w:p w:rsidR="00FD4413" w:rsidRPr="00625D35" w:rsidRDefault="00FD4413" w:rsidP="00FD4413">
                      <w:pPr>
                        <w:jc w:val="center"/>
                      </w:pPr>
                      <w:r w:rsidRPr="00625D35">
                        <w:t xml:space="preserve">5. </w:t>
                      </w:r>
                      <w:proofErr w:type="spellStart"/>
                      <w:r w:rsidRPr="00625D35">
                        <w:t>Вибір</w:t>
                      </w:r>
                      <w:proofErr w:type="spellEnd"/>
                      <w:r w:rsidRPr="00625D35">
                        <w:t xml:space="preserve"> методу </w:t>
                      </w:r>
                      <w:proofErr w:type="spellStart"/>
                      <w:r w:rsidRPr="00625D35">
                        <w:t>оцінки</w:t>
                      </w:r>
                      <w:proofErr w:type="spellEnd"/>
                      <w:proofErr w:type="gramStart"/>
                      <w:r w:rsidRPr="00625D35">
                        <w:t xml:space="preserve"> О</w:t>
                      </w:r>
                      <w:proofErr w:type="gramEnd"/>
                      <w:r w:rsidRPr="00625D35">
                        <w:t xml:space="preserve">ІВ </w:t>
                      </w:r>
                      <w:proofErr w:type="spellStart"/>
                      <w:r w:rsidRPr="00625D35">
                        <w:t>і</w:t>
                      </w:r>
                      <w:proofErr w:type="spellEnd"/>
                      <w:r w:rsidRPr="00625D35">
                        <w:t xml:space="preserve"> </w:t>
                      </w:r>
                      <w:proofErr w:type="spellStart"/>
                      <w:r w:rsidRPr="00625D35">
                        <w:t>описання</w:t>
                      </w:r>
                      <w:proofErr w:type="spellEnd"/>
                      <w:r w:rsidRPr="00625D35">
                        <w:br/>
                      </w:r>
                      <w:proofErr w:type="spellStart"/>
                      <w:r w:rsidRPr="00625D35">
                        <w:t>головних</w:t>
                      </w:r>
                      <w:proofErr w:type="spellEnd"/>
                      <w:r w:rsidRPr="00625D35">
                        <w:t xml:space="preserve"> </w:t>
                      </w:r>
                      <w:proofErr w:type="spellStart"/>
                      <w:r w:rsidRPr="00625D35">
                        <w:t>інструментів</w:t>
                      </w:r>
                      <w:proofErr w:type="spellEnd"/>
                      <w:r w:rsidRPr="00625D35">
                        <w:t xml:space="preserve"> </w:t>
                      </w:r>
                      <w:proofErr w:type="spellStart"/>
                      <w:r w:rsidRPr="00625D35">
                        <w:t>оцінки</w:t>
                      </w:r>
                      <w:proofErr w:type="spellEnd"/>
                    </w:p>
                  </w:txbxContent>
                </v:textbox>
              </v:shape>
              <v:shape id="_x0000_s1034" type="#_x0000_t202" style="position:absolute;left:3226;top:7229;width:6480;height:540">
                <v:textbox style="mso-next-textbox:#_x0000_s1034">
                  <w:txbxContent>
                    <w:p w:rsidR="00FD4413" w:rsidRPr="00625D35" w:rsidRDefault="00FD4413" w:rsidP="00FD4413">
                      <w:pPr>
                        <w:jc w:val="center"/>
                      </w:pPr>
                      <w:r w:rsidRPr="00625D35">
                        <w:t xml:space="preserve">6. </w:t>
                      </w:r>
                      <w:proofErr w:type="spellStart"/>
                      <w:r w:rsidRPr="00625D35">
                        <w:t>Проведення</w:t>
                      </w:r>
                      <w:proofErr w:type="spellEnd"/>
                      <w:r w:rsidRPr="00625D35">
                        <w:t xml:space="preserve"> </w:t>
                      </w:r>
                      <w:proofErr w:type="spellStart"/>
                      <w:r w:rsidRPr="00625D35">
                        <w:t>оцінки</w:t>
                      </w:r>
                      <w:proofErr w:type="spellEnd"/>
                      <w:proofErr w:type="gramStart"/>
                      <w:r w:rsidRPr="00625D35">
                        <w:t xml:space="preserve"> О</w:t>
                      </w:r>
                      <w:proofErr w:type="gramEnd"/>
                      <w:r w:rsidRPr="00625D35">
                        <w:t>ІВ</w:t>
                      </w:r>
                    </w:p>
                  </w:txbxContent>
                </v:textbox>
              </v:shape>
              <v:shape id="_x0000_s1035" type="#_x0000_t202" style="position:absolute;left:3226;top:7949;width:6480;height:768">
                <v:textbox style="mso-next-textbox:#_x0000_s1035">
                  <w:txbxContent>
                    <w:p w:rsidR="00FD4413" w:rsidRPr="00625D35" w:rsidRDefault="00FD4413" w:rsidP="00FD4413">
                      <w:pPr>
                        <w:jc w:val="center"/>
                      </w:pPr>
                      <w:r w:rsidRPr="00625D35">
                        <w:t xml:space="preserve">7. </w:t>
                      </w:r>
                      <w:proofErr w:type="spellStart"/>
                      <w:r w:rsidRPr="00625D35">
                        <w:t>Оформлення</w:t>
                      </w:r>
                      <w:proofErr w:type="spellEnd"/>
                      <w:r w:rsidRPr="00625D35">
                        <w:t xml:space="preserve"> </w:t>
                      </w:r>
                      <w:proofErr w:type="spellStart"/>
                      <w:r w:rsidRPr="00625D35">
                        <w:t>висновків</w:t>
                      </w:r>
                      <w:proofErr w:type="spellEnd"/>
                      <w:r w:rsidRPr="00625D35">
                        <w:t xml:space="preserve"> (</w:t>
                      </w:r>
                      <w:proofErr w:type="spellStart"/>
                      <w:r w:rsidRPr="00625D35">
                        <w:t>звіту</w:t>
                      </w:r>
                      <w:proofErr w:type="spellEnd"/>
                      <w:r w:rsidRPr="00625D35">
                        <w:t>) по результатах</w:t>
                      </w:r>
                      <w:r w:rsidRPr="00625D35">
                        <w:br/>
                      </w:r>
                      <w:proofErr w:type="spellStart"/>
                      <w:r w:rsidRPr="00625D35">
                        <w:t>оцінки</w:t>
                      </w:r>
                      <w:proofErr w:type="spellEnd"/>
                      <w:proofErr w:type="gramStart"/>
                      <w:r w:rsidRPr="00625D35">
                        <w:t xml:space="preserve"> О</w:t>
                      </w:r>
                      <w:proofErr w:type="gramEnd"/>
                      <w:r w:rsidRPr="00625D35">
                        <w:t>ІВ</w:t>
                      </w:r>
                    </w:p>
                  </w:txbxContent>
                </v:textbox>
              </v:shape>
              <v:line id="_x0000_s1036" style="position:absolute" from="6466,3461" to="6466,3641">
                <v:stroke endarrow="block"/>
              </v:line>
              <v:line id="_x0000_s1037" style="position:absolute" from="6466,4361" to="6466,4541">
                <v:stroke endarrow="block"/>
              </v:line>
              <v:line id="_x0000_s1038" style="position:absolute" from="6466,5249" to="6467,5429">
                <v:stroke endarrow="block"/>
              </v:line>
              <v:line id="_x0000_s1039" style="position:absolute" from="6466,6149" to="6467,6329">
                <v:stroke endarrow="block"/>
              </v:line>
              <v:line id="_x0000_s1040" style="position:absolute" from="6466,7049" to="6467,7229">
                <v:stroke endarrow="block"/>
              </v:line>
              <v:line id="_x0000_s1041" style="position:absolute" from="6466,7769" to="6467,7949">
                <v:stroke endarrow="block"/>
              </v:line>
            </v:group>
            <v:shape id="_x0000_s1042" type="#_x0000_t202" style="position:absolute;left:2355;top:8925;width:8280;height:540" stroked="f">
              <v:textbox>
                <w:txbxContent>
                  <w:p w:rsidR="00FD4413" w:rsidRPr="00831A47" w:rsidRDefault="00FD4413" w:rsidP="00FD4413">
                    <w:pPr>
                      <w:jc w:val="center"/>
                      <w:rPr>
                        <w:sz w:val="28"/>
                        <w:szCs w:val="28"/>
                      </w:rPr>
                    </w:pPr>
                    <w:r w:rsidRPr="00CC18F3">
                      <w:rPr>
                        <w:b/>
                        <w:sz w:val="28"/>
                        <w:szCs w:val="28"/>
                      </w:rPr>
                      <w:t>Рис. 1</w:t>
                    </w:r>
                    <w:r>
                      <w:rPr>
                        <w:sz w:val="28"/>
                        <w:szCs w:val="28"/>
                      </w:rPr>
                      <w:t xml:space="preserve"> </w:t>
                    </w:r>
                    <w:r>
                      <w:rPr>
                        <w:sz w:val="28"/>
                        <w:szCs w:val="28"/>
                      </w:rPr>
                      <w:noBreakHyphen/>
                    </w:r>
                    <w:r w:rsidRPr="00831A47">
                      <w:rPr>
                        <w:sz w:val="28"/>
                        <w:szCs w:val="28"/>
                      </w:rPr>
                      <w:t xml:space="preserve"> Алгоритм </w:t>
                    </w:r>
                    <w:proofErr w:type="spellStart"/>
                    <w:r w:rsidRPr="00831A47">
                      <w:rPr>
                        <w:sz w:val="28"/>
                        <w:szCs w:val="28"/>
                      </w:rPr>
                      <w:t>оцінки</w:t>
                    </w:r>
                    <w:proofErr w:type="spellEnd"/>
                    <w:proofErr w:type="gramStart"/>
                    <w:r w:rsidRPr="00831A47">
                      <w:rPr>
                        <w:sz w:val="28"/>
                        <w:szCs w:val="28"/>
                      </w:rPr>
                      <w:t xml:space="preserve"> О</w:t>
                    </w:r>
                    <w:proofErr w:type="gramEnd"/>
                    <w:r w:rsidRPr="00831A47">
                      <w:rPr>
                        <w:sz w:val="28"/>
                        <w:szCs w:val="28"/>
                      </w:rPr>
                      <w:t>ІВ</w:t>
                    </w:r>
                  </w:p>
                </w:txbxContent>
              </v:textbox>
            </v:shape>
            <w10:wrap type="none"/>
            <w10:anchorlock/>
          </v:group>
        </w:pict>
      </w:r>
    </w:p>
    <w:p w:rsidR="00FD4413" w:rsidRPr="00DA7E62" w:rsidRDefault="00FD4413" w:rsidP="00FD4413">
      <w:pPr>
        <w:pStyle w:val="3"/>
        <w:spacing w:after="0"/>
        <w:ind w:left="0" w:firstLine="709"/>
        <w:jc w:val="both"/>
        <w:rPr>
          <w:sz w:val="28"/>
          <w:szCs w:val="28"/>
          <w:lang w:val="uk-UA" w:eastAsia="uk-UA"/>
        </w:rPr>
      </w:pPr>
      <w:r w:rsidRPr="00DA7E62">
        <w:rPr>
          <w:sz w:val="28"/>
          <w:szCs w:val="28"/>
          <w:lang w:val="uk-UA" w:eastAsia="uk-UA"/>
        </w:rPr>
        <w:t>Після проведення експертизи ОІВ, визначення складових, які впливають на його вартість, періоду оцінки і джерел отримання інформації доцільно проводити безпосередньо оцінні процедури.</w:t>
      </w:r>
    </w:p>
    <w:p w:rsidR="00FD4413" w:rsidRPr="00DA7E62" w:rsidRDefault="00FD4413" w:rsidP="00FD4413">
      <w:pPr>
        <w:ind w:firstLine="709"/>
        <w:jc w:val="center"/>
        <w:rPr>
          <w:sz w:val="28"/>
          <w:szCs w:val="28"/>
        </w:rPr>
      </w:pPr>
      <w:proofErr w:type="spellStart"/>
      <w:r w:rsidRPr="00DA7E62">
        <w:rPr>
          <w:sz w:val="28"/>
          <w:szCs w:val="28"/>
        </w:rPr>
        <w:t>Література</w:t>
      </w:r>
      <w:proofErr w:type="spellEnd"/>
    </w:p>
    <w:p w:rsidR="00FD4413" w:rsidRPr="00DA7E62" w:rsidRDefault="00FD4413" w:rsidP="00FD4413">
      <w:pPr>
        <w:pStyle w:val="a5"/>
        <w:ind w:firstLine="709"/>
        <w:jc w:val="both"/>
        <w:rPr>
          <w:szCs w:val="28"/>
        </w:rPr>
      </w:pPr>
      <w:r w:rsidRPr="00DA7E62">
        <w:rPr>
          <w:szCs w:val="28"/>
        </w:rPr>
        <w:t xml:space="preserve">1. Лукичева Л. И. Управление интеллектуальным капиталом [Текст]: Монография / Л.И. Лукичева. Омега-Л, 2008. — 350 </w:t>
      </w:r>
      <w:proofErr w:type="gramStart"/>
      <w:r w:rsidRPr="00DA7E62">
        <w:rPr>
          <w:szCs w:val="28"/>
        </w:rPr>
        <w:t>с</w:t>
      </w:r>
      <w:proofErr w:type="gramEnd"/>
      <w:r w:rsidRPr="00DA7E62">
        <w:rPr>
          <w:szCs w:val="28"/>
        </w:rPr>
        <w:t>.</w:t>
      </w:r>
    </w:p>
    <w:p w:rsidR="00FD4413" w:rsidRPr="00DA7E62" w:rsidRDefault="00FD4413" w:rsidP="00FD4413">
      <w:pPr>
        <w:pStyle w:val="a5"/>
        <w:ind w:firstLine="709"/>
        <w:jc w:val="both"/>
        <w:rPr>
          <w:szCs w:val="28"/>
        </w:rPr>
      </w:pPr>
      <w:r w:rsidRPr="00DA7E62">
        <w:rPr>
          <w:szCs w:val="28"/>
        </w:rPr>
        <w:t xml:space="preserve">2. Козырев А.Н. Оценка интеллектуальной собственности. — М.: Экспертное бюро, 1997. — 289 </w:t>
      </w:r>
      <w:proofErr w:type="gramStart"/>
      <w:r w:rsidRPr="00DA7E62">
        <w:rPr>
          <w:szCs w:val="28"/>
        </w:rPr>
        <w:t>с</w:t>
      </w:r>
      <w:proofErr w:type="gramEnd"/>
      <w:r w:rsidRPr="00DA7E62">
        <w:rPr>
          <w:szCs w:val="28"/>
        </w:rPr>
        <w:t>.</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FD4413"/>
    <w:rsid w:val="0007502A"/>
    <w:rsid w:val="00164619"/>
    <w:rsid w:val="00841266"/>
    <w:rsid w:val="00B64CDD"/>
    <w:rsid w:val="00BF7752"/>
    <w:rsid w:val="00D15BB4"/>
    <w:rsid w:val="00FD4413"/>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4413"/>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rsid w:val="00FD4413"/>
    <w:pPr>
      <w:spacing w:after="120" w:line="480" w:lineRule="auto"/>
    </w:pPr>
  </w:style>
  <w:style w:type="character" w:customStyle="1" w:styleId="20">
    <w:name w:val="Основной текст 2 Знак"/>
    <w:basedOn w:val="a0"/>
    <w:link w:val="2"/>
    <w:rsid w:val="00FD4413"/>
    <w:rPr>
      <w:rFonts w:ascii="Times New Roman" w:eastAsia="Times New Roman" w:hAnsi="Times New Roman" w:cs="Times New Roman"/>
      <w:sz w:val="20"/>
      <w:szCs w:val="20"/>
      <w:lang w:val="ru-RU" w:eastAsia="ru-RU"/>
    </w:rPr>
  </w:style>
  <w:style w:type="paragraph" w:styleId="a3">
    <w:name w:val="Body Text"/>
    <w:basedOn w:val="a"/>
    <w:link w:val="a4"/>
    <w:uiPriority w:val="99"/>
    <w:rsid w:val="00FD4413"/>
    <w:pPr>
      <w:widowControl/>
      <w:autoSpaceDE/>
      <w:autoSpaceDN/>
      <w:adjustRightInd/>
      <w:spacing w:after="120"/>
    </w:pPr>
  </w:style>
  <w:style w:type="character" w:customStyle="1" w:styleId="a4">
    <w:name w:val="Основной текст Знак"/>
    <w:basedOn w:val="a0"/>
    <w:link w:val="a3"/>
    <w:uiPriority w:val="99"/>
    <w:rsid w:val="00FD4413"/>
    <w:rPr>
      <w:rFonts w:ascii="Times New Roman" w:eastAsia="Times New Roman" w:hAnsi="Times New Roman" w:cs="Times New Roman"/>
      <w:sz w:val="20"/>
      <w:szCs w:val="20"/>
      <w:lang w:val="ru-RU" w:eastAsia="ru-RU"/>
    </w:rPr>
  </w:style>
  <w:style w:type="paragraph" w:styleId="3">
    <w:name w:val="Body Text Indent 3"/>
    <w:basedOn w:val="a"/>
    <w:link w:val="30"/>
    <w:rsid w:val="00FD4413"/>
    <w:pPr>
      <w:spacing w:after="120"/>
      <w:ind w:left="283"/>
    </w:pPr>
    <w:rPr>
      <w:sz w:val="16"/>
      <w:szCs w:val="16"/>
    </w:rPr>
  </w:style>
  <w:style w:type="character" w:customStyle="1" w:styleId="30">
    <w:name w:val="Основной текст с отступом 3 Знак"/>
    <w:basedOn w:val="a0"/>
    <w:link w:val="3"/>
    <w:rsid w:val="00FD4413"/>
    <w:rPr>
      <w:rFonts w:ascii="Times New Roman" w:eastAsia="Times New Roman" w:hAnsi="Times New Roman" w:cs="Times New Roman"/>
      <w:sz w:val="16"/>
      <w:szCs w:val="16"/>
      <w:lang w:val="ru-RU" w:eastAsia="ru-RU"/>
    </w:rPr>
  </w:style>
  <w:style w:type="paragraph" w:styleId="a5">
    <w:name w:val="No Spacing"/>
    <w:uiPriority w:val="1"/>
    <w:qFormat/>
    <w:rsid w:val="00FD4413"/>
    <w:pPr>
      <w:widowControl w:val="0"/>
      <w:autoSpaceDE w:val="0"/>
      <w:autoSpaceDN w:val="0"/>
      <w:adjustRightInd w:val="0"/>
      <w:spacing w:after="0" w:line="240" w:lineRule="auto"/>
    </w:pPr>
    <w:rPr>
      <w:rFonts w:ascii="Times New Roman" w:eastAsia="Times New Roman" w:hAnsi="Times New Roman" w:cs="Times New Roman"/>
      <w:sz w:val="28"/>
      <w:szCs w:val="20"/>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826</Words>
  <Characters>471</Characters>
  <Application>Microsoft Office Word</Application>
  <DocSecurity>0</DocSecurity>
  <Lines>3</Lines>
  <Paragraphs>2</Paragraphs>
  <ScaleCrop>false</ScaleCrop>
  <Company/>
  <LinksUpToDate>false</LinksUpToDate>
  <CharactersWithSpaces>1295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2015-06-11T06:52:00Z</dcterms:created>
  <dcterms:modified xsi:type="dcterms:W3CDTF">2015-06-11T06:52:00Z</dcterms:modified>
</cp:coreProperties>
</file>