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82" w:rsidRPr="00DB509A" w:rsidRDefault="009C1682" w:rsidP="009C1682">
      <w:pPr>
        <w:pStyle w:val="2"/>
        <w:spacing w:line="240" w:lineRule="auto"/>
        <w:ind w:firstLine="709"/>
        <w:rPr>
          <w:b/>
          <w:szCs w:val="28"/>
        </w:rPr>
      </w:pPr>
      <w:proofErr w:type="spellStart"/>
      <w:r w:rsidRPr="00DB509A">
        <w:rPr>
          <w:b/>
          <w:szCs w:val="28"/>
        </w:rPr>
        <w:t>Резниченко</w:t>
      </w:r>
      <w:proofErr w:type="spellEnd"/>
      <w:r w:rsidRPr="00DB509A">
        <w:rPr>
          <w:b/>
          <w:szCs w:val="28"/>
        </w:rPr>
        <w:t xml:space="preserve"> Н.К., Романов С.В.</w:t>
      </w:r>
    </w:p>
    <w:p w:rsidR="009C1682" w:rsidRPr="00DB509A" w:rsidRDefault="009C1682" w:rsidP="009C1682">
      <w:pPr>
        <w:ind w:firstLine="709"/>
        <w:rPr>
          <w:b/>
          <w:sz w:val="28"/>
          <w:szCs w:val="28"/>
        </w:rPr>
      </w:pPr>
      <w:r w:rsidRPr="00DB509A">
        <w:rPr>
          <w:b/>
          <w:sz w:val="28"/>
          <w:szCs w:val="28"/>
        </w:rPr>
        <w:t>РАЗБОРКА СОЕДИНЕНИЯ ВАЛ-ШЕСТЕРНЯ ДЛЯ ЗМИЕВСКОЙ ТЭС ИНДУКЦИОННО-ТЕПЛОВЫМ СПОСОБОМ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Наиболее эффективным направлением совершенствования процесса разборки соединений с натягом является тепловая разборка, предусматр</w:t>
      </w:r>
      <w:r w:rsidRPr="00DB509A">
        <w:rPr>
          <w:sz w:val="28"/>
          <w:szCs w:val="28"/>
        </w:rPr>
        <w:t>и</w:t>
      </w:r>
      <w:r w:rsidRPr="00DB509A">
        <w:rPr>
          <w:sz w:val="28"/>
          <w:szCs w:val="28"/>
        </w:rPr>
        <w:t>вающая нагрев охватывающей детали и свободное снятие её с охватываемой детали. В случае применения нагрева разборка соединений с натягом перех</w:t>
      </w:r>
      <w:r w:rsidRPr="00DB509A">
        <w:rPr>
          <w:sz w:val="28"/>
          <w:szCs w:val="28"/>
        </w:rPr>
        <w:t>о</w:t>
      </w:r>
      <w:r w:rsidRPr="00DB509A">
        <w:rPr>
          <w:sz w:val="28"/>
          <w:szCs w:val="28"/>
        </w:rPr>
        <w:t>дит в область разборки с зазором, вследствие чего не нарушаются сопряга</w:t>
      </w:r>
      <w:r w:rsidRPr="00DB509A">
        <w:rPr>
          <w:sz w:val="28"/>
          <w:szCs w:val="28"/>
        </w:rPr>
        <w:t>е</w:t>
      </w:r>
      <w:r w:rsidRPr="00DB509A">
        <w:rPr>
          <w:sz w:val="28"/>
          <w:szCs w:val="28"/>
        </w:rPr>
        <w:t>мые поверхности и не изменяются первоначальные размеры деталей соед</w:t>
      </w:r>
      <w:r w:rsidRPr="00DB509A">
        <w:rPr>
          <w:sz w:val="28"/>
          <w:szCs w:val="28"/>
        </w:rPr>
        <w:t>и</w:t>
      </w:r>
      <w:r w:rsidRPr="00DB509A">
        <w:rPr>
          <w:sz w:val="28"/>
          <w:szCs w:val="28"/>
        </w:rPr>
        <w:t>нения.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В машиностроении для нагрева деталей под сборку (разборку) широко применяются индукционные нагреватели с питанием обмотки токами промы</w:t>
      </w:r>
      <w:r w:rsidRPr="00DB509A">
        <w:rPr>
          <w:sz w:val="28"/>
          <w:szCs w:val="28"/>
        </w:rPr>
        <w:t>ш</w:t>
      </w:r>
      <w:r w:rsidRPr="00DB509A">
        <w:rPr>
          <w:sz w:val="28"/>
          <w:szCs w:val="28"/>
        </w:rPr>
        <w:t>ленной частоты (50 Гц). Мощность и конструкционные особенности индукционных нагревателей зависят от массы и других параметров разбираемого соединения (натяг соед</w:t>
      </w:r>
      <w:r w:rsidRPr="00DB509A">
        <w:rPr>
          <w:sz w:val="28"/>
          <w:szCs w:val="28"/>
        </w:rPr>
        <w:t>и</w:t>
      </w:r>
      <w:r w:rsidRPr="00DB509A">
        <w:rPr>
          <w:sz w:val="28"/>
          <w:szCs w:val="28"/>
        </w:rPr>
        <w:t xml:space="preserve">нения, толщина и конфигурация охватывающей детали). Масса рассматриваемого соединения более 3,5 тонн, наружный диаметр шестерни – 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 w:val="28"/>
            <w:szCs w:val="28"/>
          </w:rPr>
          <w:t>904 мм</w:t>
        </w:r>
      </w:smartTag>
      <w:r w:rsidRPr="00DB509A">
        <w:rPr>
          <w:sz w:val="28"/>
          <w:szCs w:val="28"/>
        </w:rPr>
        <w:t xml:space="preserve">, высота шестерни – 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 w:val="28"/>
            <w:szCs w:val="28"/>
          </w:rPr>
          <w:t>830 мм</w:t>
        </w:r>
      </w:smartTag>
      <w:r w:rsidRPr="00DB509A">
        <w:rPr>
          <w:sz w:val="28"/>
          <w:szCs w:val="28"/>
        </w:rPr>
        <w:t>. Существенное влияние на конструкцию нагревателя оказывают технологические параме</w:t>
      </w:r>
      <w:r w:rsidRPr="00DB509A">
        <w:rPr>
          <w:sz w:val="28"/>
          <w:szCs w:val="28"/>
        </w:rPr>
        <w:t>т</w:t>
      </w:r>
      <w:r w:rsidRPr="00DB509A">
        <w:rPr>
          <w:sz w:val="28"/>
          <w:szCs w:val="28"/>
        </w:rPr>
        <w:t>ры, например, скорость нагрева, допускаемая температура нагрева и т.д.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Съем шестерен с валов на </w:t>
      </w:r>
      <w:proofErr w:type="spellStart"/>
      <w:r w:rsidRPr="00DB509A">
        <w:rPr>
          <w:sz w:val="28"/>
          <w:szCs w:val="28"/>
        </w:rPr>
        <w:t>Змиевской</w:t>
      </w:r>
      <w:proofErr w:type="spellEnd"/>
      <w:r w:rsidRPr="00DB509A">
        <w:rPr>
          <w:sz w:val="28"/>
          <w:szCs w:val="28"/>
        </w:rPr>
        <w:t xml:space="preserve"> ТЕС в настоящее время осуществляют путем нагрева шестерен газовыми горелками. При таком нагреве достичь равномерности нагрева невозможно и нагрев осуществляется длительное время, за которое требуемого температурного перепада между шестерней и валом получить не всегда удается, вследствие чего и разобрать соединение также не всегда уд</w:t>
      </w:r>
      <w:r w:rsidRPr="00DB509A">
        <w:rPr>
          <w:sz w:val="28"/>
          <w:szCs w:val="28"/>
        </w:rPr>
        <w:t>а</w:t>
      </w:r>
      <w:r w:rsidRPr="00DB509A">
        <w:rPr>
          <w:sz w:val="28"/>
          <w:szCs w:val="28"/>
        </w:rPr>
        <w:t xml:space="preserve">ется. Поскольку при разборке соединений с </w:t>
      </w:r>
      <w:proofErr w:type="gramStart"/>
      <w:r w:rsidRPr="00DB509A">
        <w:rPr>
          <w:sz w:val="28"/>
          <w:szCs w:val="28"/>
        </w:rPr>
        <w:t>натягом</w:t>
      </w:r>
      <w:proofErr w:type="gramEnd"/>
      <w:r w:rsidRPr="00DB509A">
        <w:rPr>
          <w:sz w:val="28"/>
          <w:szCs w:val="28"/>
        </w:rPr>
        <w:t xml:space="preserve"> возможно использовать только индукторы с наружной генерацией магнитного потока то, очевидно, индуктор должен быть периодического действия охватывая всю наружную п</w:t>
      </w:r>
      <w:r w:rsidRPr="00DB509A">
        <w:rPr>
          <w:sz w:val="28"/>
          <w:szCs w:val="28"/>
        </w:rPr>
        <w:t>о</w:t>
      </w:r>
      <w:r w:rsidRPr="00DB509A">
        <w:rPr>
          <w:sz w:val="28"/>
          <w:szCs w:val="28"/>
        </w:rPr>
        <w:t>верхность шестерни.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Для равномерной загрузки фаз электросети и увеличения со</w:t>
      </w:r>
      <w:proofErr w:type="gramStart"/>
      <w:r w:rsidRPr="00DB509A">
        <w:rPr>
          <w:sz w:val="28"/>
          <w:szCs w:val="28"/>
          <w:lang w:val="en-US"/>
        </w:rPr>
        <w:t>s</w:t>
      </w:r>
      <w:proofErr w:type="spellStart"/>
      <w:proofErr w:type="gramEnd"/>
      <w:r w:rsidRPr="00DB509A">
        <w:rPr>
          <w:sz w:val="28"/>
          <w:szCs w:val="28"/>
        </w:rPr>
        <w:t>ц</w:t>
      </w:r>
      <w:proofErr w:type="spellEnd"/>
      <w:r w:rsidRPr="00DB509A">
        <w:rPr>
          <w:sz w:val="28"/>
          <w:szCs w:val="28"/>
        </w:rPr>
        <w:t xml:space="preserve"> целесообразно применить индуктор, состоящий из нескольких катушек, подключаемых к сети по одной из общепринятых для электрических машин схем – звезда, треугольник, открытый треугольник (схема Скотта) и т.д.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Аналитическим путём была определена мощность, необходимая для компенсации величины натяга в соединении и получения зазора, достаточного для разборки. Получили Р=182 </w:t>
      </w:r>
      <w:proofErr w:type="spellStart"/>
      <w:r w:rsidRPr="00DB509A">
        <w:rPr>
          <w:sz w:val="28"/>
          <w:szCs w:val="28"/>
        </w:rPr>
        <w:t>кВА</w:t>
      </w:r>
      <w:proofErr w:type="spellEnd"/>
      <w:r w:rsidRPr="00DB509A">
        <w:rPr>
          <w:sz w:val="28"/>
          <w:szCs w:val="28"/>
        </w:rPr>
        <w:t>, разность температур шестерни и вала составляет</w:t>
      </w:r>
      <w:proofErr w:type="gramStart"/>
      <w:r w:rsidRPr="00DB509A">
        <w:rPr>
          <w:sz w:val="28"/>
          <w:szCs w:val="28"/>
        </w:rPr>
        <w:t xml:space="preserve"> Т</w:t>
      </w:r>
      <w:proofErr w:type="gramEnd"/>
      <w:r w:rsidRPr="00DB509A">
        <w:rPr>
          <w:sz w:val="28"/>
          <w:szCs w:val="28"/>
        </w:rPr>
        <w:t>=110</w:t>
      </w:r>
      <w:r w:rsidRPr="00DB509A">
        <w:rPr>
          <w:sz w:val="28"/>
          <w:szCs w:val="28"/>
          <w:vertAlign w:val="superscript"/>
        </w:rPr>
        <w:t>0</w:t>
      </w:r>
      <w:r w:rsidRPr="00DB509A">
        <w:rPr>
          <w:sz w:val="28"/>
          <w:szCs w:val="28"/>
        </w:rPr>
        <w:t>С.</w:t>
      </w:r>
    </w:p>
    <w:p w:rsidR="009C1682" w:rsidRPr="00DB509A" w:rsidRDefault="009C1682" w:rsidP="009C168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После проведения сравнительных экспериментальных исследований пришли к выводу, что для нагрева целесообразно применить индукционный нагреватель с обмотками возбуждения, включаемые по схеме Скотта без </w:t>
      </w:r>
      <w:proofErr w:type="spellStart"/>
      <w:r w:rsidRPr="00DB509A">
        <w:rPr>
          <w:sz w:val="28"/>
          <w:szCs w:val="28"/>
        </w:rPr>
        <w:t>магнитопроводящей</w:t>
      </w:r>
      <w:proofErr w:type="spellEnd"/>
      <w:r w:rsidRPr="00DB509A">
        <w:rPr>
          <w:sz w:val="28"/>
          <w:szCs w:val="28"/>
        </w:rPr>
        <w:t xml:space="preserve"> системы.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C1682"/>
    <w:rsid w:val="0007502A"/>
    <w:rsid w:val="00164619"/>
    <w:rsid w:val="009C1682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C1682"/>
    <w:pPr>
      <w:spacing w:line="360" w:lineRule="auto"/>
      <w:ind w:firstLine="720"/>
      <w:jc w:val="both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9C168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1571</Words>
  <Characters>896</Characters>
  <Application>Microsoft Office Word</Application>
  <DocSecurity>0</DocSecurity>
  <Lines>7</Lines>
  <Paragraphs>4</Paragraphs>
  <ScaleCrop>false</ScaleCrop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2015-06-11T06:40:00Z</dcterms:created>
  <dcterms:modified xsi:type="dcterms:W3CDTF">2015-06-11T06:40:00Z</dcterms:modified>
</cp:coreProperties>
</file>