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467" w:rsidRDefault="009D1467" w:rsidP="009D1467">
      <w:pPr>
        <w:rPr>
          <w:b/>
          <w:bCs/>
          <w:szCs w:val="28"/>
          <w:lang w:val="en-US" w:eastAsia="en-US"/>
        </w:rPr>
      </w:pPr>
      <w:r w:rsidRPr="00B56C73">
        <w:rPr>
          <w:b/>
          <w:bCs/>
          <w:szCs w:val="28"/>
          <w:lang w:val="en-US" w:eastAsia="en-US"/>
        </w:rPr>
        <w:t xml:space="preserve">LECTURE #5 </w:t>
      </w:r>
      <w:r w:rsidRPr="00CE6F05">
        <w:rPr>
          <w:bCs/>
          <w:i/>
          <w:szCs w:val="28"/>
          <w:lang w:val="uk-UA" w:eastAsia="en-US"/>
        </w:rPr>
        <w:t>(</w:t>
      </w:r>
      <w:r w:rsidRPr="00CE6F05">
        <w:rPr>
          <w:bCs/>
          <w:i/>
          <w:szCs w:val="28"/>
          <w:lang w:val="en-US" w:eastAsia="en-US"/>
        </w:rPr>
        <w:t xml:space="preserve">Course – Psychology of Communication, </w:t>
      </w:r>
      <w:proofErr w:type="spellStart"/>
      <w:r w:rsidRPr="00CE6F05">
        <w:rPr>
          <w:bCs/>
          <w:i/>
          <w:szCs w:val="28"/>
          <w:lang w:val="en-US" w:eastAsia="en-US"/>
        </w:rPr>
        <w:t>Lutsenko</w:t>
      </w:r>
      <w:proofErr w:type="spellEnd"/>
      <w:r w:rsidRPr="00CE6F05">
        <w:rPr>
          <w:bCs/>
          <w:i/>
          <w:szCs w:val="28"/>
          <w:lang w:val="en-US" w:eastAsia="en-US"/>
        </w:rPr>
        <w:t>, O. L., 2018</w:t>
      </w:r>
      <w:r w:rsidRPr="00CE6F05">
        <w:rPr>
          <w:bCs/>
          <w:i/>
          <w:szCs w:val="28"/>
          <w:lang w:val="uk-UA" w:eastAsia="en-US"/>
        </w:rPr>
        <w:t>)</w:t>
      </w:r>
    </w:p>
    <w:p w:rsidR="009D1467" w:rsidRPr="00B56C73" w:rsidRDefault="009D1467" w:rsidP="009D1467">
      <w:pPr>
        <w:rPr>
          <w:b/>
          <w:bCs/>
          <w:szCs w:val="28"/>
          <w:lang w:val="en-US" w:eastAsia="en-US"/>
        </w:rPr>
      </w:pPr>
    </w:p>
    <w:p w:rsidR="009D1467" w:rsidRPr="00B56C73" w:rsidRDefault="009D1467" w:rsidP="009D1467">
      <w:pPr>
        <w:ind w:firstLine="709"/>
        <w:rPr>
          <w:b/>
          <w:bCs/>
          <w:szCs w:val="28"/>
          <w:lang w:val="en-US" w:eastAsia="en-US"/>
        </w:rPr>
      </w:pPr>
      <w:r w:rsidRPr="00B56C73">
        <w:rPr>
          <w:b/>
          <w:bCs/>
          <w:szCs w:val="28"/>
          <w:lang w:val="en-US" w:eastAsia="en-US"/>
        </w:rPr>
        <w:t>Topic: Contacts with patient: Providing information and making decisions. Communication with personnel</w:t>
      </w:r>
    </w:p>
    <w:p w:rsidR="009D1467" w:rsidRPr="00B56C73" w:rsidRDefault="009D1467" w:rsidP="009D1467">
      <w:pPr>
        <w:ind w:firstLine="709"/>
        <w:rPr>
          <w:szCs w:val="28"/>
          <w:lang w:val="en-US" w:eastAsia="en-US"/>
        </w:rPr>
      </w:pPr>
    </w:p>
    <w:p w:rsidR="009D1467" w:rsidRPr="00B56C73" w:rsidRDefault="009D1467" w:rsidP="009D1467">
      <w:pPr>
        <w:ind w:firstLine="709"/>
        <w:jc w:val="both"/>
        <w:rPr>
          <w:szCs w:val="28"/>
          <w:u w:val="single"/>
          <w:lang w:val="en-US" w:eastAsia="en-US"/>
        </w:rPr>
      </w:pPr>
      <w:proofErr w:type="gramStart"/>
      <w:r w:rsidRPr="00B56C73">
        <w:rPr>
          <w:szCs w:val="28"/>
          <w:u w:val="single"/>
          <w:lang w:val="en-US" w:eastAsia="en-US"/>
        </w:rPr>
        <w:t>Topic 8.</w:t>
      </w:r>
      <w:proofErr w:type="gramEnd"/>
      <w:r w:rsidRPr="00B56C73">
        <w:rPr>
          <w:szCs w:val="28"/>
          <w:u w:val="single"/>
          <w:lang w:val="en-US" w:eastAsia="en-US"/>
        </w:rPr>
        <w:t xml:space="preserve"> Contacts with patient: Providing information and making decisions</w:t>
      </w:r>
      <w:r>
        <w:rPr>
          <w:szCs w:val="28"/>
          <w:u w:val="single"/>
          <w:lang w:val="en-US" w:eastAsia="en-US"/>
        </w:rPr>
        <w:t>:</w:t>
      </w:r>
    </w:p>
    <w:p w:rsidR="009D1467" w:rsidRPr="00B56C73" w:rsidRDefault="009D1467" w:rsidP="009D1467">
      <w:pPr>
        <w:ind w:firstLine="709"/>
        <w:jc w:val="both"/>
        <w:rPr>
          <w:szCs w:val="28"/>
          <w:lang w:val="en-US" w:eastAsia="en-US"/>
        </w:rPr>
      </w:pPr>
      <w:r w:rsidRPr="00B56C73">
        <w:rPr>
          <w:szCs w:val="28"/>
          <w:lang w:val="en-US" w:eastAsia="en-US"/>
        </w:rPr>
        <w:t xml:space="preserve">Providing information related to the working diagnosis. </w:t>
      </w:r>
      <w:proofErr w:type="gramStart"/>
      <w:r w:rsidRPr="00B56C73">
        <w:rPr>
          <w:szCs w:val="28"/>
          <w:lang w:val="en-US" w:eastAsia="en-US"/>
        </w:rPr>
        <w:t>Providing information on next steps.</w:t>
      </w:r>
      <w:proofErr w:type="gramEnd"/>
      <w:r w:rsidRPr="00B56C73">
        <w:rPr>
          <w:szCs w:val="28"/>
          <w:lang w:val="en-US" w:eastAsia="en-US"/>
        </w:rPr>
        <w:t xml:space="preserve"> </w:t>
      </w:r>
      <w:proofErr w:type="gramStart"/>
      <w:r w:rsidRPr="00B56C73">
        <w:rPr>
          <w:szCs w:val="28"/>
          <w:lang w:val="en-US" w:eastAsia="en-US"/>
        </w:rPr>
        <w:t>Making decisions.</w:t>
      </w:r>
      <w:proofErr w:type="gramEnd"/>
      <w:r w:rsidRPr="00B56C73">
        <w:rPr>
          <w:szCs w:val="28"/>
          <w:lang w:val="en-US" w:eastAsia="en-US"/>
        </w:rPr>
        <w:t xml:space="preserve"> </w:t>
      </w:r>
      <w:proofErr w:type="gramStart"/>
      <w:r w:rsidRPr="00B56C73">
        <w:rPr>
          <w:szCs w:val="28"/>
          <w:lang w:val="en-US" w:eastAsia="en-US"/>
        </w:rPr>
        <w:t>Elicited the patient’s perspective on the diagnosis and next steps.</w:t>
      </w:r>
      <w:proofErr w:type="gramEnd"/>
      <w:r w:rsidRPr="00B56C73">
        <w:rPr>
          <w:szCs w:val="28"/>
          <w:lang w:val="en-US" w:eastAsia="en-US"/>
        </w:rPr>
        <w:t xml:space="preserve"> </w:t>
      </w:r>
      <w:proofErr w:type="gramStart"/>
      <w:r w:rsidRPr="00B56C73">
        <w:rPr>
          <w:szCs w:val="28"/>
          <w:lang w:val="en-US" w:eastAsia="en-US"/>
        </w:rPr>
        <w:t>The phenomenon of compliance.</w:t>
      </w:r>
      <w:proofErr w:type="gramEnd"/>
      <w:r w:rsidRPr="00B56C73">
        <w:rPr>
          <w:szCs w:val="28"/>
          <w:lang w:val="en-US" w:eastAsia="en-US"/>
        </w:rPr>
        <w:t xml:space="preserve"> </w:t>
      </w:r>
      <w:proofErr w:type="gramStart"/>
      <w:r w:rsidRPr="00B56C73">
        <w:rPr>
          <w:szCs w:val="28"/>
          <w:lang w:val="en-US" w:eastAsia="en-US"/>
        </w:rPr>
        <w:t>Type of compliance.</w:t>
      </w:r>
      <w:proofErr w:type="gramEnd"/>
      <w:r w:rsidRPr="00B56C73">
        <w:rPr>
          <w:szCs w:val="28"/>
          <w:lang w:val="en-US" w:eastAsia="en-US"/>
        </w:rPr>
        <w:t xml:space="preserve"> Finalizing plans for the next steps. </w:t>
      </w:r>
      <w:proofErr w:type="gramStart"/>
      <w:r w:rsidRPr="00B56C73">
        <w:rPr>
          <w:szCs w:val="28"/>
          <w:lang w:val="en-US" w:eastAsia="en-US"/>
        </w:rPr>
        <w:t>Supporting emotions.</w:t>
      </w:r>
      <w:proofErr w:type="gramEnd"/>
      <w:r w:rsidRPr="00B56C73">
        <w:rPr>
          <w:szCs w:val="28"/>
          <w:lang w:val="en-US" w:eastAsia="en-US"/>
        </w:rPr>
        <w:t xml:space="preserve"> </w:t>
      </w:r>
      <w:proofErr w:type="gramStart"/>
      <w:r w:rsidRPr="00B56C73">
        <w:rPr>
          <w:szCs w:val="28"/>
          <w:lang w:val="en-US" w:eastAsia="en-US"/>
        </w:rPr>
        <w:t>Facilitating the expression of an implied or stated emotion.</w:t>
      </w:r>
      <w:proofErr w:type="gramEnd"/>
      <w:r w:rsidRPr="00B56C73">
        <w:rPr>
          <w:szCs w:val="28"/>
          <w:lang w:val="en-US" w:eastAsia="en-US"/>
        </w:rPr>
        <w:t xml:space="preserve"> </w:t>
      </w:r>
      <w:proofErr w:type="gramStart"/>
      <w:r w:rsidRPr="00B56C73">
        <w:rPr>
          <w:szCs w:val="28"/>
          <w:lang w:val="en-US" w:eastAsia="en-US"/>
        </w:rPr>
        <w:t>Effects of self-affirmation.</w:t>
      </w:r>
      <w:proofErr w:type="gramEnd"/>
      <w:r w:rsidRPr="00B56C73">
        <w:rPr>
          <w:szCs w:val="28"/>
          <w:lang w:val="en-US" w:eastAsia="en-US"/>
        </w:rPr>
        <w:t xml:space="preserve"> </w:t>
      </w:r>
      <w:proofErr w:type="gramStart"/>
      <w:r w:rsidRPr="00B56C73">
        <w:rPr>
          <w:szCs w:val="28"/>
          <w:lang w:val="en-US" w:eastAsia="en-US"/>
        </w:rPr>
        <w:t>Consequences of specific physician behaviors on certain patient outcomes.</w:t>
      </w:r>
      <w:proofErr w:type="gramEnd"/>
    </w:p>
    <w:p w:rsidR="009D1467" w:rsidRPr="00B56C73" w:rsidRDefault="009D1467" w:rsidP="009D1467">
      <w:pPr>
        <w:ind w:firstLine="709"/>
        <w:jc w:val="both"/>
        <w:rPr>
          <w:szCs w:val="28"/>
          <w:u w:val="single"/>
          <w:lang w:val="en-US" w:eastAsia="en-US"/>
        </w:rPr>
      </w:pPr>
      <w:proofErr w:type="gramStart"/>
      <w:r w:rsidRPr="00B56C73">
        <w:rPr>
          <w:szCs w:val="28"/>
          <w:u w:val="single"/>
          <w:lang w:val="en-US" w:eastAsia="en-US"/>
        </w:rPr>
        <w:t>Topic 9.</w:t>
      </w:r>
      <w:proofErr w:type="gramEnd"/>
      <w:r w:rsidRPr="00B56C73">
        <w:rPr>
          <w:szCs w:val="28"/>
          <w:u w:val="single"/>
          <w:lang w:val="en-US" w:eastAsia="en-US"/>
        </w:rPr>
        <w:t xml:space="preserve"> Communication wit</w:t>
      </w:r>
      <w:r>
        <w:rPr>
          <w:szCs w:val="28"/>
          <w:u w:val="single"/>
          <w:lang w:val="en-US" w:eastAsia="en-US"/>
        </w:rPr>
        <w:t>h personnel (health-care teams):</w:t>
      </w:r>
    </w:p>
    <w:p w:rsidR="009D1467" w:rsidRPr="00B56C73" w:rsidRDefault="009D1467" w:rsidP="009D1467">
      <w:pPr>
        <w:ind w:firstLine="709"/>
        <w:jc w:val="both"/>
        <w:rPr>
          <w:szCs w:val="28"/>
          <w:lang w:val="en-US" w:eastAsia="en-US"/>
        </w:rPr>
      </w:pPr>
      <w:proofErr w:type="gramStart"/>
      <w:r w:rsidRPr="00B56C73">
        <w:rPr>
          <w:szCs w:val="28"/>
          <w:lang w:val="en-US" w:eastAsia="en-US"/>
        </w:rPr>
        <w:t>Staff relations.</w:t>
      </w:r>
      <w:proofErr w:type="gramEnd"/>
      <w:r w:rsidRPr="00B56C73">
        <w:rPr>
          <w:szCs w:val="28"/>
          <w:lang w:val="en-US" w:eastAsia="en-US"/>
        </w:rPr>
        <w:t xml:space="preserve"> Benefits of group work. What </w:t>
      </w:r>
      <w:proofErr w:type="gramStart"/>
      <w:r w:rsidRPr="00B56C73">
        <w:rPr>
          <w:szCs w:val="28"/>
          <w:lang w:val="en-US" w:eastAsia="en-US"/>
        </w:rPr>
        <w:t>kind of challenges does group work bring</w:t>
      </w:r>
      <w:proofErr w:type="gramEnd"/>
      <w:r w:rsidRPr="00B56C73">
        <w:rPr>
          <w:szCs w:val="28"/>
          <w:lang w:val="en-US" w:eastAsia="en-US"/>
        </w:rPr>
        <w:t xml:space="preserve"> and how to deal with them. </w:t>
      </w:r>
      <w:proofErr w:type="gramStart"/>
      <w:r w:rsidRPr="00B56C73">
        <w:rPr>
          <w:szCs w:val="28"/>
          <w:lang w:val="en-US" w:eastAsia="en-US"/>
        </w:rPr>
        <w:t>Size of groups, time of work, roles, strategies.</w:t>
      </w:r>
      <w:proofErr w:type="gramEnd"/>
      <w:r w:rsidRPr="00B56C73">
        <w:rPr>
          <w:szCs w:val="28"/>
          <w:lang w:val="en-US" w:eastAsia="en-US"/>
        </w:rPr>
        <w:t xml:space="preserve"> The best techniques of group work. </w:t>
      </w:r>
      <w:proofErr w:type="gramStart"/>
      <w:r w:rsidRPr="00B56C73">
        <w:rPr>
          <w:szCs w:val="28"/>
          <w:lang w:val="en-US" w:eastAsia="en-US"/>
        </w:rPr>
        <w:t>Comparison of team and individual work.</w:t>
      </w:r>
      <w:proofErr w:type="gramEnd"/>
      <w:r w:rsidRPr="00B56C73">
        <w:rPr>
          <w:szCs w:val="28"/>
          <w:lang w:val="en-US" w:eastAsia="en-US"/>
        </w:rPr>
        <w:t xml:space="preserve"> </w:t>
      </w:r>
      <w:proofErr w:type="gramStart"/>
      <w:r w:rsidRPr="00B56C73">
        <w:rPr>
          <w:szCs w:val="28"/>
          <w:lang w:val="en-US" w:eastAsia="en-US"/>
        </w:rPr>
        <w:t>The effectiveness of the teams.</w:t>
      </w:r>
      <w:proofErr w:type="gramEnd"/>
      <w:r w:rsidRPr="00B56C73">
        <w:rPr>
          <w:szCs w:val="28"/>
          <w:lang w:val="en-US" w:eastAsia="en-US"/>
        </w:rPr>
        <w:t xml:space="preserve"> </w:t>
      </w:r>
      <w:proofErr w:type="gramStart"/>
      <w:r w:rsidRPr="00B56C73">
        <w:rPr>
          <w:szCs w:val="28"/>
          <w:lang w:val="en-US" w:eastAsia="en-US"/>
        </w:rPr>
        <w:t>Composition of teams.</w:t>
      </w:r>
      <w:proofErr w:type="gramEnd"/>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rPr>
          <w:b/>
          <w:bCs/>
          <w:szCs w:val="28"/>
          <w:lang w:val="en-US" w:eastAsia="en-US"/>
        </w:rPr>
      </w:pPr>
      <w:bookmarkStart w:id="0" w:name="_Hlk19638317"/>
      <w:r w:rsidRPr="00B56C73">
        <w:rPr>
          <w:b/>
          <w:bCs/>
          <w:szCs w:val="28"/>
          <w:lang w:val="en-US" w:eastAsia="en-US"/>
        </w:rPr>
        <w:t>Sociocultural aspects of communication</w:t>
      </w:r>
      <w:bookmarkEnd w:id="0"/>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term «culture» refers to the complex collection of knowledge, folklore, language, rules, rituals, habits, lifestyles, attitudes, beliefs, and customs that connect and give a common identity to a particular group of people at a specific point in time.</w:t>
      </w:r>
    </w:p>
    <w:p w:rsidR="009D1467" w:rsidRPr="00B56C73" w:rsidRDefault="009D1467" w:rsidP="009D1467">
      <w:pPr>
        <w:spacing w:line="276" w:lineRule="auto"/>
        <w:ind w:firstLine="709"/>
        <w:jc w:val="both"/>
        <w:rPr>
          <w:szCs w:val="28"/>
          <w:lang w:val="en-US" w:eastAsia="en-US"/>
        </w:rPr>
      </w:pPr>
      <w:proofErr w:type="gramStart"/>
      <w:r w:rsidRPr="00B56C73">
        <w:rPr>
          <w:szCs w:val="28"/>
          <w:lang w:val="en-US" w:eastAsia="en-US"/>
        </w:rPr>
        <w:t>Any social unit – whether a relationship, group, organization, or society – develops a culture over time.</w:t>
      </w:r>
      <w:proofErr w:type="gramEnd"/>
      <w:r w:rsidRPr="00B56C73">
        <w:rPr>
          <w:szCs w:val="28"/>
          <w:lang w:val="en-US" w:eastAsia="en-US"/>
        </w:rPr>
        <w:t xml:space="preserve"> While the defining characteristics – or combination of characteristics – of each culture are unique, all cultures share certain common functions. Three such functions that are particularly important from a communication perspective are (1) linking individuals to one another, (2) providing the basis for a common identity, and (3) creating a context for interaction and negotiation among members.</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rPr>
          <w:szCs w:val="28"/>
          <w:lang w:val="en-US" w:eastAsia="en-US"/>
        </w:rPr>
      </w:pPr>
      <w:r w:rsidRPr="00B56C73">
        <w:rPr>
          <w:szCs w:val="28"/>
          <w:lang w:val="en-US" w:eastAsia="en-US"/>
        </w:rPr>
        <w:t>(</w:t>
      </w:r>
      <w:bookmarkStart w:id="1" w:name="_GoBack"/>
      <w:r w:rsidRPr="00CE1812">
        <w:rPr>
          <w:i/>
          <w:szCs w:val="28"/>
          <w:lang w:val="en-US" w:eastAsia="en-US"/>
        </w:rPr>
        <w:t>Reference</w:t>
      </w:r>
      <w:bookmarkEnd w:id="1"/>
      <w:r w:rsidRPr="00B56C73">
        <w:rPr>
          <w:szCs w:val="28"/>
          <w:lang w:val="en-US" w:eastAsia="en-US"/>
        </w:rPr>
        <w:t xml:space="preserve">: Communication </w:t>
      </w:r>
      <w:proofErr w:type="gramStart"/>
      <w:r w:rsidRPr="00B56C73">
        <w:rPr>
          <w:szCs w:val="28"/>
          <w:lang w:val="en-US" w:eastAsia="en-US"/>
        </w:rPr>
        <w:t>Between</w:t>
      </w:r>
      <w:proofErr w:type="gramEnd"/>
      <w:r w:rsidRPr="00B56C73">
        <w:rPr>
          <w:szCs w:val="28"/>
          <w:lang w:val="en-US" w:eastAsia="en-US"/>
        </w:rPr>
        <w:t xml:space="preserve"> Cultures, Eighth Edition, Larry A. Samovar, Richard E. Porter, Edwin R. McDaniel &amp; Carolyn S. Roy)</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rPr>
          <w:szCs w:val="28"/>
          <w:lang w:val="en-US" w:eastAsia="en-US"/>
        </w:rPr>
      </w:pPr>
      <w:r w:rsidRPr="00B56C73">
        <w:rPr>
          <w:szCs w:val="28"/>
          <w:lang w:val="en-US" w:eastAsia="en-US"/>
        </w:rPr>
        <w:t>DIVERSE HEALTH CARE BELIEF SYSTEMS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Although beliefs about health and the causes, treatment, and prevention of illness are found in all cultures, these beliefs often vary from one culture to another and lead to different and sometimes idiosyncratic concepts of illness.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Culture and ethnicity, therefore, present unique sets of beliefs and perceptions about health and illness which in turn influence how illness is recognized, to what it is attributed, how it is interpreted, and how and when health services are sought. Cultural notions about health and illness differ not only around the world but also among co-cultures in the United States and other multinational countries.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M.M. Andrews (2010) puts forth a comprehensive paradigm in which health belief systems are divided into three major categories: supernatural/</w:t>
      </w:r>
      <w:proofErr w:type="spellStart"/>
      <w:r w:rsidRPr="00B56C73">
        <w:rPr>
          <w:szCs w:val="28"/>
          <w:lang w:val="en-US" w:eastAsia="en-US"/>
        </w:rPr>
        <w:t>mágico</w:t>
      </w:r>
      <w:proofErr w:type="spellEnd"/>
      <w:r w:rsidRPr="00B56C73">
        <w:rPr>
          <w:szCs w:val="28"/>
          <w:lang w:val="en-US" w:eastAsia="en-US"/>
        </w:rPr>
        <w:t xml:space="preserve">/religious, holistic, and scientific/biomedical, each with its own set of related premises and beliefs. </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rPr>
          <w:szCs w:val="28"/>
          <w:lang w:val="en-US" w:eastAsia="en-US"/>
        </w:rPr>
      </w:pPr>
      <w:r w:rsidRPr="00B56C73">
        <w:rPr>
          <w:szCs w:val="28"/>
          <w:lang w:val="en-US" w:eastAsia="en-US"/>
        </w:rPr>
        <w:t>SUPERNATURAL/MÁGICO/RELIGIOUS TRADITION</w:t>
      </w:r>
    </w:p>
    <w:p w:rsidR="009D1467" w:rsidRPr="00B56C73" w:rsidRDefault="009D1467" w:rsidP="009D1467">
      <w:pPr>
        <w:spacing w:line="276" w:lineRule="auto"/>
        <w:ind w:firstLine="709"/>
        <w:rPr>
          <w:b/>
          <w:szCs w:val="28"/>
          <w:lang w:val="en-US" w:eastAsia="en-US"/>
        </w:rPr>
      </w:pPr>
      <w:r w:rsidRPr="00B56C73">
        <w:rPr>
          <w:b/>
          <w:szCs w:val="28"/>
          <w:lang w:val="en-US" w:eastAsia="en-US"/>
        </w:rPr>
        <w:t>Underlying Premises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Religious and spiritual factors are significant in health care because they influence beliefs about the nature of illness. The supernatural/</w:t>
      </w:r>
      <w:proofErr w:type="spellStart"/>
      <w:r w:rsidRPr="00B56C73">
        <w:rPr>
          <w:szCs w:val="28"/>
          <w:lang w:val="en-US" w:eastAsia="en-US"/>
        </w:rPr>
        <w:t>mágico</w:t>
      </w:r>
      <w:proofErr w:type="spellEnd"/>
      <w:r w:rsidRPr="00B56C73">
        <w:rPr>
          <w:szCs w:val="28"/>
          <w:lang w:val="en-US" w:eastAsia="en-US"/>
        </w:rPr>
        <w:t>/religious health care belief system is based on the assumption that people live in a world inhabited by supernatural forces. Followers of this tradition believe quite strongly that sorcery, magic, and evil spirits can negatively affect them in their daily lives.</w:t>
      </w:r>
    </w:p>
    <w:p w:rsidR="009D1467" w:rsidRPr="00B56C73" w:rsidRDefault="009D1467" w:rsidP="009D1467">
      <w:pPr>
        <w:spacing w:line="276" w:lineRule="auto"/>
        <w:ind w:firstLine="709"/>
        <w:rPr>
          <w:b/>
          <w:szCs w:val="28"/>
          <w:lang w:val="en-US" w:eastAsia="en-US"/>
        </w:rPr>
      </w:pPr>
      <w:r w:rsidRPr="00B56C73">
        <w:rPr>
          <w:b/>
          <w:szCs w:val="28"/>
          <w:lang w:val="en-US" w:eastAsia="en-US"/>
        </w:rPr>
        <w:t>Causes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Religion and spirituality include traditions and values that may affect people’s understanding of the causes of illness, compliance to treatment and physician recommendations, or feeling of optimism or fatalism about disease outcomes.”</w:t>
      </w:r>
    </w:p>
    <w:p w:rsidR="009D1467" w:rsidRPr="00B56C73" w:rsidRDefault="009D1467" w:rsidP="009D1467">
      <w:pPr>
        <w:spacing w:line="276" w:lineRule="auto"/>
        <w:ind w:firstLine="709"/>
        <w:rPr>
          <w:szCs w:val="28"/>
          <w:lang w:val="en-US" w:eastAsia="en-US"/>
        </w:rPr>
      </w:pPr>
      <w:r w:rsidRPr="00B56C73">
        <w:rPr>
          <w:szCs w:val="28"/>
          <w:lang w:val="en-US" w:eastAsia="en-US"/>
        </w:rPr>
        <w:t xml:space="preserve"> Illness is often attributed to spiritual factors such as “sorcery, breaching a taboo, intrusion of a disease object, intrusion of a disease-causing spirit, and loss of the soul.” In some cultures people may believe that illness results from the possession of the body by evil spirits or possibly from the casting of evil spells.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 In other cultural groups people may believe that illness is a sign of weakness, a punishment for evildoing, or retribution for shameful behavior such as disrespect toward one’s elders. The ill person is, therefore, receiving a deserved punishment rendered by a supernatural agent.</w:t>
      </w:r>
    </w:p>
    <w:p w:rsidR="009D1467" w:rsidRPr="00B56C73" w:rsidRDefault="009D1467" w:rsidP="009D1467">
      <w:pPr>
        <w:spacing w:line="276" w:lineRule="auto"/>
        <w:ind w:firstLine="709"/>
        <w:rPr>
          <w:b/>
          <w:szCs w:val="28"/>
          <w:lang w:val="en-US" w:eastAsia="en-US"/>
        </w:rPr>
      </w:pPr>
      <w:r w:rsidRPr="00B56C73">
        <w:rPr>
          <w:b/>
          <w:szCs w:val="28"/>
          <w:lang w:val="en-US" w:eastAsia="en-US"/>
        </w:rPr>
        <w:t>Consider this case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A ten-year-old boy from a rural Mexican family was being treated for cancer of his distal femur. According to the boy’s father, his son’s cancer began when the boy was kicked by a child from a neighboring family with whom the father had been feuding. The father believed that his neighbors had cast an evil spell, causing a snake to invade his son, and thus the child had developed an illness as a result of the kick. Because of the father’s beliefs that there was a supernatural cause for his son’s illness, he also believed that the evil spell would have to be removed before the boy could be cured.</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1. Do the attending physicians have an obligation to work with the father in order to help remove the evil spell?</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2. What resources do you believe the physicians might have available to them to help the father remove the evil spell?</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3. To what extent might the father’s beliefs interfere with the cancer treatment?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4. What do you believe the physicians attending the boy could do to relieve the father’s anxiety about his son’s treatment?</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rPr>
          <w:b/>
          <w:szCs w:val="28"/>
          <w:lang w:val="en-US" w:eastAsia="en-US"/>
        </w:rPr>
      </w:pPr>
      <w:r w:rsidRPr="00B56C73">
        <w:rPr>
          <w:b/>
          <w:szCs w:val="28"/>
          <w:lang w:val="en-US" w:eastAsia="en-US"/>
        </w:rPr>
        <w:lastRenderedPageBreak/>
        <w:t>Treatment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For those who subscribe to the supernatural/ </w:t>
      </w:r>
      <w:proofErr w:type="spellStart"/>
      <w:r w:rsidRPr="00B56C73">
        <w:rPr>
          <w:szCs w:val="28"/>
          <w:lang w:val="en-US" w:eastAsia="en-US"/>
        </w:rPr>
        <w:t>mágico</w:t>
      </w:r>
      <w:proofErr w:type="spellEnd"/>
      <w:r w:rsidRPr="00B56C73">
        <w:rPr>
          <w:szCs w:val="28"/>
          <w:lang w:val="en-US" w:eastAsia="en-US"/>
        </w:rPr>
        <w:t xml:space="preserve">/religious tradition, cultural health care practices arising from religious beliefs and practices can have a profound impact on health.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Spirituality is a vast realm of human potential dealing with ultimate purposes, with high entities, with God, with life.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Spiritual needs, therefore, may become quite intense when a sudden illness takes away activity, interests, and the very meaning of existence.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supernatural/</w:t>
      </w:r>
      <w:proofErr w:type="spellStart"/>
      <w:r w:rsidRPr="00B56C73">
        <w:rPr>
          <w:szCs w:val="28"/>
          <w:lang w:val="en-US" w:eastAsia="en-US"/>
        </w:rPr>
        <w:t>mágico</w:t>
      </w:r>
      <w:proofErr w:type="spellEnd"/>
      <w:r w:rsidRPr="00B56C73">
        <w:rPr>
          <w:szCs w:val="28"/>
          <w:lang w:val="en-US" w:eastAsia="en-US"/>
        </w:rPr>
        <w:t xml:space="preserve">/religious tradition seeks to treat illness by achieving a positive association between the patient and the relevant spirits, deities, and so forth. Treatment may be administered by traditional priests or carried out by healer-practitioners recognized by their communities as </w:t>
      </w:r>
      <w:r w:rsidRPr="00B56C73">
        <w:rPr>
          <w:b/>
          <w:bCs/>
          <w:szCs w:val="28"/>
          <w:lang w:val="en-US" w:eastAsia="en-US"/>
        </w:rPr>
        <w:t>shamans</w:t>
      </w:r>
      <w:r w:rsidRPr="00B56C73">
        <w:rPr>
          <w:szCs w:val="28"/>
          <w:lang w:val="en-US" w:eastAsia="en-US"/>
        </w:rPr>
        <w:t>. The word “shaman” is derived from an ancient Siberian language and means “spirit healer.” It denotes a person who works with supernatural entities. Shamanism is found today in many parts of the world among people who live by mystical participation or a sense of spiritual connection that they believe exists between everyone and everything in the universe. Shamanism is neither a religion nor a science, but an activity that takes place in a world that is ordinary yet spiritual. It can be viewed as a healing or helping technology—the technology of the sacred—instead of a set of beliefs or customs.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Generally, priests or shamans seem to invoke energies that are greater than the ordinary physical power found in everyday life. The healing capability of a shaman may be invoked by a hands-on power to heal that removes harmful spirit maladies from the body and restores the body’s energy; the visionary ability to see into the body of a sick person; and the capability to retrieve the lost soul or spirit of the sick.</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Shamanism may also provide a spiritual connection with animals, and the ability to elicit help from animal spirits. It may include the ability to sense the presence of one’s ancestors or other friendly dead who have come to give help.</w:t>
      </w:r>
    </w:p>
    <w:p w:rsidR="009D1467" w:rsidRPr="00B56C73" w:rsidRDefault="009D1467" w:rsidP="009D1467">
      <w:pPr>
        <w:spacing w:line="276" w:lineRule="auto"/>
        <w:ind w:firstLine="709"/>
        <w:jc w:val="both"/>
        <w:rPr>
          <w:i/>
          <w:iCs/>
          <w:szCs w:val="28"/>
          <w:lang w:val="en-US" w:eastAsia="en-US"/>
        </w:rPr>
      </w:pPr>
      <w:r w:rsidRPr="00B56C73">
        <w:rPr>
          <w:szCs w:val="28"/>
          <w:u w:val="single"/>
          <w:lang w:val="en-US" w:eastAsia="en-US"/>
        </w:rPr>
        <w:t>Let’s consider some examples.</w:t>
      </w:r>
      <w:r w:rsidRPr="00B56C73">
        <w:rPr>
          <w:b/>
          <w:bCs/>
          <w:szCs w:val="28"/>
          <w:lang w:val="en-US" w:eastAsia="en-US"/>
        </w:rPr>
        <w:t xml:space="preserve"> </w:t>
      </w:r>
      <w:r w:rsidRPr="00B56C73">
        <w:rPr>
          <w:b/>
          <w:bCs/>
          <w:i/>
          <w:iCs/>
          <w:szCs w:val="28"/>
          <w:lang w:val="en-US" w:eastAsia="en-US"/>
        </w:rPr>
        <w:t>Mexican Americans</w:t>
      </w:r>
      <w:r w:rsidRPr="00B56C73">
        <w:rPr>
          <w:i/>
          <w:iCs/>
          <w:szCs w:val="28"/>
          <w:lang w:val="en-US" w:eastAsia="en-US"/>
        </w:rPr>
        <w:t xml:space="preserve">, for instance, may embrace the thought </w:t>
      </w:r>
      <w:proofErr w:type="spellStart"/>
      <w:r w:rsidRPr="00B56C73">
        <w:rPr>
          <w:i/>
          <w:iCs/>
          <w:szCs w:val="28"/>
          <w:lang w:val="en-US" w:eastAsia="en-US"/>
        </w:rPr>
        <w:t>ayúdate</w:t>
      </w:r>
      <w:proofErr w:type="spellEnd"/>
      <w:r w:rsidRPr="00B56C73">
        <w:rPr>
          <w:i/>
          <w:iCs/>
          <w:szCs w:val="28"/>
          <w:lang w:val="en-US" w:eastAsia="en-US"/>
        </w:rPr>
        <w:t xml:space="preserve"> que Dios </w:t>
      </w:r>
      <w:proofErr w:type="spellStart"/>
      <w:proofErr w:type="gramStart"/>
      <w:r w:rsidRPr="00B56C73">
        <w:rPr>
          <w:i/>
          <w:iCs/>
          <w:szCs w:val="28"/>
          <w:lang w:val="en-US" w:eastAsia="en-US"/>
        </w:rPr>
        <w:t>te</w:t>
      </w:r>
      <w:proofErr w:type="spellEnd"/>
      <w:proofErr w:type="gramEnd"/>
      <w:r w:rsidRPr="00B56C73">
        <w:rPr>
          <w:i/>
          <w:iCs/>
          <w:szCs w:val="28"/>
          <w:lang w:val="en-US" w:eastAsia="en-US"/>
        </w:rPr>
        <w:t xml:space="preserve"> </w:t>
      </w:r>
      <w:proofErr w:type="spellStart"/>
      <w:r w:rsidRPr="00B56C73">
        <w:rPr>
          <w:i/>
          <w:iCs/>
          <w:szCs w:val="28"/>
          <w:lang w:val="en-US" w:eastAsia="en-US"/>
        </w:rPr>
        <w:t>ayudara</w:t>
      </w:r>
      <w:proofErr w:type="spellEnd"/>
      <w:r w:rsidRPr="00B56C73">
        <w:rPr>
          <w:i/>
          <w:iCs/>
          <w:szCs w:val="28"/>
          <w:lang w:val="en-US" w:eastAsia="en-US"/>
        </w:rPr>
        <w:t xml:space="preserve"> (help yourself so that God will help you) by placing the responsibility for care and caring with the entire family and God. As such, the family is essential to promote the caring that leads to health.</w:t>
      </w:r>
    </w:p>
    <w:p w:rsidR="009D1467" w:rsidRPr="00B56C73" w:rsidRDefault="009D1467" w:rsidP="009D1467">
      <w:pPr>
        <w:spacing w:line="276" w:lineRule="auto"/>
        <w:ind w:firstLine="709"/>
        <w:jc w:val="both"/>
        <w:rPr>
          <w:i/>
          <w:iCs/>
          <w:szCs w:val="28"/>
          <w:lang w:val="en-US" w:eastAsia="en-US"/>
        </w:rPr>
      </w:pPr>
      <w:r w:rsidRPr="00B56C73">
        <w:rPr>
          <w:b/>
          <w:bCs/>
          <w:i/>
          <w:iCs/>
          <w:szCs w:val="28"/>
          <w:lang w:val="en-US" w:eastAsia="en-US"/>
        </w:rPr>
        <w:t>Muslims</w:t>
      </w:r>
      <w:r w:rsidRPr="00B56C73">
        <w:rPr>
          <w:i/>
          <w:iCs/>
          <w:szCs w:val="28"/>
          <w:lang w:val="en-US" w:eastAsia="en-US"/>
        </w:rPr>
        <w:t>, on the other hand, may believe that God created human beings and gave them their bodies as gifts to be cared for. On the Day of Judgment, God will ask what they did with their bodies and their health. Human beings express gratitude to God for their good health through worship and by not harming their bodies.</w:t>
      </w:r>
    </w:p>
    <w:p w:rsidR="009D1467" w:rsidRPr="00B56C73" w:rsidRDefault="009D1467" w:rsidP="009D1467">
      <w:pPr>
        <w:spacing w:line="276" w:lineRule="auto"/>
        <w:ind w:firstLine="709"/>
        <w:jc w:val="both"/>
        <w:rPr>
          <w:i/>
          <w:iCs/>
          <w:szCs w:val="28"/>
          <w:lang w:val="en-US" w:eastAsia="en-US"/>
        </w:rPr>
      </w:pPr>
      <w:r w:rsidRPr="00B56C73">
        <w:rPr>
          <w:b/>
          <w:bCs/>
          <w:i/>
          <w:iCs/>
          <w:szCs w:val="28"/>
          <w:lang w:val="en-US" w:eastAsia="en-US"/>
        </w:rPr>
        <w:t>Korean</w:t>
      </w:r>
      <w:r w:rsidRPr="00B56C73">
        <w:rPr>
          <w:i/>
          <w:iCs/>
          <w:szCs w:val="28"/>
          <w:lang w:val="en-US" w:eastAsia="en-US"/>
        </w:rPr>
        <w:t xml:space="preserve"> folk medicine follows the practice of </w:t>
      </w:r>
      <w:proofErr w:type="spellStart"/>
      <w:r w:rsidRPr="00B56C73">
        <w:rPr>
          <w:b/>
          <w:bCs/>
          <w:i/>
          <w:iCs/>
          <w:szCs w:val="28"/>
          <w:lang w:val="en-US" w:eastAsia="en-US"/>
        </w:rPr>
        <w:t>hanyak</w:t>
      </w:r>
      <w:proofErr w:type="spellEnd"/>
      <w:r w:rsidRPr="00B56C73">
        <w:rPr>
          <w:i/>
          <w:iCs/>
          <w:szCs w:val="28"/>
          <w:lang w:val="en-US" w:eastAsia="en-US"/>
        </w:rPr>
        <w:t xml:space="preserve">, which has its roots in ancient Chinese medicine. </w:t>
      </w:r>
      <w:proofErr w:type="spellStart"/>
      <w:r w:rsidRPr="00B56C73">
        <w:rPr>
          <w:i/>
          <w:iCs/>
          <w:szCs w:val="28"/>
          <w:lang w:val="en-US" w:eastAsia="en-US"/>
        </w:rPr>
        <w:t>Hanyak</w:t>
      </w:r>
      <w:proofErr w:type="spellEnd"/>
      <w:r w:rsidRPr="00B56C73">
        <w:rPr>
          <w:i/>
          <w:iCs/>
          <w:szCs w:val="28"/>
          <w:lang w:val="en-US" w:eastAsia="en-US"/>
        </w:rPr>
        <w:t xml:space="preserve"> involves diagnosing imbalances in the body that are believed to cause illness and then prescribing appropriate natural remedies that restore the body’s ability to maintain its balance. These are drugs taken from roots, flowers, leaves, and </w:t>
      </w:r>
      <w:r w:rsidRPr="00B56C73">
        <w:rPr>
          <w:i/>
          <w:iCs/>
          <w:szCs w:val="28"/>
          <w:lang w:val="en-US" w:eastAsia="en-US"/>
        </w:rPr>
        <w:lastRenderedPageBreak/>
        <w:t>vines and are the sources of many of the drugs used today in Western medicine. Quinine, for example, is an ancient Eastern drug that has been adopted in the West to treat malaria.</w:t>
      </w:r>
    </w:p>
    <w:p w:rsidR="009D1467" w:rsidRPr="00B56C73" w:rsidRDefault="009D1467" w:rsidP="009D1467">
      <w:pPr>
        <w:spacing w:line="276" w:lineRule="auto"/>
        <w:ind w:firstLine="709"/>
        <w:jc w:val="both"/>
        <w:rPr>
          <w:i/>
          <w:iCs/>
          <w:szCs w:val="28"/>
          <w:lang w:val="en-US" w:eastAsia="en-US"/>
        </w:rPr>
      </w:pPr>
      <w:r w:rsidRPr="00B56C73">
        <w:rPr>
          <w:b/>
          <w:bCs/>
          <w:i/>
          <w:iCs/>
          <w:szCs w:val="28"/>
          <w:lang w:val="en-US" w:eastAsia="en-US"/>
        </w:rPr>
        <w:t>Many Cubans, Puerto Ricans, and Brazilians</w:t>
      </w:r>
      <w:r w:rsidRPr="00B56C73">
        <w:rPr>
          <w:i/>
          <w:iCs/>
          <w:szCs w:val="28"/>
          <w:lang w:val="en-US" w:eastAsia="en-US"/>
        </w:rPr>
        <w:t xml:space="preserve"> follow a belief in </w:t>
      </w:r>
      <w:proofErr w:type="spellStart"/>
      <w:r w:rsidRPr="00B56C73">
        <w:rPr>
          <w:b/>
          <w:bCs/>
          <w:i/>
          <w:iCs/>
          <w:szCs w:val="28"/>
          <w:lang w:val="en-US" w:eastAsia="en-US"/>
        </w:rPr>
        <w:t>Santería</w:t>
      </w:r>
      <w:proofErr w:type="spellEnd"/>
      <w:r w:rsidRPr="00B56C73">
        <w:rPr>
          <w:i/>
          <w:iCs/>
          <w:szCs w:val="28"/>
          <w:lang w:val="en-US" w:eastAsia="en-US"/>
        </w:rPr>
        <w:t xml:space="preserve"> (a type of religion). When someone of this belief becomes sick, a </w:t>
      </w:r>
      <w:proofErr w:type="spellStart"/>
      <w:r w:rsidRPr="00B56C73">
        <w:rPr>
          <w:i/>
          <w:iCs/>
          <w:szCs w:val="28"/>
          <w:lang w:val="en-US" w:eastAsia="en-US"/>
        </w:rPr>
        <w:t>santero</w:t>
      </w:r>
      <w:proofErr w:type="spellEnd"/>
      <w:r w:rsidRPr="00B56C73">
        <w:rPr>
          <w:i/>
          <w:iCs/>
          <w:szCs w:val="28"/>
          <w:lang w:val="en-US" w:eastAsia="en-US"/>
        </w:rPr>
        <w:t xml:space="preserve"> or folk healer is contacted who consults an </w:t>
      </w:r>
      <w:proofErr w:type="spellStart"/>
      <w:r w:rsidRPr="00B56C73">
        <w:rPr>
          <w:i/>
          <w:iCs/>
          <w:szCs w:val="28"/>
          <w:lang w:val="en-US" w:eastAsia="en-US"/>
        </w:rPr>
        <w:t>Orisha</w:t>
      </w:r>
      <w:proofErr w:type="spellEnd"/>
      <w:r w:rsidRPr="00B56C73">
        <w:rPr>
          <w:i/>
          <w:iCs/>
          <w:szCs w:val="28"/>
          <w:lang w:val="en-US" w:eastAsia="en-US"/>
        </w:rPr>
        <w:t xml:space="preserve"> (saint-like deity) to assist in finding a cure. Similarly, it is not uncommon for </w:t>
      </w:r>
      <w:r w:rsidRPr="00B56C73">
        <w:rPr>
          <w:b/>
          <w:bCs/>
          <w:i/>
          <w:iCs/>
          <w:szCs w:val="28"/>
          <w:lang w:val="en-US" w:eastAsia="en-US"/>
        </w:rPr>
        <w:t>Haitians to consult voodoo priests and priestesses</w:t>
      </w:r>
      <w:r w:rsidRPr="00B56C73">
        <w:rPr>
          <w:i/>
          <w:iCs/>
          <w:szCs w:val="28"/>
          <w:lang w:val="en-US" w:eastAsia="en-US"/>
        </w:rPr>
        <w:t xml:space="preserve"> for treatments that can involve candles, baths, charms, and spirit visits.</w:t>
      </w:r>
    </w:p>
    <w:p w:rsidR="009D1467" w:rsidRPr="00B56C73" w:rsidRDefault="009D1467" w:rsidP="009D1467">
      <w:pPr>
        <w:spacing w:line="276" w:lineRule="auto"/>
        <w:ind w:firstLine="709"/>
        <w:jc w:val="both"/>
        <w:rPr>
          <w:i/>
          <w:iCs/>
          <w:szCs w:val="28"/>
          <w:lang w:val="en-US" w:eastAsia="en-US"/>
        </w:rPr>
      </w:pPr>
      <w:r w:rsidRPr="00B56C73">
        <w:rPr>
          <w:i/>
          <w:iCs/>
          <w:szCs w:val="28"/>
          <w:lang w:val="en-US" w:eastAsia="en-US"/>
        </w:rPr>
        <w:t xml:space="preserve">In the United States many </w:t>
      </w:r>
      <w:r w:rsidRPr="00B56C73">
        <w:rPr>
          <w:b/>
          <w:bCs/>
          <w:i/>
          <w:iCs/>
          <w:szCs w:val="28"/>
          <w:lang w:val="en-US" w:eastAsia="en-US"/>
        </w:rPr>
        <w:t>African Americans</w:t>
      </w:r>
      <w:r w:rsidRPr="00B56C73">
        <w:rPr>
          <w:i/>
          <w:iCs/>
          <w:szCs w:val="28"/>
          <w:lang w:val="en-US" w:eastAsia="en-US"/>
        </w:rPr>
        <w:t xml:space="preserve"> will draw upon their ancestral roots and utilize folk practitioners selected from among spiritual leaders, grandparents, elders of the community, or voodoo doctors or priests. Although some of these treatments may seem unusual or even bizarre from a Western perspective, health care practitioners in other cultures have successfully employed these methods for centuries.</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Consider this case</w:t>
      </w:r>
    </w:p>
    <w:p w:rsidR="009D1467" w:rsidRPr="00B56C73" w:rsidRDefault="009D1467" w:rsidP="009D1467">
      <w:pPr>
        <w:autoSpaceDE w:val="0"/>
        <w:autoSpaceDN w:val="0"/>
        <w:adjustRightInd w:val="0"/>
        <w:spacing w:line="276" w:lineRule="auto"/>
        <w:jc w:val="both"/>
        <w:rPr>
          <w:iCs/>
          <w:szCs w:val="28"/>
          <w:lang w:val="en-US" w:eastAsia="en-US"/>
        </w:rPr>
      </w:pPr>
      <w:r w:rsidRPr="00B56C73">
        <w:rPr>
          <w:iCs/>
          <w:szCs w:val="28"/>
          <w:lang w:val="en-US" w:eastAsia="en-US"/>
        </w:rPr>
        <w:t>You are a doctor in an American hospital for children. One day you notice that it was admitted one Vietnamese boy who has bruise-like marks</w:t>
      </w:r>
      <w:r w:rsidRPr="00B56C73">
        <w:rPr>
          <w:iCs/>
          <w:szCs w:val="28"/>
          <w:lang w:val="uk-UA" w:eastAsia="en-US"/>
        </w:rPr>
        <w:t xml:space="preserve"> </w:t>
      </w:r>
      <w:r w:rsidRPr="00B56C73">
        <w:rPr>
          <w:iCs/>
          <w:szCs w:val="28"/>
          <w:lang w:val="en-US" w:eastAsia="en-US"/>
        </w:rPr>
        <w:t>on his arms, legs, neck, and face. You are a culturally competent</w:t>
      </w:r>
      <w:r w:rsidRPr="00B56C73">
        <w:rPr>
          <w:iCs/>
          <w:szCs w:val="28"/>
          <w:lang w:val="uk-UA" w:eastAsia="en-US"/>
        </w:rPr>
        <w:t xml:space="preserve"> </w:t>
      </w:r>
      <w:r w:rsidRPr="00B56C73">
        <w:rPr>
          <w:iCs/>
          <w:szCs w:val="28"/>
          <w:lang w:val="en-US" w:eastAsia="en-US"/>
        </w:rPr>
        <w:t>doctor working in a multicultural environment and have learned</w:t>
      </w:r>
      <w:r w:rsidRPr="00B56C73">
        <w:rPr>
          <w:iCs/>
          <w:szCs w:val="28"/>
          <w:lang w:val="uk-UA" w:eastAsia="en-US"/>
        </w:rPr>
        <w:t xml:space="preserve"> </w:t>
      </w:r>
      <w:r w:rsidRPr="00B56C73">
        <w:rPr>
          <w:iCs/>
          <w:szCs w:val="28"/>
          <w:lang w:val="en-US" w:eastAsia="en-US"/>
        </w:rPr>
        <w:t>about the practices of cupping, spooning, and coining as folk</w:t>
      </w:r>
      <w:r w:rsidRPr="00B56C73">
        <w:rPr>
          <w:iCs/>
          <w:szCs w:val="28"/>
          <w:lang w:val="uk-UA" w:eastAsia="en-US"/>
        </w:rPr>
        <w:t xml:space="preserve"> </w:t>
      </w:r>
      <w:r w:rsidRPr="00B56C73">
        <w:rPr>
          <w:iCs/>
          <w:szCs w:val="28"/>
          <w:lang w:val="en-US" w:eastAsia="en-US"/>
        </w:rPr>
        <w:t>treatments for illness. Yet, the laws of your state mandate that</w:t>
      </w:r>
      <w:r w:rsidRPr="00B56C73">
        <w:rPr>
          <w:iCs/>
          <w:szCs w:val="28"/>
          <w:lang w:val="uk-UA" w:eastAsia="en-US"/>
        </w:rPr>
        <w:t xml:space="preserve"> </w:t>
      </w:r>
      <w:r w:rsidRPr="00B56C73">
        <w:rPr>
          <w:iCs/>
          <w:szCs w:val="28"/>
          <w:lang w:val="en-US" w:eastAsia="en-US"/>
        </w:rPr>
        <w:t>you report any suspicion of child abuse to Child Protective Services,</w:t>
      </w:r>
      <w:r w:rsidRPr="00B56C73">
        <w:rPr>
          <w:iCs/>
          <w:szCs w:val="28"/>
          <w:lang w:val="uk-UA" w:eastAsia="en-US"/>
        </w:rPr>
        <w:t xml:space="preserve"> </w:t>
      </w:r>
      <w:r w:rsidRPr="00B56C73">
        <w:rPr>
          <w:iCs/>
          <w:szCs w:val="28"/>
          <w:lang w:val="en-US" w:eastAsia="en-US"/>
        </w:rPr>
        <w:t>which has the authority to remove children from their</w:t>
      </w:r>
      <w:r w:rsidRPr="00B56C73">
        <w:rPr>
          <w:iCs/>
          <w:szCs w:val="28"/>
          <w:lang w:val="uk-UA" w:eastAsia="en-US"/>
        </w:rPr>
        <w:t xml:space="preserve"> </w:t>
      </w:r>
      <w:r w:rsidRPr="00B56C73">
        <w:rPr>
          <w:iCs/>
          <w:szCs w:val="28"/>
          <w:lang w:val="en-US" w:eastAsia="en-US"/>
        </w:rPr>
        <w:t>homes if they suspect abuse.</w:t>
      </w:r>
    </w:p>
    <w:p w:rsidR="009D1467" w:rsidRPr="00B56C73" w:rsidRDefault="009D1467" w:rsidP="009D1467">
      <w:pPr>
        <w:spacing w:line="276" w:lineRule="auto"/>
        <w:ind w:firstLine="709"/>
        <w:jc w:val="both"/>
        <w:rPr>
          <w:iCs/>
          <w:szCs w:val="28"/>
          <w:lang w:val="en-US" w:eastAsia="en-US"/>
        </w:rPr>
      </w:pPr>
      <w:r w:rsidRPr="00B56C73">
        <w:rPr>
          <w:iCs/>
          <w:szCs w:val="28"/>
          <w:lang w:val="en-US" w:eastAsia="en-US"/>
        </w:rPr>
        <w:t>What action would you take?</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REMEMBER THIS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supernatural tradition comes from a belief system in which</w:t>
      </w:r>
      <w:r w:rsidRPr="00B56C73">
        <w:rPr>
          <w:szCs w:val="28"/>
          <w:lang w:val="uk-UA" w:eastAsia="en-US"/>
        </w:rPr>
        <w:t xml:space="preserve"> </w:t>
      </w:r>
      <w:r w:rsidRPr="00B56C73">
        <w:rPr>
          <w:szCs w:val="28"/>
          <w:lang w:val="en-US" w:eastAsia="en-US"/>
        </w:rPr>
        <w:t>the world is perceived as an arena filled with magic, sorcery,</w:t>
      </w:r>
      <w:r w:rsidRPr="00B56C73">
        <w:rPr>
          <w:szCs w:val="28"/>
          <w:lang w:val="uk-UA" w:eastAsia="en-US"/>
        </w:rPr>
        <w:t xml:space="preserve"> </w:t>
      </w:r>
      <w:r w:rsidRPr="00B56C73">
        <w:rPr>
          <w:szCs w:val="28"/>
          <w:lang w:val="en-US" w:eastAsia="en-US"/>
        </w:rPr>
        <w:t>and evil spirits. Illness is attributed to evil spiritual forces. Treatment</w:t>
      </w:r>
      <w:r w:rsidRPr="00B56C73">
        <w:rPr>
          <w:szCs w:val="28"/>
          <w:lang w:val="uk-UA" w:eastAsia="en-US"/>
        </w:rPr>
        <w:t xml:space="preserve"> </w:t>
      </w:r>
      <w:r w:rsidRPr="00B56C73">
        <w:rPr>
          <w:szCs w:val="28"/>
          <w:lang w:val="en-US" w:eastAsia="en-US"/>
        </w:rPr>
        <w:t>is carried out by healers who invoke special powers to</w:t>
      </w:r>
      <w:r w:rsidRPr="00B56C73">
        <w:rPr>
          <w:szCs w:val="28"/>
          <w:lang w:val="uk-UA" w:eastAsia="en-US"/>
        </w:rPr>
        <w:t xml:space="preserve"> </w:t>
      </w:r>
      <w:r w:rsidRPr="00B56C73">
        <w:rPr>
          <w:szCs w:val="28"/>
          <w:lang w:val="en-US" w:eastAsia="en-US"/>
        </w:rPr>
        <w:t>cast out the evil forces.</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HOLISTIC TRADITION</w:t>
      </w:r>
    </w:p>
    <w:p w:rsidR="009D1467" w:rsidRPr="00B56C73" w:rsidRDefault="009D1467" w:rsidP="009D1467">
      <w:pPr>
        <w:spacing w:line="276" w:lineRule="auto"/>
        <w:ind w:firstLine="709"/>
        <w:jc w:val="both"/>
        <w:rPr>
          <w:szCs w:val="28"/>
          <w:u w:val="single"/>
          <w:lang w:val="en-US" w:eastAsia="en-US"/>
        </w:rPr>
      </w:pPr>
      <w:r w:rsidRPr="00B56C73">
        <w:rPr>
          <w:szCs w:val="28"/>
          <w:u w:val="single"/>
          <w:lang w:val="en-US" w:eastAsia="en-US"/>
        </w:rPr>
        <w:t>Underlying Premises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Followers of the holistic tradition believe the earth is a system consisting of such components</w:t>
      </w:r>
      <w:r w:rsidRPr="00B56C73">
        <w:rPr>
          <w:szCs w:val="28"/>
          <w:lang w:val="uk-UA" w:eastAsia="en-US"/>
        </w:rPr>
        <w:t xml:space="preserve"> </w:t>
      </w:r>
      <w:r w:rsidRPr="00B56C73">
        <w:rPr>
          <w:szCs w:val="28"/>
          <w:lang w:val="en-US" w:eastAsia="en-US"/>
        </w:rPr>
        <w:t>as air, land, water, plants, and animals. Holistic health is based on the principle that a whole is made up of interdependent, interacting parts. In the same way, an individual is a whole made up of interdependent parts, which are known as physical, mental, emotional, and spiritual. Yet, each individual is unique and holism underlines this uniqueness. “Holism sees people as parts of a family, culture and community and regards people as entities with physical, psychological, socio-cultural and spiritual aspects.”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If life is to be sustained, these parts cannot be separated, because what is happening to one part of a system is also felt by all of the other parts. When one part of an individual </w:t>
      </w:r>
      <w:r w:rsidRPr="00B56C73">
        <w:rPr>
          <w:szCs w:val="28"/>
          <w:lang w:val="en-US" w:eastAsia="en-US"/>
        </w:rPr>
        <w:lastRenderedPageBreak/>
        <w:t>is not working at its best, all of the other parts of that person are affected. Furthermore, this whole person, including all of his or her parts, is in constant interaction with everything in the surrounding environment. For instance, if an individual is anxious about an examination or an employment interview, his or her nervousness may result in a physical reaction such as a headache or a stomachache.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When someone suppresses anger over a long period, he or she often develops a serious illness such as migraine headaches, emphysema, or arthritis.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Holistic health is about more than just not being sick; it is actually an approach to life. Rather than focusing on a specific illness or specific parts of the body, holism refers to “health practices, approaches, knowledge and beliefs incorporating plant, animal and mineral-based medicines, spiritual therapies, manual techniques, applied singularly or in a combination to treat, diagnose, and prevent illness or maintain well-being.” With holistic health, people accept responsibility for their own level of well-being, and everyday choices are used to take charge of one’s own health.</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Causes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Holistic or naturalistic approaches to the cause of illness assume there are natural laws that govern everything and every person in the universe. For people to be healthy they must remain in harmony with nature’s laws and willingly adjust and adapt to changes in their environment. E.g. many people of Asian origin (Chinese, Filipinos, Koreans, Japanese, and Southeast Asians) do not believe they have control over nature. They possess a fatalistic perspective in which people must adjust to the physical world rather than controlling or changing the environment.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Holistic Mexican and Puerto Rican medical beliefs are derived from the Greek humoral theory that specifies four humors of the body: “blood — hot and wet; yellow bile — hot and dry; phlegm — cold and wet; and black bile — cold and dry.” An imbalance of one of the four body humors is seen as a cause of illness.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People of African, Haitian, or Jamaican origin also frequently view illness as a result of disharmony with nature.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American Indians consider the earth “to be a living organism — the body of a higher individual, with a will and a desire to be well. For them, ill health is something that must be.” American Indian belief systems maintain that a person should respect his or her body, just as the earth should be treated with respect. American Indians tend to believe in a reciprocal relationship whereby if the earth is harmed, humankind itself is harmed, and “conversely, when humans harm themselves they harm the earth. The earth gives food, shelter, and medicine to humankind, and for this reason, all things of the earth belong to human beings and nature.”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As you can </w:t>
      </w:r>
      <w:proofErr w:type="gramStart"/>
      <w:r w:rsidRPr="00B56C73">
        <w:rPr>
          <w:szCs w:val="28"/>
          <w:lang w:val="en-US" w:eastAsia="en-US"/>
        </w:rPr>
        <w:t>see,</w:t>
      </w:r>
      <w:proofErr w:type="gramEnd"/>
      <w:r w:rsidRPr="00B56C73">
        <w:rPr>
          <w:szCs w:val="28"/>
          <w:lang w:val="en-US" w:eastAsia="en-US"/>
        </w:rPr>
        <w:t xml:space="preserve"> the holistic worldview results in multiple approaches to understanding the causes of illness. </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Treatment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 xml:space="preserve">Holistic treatments for illness may be viewed from two perspectives. The first is the centuries old traditional holistic folk-healing approach. The second perspective is frequently referred to as </w:t>
      </w:r>
      <w:r w:rsidRPr="00B56C73">
        <w:rPr>
          <w:b/>
          <w:bCs/>
          <w:szCs w:val="28"/>
          <w:lang w:val="en-US" w:eastAsia="en-US"/>
        </w:rPr>
        <w:t>Complementary Alternative Medicine</w:t>
      </w:r>
      <w:r w:rsidRPr="00B56C73">
        <w:rPr>
          <w:szCs w:val="28"/>
          <w:lang w:val="en-US" w:eastAsia="en-US"/>
        </w:rPr>
        <w:t xml:space="preserve"> (CAM) and is practiced in contemporary developed cultures.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Complementary alternative medicine practices may employ such forms of treatment as herb and dietary supplement therapy, mind-body medicine which may include biofeedback, hypnosis, meditation, music therapy, tai chi, and yoga. Other forms of alternative medicine include acupuncture, reiki, massage, spinal manipulation, homeopathy, and traditional Chinese medicine practices.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traditional holistic approach to treating illness is to achieve or maintain balance among the natural elements and forces acting within and upon the human body.</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Traditional Chinese medicine, for example, attempts to restore balance between the natural </w:t>
      </w:r>
      <w:r w:rsidRPr="00B56C73">
        <w:rPr>
          <w:b/>
          <w:bCs/>
          <w:szCs w:val="28"/>
          <w:lang w:val="en-US" w:eastAsia="en-US"/>
        </w:rPr>
        <w:t>yin and yang</w:t>
      </w:r>
      <w:r w:rsidRPr="00B56C73">
        <w:rPr>
          <w:szCs w:val="28"/>
          <w:lang w:val="en-US" w:eastAsia="en-US"/>
        </w:rPr>
        <w:t xml:space="preserve"> forces.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Chinese believe that health and a happy life can be maintained if the two forces of the yang and the yin are balanced. The hollow organs (bladder, intestines, stomach, and gallbladder), head, face, back, and lateral parts of the body are the yang. The solid viscera (heart, lung, liver, spleen, kidney, and pericardium), abdomen, chest, and the inner parts of the body are the yin. The yin is cold and the yang is hot. Health care providers need to be aware that the functions of life and the interplay of these functions, rather than the structures, are important to Chinese.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Frequently, Mexicans and Mexican Americans consult folk healers such as </w:t>
      </w:r>
      <w:r w:rsidRPr="00B56C73">
        <w:rPr>
          <w:b/>
          <w:bCs/>
          <w:szCs w:val="28"/>
          <w:lang w:val="en-US" w:eastAsia="en-US"/>
        </w:rPr>
        <w:t>curanderos</w:t>
      </w:r>
      <w:r w:rsidRPr="00B56C73">
        <w:rPr>
          <w:szCs w:val="28"/>
          <w:lang w:val="en-US" w:eastAsia="en-US"/>
        </w:rPr>
        <w:t xml:space="preserve"> as to treat illness. Folk healers are recognized by the state government of New Mexico as a significant collaborative influence on the State’s Midwifery Consultant Program.</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The midwives work with the </w:t>
      </w:r>
      <w:proofErr w:type="spellStart"/>
      <w:r w:rsidRPr="00B56C73">
        <w:rPr>
          <w:szCs w:val="28"/>
          <w:lang w:val="en-US" w:eastAsia="en-US"/>
        </w:rPr>
        <w:t>curanderas-parteras</w:t>
      </w:r>
      <w:proofErr w:type="spellEnd"/>
      <w:r w:rsidRPr="00B56C73">
        <w:rPr>
          <w:szCs w:val="28"/>
          <w:lang w:val="en-US" w:eastAsia="en-US"/>
        </w:rPr>
        <w:t xml:space="preserve"> (folk healers/midwives) to improve basic childbirth practices. In 1979 New Mexico established regulations requiring all practicing </w:t>
      </w:r>
      <w:proofErr w:type="spellStart"/>
      <w:r w:rsidRPr="00B56C73">
        <w:rPr>
          <w:szCs w:val="28"/>
          <w:lang w:val="en-US" w:eastAsia="en-US"/>
        </w:rPr>
        <w:t>curanderas-parteras</w:t>
      </w:r>
      <w:proofErr w:type="spellEnd"/>
      <w:r w:rsidRPr="00B56C73">
        <w:rPr>
          <w:szCs w:val="28"/>
          <w:lang w:val="en-US" w:eastAsia="en-US"/>
        </w:rPr>
        <w:t xml:space="preserve"> to obtain a formal education and pass a licensing exam.</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Mexican folk medicine looks beyond symptoms of illness and seeks to locate imbalances in an individual’s relationship with the environment, negative emotional states, and harmful social, spiritual, and physical factors. When one becomes ill, folk healers use foods and herbs to restore the desired balance. </w:t>
      </w:r>
      <w:r w:rsidRPr="00B56C73">
        <w:rPr>
          <w:b/>
          <w:bCs/>
          <w:szCs w:val="28"/>
          <w:lang w:val="en-US" w:eastAsia="en-US"/>
        </w:rPr>
        <w:t>A “hot” disease is treated with cold or cool foods. A “cold” disease is treated by hot foods.</w:t>
      </w:r>
      <w:r w:rsidRPr="00B56C73">
        <w:rPr>
          <w:szCs w:val="28"/>
          <w:lang w:val="en-US" w:eastAsia="en-US"/>
        </w:rPr>
        <w:t xml:space="preserve"> Hot and cold do not refer to the temperature of the foods, but to their intrinsic nature. Hot foods include chocolate, garlic, cinnamon, mint, and cheese. Cold foods include avocados, bananas, fruit juice, lima beans, and sugarcane.</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REMEMBER THIS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The holistic tradition is based on a balanced system of relationships among the body, mind, and spirit. Illness occurs when there is an imbalance among any of these aspects of the system.</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Cures are </w:t>
      </w:r>
      <w:proofErr w:type="gramStart"/>
      <w:r w:rsidRPr="00B56C73">
        <w:rPr>
          <w:szCs w:val="28"/>
          <w:lang w:val="en-US" w:eastAsia="en-US"/>
        </w:rPr>
        <w:t>effected</w:t>
      </w:r>
      <w:proofErr w:type="gramEnd"/>
      <w:r w:rsidRPr="00B56C73">
        <w:rPr>
          <w:szCs w:val="28"/>
          <w:lang w:val="en-US" w:eastAsia="en-US"/>
        </w:rPr>
        <w:t xml:space="preserve"> by restoring balance to the system.</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SCIENTIFIC/BIOMEDICAL TRADITION</w:t>
      </w:r>
    </w:p>
    <w:p w:rsidR="009D1467" w:rsidRPr="00B56C73" w:rsidRDefault="009D1467" w:rsidP="009D1467">
      <w:pPr>
        <w:spacing w:line="276" w:lineRule="auto"/>
        <w:ind w:firstLine="709"/>
        <w:jc w:val="both"/>
        <w:rPr>
          <w:szCs w:val="28"/>
          <w:u w:val="single"/>
          <w:lang w:val="en-US" w:eastAsia="en-US"/>
        </w:rPr>
      </w:pPr>
      <w:r w:rsidRPr="00B56C73">
        <w:rPr>
          <w:szCs w:val="28"/>
          <w:u w:val="single"/>
          <w:lang w:val="en-US" w:eastAsia="en-US"/>
        </w:rPr>
        <w:t>Underlying Premises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scientific/biomedical model has existed for many centuries and is based on the assumption that poor health is a physical phenomenon that can be explained, identified, and treated with physical means. This health care system focuses on the objective diagnosis and scientific explanation of disease. It uses an evidence-based approach that relies on procedures such as laboratory tests to verify the presence and diagnosis of disease. The scientific/biomedical paradigm supports the belief that “life is controlled by a series of physical and biochemical processes that can be studied and manipulated by humans. Human health is understood in terms of physical and chemical processes.” The scientific/biological perspective is the dominant health-related belief system in the United States and the Western world. Most Western physicians and other health care professionals are trained in this tradition.</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Causes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Disease is held to be present when a person’s condition is seen to deviate from clearly established norms based on biomedical science. Causes are thought to be the result of an invasion of bacteria or viruses, deterioration of skeletal structures or organs, abnormal cell growth, arteriolar deposits, and the like. Specialists believe that adherents to this approach view the model as “more ‘real’ and significant in contrast to magical or holistic explanations of illness.”</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Treatment of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Scientific/biomedical treatment protocols seek to destroy or remove the </w:t>
      </w:r>
      <w:proofErr w:type="spellStart"/>
      <w:r w:rsidRPr="00B56C73">
        <w:rPr>
          <w:szCs w:val="28"/>
          <w:lang w:val="en-US" w:eastAsia="en-US"/>
        </w:rPr>
        <w:t>illnesscausing</w:t>
      </w:r>
      <w:proofErr w:type="spellEnd"/>
      <w:r w:rsidRPr="00B56C73">
        <w:rPr>
          <w:szCs w:val="28"/>
          <w:lang w:val="en-US" w:eastAsia="en-US"/>
        </w:rPr>
        <w:t xml:space="preserve"> agent, repair the affected body part, or control the affected body system.</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Knowing about diverse belief systems about the causes and treatment of illness, you become an effective communicator in a multicultural health care environment. </w:t>
      </w:r>
      <w:r w:rsidRPr="00B56C73">
        <w:rPr>
          <w:b/>
          <w:szCs w:val="28"/>
          <w:lang w:val="en-US" w:eastAsia="en-US"/>
        </w:rPr>
        <w:t>There are three important aspects of communication you need to understand in order to develop your health communication skills</w:t>
      </w:r>
      <w:r w:rsidRPr="00B56C73">
        <w:rPr>
          <w:szCs w:val="28"/>
          <w:lang w:val="en-US" w:eastAsia="en-US"/>
        </w:rPr>
        <w:t>: (1) the impact of language diversity on health care communication, (2) the requisites you need to help you acquire health care communicator skills, and (3) the development of effective health care communication strategies.</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LANGUAGE DIVERSITY AND HEALTH CARE COMMUNICATION</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 xml:space="preserve">The role of language diversity in the health care setting needs to be explored because “language barriers impair discussions of symptoms and recommended therapies resulting in misdiagnoses or poor treatment decisions. Communication barriers also impede adherence to treatment regimes.”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Lack of knowledge of clients’ language abilities and cultural beliefs and values can result in serious threats to life and quality of care. Organizations and individuals who understand their clients’ cultural values, beliefs, and practices are in a better position to be co-participants with their clients in providing culturally acceptable care.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Lacking a similar linguistic background, physicians may fail to understand information given by the immigrant patient. Consequently, treatment advice may not be properly understood by the patient, making it difficult for the physician to arrive at the right diagnosis.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E.g. how does a young Latina woman who speaks no English explain to a medical team in a hospital emergency ward that the liquid drops she put into her baby’s mouth (which were intended for the baby’s ears) have made her child worse? Or, e.g. think about the potential for confusion if a Western doctor speaks of a woman’s “period” to someone whose culture does not use this metaphor. Medical situations resulting from such miscommunication can be detrimental to the patient.</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EMPLOYING INTERPRETERS</w:t>
      </w:r>
    </w:p>
    <w:p w:rsidR="009D1467" w:rsidRPr="00B56C73" w:rsidRDefault="009D1467" w:rsidP="009D1467">
      <w:pPr>
        <w:spacing w:line="276" w:lineRule="auto"/>
        <w:ind w:firstLine="709"/>
        <w:rPr>
          <w:b/>
          <w:szCs w:val="28"/>
          <w:lang w:val="en-US" w:eastAsia="en-US"/>
        </w:rPr>
      </w:pPr>
      <w:r w:rsidRPr="00B56C73">
        <w:rPr>
          <w:b/>
          <w:szCs w:val="28"/>
          <w:lang w:val="en-US" w:eastAsia="en-US"/>
        </w:rPr>
        <w:t>Need for Interpreters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An interpreter is necessary if the physician and the patient are not fluent in the same language. Additionally, patients may be reluctant to reveal that they do not understand what the health care provider is saying. Even minor misunderstandings between patients and health care professionals can lead to critical errors in diagnosis and treatment.</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Selecting and Using Interpreters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Although family members may be the most convenient interpreters, using non-professional interpreters or family members is dangerous. “They may modify the questions we physicians ask out of their concern for privacy, or they may change the answer our patients provide for a variety of well-meaning reasons.” For example, </w:t>
      </w:r>
      <w:proofErr w:type="spellStart"/>
      <w:r w:rsidRPr="00B56C73">
        <w:rPr>
          <w:szCs w:val="28"/>
          <w:lang w:val="en-US" w:eastAsia="en-US"/>
        </w:rPr>
        <w:t>Haffner</w:t>
      </w:r>
      <w:proofErr w:type="spellEnd"/>
      <w:r w:rsidRPr="00B56C73">
        <w:rPr>
          <w:szCs w:val="28"/>
          <w:lang w:val="en-US" w:eastAsia="en-US"/>
        </w:rPr>
        <w:t xml:space="preserve"> reports that a Mexican woman whose son usually interpreted for her suffered a great deal before the doctor discovered her actual problem—a fistula in her rectum. She was so embarrassed about her condition that she was reluctant to reveal her symptoms through her son. Only when a professional interpreter was called did she reveal her true symptoms.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Also, the use of a family member or friend as an interpreter may breach confidentiality laws, cause confusion because a family member or friend does not understand medical terminology, or make it difficult to assess sensitive issues such as sexuality and domestic violence. Therefore, a trained medical interpreter should be used.</w:t>
      </w:r>
    </w:p>
    <w:p w:rsidR="009D1467" w:rsidRPr="00B56C73" w:rsidRDefault="009D1467" w:rsidP="009D1467">
      <w:pPr>
        <w:spacing w:line="276" w:lineRule="auto"/>
        <w:ind w:firstLine="709"/>
        <w:jc w:val="both"/>
        <w:rPr>
          <w:szCs w:val="28"/>
          <w:u w:val="single"/>
          <w:lang w:val="en-US" w:eastAsia="en-US"/>
        </w:rPr>
      </w:pPr>
      <w:r w:rsidRPr="00B56C73">
        <w:rPr>
          <w:szCs w:val="28"/>
          <w:u w:val="single"/>
          <w:lang w:val="en-US" w:eastAsia="en-US"/>
        </w:rPr>
        <w:t>Below are some helpful guidelines when using interpreters.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 Use interpreters who can decode the words and provide the meaning behind the message.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Use dialect-specific interpreters whenever possible.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Give the interpreter time alone with the client.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Provide time for translation and interpretation.</w:t>
      </w:r>
    </w:p>
    <w:p w:rsidR="009D1467" w:rsidRPr="00B56C73" w:rsidRDefault="009D1467" w:rsidP="009D1467">
      <w:pPr>
        <w:spacing w:line="276" w:lineRule="auto"/>
        <w:ind w:firstLine="709"/>
        <w:rPr>
          <w:szCs w:val="28"/>
          <w:lang w:val="en-US" w:eastAsia="en-US"/>
        </w:rPr>
      </w:pPr>
      <w:r w:rsidRPr="00B56C73">
        <w:rPr>
          <w:szCs w:val="28"/>
          <w:lang w:val="en-US" w:eastAsia="en-US"/>
        </w:rPr>
        <w:t>• Use same-gender interpreters whenever possible.</w:t>
      </w:r>
    </w:p>
    <w:p w:rsidR="009D1467" w:rsidRPr="00B56C73" w:rsidRDefault="009D1467" w:rsidP="009D1467">
      <w:pPr>
        <w:spacing w:line="276" w:lineRule="auto"/>
        <w:ind w:firstLine="709"/>
        <w:rPr>
          <w:szCs w:val="28"/>
          <w:lang w:val="en-US" w:eastAsia="en-US"/>
        </w:rPr>
      </w:pPr>
      <w:r w:rsidRPr="00B56C73">
        <w:rPr>
          <w:szCs w:val="28"/>
          <w:lang w:val="en-US" w:eastAsia="en-US"/>
        </w:rPr>
        <w:t>• During the assessment, direct your questions to the patient, not to the interpreter.</w:t>
      </w:r>
    </w:p>
    <w:p w:rsidR="009D1467" w:rsidRPr="00B56C73" w:rsidRDefault="009D1467" w:rsidP="009D1467">
      <w:pPr>
        <w:spacing w:line="276" w:lineRule="auto"/>
        <w:ind w:firstLine="709"/>
        <w:rPr>
          <w:szCs w:val="28"/>
          <w:lang w:val="en-US" w:eastAsia="en-US"/>
        </w:rPr>
      </w:pPr>
      <w:r w:rsidRPr="00B56C73">
        <w:rPr>
          <w:szCs w:val="28"/>
          <w:lang w:val="en-US" w:eastAsia="en-US"/>
        </w:rPr>
        <w:t>• Ask one question at a time and allow interpretation and a response before asking another question.</w:t>
      </w:r>
    </w:p>
    <w:p w:rsidR="009D1467" w:rsidRPr="00B56C73" w:rsidRDefault="009D1467" w:rsidP="009D1467">
      <w:pPr>
        <w:spacing w:line="276" w:lineRule="auto"/>
        <w:ind w:firstLine="709"/>
        <w:rPr>
          <w:szCs w:val="28"/>
          <w:lang w:val="en-US" w:eastAsia="en-US"/>
        </w:rPr>
      </w:pPr>
      <w:r w:rsidRPr="00B56C73">
        <w:rPr>
          <w:szCs w:val="28"/>
          <w:lang w:val="en-US" w:eastAsia="en-US"/>
        </w:rPr>
        <w:t>• Remember that clients can usually understand more than they can express; thus, they need time to think in their own language. They are alert to the health care provider’s body language, and they may forget some or all of their English in times of stress.</w:t>
      </w:r>
    </w:p>
    <w:p w:rsidR="009D1467" w:rsidRPr="00B56C73" w:rsidRDefault="009D1467" w:rsidP="009D1467">
      <w:pPr>
        <w:spacing w:line="276" w:lineRule="auto"/>
        <w:ind w:firstLine="709"/>
        <w:rPr>
          <w:szCs w:val="28"/>
          <w:lang w:val="en-US" w:eastAsia="en-US"/>
        </w:rPr>
      </w:pPr>
      <w:r w:rsidRPr="00B56C73">
        <w:rPr>
          <w:szCs w:val="28"/>
          <w:lang w:val="en-US" w:eastAsia="en-US"/>
        </w:rPr>
        <w:t>• Review responses with the patient and interpreter at the end of a session.</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EFFECTIVE INTERCULTURAL HEALTH CARE COMMUNICATION</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In health care delivery the influence of culture is present at every step of the process.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In order to attain a goal of optimal health care for everyone in the culturally diverse countries, health care providers and institutions must be effective intercultural communicators.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REQUISITES FOR EFFECTIVE MULTICULTURAL HEALTH CARE COMMUNICATION</w:t>
      </w:r>
    </w:p>
    <w:p w:rsidR="009D1467" w:rsidRPr="00B56C73" w:rsidRDefault="009D1467" w:rsidP="009D1467">
      <w:pPr>
        <w:spacing w:line="276" w:lineRule="auto"/>
        <w:ind w:firstLine="709"/>
        <w:jc w:val="both"/>
        <w:rPr>
          <w:i/>
          <w:szCs w:val="28"/>
          <w:lang w:val="en-US" w:eastAsia="en-US"/>
        </w:rPr>
      </w:pPr>
      <w:r w:rsidRPr="00B56C73">
        <w:rPr>
          <w:i/>
          <w:szCs w:val="28"/>
          <w:lang w:val="en-US" w:eastAsia="en-US"/>
        </w:rPr>
        <w:t>Know Your Own Culture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Before health care providers can widen their knowledge about other cultures, they must be aware of their own beliefs and recognize how culture affects their ability to look at, understand, and appreciate other belief systems. Perceptions, beliefs, and understandings of what constitutes health and health care are developed through social acculturation and shaped by cultural experiences. Thus, health care providers should self-examine their personal orientations to become acutely aware of their beliefs, biases, and reactions to alternate health care beliefs.</w:t>
      </w:r>
    </w:p>
    <w:p w:rsidR="009D1467" w:rsidRPr="00B56C73" w:rsidRDefault="009D1467" w:rsidP="009D1467">
      <w:pPr>
        <w:spacing w:line="276" w:lineRule="auto"/>
        <w:ind w:firstLine="709"/>
        <w:jc w:val="both"/>
        <w:rPr>
          <w:i/>
          <w:szCs w:val="28"/>
          <w:lang w:val="en-US" w:eastAsia="en-US"/>
        </w:rPr>
      </w:pPr>
      <w:r w:rsidRPr="00B56C73">
        <w:rPr>
          <w:i/>
          <w:szCs w:val="28"/>
          <w:lang w:val="en-US" w:eastAsia="en-US"/>
        </w:rPr>
        <w:t>Learn About Diverse Health Care Beliefs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The more you can learn about the health care beliefs and practices found in various cultures, the better your care and treatment plans can take into account a client’s worldview and expectations. Experience in multicultural environments can enhance the ability to communicate with patients from other cultures. Different worldviews can undermine the trust and cooperation necessary for a successful healing and therapeutic relationship. When working in a multicultural environment, you should first understand the beliefs of the patient and his or her family, especially toward treatment goals. Second </w:t>
      </w:r>
      <w:r w:rsidRPr="00B56C73">
        <w:rPr>
          <w:szCs w:val="28"/>
          <w:lang w:val="en-US" w:eastAsia="en-US"/>
        </w:rPr>
        <w:lastRenderedPageBreak/>
        <w:t>you must develop a treatment plan that is acceptable to the patient, the family, and the health care team.</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Concern about families is important because in many cultures </w:t>
      </w:r>
      <w:r w:rsidRPr="00B56C73">
        <w:rPr>
          <w:b/>
          <w:szCs w:val="28"/>
          <w:lang w:val="en-US" w:eastAsia="en-US"/>
        </w:rPr>
        <w:t>health care decisions</w:t>
      </w:r>
      <w:r w:rsidRPr="00B56C73">
        <w:rPr>
          <w:szCs w:val="28"/>
          <w:lang w:val="en-US" w:eastAsia="en-US"/>
        </w:rPr>
        <w:t xml:space="preserve"> are not made by the individual patient but by the family as a team. </w:t>
      </w:r>
      <w:proofErr w:type="spellStart"/>
      <w:r w:rsidRPr="00B56C73">
        <w:rPr>
          <w:szCs w:val="28"/>
          <w:lang w:val="en-US" w:eastAsia="en-US"/>
        </w:rPr>
        <w:t>Galanti</w:t>
      </w:r>
      <w:proofErr w:type="spellEnd"/>
      <w:r w:rsidRPr="00B56C73">
        <w:rPr>
          <w:szCs w:val="28"/>
          <w:lang w:val="en-US" w:eastAsia="en-US"/>
        </w:rPr>
        <w:t xml:space="preserve"> reported that “when asked to name their most common problem in dealing with non-Anglo ethnic groups, most nurses respond, ‘their families.’ In many cultures, including Romany (Gypsy), Asian, Middle Eastern, and Hispanic, males are traditionally the authority figures.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Unless they are well acculturated, it is often best to consider them as the spokespersons for the family. They are often the ones who will make the decisions.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This recommendation may be difficult for those with pro-feminist leanings, but it is likely to be the most productive approach. Age is also a sign of authority in Romany and Asian cultures, so initial conversations should be addressed to the eldest male. Because Americans commonly possess a strong sense of independence, they may be used to making their own decisions about their own health care. Therefore, </w:t>
      </w:r>
      <w:r w:rsidRPr="00B56C73">
        <w:rPr>
          <w:szCs w:val="28"/>
          <w:u w:val="single"/>
          <w:lang w:val="en-US" w:eastAsia="en-US"/>
        </w:rPr>
        <w:t xml:space="preserve">it is a useful to ask patients if there is anyone they would like to consult with before making a health care </w:t>
      </w:r>
      <w:r w:rsidRPr="00B56C73">
        <w:rPr>
          <w:b/>
          <w:szCs w:val="28"/>
          <w:lang w:val="en-US" w:eastAsia="en-US"/>
        </w:rPr>
        <w:t>decision</w:t>
      </w:r>
      <w:r w:rsidRPr="00B56C73">
        <w:rPr>
          <w:szCs w:val="28"/>
          <w:lang w:val="en-US" w:eastAsia="en-US"/>
        </w:rPr>
        <w: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For the Western-oriented health care provider, biomedical information is usually of primary concern, sometimes to the exclusion of everything else; but it is essential to remember that a patient’s, and his or her family’s, perception and understanding of the origin and meaning of well-being, illness, and recovery can be major factors in the health care process. It is important to remember this potentially different perception, because a provider may not appreciate a family’s reliance on a shaman or spiritual healer. But such cultural factors can impede effective health care communication. </w:t>
      </w:r>
    </w:p>
    <w:p w:rsidR="009D1467" w:rsidRPr="00B56C73" w:rsidRDefault="009D1467" w:rsidP="009D1467">
      <w:pPr>
        <w:spacing w:line="276" w:lineRule="auto"/>
        <w:ind w:firstLine="709"/>
        <w:jc w:val="both"/>
        <w:rPr>
          <w:i/>
          <w:szCs w:val="28"/>
          <w:lang w:val="en-US" w:eastAsia="en-US"/>
        </w:rPr>
      </w:pPr>
      <w:r w:rsidRPr="00B56C73">
        <w:rPr>
          <w:i/>
          <w:szCs w:val="28"/>
          <w:lang w:val="en-US" w:eastAsia="en-US"/>
        </w:rPr>
        <w:t>Avoid Stereotypes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One danger inherent in working with people from diverse cultures is relying on stereotypes, which results in ascribing a characteristic to a person or group of people that may not be true. For instance, if you were to meet a Mexican woman and assume that she has a large </w:t>
      </w:r>
      <w:proofErr w:type="gramStart"/>
      <w:r w:rsidRPr="00B56C73">
        <w:rPr>
          <w:szCs w:val="28"/>
          <w:lang w:val="en-US" w:eastAsia="en-US"/>
        </w:rPr>
        <w:t>family, that</w:t>
      </w:r>
      <w:proofErr w:type="gramEnd"/>
      <w:r w:rsidRPr="00B56C73">
        <w:rPr>
          <w:szCs w:val="28"/>
          <w:lang w:val="en-US" w:eastAsia="en-US"/>
        </w:rPr>
        <w:t xml:space="preserve"> would be a stereotype. And if your interaction with people is based on stereotypes, you can make errors in judgments and assumptions that interfere with effective communication. For example, you are stereotyping if you assume that all Muslim families have a strong patrilineal tradition where women are subordinate to men and young people are subordinate to older people. In many situations this may be true. But if you apply that assumption in all cases and believe that the husband will talk for his wife and make decisions about her health care, you could be wrong. And if you are wrong, that assumption could easily interfere with the ability to establish rapport and trust with clients.</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REMEMBER THIS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These four things should be considered in intercultural health care interactions: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lastRenderedPageBreak/>
        <w:t>1. Does the patient value individuality and personal choice, or does the patient focus more on family and collective choices?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2. Does the patient value open communication or does the patient tend to draw cues from the context of the situation?</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3. Does the patient believe people can and should influence their health?</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4. Does the patient believe in a Western biomedical view of illness, or does the patient hold an alternative or blended view of illness?</w:t>
      </w:r>
    </w:p>
    <w:p w:rsidR="009D1467" w:rsidRPr="00B56C73" w:rsidRDefault="009D1467" w:rsidP="009D1467">
      <w:pPr>
        <w:spacing w:line="276" w:lineRule="auto"/>
        <w:ind w:firstLine="709"/>
        <w:rPr>
          <w:szCs w:val="28"/>
          <w:lang w:val="en-US" w:eastAsia="en-US"/>
        </w:rPr>
      </w:pPr>
    </w:p>
    <w:p w:rsidR="009D1467" w:rsidRPr="00B56C73" w:rsidRDefault="009D1467" w:rsidP="009D1467">
      <w:pPr>
        <w:spacing w:line="276" w:lineRule="auto"/>
        <w:ind w:firstLine="709"/>
        <w:jc w:val="both"/>
        <w:rPr>
          <w:i/>
          <w:szCs w:val="28"/>
          <w:lang w:val="en-US" w:eastAsia="en-US"/>
        </w:rPr>
      </w:pPr>
      <w:r w:rsidRPr="00B56C73">
        <w:rPr>
          <w:i/>
          <w:szCs w:val="28"/>
          <w:lang w:val="en-US" w:eastAsia="en-US"/>
        </w:rPr>
        <w:t>Conducting Interviews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Here is a list of cross-cultural interview questions: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1. What do you call the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2. What do you think has caused the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3. Why do you think the illness started when it did?</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4. What problems do you think the illness causes? How does it work?</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5. How severe is the illness? Will it have a long or short course?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6. What kind of treatment do you think is necessary? What are the most important results you hope to receive from this treatment?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7. What are the main problems the illness has caused you?</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8. What do you fear most about the illness?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9: What treatments, if any, are you receiving, and are you using folk remedies?</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szCs w:val="28"/>
          <w:lang w:val="en-US" w:eastAsia="en-US"/>
        </w:rPr>
      </w:pPr>
      <w:r w:rsidRPr="00B56C73">
        <w:rPr>
          <w:szCs w:val="28"/>
          <w:lang w:val="en-US" w:eastAsia="en-US"/>
        </w:rPr>
        <w:t>As you can see from the above discussion, conducting cross-cultural health care interviews is not an easy task. An increasing problem for providers is how to communicate health information that is bad news to patients.” We now turn our attention to communication about unpleasant prognoses and terminal illness.</w:t>
      </w:r>
    </w:p>
    <w:p w:rsidR="009D1467" w:rsidRPr="00B56C73" w:rsidRDefault="009D1467" w:rsidP="009D1467">
      <w:pPr>
        <w:spacing w:line="276" w:lineRule="auto"/>
        <w:ind w:firstLine="709"/>
        <w:jc w:val="both"/>
        <w:rPr>
          <w:b/>
          <w:szCs w:val="28"/>
          <w:lang w:val="en-US" w:eastAsia="en-US"/>
        </w:rPr>
      </w:pPr>
      <w:r w:rsidRPr="00B56C73">
        <w:rPr>
          <w:b/>
          <w:szCs w:val="28"/>
          <w:lang w:val="en-US" w:eastAsia="en-US"/>
        </w:rPr>
        <w:t>Communication about Death and Dying</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Cultures have evolved many different ways to deal with the feelings of loss and grief associated with the termination of life. They range from actively participating in discussions to completely ignoring the issue. In the health care professions, however, death cannot be ignored.</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Effective and timely communication can help patients and their families gather relevant health information about significant threats to health and assist them in developing plans for responding appropriately to those threats. </w:t>
      </w:r>
    </w:p>
    <w:p w:rsidR="009D1467" w:rsidRPr="00B56C73" w:rsidRDefault="009D1467" w:rsidP="009D1467">
      <w:pPr>
        <w:spacing w:line="276" w:lineRule="auto"/>
        <w:ind w:firstLine="709"/>
        <w:jc w:val="both"/>
        <w:rPr>
          <w:szCs w:val="28"/>
          <w:lang w:val="en-US" w:eastAsia="en-US"/>
        </w:rPr>
      </w:pPr>
      <w:r w:rsidRPr="00B56C73">
        <w:rPr>
          <w:b/>
          <w:bCs/>
          <w:szCs w:val="28"/>
          <w:lang w:val="en-US" w:eastAsia="en-US"/>
        </w:rPr>
        <w:t>U.S. Americans</w:t>
      </w:r>
      <w:r w:rsidRPr="00B56C73">
        <w:rPr>
          <w:szCs w:val="28"/>
          <w:lang w:val="en-US" w:eastAsia="en-US"/>
        </w:rPr>
        <w:t xml:space="preserve"> emphasize patient autonomy and a patient’s “right to know.”</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These beliefs have resulted in right to privacy laws that prohibit sharing medical information without the patient’s written consent.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Also in the U.S. American culture, where individualism and autonomy are values, the patient is told if she or he has a terminal condition because it is a basic right of patients </w:t>
      </w:r>
      <w:r w:rsidRPr="00B56C73">
        <w:rPr>
          <w:szCs w:val="28"/>
          <w:lang w:val="en-US" w:eastAsia="en-US"/>
        </w:rPr>
        <w:lastRenderedPageBreak/>
        <w:t>to know. However, the situation becomes complicated when the patient is from a culture that values the family over the individual.</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In many non-Western societies the reference group for an individual is his or her kin, relationships that may extend far beyond the ties of the nuclear family that form the norm for so many in the United States and Europe. In these societies, families are often drawn into the decision-making processes that influence individual lives about issues that in the West would be considered an individual’s “private matter.”</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When patients and health care workers have diverse cultural backgrounds, patients frequently </w:t>
      </w:r>
      <w:r w:rsidRPr="00B56C73">
        <w:rPr>
          <w:b/>
          <w:bCs/>
          <w:szCs w:val="28"/>
          <w:lang w:val="en-US" w:eastAsia="en-US"/>
        </w:rPr>
        <w:t>want to follow their cultural belief systems</w:t>
      </w:r>
      <w:r w:rsidRPr="00B56C73">
        <w:rPr>
          <w:szCs w:val="28"/>
          <w:lang w:val="en-US" w:eastAsia="en-US"/>
        </w:rPr>
        <w:t>, which can hinder effective communication. These differences in perspective, when unacknowledged, can lead to a complete breakdown in communication.</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The custom in many cultures, including Mexican, Filipino, Chinese, and Iranian, is for the patient’s family to be the first to know about an unpleasant prognosis. After receiving this news, it becomes the family’s responsibility to decide whether and how much to tell the patient. A care giver must be aware of such cultural differences and discuss with the patient in advance just who should be given information regarding the patient’s condition, thus avoiding unnecessary stress for the patient and his or her family.</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Discussions with patients and their families about death and dying must take into account not only the initial revelation of the diagnosis and prognosis, but the </w:t>
      </w:r>
      <w:r w:rsidRPr="00B56C73">
        <w:rPr>
          <w:b/>
          <w:bCs/>
          <w:szCs w:val="28"/>
          <w:lang w:val="en-US" w:eastAsia="en-US"/>
        </w:rPr>
        <w:t>treatment and care of the patient who is terminally ill</w:t>
      </w:r>
      <w:r w:rsidRPr="00B56C73">
        <w:rPr>
          <w:szCs w:val="28"/>
          <w:lang w:val="en-US" w:eastAsia="en-US"/>
        </w:rPr>
        <w:t>. In broaching the topic of terminal illness, some families may approach the discussion of death in an open and disclosing manner, but others may avoid the topic, or use sarcasm and dark humor to reduce its emotional intensity. Members of some cultures may perceive telling a patient that he or she is dying as being insensitive because they believe such news will create a sense of hopelessness and hasten the dying process.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Many </w:t>
      </w:r>
      <w:r w:rsidRPr="00B56C73">
        <w:rPr>
          <w:b/>
          <w:bCs/>
          <w:szCs w:val="28"/>
          <w:lang w:val="en-US" w:eastAsia="en-US"/>
        </w:rPr>
        <w:t>Mexican Americans</w:t>
      </w:r>
      <w:r w:rsidRPr="00B56C73">
        <w:rPr>
          <w:szCs w:val="28"/>
          <w:lang w:val="en-US" w:eastAsia="en-US"/>
        </w:rPr>
        <w:t xml:space="preserve"> believe that the stress of knowing your condition would only cause an illness to get worse. The very devout may believe that only God knows when someone will die. Among the </w:t>
      </w:r>
      <w:r w:rsidRPr="00B56C73">
        <w:rPr>
          <w:b/>
          <w:bCs/>
          <w:szCs w:val="28"/>
          <w:lang w:val="en-US" w:eastAsia="en-US"/>
        </w:rPr>
        <w:t>Hmong</w:t>
      </w:r>
      <w:r w:rsidRPr="00B56C73">
        <w:rPr>
          <w:szCs w:val="28"/>
          <w:lang w:val="en-US" w:eastAsia="en-US"/>
        </w:rPr>
        <w:t>, to tell someone they are dying is thought to curse them. “How could you know they will die unless you plan to kill them yourself?”</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In some cultures talking of death is actually taboo. </w:t>
      </w:r>
      <w:r w:rsidRPr="00B56C73">
        <w:rPr>
          <w:b/>
          <w:bCs/>
          <w:szCs w:val="28"/>
          <w:lang w:val="en-US" w:eastAsia="en-US"/>
        </w:rPr>
        <w:t>Navajos</w:t>
      </w:r>
      <w:r w:rsidRPr="00B56C73">
        <w:rPr>
          <w:szCs w:val="28"/>
          <w:lang w:val="en-US" w:eastAsia="en-US"/>
        </w:rPr>
        <w:t xml:space="preserve">, for instance, hold a cultural taboo that you should not think negatively about something or it will happen. It is difficult, therefore, to discuss death and dying with members of the Navajo culture because such a discussion is believed to bring it about. This characteristic is also found among some </w:t>
      </w:r>
      <w:r w:rsidRPr="00B56C73">
        <w:rPr>
          <w:b/>
          <w:bCs/>
          <w:szCs w:val="28"/>
          <w:lang w:val="en-US" w:eastAsia="en-US"/>
        </w:rPr>
        <w:t>Zuni and Koreans</w:t>
      </w:r>
      <w:r w:rsidRPr="00B56C73">
        <w:rPr>
          <w:szCs w:val="28"/>
          <w:lang w:val="en-US" w:eastAsia="en-US"/>
        </w:rPr>
        <w:t xml:space="preserve"> who believe that speaking of a person’s death can bring sadness or hasten their demise.</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Cultural groups have </w:t>
      </w:r>
      <w:r w:rsidRPr="00B56C73">
        <w:rPr>
          <w:b/>
          <w:bCs/>
          <w:szCs w:val="28"/>
          <w:lang w:val="en-US" w:eastAsia="en-US"/>
        </w:rPr>
        <w:t>different beliefs about using treatment or artificial nutrition with a feeding tube</w:t>
      </w:r>
      <w:r w:rsidRPr="00B56C73">
        <w:rPr>
          <w:szCs w:val="28"/>
          <w:lang w:val="en-US" w:eastAsia="en-US"/>
        </w:rPr>
        <w:t xml:space="preserve">. “African Americans typically want assertive treatment” and may want even more aggressive care during an end-of-life situation, such as </w:t>
      </w:r>
      <w:r w:rsidRPr="00B56C73">
        <w:rPr>
          <w:szCs w:val="28"/>
          <w:lang w:val="en-US" w:eastAsia="en-US"/>
        </w:rPr>
        <w:lastRenderedPageBreak/>
        <w:t xml:space="preserve">requesting life-sustaining therapy such as cardiopulmonary resuscitation, intensive care unit admissions, artificial ventilation, and tube feeding. </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Many African Americans prefer to have a spiritual leader participate in end-of-life discussions, and many believe that it is the duty of the health care worker to help organize and participate in the meeting. In regard to the relative importance of preserving life at all costs versus preserving quality of life or a “life worth living,” African Americans often believe in the possibility of a “miracle,” and that a patient must be kept alive indefinitely so that the miracle can occur.</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So we have to understand the influence of cultural contexts have on communication styles and individual belief systems. This understanding will assist you when you begin your engaged in the health care professional.</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ind w:firstLine="709"/>
        <w:rPr>
          <w:b/>
          <w:bCs/>
          <w:szCs w:val="28"/>
          <w:lang w:val="en-US" w:eastAsia="en-US"/>
        </w:rPr>
      </w:pPr>
      <w:r w:rsidRPr="00B56C73">
        <w:rPr>
          <w:b/>
          <w:bCs/>
          <w:szCs w:val="28"/>
          <w:lang w:val="en-US" w:eastAsia="en-US"/>
        </w:rPr>
        <w:t>Contacts with patient: Providing information and making decisions. Communication with personnel</w:t>
      </w:r>
    </w:p>
    <w:p w:rsidR="009D1467" w:rsidRPr="00B56C73" w:rsidRDefault="009D1467" w:rsidP="009D1467">
      <w:pPr>
        <w:ind w:firstLine="709"/>
        <w:rPr>
          <w:szCs w:val="28"/>
          <w:lang w:val="en-US" w:eastAsia="en-US"/>
        </w:rPr>
      </w:pPr>
    </w:p>
    <w:p w:rsidR="009D1467" w:rsidRPr="00B56C73" w:rsidRDefault="009D1467" w:rsidP="009D1467">
      <w:pPr>
        <w:ind w:firstLine="709"/>
        <w:rPr>
          <w:szCs w:val="28"/>
          <w:u w:val="single"/>
          <w:lang w:val="en-US" w:eastAsia="en-US"/>
        </w:rPr>
      </w:pPr>
      <w:proofErr w:type="gramStart"/>
      <w:r w:rsidRPr="00B56C73">
        <w:rPr>
          <w:szCs w:val="28"/>
          <w:u w:val="single"/>
          <w:lang w:val="en-US" w:eastAsia="en-US"/>
        </w:rPr>
        <w:t>Topic 8.</w:t>
      </w:r>
      <w:proofErr w:type="gramEnd"/>
      <w:r w:rsidRPr="00B56C73">
        <w:rPr>
          <w:szCs w:val="28"/>
          <w:u w:val="single"/>
          <w:lang w:val="en-US" w:eastAsia="en-US"/>
        </w:rPr>
        <w:t xml:space="preserve"> Contacts with patient: Providing information and making decisions</w:t>
      </w:r>
    </w:p>
    <w:p w:rsidR="009D1467" w:rsidRPr="00B56C73" w:rsidRDefault="009D1467" w:rsidP="009D1467">
      <w:pPr>
        <w:ind w:firstLine="709"/>
        <w:rPr>
          <w:szCs w:val="28"/>
          <w:lang w:val="en-US" w:eastAsia="en-US"/>
        </w:rPr>
      </w:pPr>
      <w:r w:rsidRPr="00B56C73">
        <w:rPr>
          <w:szCs w:val="28"/>
          <w:lang w:val="en-US" w:eastAsia="en-US"/>
        </w:rPr>
        <w:t xml:space="preserve">Providing information related to the working diagnosis. </w:t>
      </w:r>
      <w:proofErr w:type="gramStart"/>
      <w:r w:rsidRPr="00B56C73">
        <w:rPr>
          <w:szCs w:val="28"/>
          <w:lang w:val="en-US" w:eastAsia="en-US"/>
        </w:rPr>
        <w:t>Providing information on next steps.</w:t>
      </w:r>
      <w:proofErr w:type="gramEnd"/>
      <w:r w:rsidRPr="00B56C73">
        <w:rPr>
          <w:szCs w:val="28"/>
          <w:lang w:val="en-US" w:eastAsia="en-US"/>
        </w:rPr>
        <w:t xml:space="preserve"> </w:t>
      </w:r>
      <w:proofErr w:type="gramStart"/>
      <w:r w:rsidRPr="00B56C73">
        <w:rPr>
          <w:szCs w:val="28"/>
          <w:lang w:val="en-US" w:eastAsia="en-US"/>
        </w:rPr>
        <w:t>Making decisions.</w:t>
      </w:r>
      <w:proofErr w:type="gramEnd"/>
      <w:r w:rsidRPr="00B56C73">
        <w:rPr>
          <w:szCs w:val="28"/>
          <w:lang w:val="en-US" w:eastAsia="en-US"/>
        </w:rPr>
        <w:t xml:space="preserve"> </w:t>
      </w:r>
      <w:proofErr w:type="gramStart"/>
      <w:r w:rsidRPr="00B56C73">
        <w:rPr>
          <w:szCs w:val="28"/>
          <w:lang w:val="en-US" w:eastAsia="en-US"/>
        </w:rPr>
        <w:t>Elicited the patient’s perspective on the diagnosis and next steps.</w:t>
      </w:r>
      <w:proofErr w:type="gramEnd"/>
      <w:r w:rsidRPr="00B56C73">
        <w:rPr>
          <w:szCs w:val="28"/>
          <w:lang w:val="en-US" w:eastAsia="en-US"/>
        </w:rPr>
        <w:t xml:space="preserve"> </w:t>
      </w:r>
      <w:proofErr w:type="gramStart"/>
      <w:r w:rsidRPr="00B56C73">
        <w:rPr>
          <w:szCs w:val="28"/>
          <w:lang w:val="en-US" w:eastAsia="en-US"/>
        </w:rPr>
        <w:t>The phenomenon of compliance.</w:t>
      </w:r>
      <w:proofErr w:type="gramEnd"/>
      <w:r w:rsidRPr="00B56C73">
        <w:rPr>
          <w:szCs w:val="28"/>
          <w:lang w:val="en-US" w:eastAsia="en-US"/>
        </w:rPr>
        <w:t xml:space="preserve"> </w:t>
      </w:r>
      <w:proofErr w:type="gramStart"/>
      <w:r w:rsidRPr="00B56C73">
        <w:rPr>
          <w:szCs w:val="28"/>
          <w:lang w:val="en-US" w:eastAsia="en-US"/>
        </w:rPr>
        <w:t>Type of compliance.</w:t>
      </w:r>
      <w:proofErr w:type="gramEnd"/>
      <w:r w:rsidRPr="00B56C73">
        <w:rPr>
          <w:szCs w:val="28"/>
          <w:lang w:val="en-US" w:eastAsia="en-US"/>
        </w:rPr>
        <w:t xml:space="preserve"> Finalizing plans for the next steps. </w:t>
      </w:r>
      <w:proofErr w:type="gramStart"/>
      <w:r w:rsidRPr="00B56C73">
        <w:rPr>
          <w:szCs w:val="28"/>
          <w:lang w:val="en-US" w:eastAsia="en-US"/>
        </w:rPr>
        <w:t>Supporting emotions.</w:t>
      </w:r>
      <w:proofErr w:type="gramEnd"/>
      <w:r w:rsidRPr="00B56C73">
        <w:rPr>
          <w:szCs w:val="28"/>
          <w:lang w:val="en-US" w:eastAsia="en-US"/>
        </w:rPr>
        <w:t xml:space="preserve"> </w:t>
      </w:r>
      <w:proofErr w:type="gramStart"/>
      <w:r w:rsidRPr="00B56C73">
        <w:rPr>
          <w:szCs w:val="28"/>
          <w:lang w:val="en-US" w:eastAsia="en-US"/>
        </w:rPr>
        <w:t>Facilitating the expression of an implied or stated emotion.</w:t>
      </w:r>
      <w:proofErr w:type="gramEnd"/>
      <w:r w:rsidRPr="00B56C73">
        <w:rPr>
          <w:szCs w:val="28"/>
          <w:lang w:val="en-US" w:eastAsia="en-US"/>
        </w:rPr>
        <w:t xml:space="preserve"> </w:t>
      </w:r>
      <w:proofErr w:type="gramStart"/>
      <w:r w:rsidRPr="00B56C73">
        <w:rPr>
          <w:szCs w:val="28"/>
          <w:lang w:val="en-US" w:eastAsia="en-US"/>
        </w:rPr>
        <w:t>Effects of self-affirmation.</w:t>
      </w:r>
      <w:proofErr w:type="gramEnd"/>
      <w:r w:rsidRPr="00B56C73">
        <w:rPr>
          <w:szCs w:val="28"/>
          <w:lang w:val="en-US" w:eastAsia="en-US"/>
        </w:rPr>
        <w:t xml:space="preserve"> </w:t>
      </w:r>
      <w:proofErr w:type="gramStart"/>
      <w:r w:rsidRPr="00B56C73">
        <w:rPr>
          <w:szCs w:val="28"/>
          <w:lang w:val="en-US" w:eastAsia="en-US"/>
        </w:rPr>
        <w:t>Consequences of specific physician behaviors on certain patient outcomes.</w:t>
      </w:r>
      <w:proofErr w:type="gramEnd"/>
    </w:p>
    <w:p w:rsidR="009D1467" w:rsidRPr="00B56C73" w:rsidRDefault="009D1467" w:rsidP="009D1467">
      <w:pPr>
        <w:ind w:firstLine="709"/>
        <w:rPr>
          <w:szCs w:val="28"/>
          <w:u w:val="single"/>
          <w:lang w:val="en-US" w:eastAsia="en-US"/>
        </w:rPr>
      </w:pPr>
      <w:proofErr w:type="gramStart"/>
      <w:r w:rsidRPr="00B56C73">
        <w:rPr>
          <w:szCs w:val="28"/>
          <w:u w:val="single"/>
          <w:lang w:val="en-US" w:eastAsia="en-US"/>
        </w:rPr>
        <w:t>Topic 9.</w:t>
      </w:r>
      <w:proofErr w:type="gramEnd"/>
      <w:r w:rsidRPr="00B56C73">
        <w:rPr>
          <w:szCs w:val="28"/>
          <w:u w:val="single"/>
          <w:lang w:val="en-US" w:eastAsia="en-US"/>
        </w:rPr>
        <w:t xml:space="preserve"> </w:t>
      </w:r>
      <w:bookmarkStart w:id="2" w:name="_Hlk21443529"/>
      <w:proofErr w:type="gramStart"/>
      <w:r w:rsidRPr="00B56C73">
        <w:rPr>
          <w:szCs w:val="28"/>
          <w:u w:val="single"/>
          <w:lang w:val="en-US" w:eastAsia="en-US"/>
        </w:rPr>
        <w:t xml:space="preserve">Communication with personnel </w:t>
      </w:r>
      <w:bookmarkEnd w:id="2"/>
      <w:r w:rsidRPr="00B56C73">
        <w:rPr>
          <w:szCs w:val="28"/>
          <w:u w:val="single"/>
          <w:lang w:val="en-US" w:eastAsia="en-US"/>
        </w:rPr>
        <w:t>(health-care teams).</w:t>
      </w:r>
      <w:proofErr w:type="gramEnd"/>
    </w:p>
    <w:p w:rsidR="009D1467" w:rsidRPr="00B56C73" w:rsidRDefault="009D1467" w:rsidP="009D1467">
      <w:pPr>
        <w:ind w:firstLine="709"/>
        <w:rPr>
          <w:szCs w:val="28"/>
          <w:lang w:val="en-US" w:eastAsia="en-US"/>
        </w:rPr>
      </w:pPr>
      <w:proofErr w:type="gramStart"/>
      <w:r w:rsidRPr="00B56C73">
        <w:rPr>
          <w:szCs w:val="28"/>
          <w:lang w:val="en-US" w:eastAsia="en-US"/>
        </w:rPr>
        <w:t>Staff relations.</w:t>
      </w:r>
      <w:proofErr w:type="gramEnd"/>
      <w:r w:rsidRPr="00B56C73">
        <w:rPr>
          <w:szCs w:val="28"/>
          <w:lang w:val="en-US" w:eastAsia="en-US"/>
        </w:rPr>
        <w:t xml:space="preserve"> Benefits of group work. What </w:t>
      </w:r>
      <w:proofErr w:type="gramStart"/>
      <w:r w:rsidRPr="00B56C73">
        <w:rPr>
          <w:szCs w:val="28"/>
          <w:lang w:val="en-US" w:eastAsia="en-US"/>
        </w:rPr>
        <w:t>kind of challenges does group work bring</w:t>
      </w:r>
      <w:proofErr w:type="gramEnd"/>
      <w:r w:rsidRPr="00B56C73">
        <w:rPr>
          <w:szCs w:val="28"/>
          <w:lang w:val="en-US" w:eastAsia="en-US"/>
        </w:rPr>
        <w:t xml:space="preserve"> and how to deal with them. </w:t>
      </w:r>
      <w:proofErr w:type="gramStart"/>
      <w:r w:rsidRPr="00B56C73">
        <w:rPr>
          <w:szCs w:val="28"/>
          <w:lang w:val="en-US" w:eastAsia="en-US"/>
        </w:rPr>
        <w:t>Size of groups, time of work, roles, strategies.</w:t>
      </w:r>
      <w:proofErr w:type="gramEnd"/>
      <w:r w:rsidRPr="00B56C73">
        <w:rPr>
          <w:szCs w:val="28"/>
          <w:lang w:val="en-US" w:eastAsia="en-US"/>
        </w:rPr>
        <w:t xml:space="preserve"> The best techniques of group work. </w:t>
      </w:r>
      <w:proofErr w:type="gramStart"/>
      <w:r w:rsidRPr="00B56C73">
        <w:rPr>
          <w:szCs w:val="28"/>
          <w:lang w:val="en-US" w:eastAsia="en-US"/>
        </w:rPr>
        <w:t>Comparison of team and individual work.</w:t>
      </w:r>
      <w:proofErr w:type="gramEnd"/>
      <w:r w:rsidRPr="00B56C73">
        <w:rPr>
          <w:szCs w:val="28"/>
          <w:lang w:val="en-US" w:eastAsia="en-US"/>
        </w:rPr>
        <w:t xml:space="preserve"> </w:t>
      </w:r>
      <w:proofErr w:type="gramStart"/>
      <w:r w:rsidRPr="00B56C73">
        <w:rPr>
          <w:szCs w:val="28"/>
          <w:lang w:val="en-US" w:eastAsia="en-US"/>
        </w:rPr>
        <w:t>The effectiveness of the teams.</w:t>
      </w:r>
      <w:proofErr w:type="gramEnd"/>
      <w:r w:rsidRPr="00B56C73">
        <w:rPr>
          <w:szCs w:val="28"/>
          <w:lang w:val="en-US" w:eastAsia="en-US"/>
        </w:rPr>
        <w:t xml:space="preserve"> </w:t>
      </w:r>
      <w:proofErr w:type="gramStart"/>
      <w:r w:rsidRPr="00B56C73">
        <w:rPr>
          <w:szCs w:val="28"/>
          <w:lang w:val="en-US" w:eastAsia="en-US"/>
        </w:rPr>
        <w:t>Composition of teams.</w:t>
      </w:r>
      <w:proofErr w:type="gramEnd"/>
    </w:p>
    <w:p w:rsidR="009D1467" w:rsidRPr="00B56C73" w:rsidRDefault="009D1467" w:rsidP="009D1467">
      <w:pPr>
        <w:ind w:firstLine="709"/>
        <w:rPr>
          <w:szCs w:val="28"/>
          <w:lang w:val="en-US" w:eastAsia="en-US"/>
        </w:rPr>
      </w:pPr>
    </w:p>
    <w:p w:rsidR="009D1467" w:rsidRPr="00B56C73" w:rsidRDefault="009D1467" w:rsidP="009D1467">
      <w:pPr>
        <w:ind w:firstLine="709"/>
        <w:rPr>
          <w:b/>
          <w:bCs/>
          <w:szCs w:val="28"/>
          <w:lang w:val="en-US" w:eastAsia="en-US"/>
        </w:rPr>
      </w:pPr>
      <w:r w:rsidRPr="00B56C73">
        <w:rPr>
          <w:b/>
          <w:bCs/>
          <w:szCs w:val="28"/>
          <w:lang w:val="en-US" w:eastAsia="en-US"/>
        </w:rPr>
        <w:t xml:space="preserve">Contacts with patient: Providing information and making decisions </w:t>
      </w:r>
    </w:p>
    <w:p w:rsidR="009D1467" w:rsidRPr="00B56C73" w:rsidRDefault="009D1467" w:rsidP="009D1467">
      <w:pPr>
        <w:ind w:firstLine="709"/>
        <w:rPr>
          <w:szCs w:val="28"/>
          <w:lang w:val="en-US" w:eastAsia="en-US"/>
        </w:rPr>
      </w:pPr>
    </w:p>
    <w:p w:rsidR="009D1467" w:rsidRPr="00B56C73" w:rsidRDefault="009D1467" w:rsidP="009D1467">
      <w:pPr>
        <w:ind w:firstLine="709"/>
        <w:jc w:val="both"/>
        <w:rPr>
          <w:szCs w:val="28"/>
          <w:u w:val="single"/>
          <w:lang w:val="en-US" w:eastAsia="en-US"/>
        </w:rPr>
      </w:pPr>
      <w:r w:rsidRPr="00B56C73">
        <w:rPr>
          <w:szCs w:val="28"/>
          <w:u w:val="single"/>
          <w:lang w:val="en-US" w:eastAsia="en-US"/>
        </w:rPr>
        <w:t>Main aspects:</w:t>
      </w:r>
    </w:p>
    <w:p w:rsidR="009D1467" w:rsidRPr="00B56C73" w:rsidRDefault="009D1467" w:rsidP="009D1467">
      <w:pPr>
        <w:ind w:firstLine="709"/>
        <w:jc w:val="both"/>
        <w:rPr>
          <w:szCs w:val="28"/>
          <w:lang w:val="en-US" w:eastAsia="en-US"/>
        </w:rPr>
      </w:pPr>
      <w:bookmarkStart w:id="3" w:name="_Hlk19638778"/>
      <w:r w:rsidRPr="00B56C73">
        <w:rPr>
          <w:szCs w:val="28"/>
          <w:lang w:val="en-US" w:eastAsia="en-US"/>
        </w:rPr>
        <w:t>Provided information related to the working diagnosis</w:t>
      </w:r>
    </w:p>
    <w:p w:rsidR="009D1467" w:rsidRPr="00B56C73" w:rsidRDefault="009D1467" w:rsidP="009D1467">
      <w:pPr>
        <w:ind w:firstLine="709"/>
        <w:jc w:val="both"/>
        <w:rPr>
          <w:szCs w:val="28"/>
          <w:lang w:val="en-US" w:eastAsia="en-US"/>
        </w:rPr>
      </w:pPr>
      <w:r w:rsidRPr="00B56C73">
        <w:rPr>
          <w:szCs w:val="28"/>
          <w:lang w:val="en-US" w:eastAsia="en-US"/>
        </w:rPr>
        <w:t>Provided information on next steps</w:t>
      </w:r>
    </w:p>
    <w:p w:rsidR="009D1467" w:rsidRPr="00B56C73" w:rsidRDefault="009D1467" w:rsidP="009D1467">
      <w:pPr>
        <w:ind w:firstLine="709"/>
        <w:jc w:val="both"/>
        <w:rPr>
          <w:szCs w:val="28"/>
          <w:lang w:val="en-US" w:eastAsia="en-US"/>
        </w:rPr>
      </w:pPr>
      <w:proofErr w:type="gramStart"/>
      <w:r w:rsidRPr="00B56C73">
        <w:rPr>
          <w:szCs w:val="28"/>
          <w:lang w:val="en-US" w:eastAsia="en-US"/>
        </w:rPr>
        <w:t>Making decisions.</w:t>
      </w:r>
      <w:proofErr w:type="gramEnd"/>
      <w:r w:rsidRPr="00B56C73">
        <w:rPr>
          <w:szCs w:val="28"/>
          <w:lang w:val="en-US" w:eastAsia="en-US"/>
        </w:rPr>
        <w:t xml:space="preserve"> Elicited the patient’s perspective on the diagnosis and next steps</w:t>
      </w:r>
    </w:p>
    <w:p w:rsidR="009D1467" w:rsidRPr="00B56C73" w:rsidRDefault="009D1467" w:rsidP="009D1467">
      <w:pPr>
        <w:ind w:firstLine="709"/>
        <w:jc w:val="both"/>
        <w:rPr>
          <w:szCs w:val="28"/>
          <w:lang w:val="en-US" w:eastAsia="en-US"/>
        </w:rPr>
      </w:pPr>
      <w:r w:rsidRPr="00B56C73">
        <w:rPr>
          <w:szCs w:val="28"/>
          <w:lang w:val="en-US" w:eastAsia="en-US"/>
        </w:rPr>
        <w:t>Finalized plans for the next steps</w:t>
      </w:r>
    </w:p>
    <w:p w:rsidR="009D1467" w:rsidRPr="00B56C73" w:rsidRDefault="009D1467" w:rsidP="009D1467">
      <w:pPr>
        <w:ind w:firstLine="709"/>
        <w:jc w:val="both"/>
        <w:rPr>
          <w:szCs w:val="28"/>
          <w:lang w:val="en-US" w:eastAsia="en-US"/>
        </w:rPr>
      </w:pPr>
      <w:proofErr w:type="gramStart"/>
      <w:r w:rsidRPr="00B56C73">
        <w:rPr>
          <w:szCs w:val="28"/>
          <w:lang w:val="en-US" w:eastAsia="en-US"/>
        </w:rPr>
        <w:t>Supporting emotions.</w:t>
      </w:r>
      <w:proofErr w:type="gramEnd"/>
      <w:r w:rsidRPr="00B56C73">
        <w:rPr>
          <w:szCs w:val="28"/>
          <w:lang w:val="en-US" w:eastAsia="en-US"/>
        </w:rPr>
        <w:t xml:space="preserve"> Facilitated the expression of an implied or stated emotion or something important to him/her</w:t>
      </w:r>
    </w:p>
    <w:bookmarkEnd w:id="3"/>
    <w:p w:rsidR="009D1467" w:rsidRPr="00B56C73" w:rsidRDefault="009D1467" w:rsidP="009D1467">
      <w:pPr>
        <w:ind w:firstLine="709"/>
        <w:jc w:val="both"/>
        <w:rPr>
          <w:szCs w:val="28"/>
          <w:lang w:val="en-US" w:eastAsia="en-US"/>
        </w:rPr>
      </w:pPr>
    </w:p>
    <w:p w:rsidR="009D1467" w:rsidRPr="00B56C73" w:rsidRDefault="009D1467" w:rsidP="009D1467">
      <w:pPr>
        <w:spacing w:after="160" w:line="259" w:lineRule="auto"/>
        <w:jc w:val="both"/>
        <w:rPr>
          <w:szCs w:val="28"/>
          <w:lang w:val="en-US" w:eastAsia="en-US"/>
        </w:rPr>
      </w:pPr>
      <w:r w:rsidRPr="00B56C73">
        <w:rPr>
          <w:b/>
          <w:bCs/>
          <w:szCs w:val="28"/>
          <w:lang w:val="en-US" w:eastAsia="en-US"/>
        </w:rPr>
        <w:t>Illness behaviors</w:t>
      </w:r>
      <w:r w:rsidRPr="00B56C73">
        <w:rPr>
          <w:szCs w:val="28"/>
          <w:lang w:val="en-US" w:eastAsia="en-US"/>
        </w:rPr>
        <w:t xml:space="preserve"> are the varying ways individuals respond to physiological symptoms, monitor internal states, define and interpret symptoms, make attributions, take remedial actions, and utilize various forms of informal and formal care (Mechanic, 1995).</w:t>
      </w:r>
    </w:p>
    <w:p w:rsidR="009D1467" w:rsidRPr="00B56C73" w:rsidRDefault="009D1467" w:rsidP="009D1467">
      <w:pPr>
        <w:ind w:firstLine="709"/>
        <w:jc w:val="both"/>
        <w:rPr>
          <w:szCs w:val="28"/>
          <w:lang w:val="en-US" w:eastAsia="en-US"/>
        </w:rPr>
      </w:pPr>
    </w:p>
    <w:p w:rsidR="009D1467" w:rsidRPr="00B56C73" w:rsidRDefault="009D1467" w:rsidP="009D1467">
      <w:pPr>
        <w:ind w:firstLine="709"/>
        <w:rPr>
          <w:szCs w:val="28"/>
          <w:lang w:val="en-US" w:eastAsia="en-US"/>
        </w:rPr>
      </w:pPr>
      <w:r w:rsidRPr="00B56C73">
        <w:rPr>
          <w:szCs w:val="28"/>
          <w:lang w:val="en-US" w:eastAsia="en-US"/>
        </w:rPr>
        <w:lastRenderedPageBreak/>
        <w:t>For convincing patient to comply with doctor’s recommendations you can use:</w:t>
      </w:r>
    </w:p>
    <w:p w:rsidR="009D1467" w:rsidRPr="00B56C73" w:rsidRDefault="009D1467" w:rsidP="009D1467">
      <w:pPr>
        <w:ind w:firstLine="709"/>
        <w:jc w:val="both"/>
        <w:rPr>
          <w:szCs w:val="28"/>
          <w:lang w:val="en-US" w:eastAsia="en-US"/>
        </w:rPr>
      </w:pPr>
      <w:bookmarkStart w:id="4" w:name="_Hlk19638848"/>
      <w:proofErr w:type="gramStart"/>
      <w:r w:rsidRPr="00B56C73">
        <w:rPr>
          <w:szCs w:val="28"/>
          <w:u w:val="single"/>
          <w:lang w:val="en-US" w:eastAsia="en-US"/>
        </w:rPr>
        <w:t>Effects of self-affirmation</w:t>
      </w:r>
      <w:r w:rsidRPr="00B56C73">
        <w:rPr>
          <w:szCs w:val="28"/>
          <w:lang w:val="en-US" w:eastAsia="en-US"/>
        </w:rPr>
        <w:t>.</w:t>
      </w:r>
      <w:proofErr w:type="gramEnd"/>
      <w:r w:rsidRPr="00B56C73">
        <w:rPr>
          <w:szCs w:val="28"/>
          <w:lang w:val="en-US" w:eastAsia="en-US"/>
        </w:rPr>
        <w:t xml:space="preserve"> </w:t>
      </w:r>
      <w:bookmarkEnd w:id="4"/>
      <w:proofErr w:type="gramStart"/>
      <w:r w:rsidRPr="00B56C73">
        <w:rPr>
          <w:szCs w:val="28"/>
          <w:lang w:val="en-US" w:eastAsia="en-US"/>
        </w:rPr>
        <w:t>Research on self-affirmation (Sherman &amp; Cohen, 2006; Steele, 1988).</w:t>
      </w:r>
      <w:proofErr w:type="gramEnd"/>
      <w:r w:rsidRPr="00B56C73">
        <w:rPr>
          <w:szCs w:val="28"/>
          <w:lang w:val="en-US" w:eastAsia="en-US"/>
        </w:rPr>
        <w:t xml:space="preserve"> Process of enhancing and/or affirming personal attributes and values musters valuable resources for grappling with challenges. When people affirm important self-resources (write essay about their main values and beliefs or have support from health professional that they are great – strong, clever, responsible etc.) , they are less likely to be defensive and to devalue threatening information, and consequently are more open to it, can better prepare and deal with a threat. Self-affirmation boosts self-resources because people become more secure about their self-worth, thinking in </w:t>
      </w:r>
      <w:proofErr w:type="gramStart"/>
      <w:r w:rsidRPr="00B56C73">
        <w:rPr>
          <w:szCs w:val="28"/>
          <w:lang w:val="en-US" w:eastAsia="en-US"/>
        </w:rPr>
        <w:t>more wide</w:t>
      </w:r>
      <w:proofErr w:type="gramEnd"/>
      <w:r w:rsidRPr="00B56C73">
        <w:rPr>
          <w:szCs w:val="28"/>
          <w:lang w:val="en-US" w:eastAsia="en-US"/>
        </w:rPr>
        <w:t xml:space="preserve"> context than specific threat situation, and focusing more on others than on themselves. </w:t>
      </w:r>
      <w:proofErr w:type="gramStart"/>
      <w:r w:rsidRPr="00B56C73">
        <w:rPr>
          <w:szCs w:val="28"/>
          <w:lang w:val="en-US" w:eastAsia="en-US"/>
        </w:rPr>
        <w:t>Example with smoking.</w:t>
      </w:r>
      <w:proofErr w:type="gramEnd"/>
      <w:r w:rsidRPr="00B56C73">
        <w:rPr>
          <w:szCs w:val="28"/>
          <w:lang w:val="en-US" w:eastAsia="en-US"/>
        </w:rPr>
        <w:t xml:space="preserve"> </w:t>
      </w:r>
      <w:proofErr w:type="gramStart"/>
      <w:r w:rsidRPr="00B56C73">
        <w:rPr>
          <w:szCs w:val="28"/>
          <w:lang w:val="en-US" w:eastAsia="en-US"/>
        </w:rPr>
        <w:t>Example with bad and good diet.</w:t>
      </w:r>
      <w:proofErr w:type="gramEnd"/>
      <w:r w:rsidRPr="00B56C73">
        <w:rPr>
          <w:szCs w:val="28"/>
          <w:lang w:val="en-US" w:eastAsia="en-US"/>
        </w:rPr>
        <w:t xml:space="preserve"> </w:t>
      </w:r>
    </w:p>
    <w:p w:rsidR="009D1467" w:rsidRPr="00B56C73" w:rsidRDefault="009D1467" w:rsidP="009D1467">
      <w:pPr>
        <w:ind w:firstLine="709"/>
        <w:rPr>
          <w:szCs w:val="28"/>
          <w:lang w:val="en-US" w:eastAsia="en-US"/>
        </w:rPr>
      </w:pPr>
    </w:p>
    <w:p w:rsidR="009D1467" w:rsidRPr="00B56C73" w:rsidRDefault="009D1467" w:rsidP="009D1467">
      <w:pPr>
        <w:ind w:firstLine="709"/>
        <w:rPr>
          <w:szCs w:val="28"/>
          <w:u w:val="single"/>
          <w:lang w:val="en-US" w:eastAsia="en-US"/>
        </w:rPr>
      </w:pPr>
      <w:r w:rsidRPr="00B56C73">
        <w:rPr>
          <w:szCs w:val="28"/>
          <w:u w:val="single"/>
          <w:lang w:val="en-US" w:eastAsia="en-US"/>
        </w:rPr>
        <w:t>Additional materials:</w:t>
      </w:r>
    </w:p>
    <w:p w:rsidR="009D1467" w:rsidRPr="00B56C73" w:rsidRDefault="009D1467" w:rsidP="009D1467">
      <w:pPr>
        <w:ind w:firstLine="709"/>
        <w:rPr>
          <w:szCs w:val="28"/>
          <w:lang w:val="en-US" w:eastAsia="en-US"/>
        </w:rPr>
      </w:pPr>
      <w:bookmarkStart w:id="5" w:name="_Hlk19453590"/>
      <w:proofErr w:type="gramStart"/>
      <w:r w:rsidRPr="00B56C73">
        <w:rPr>
          <w:szCs w:val="28"/>
          <w:lang w:val="en-US" w:eastAsia="en-US"/>
        </w:rPr>
        <w:t>Blog Posts “Health Psychology – from theory to practice” – about how to talk with patient about sensitive issues like losing weight.</w:t>
      </w:r>
      <w:proofErr w:type="gramEnd"/>
      <w:r w:rsidRPr="00B56C73">
        <w:rPr>
          <w:szCs w:val="28"/>
          <w:lang w:val="en-US" w:eastAsia="en-US"/>
        </w:rPr>
        <w:t xml:space="preserve"> URL:  practicalhealthpsychology.com</w:t>
      </w:r>
      <w:bookmarkEnd w:id="5"/>
      <w:r w:rsidRPr="00B56C73">
        <w:rPr>
          <w:szCs w:val="28"/>
          <w:lang w:val="en-US" w:eastAsia="en-US"/>
        </w:rPr>
        <w:t xml:space="preserve"> </w:t>
      </w:r>
    </w:p>
    <w:p w:rsidR="009D1467" w:rsidRPr="00B56C73" w:rsidRDefault="009D1467" w:rsidP="009D1467">
      <w:pPr>
        <w:ind w:firstLine="709"/>
        <w:rPr>
          <w:szCs w:val="28"/>
          <w:lang w:val="en-US" w:eastAsia="en-US"/>
        </w:rPr>
      </w:pPr>
    </w:p>
    <w:p w:rsidR="009D1467" w:rsidRPr="00B56C73" w:rsidRDefault="009D1467" w:rsidP="009D1467">
      <w:pPr>
        <w:ind w:firstLine="709"/>
        <w:jc w:val="both"/>
        <w:rPr>
          <w:b/>
          <w:bCs/>
          <w:szCs w:val="28"/>
          <w:lang w:val="en-US" w:eastAsia="en-US"/>
        </w:rPr>
      </w:pPr>
      <w:r w:rsidRPr="00B56C73">
        <w:rPr>
          <w:b/>
          <w:bCs/>
          <w:szCs w:val="28"/>
          <w:lang w:val="en-US" w:eastAsia="en-US"/>
        </w:rPr>
        <w:t>Communication with personnel (health-care teams)</w:t>
      </w:r>
    </w:p>
    <w:p w:rsidR="009D1467" w:rsidRPr="00B56C73" w:rsidRDefault="009D1467" w:rsidP="009D1467">
      <w:pPr>
        <w:ind w:firstLine="709"/>
        <w:jc w:val="both"/>
        <w:rPr>
          <w:szCs w:val="28"/>
          <w:lang w:val="en-US" w:eastAsia="en-US"/>
        </w:rPr>
      </w:pPr>
    </w:p>
    <w:p w:rsidR="009D1467" w:rsidRPr="00B56C73" w:rsidRDefault="009D1467" w:rsidP="009D1467">
      <w:pPr>
        <w:ind w:firstLine="709"/>
        <w:jc w:val="both"/>
        <w:rPr>
          <w:szCs w:val="28"/>
          <w:u w:val="single"/>
          <w:lang w:val="en-US" w:eastAsia="en-US"/>
        </w:rPr>
      </w:pPr>
      <w:r w:rsidRPr="00B56C73">
        <w:rPr>
          <w:szCs w:val="28"/>
          <w:u w:val="single"/>
          <w:lang w:val="en-US" w:eastAsia="en-US"/>
        </w:rPr>
        <w:t>Stuff relationships</w:t>
      </w:r>
    </w:p>
    <w:p w:rsidR="009D1467" w:rsidRPr="00B56C73" w:rsidRDefault="009D1467" w:rsidP="009D1467">
      <w:pPr>
        <w:ind w:firstLine="709"/>
        <w:jc w:val="both"/>
        <w:rPr>
          <w:szCs w:val="28"/>
          <w:lang w:val="en-US" w:eastAsia="en-US"/>
        </w:rPr>
      </w:pPr>
      <w:r w:rsidRPr="00B56C73">
        <w:rPr>
          <w:szCs w:val="28"/>
          <w:lang w:val="en-US" w:eastAsia="en-US"/>
        </w:rPr>
        <w:t xml:space="preserve">Nor only patients are culturally diverse, but hospital stuffs are also. They can be Europeans, Americans, Afro-Americans, Indians, </w:t>
      </w:r>
      <w:proofErr w:type="gramStart"/>
      <w:r w:rsidRPr="00B56C73">
        <w:rPr>
          <w:szCs w:val="28"/>
          <w:lang w:val="en-US" w:eastAsia="en-US"/>
        </w:rPr>
        <w:t>Chinese</w:t>
      </w:r>
      <w:proofErr w:type="gramEnd"/>
      <w:r w:rsidRPr="00B56C73">
        <w:rPr>
          <w:szCs w:val="28"/>
          <w:lang w:val="en-US" w:eastAsia="en-US"/>
        </w:rPr>
        <w:t>, of Middle Eastern descent, Mexican</w:t>
      </w:r>
      <w:r w:rsidRPr="00B56C73">
        <w:rPr>
          <w:szCs w:val="28"/>
          <w:lang w:val="uk-UA" w:eastAsia="en-US"/>
        </w:rPr>
        <w:t>і</w:t>
      </w:r>
      <w:r w:rsidRPr="00B56C73">
        <w:rPr>
          <w:szCs w:val="28"/>
          <w:lang w:val="en-US" w:eastAsia="en-US"/>
        </w:rPr>
        <w:t xml:space="preserve">, </w:t>
      </w:r>
      <w:proofErr w:type="spellStart"/>
      <w:r w:rsidRPr="00B56C73">
        <w:rPr>
          <w:szCs w:val="28"/>
          <w:lang w:val="en-US" w:eastAsia="en-US"/>
        </w:rPr>
        <w:t>Philipinos</w:t>
      </w:r>
      <w:proofErr w:type="spellEnd"/>
      <w:r w:rsidRPr="00B56C73">
        <w:rPr>
          <w:szCs w:val="28"/>
          <w:lang w:val="en-US" w:eastAsia="en-US"/>
        </w:rPr>
        <w:t xml:space="preserve"> and others. </w:t>
      </w:r>
    </w:p>
    <w:p w:rsidR="009D1467" w:rsidRPr="00B56C73" w:rsidRDefault="009D1467" w:rsidP="009D1467">
      <w:pPr>
        <w:ind w:firstLine="709"/>
        <w:jc w:val="both"/>
        <w:rPr>
          <w:szCs w:val="28"/>
          <w:lang w:val="en-US" w:eastAsia="en-US"/>
        </w:rPr>
      </w:pPr>
      <w:r w:rsidRPr="00B56C73">
        <w:rPr>
          <w:szCs w:val="28"/>
          <w:lang w:val="en-US" w:eastAsia="en-US"/>
        </w:rPr>
        <w:t xml:space="preserve">Different cultures have different expectations of the roles played by the different levels of hospital staff. E.g. some East Indian male physicians tend to be sexist and are not as respectful of European American nurses in the USA. </w:t>
      </w:r>
    </w:p>
    <w:p w:rsidR="009D1467" w:rsidRPr="00B56C73" w:rsidRDefault="009D1467" w:rsidP="009D1467">
      <w:pPr>
        <w:ind w:firstLine="709"/>
        <w:jc w:val="both"/>
        <w:rPr>
          <w:szCs w:val="28"/>
          <w:lang w:val="en-US" w:eastAsia="en-US"/>
        </w:rPr>
      </w:pPr>
      <w:r w:rsidRPr="00B56C73">
        <w:rPr>
          <w:szCs w:val="28"/>
          <w:lang w:val="en-US" w:eastAsia="en-US"/>
        </w:rPr>
        <w:t xml:space="preserve">The doctor-nurse relationships can be strongly influenced by the culture of each person. Some cultures are more respectful of authority than others, and have a greater desire to maintain harmony and avoid conflict. Nurses of Asian or Latino backgrounds are sometimes reticent (restricted, afraid) to stand up to questionable behavior by European American doctors. </w:t>
      </w:r>
    </w:p>
    <w:p w:rsidR="009D1467" w:rsidRPr="00B56C73" w:rsidRDefault="009D1467" w:rsidP="009D1467">
      <w:pPr>
        <w:ind w:firstLine="709"/>
        <w:jc w:val="both"/>
        <w:rPr>
          <w:szCs w:val="28"/>
          <w:lang w:val="en-US" w:eastAsia="en-US"/>
        </w:rPr>
      </w:pPr>
      <w:r w:rsidRPr="00B56C73">
        <w:rPr>
          <w:szCs w:val="28"/>
          <w:lang w:val="en-US" w:eastAsia="en-US"/>
        </w:rPr>
        <w:t>Gender and culture also influence inter-doctor and inter-nurse relationship. Some East Indian female physicians often feel intimidated by their male counterparts. Male nurses sometimes have discordant interactions with their female counterparts. Medicine is a hierarchical profession in which orders are followed by rank and not sex, but this hierarchy can often cause problems for men from male-dominant cultures.</w:t>
      </w:r>
    </w:p>
    <w:p w:rsidR="009D1467" w:rsidRPr="00B56C73" w:rsidRDefault="009D1467" w:rsidP="009D1467">
      <w:pPr>
        <w:ind w:firstLine="709"/>
        <w:jc w:val="both"/>
        <w:rPr>
          <w:szCs w:val="28"/>
          <w:lang w:val="en-US" w:eastAsia="en-US"/>
        </w:rPr>
      </w:pPr>
      <w:r w:rsidRPr="00B56C73">
        <w:rPr>
          <w:szCs w:val="28"/>
          <w:lang w:val="en-US" w:eastAsia="en-US"/>
        </w:rPr>
        <w:t xml:space="preserve">Medical </w:t>
      </w:r>
      <w:proofErr w:type="spellStart"/>
      <w:r w:rsidRPr="00B56C73">
        <w:rPr>
          <w:szCs w:val="28"/>
          <w:lang w:val="en-US" w:eastAsia="en-US"/>
        </w:rPr>
        <w:t>stuff</w:t>
      </w:r>
      <w:proofErr w:type="spellEnd"/>
      <w:r w:rsidRPr="00B56C73">
        <w:rPr>
          <w:szCs w:val="28"/>
          <w:lang w:val="en-US" w:eastAsia="en-US"/>
        </w:rPr>
        <w:t xml:space="preserve"> members also face conflicts between their roles as health care providers and their own religious beliefs. </w:t>
      </w:r>
      <w:proofErr w:type="spellStart"/>
      <w:r w:rsidRPr="00B56C73">
        <w:rPr>
          <w:szCs w:val="28"/>
          <w:lang w:val="en-US" w:eastAsia="en-US"/>
        </w:rPr>
        <w:t>Galanty</w:t>
      </w:r>
      <w:proofErr w:type="spellEnd"/>
      <w:r w:rsidRPr="00B56C73">
        <w:rPr>
          <w:szCs w:val="28"/>
          <w:lang w:val="en-US" w:eastAsia="en-US"/>
        </w:rPr>
        <w:t xml:space="preserve"> (2004) recounted a case study in which a nurse who was a Jehovah’s Witness refused to aid in a blood transfer in an emergency room because blood transfusion was against her faith. In another case a devout Catholic nurse refused to participate in an abortion. </w:t>
      </w:r>
    </w:p>
    <w:p w:rsidR="009D1467" w:rsidRPr="00B56C73" w:rsidRDefault="009D1467" w:rsidP="009D1467">
      <w:pPr>
        <w:ind w:firstLine="709"/>
        <w:jc w:val="both"/>
        <w:rPr>
          <w:szCs w:val="28"/>
          <w:lang w:val="en-US" w:eastAsia="en-US"/>
        </w:rPr>
      </w:pPr>
    </w:p>
    <w:p w:rsidR="009D1467" w:rsidRPr="00B56C73" w:rsidRDefault="009D1467" w:rsidP="009D1467">
      <w:pPr>
        <w:ind w:firstLine="709"/>
        <w:jc w:val="both"/>
        <w:rPr>
          <w:szCs w:val="28"/>
          <w:lang w:val="en-US" w:eastAsia="en-US"/>
        </w:rPr>
      </w:pPr>
      <w:r w:rsidRPr="00B56C73">
        <w:rPr>
          <w:szCs w:val="28"/>
          <w:lang w:val="en-US" w:eastAsia="en-US"/>
        </w:rPr>
        <w:t>For leading medical teams, it is important to be familiar with:</w:t>
      </w:r>
    </w:p>
    <w:p w:rsidR="009D1467" w:rsidRPr="00B56C73" w:rsidRDefault="009D1467" w:rsidP="009D1467">
      <w:pPr>
        <w:ind w:firstLine="709"/>
        <w:jc w:val="both"/>
        <w:rPr>
          <w:szCs w:val="28"/>
          <w:u w:val="single"/>
          <w:lang w:val="en-US" w:eastAsia="en-US"/>
        </w:rPr>
      </w:pPr>
      <w:r w:rsidRPr="00B56C73">
        <w:rPr>
          <w:szCs w:val="28"/>
          <w:u w:val="single"/>
          <w:lang w:val="en-US" w:eastAsia="en-US"/>
        </w:rPr>
        <w:t>Leader-Member Exchange Theory, LMX</w:t>
      </w:r>
    </w:p>
    <w:p w:rsidR="009D1467" w:rsidRPr="00B56C73" w:rsidRDefault="009D1467" w:rsidP="009D1467">
      <w:pPr>
        <w:numPr>
          <w:ilvl w:val="0"/>
          <w:numId w:val="1"/>
        </w:numPr>
        <w:spacing w:after="160" w:line="259" w:lineRule="auto"/>
        <w:jc w:val="both"/>
        <w:rPr>
          <w:szCs w:val="28"/>
          <w:lang w:val="en-US" w:eastAsia="en-US"/>
        </w:rPr>
      </w:pPr>
      <w:proofErr w:type="spellStart"/>
      <w:r w:rsidRPr="00B56C73">
        <w:rPr>
          <w:szCs w:val="28"/>
          <w:lang w:val="en-US" w:eastAsia="en-US"/>
        </w:rPr>
        <w:t>Dansereau</w:t>
      </w:r>
      <w:proofErr w:type="spellEnd"/>
      <w:r w:rsidRPr="00B56C73">
        <w:rPr>
          <w:szCs w:val="28"/>
          <w:lang w:val="en-US" w:eastAsia="en-US"/>
        </w:rPr>
        <w:t xml:space="preserve"> et al., 1975; </w:t>
      </w:r>
      <w:proofErr w:type="spellStart"/>
      <w:r w:rsidRPr="00B56C73">
        <w:rPr>
          <w:szCs w:val="28"/>
          <w:lang w:val="en-US" w:eastAsia="en-US"/>
        </w:rPr>
        <w:t>Graen</w:t>
      </w:r>
      <w:proofErr w:type="spellEnd"/>
      <w:r w:rsidRPr="00B56C73">
        <w:rPr>
          <w:szCs w:val="28"/>
          <w:lang w:val="en-US" w:eastAsia="en-US"/>
        </w:rPr>
        <w:t>, 1976;</w:t>
      </w:r>
    </w:p>
    <w:p w:rsidR="009D1467" w:rsidRPr="00B56C73" w:rsidRDefault="009D1467" w:rsidP="009D1467">
      <w:pPr>
        <w:ind w:firstLine="709"/>
        <w:jc w:val="both"/>
        <w:rPr>
          <w:szCs w:val="28"/>
          <w:lang w:val="en-US" w:eastAsia="en-US"/>
        </w:rPr>
      </w:pPr>
      <w:r w:rsidRPr="00B56C73">
        <w:rPr>
          <w:szCs w:val="28"/>
          <w:lang w:val="en-US" w:eastAsia="en-US"/>
        </w:rPr>
        <w:lastRenderedPageBreak/>
        <w:t>• The leader builds relationships with each follower individually, not as a group;</w:t>
      </w:r>
    </w:p>
    <w:p w:rsidR="009D1467" w:rsidRPr="00B56C73" w:rsidRDefault="009D1467" w:rsidP="009D1467">
      <w:pPr>
        <w:ind w:firstLine="709"/>
        <w:jc w:val="both"/>
        <w:rPr>
          <w:szCs w:val="28"/>
          <w:lang w:val="en-US" w:eastAsia="en-US"/>
        </w:rPr>
      </w:pPr>
      <w:r w:rsidRPr="00B56C73">
        <w:rPr>
          <w:szCs w:val="28"/>
          <w:lang w:val="en-US" w:eastAsia="en-US"/>
        </w:rPr>
        <w:t xml:space="preserve">• There are two types of relationships between the follower </w:t>
      </w:r>
      <w:proofErr w:type="gramStart"/>
      <w:r w:rsidRPr="00B56C73">
        <w:rPr>
          <w:szCs w:val="28"/>
          <w:lang w:val="en-US" w:eastAsia="en-US"/>
        </w:rPr>
        <w:t>leader</w:t>
      </w:r>
      <w:proofErr w:type="gramEnd"/>
      <w:r w:rsidRPr="00B56C73">
        <w:rPr>
          <w:szCs w:val="28"/>
          <w:lang w:val="en-US" w:eastAsia="en-US"/>
        </w:rPr>
        <w:t>: in-group (informal) / out-group (formal);</w:t>
      </w:r>
    </w:p>
    <w:p w:rsidR="009D1467" w:rsidRPr="00B56C73" w:rsidRDefault="009D1467" w:rsidP="009D1467">
      <w:pPr>
        <w:ind w:firstLine="709"/>
        <w:jc w:val="both"/>
        <w:rPr>
          <w:szCs w:val="28"/>
          <w:lang w:val="en-US" w:eastAsia="en-US"/>
        </w:rPr>
      </w:pPr>
      <w:r w:rsidRPr="00B56C73">
        <w:rPr>
          <w:szCs w:val="28"/>
          <w:lang w:val="en-US" w:eastAsia="en-US"/>
        </w:rPr>
        <w:t>• Informal: The negotiator follows more for the leader and the leader for him. They have more information, influence, confidence and concern from the leader. They are more dependent. Formal - less compatible with the leader.</w:t>
      </w:r>
    </w:p>
    <w:p w:rsidR="009D1467" w:rsidRPr="00B56C73" w:rsidRDefault="009D1467" w:rsidP="009D1467">
      <w:pPr>
        <w:ind w:firstLine="709"/>
        <w:rPr>
          <w:szCs w:val="28"/>
          <w:lang w:val="en-US" w:eastAsia="en-US"/>
        </w:rPr>
      </w:pPr>
    </w:p>
    <w:p w:rsidR="009D1467" w:rsidRPr="00B56C73" w:rsidRDefault="009D1467" w:rsidP="009D1467">
      <w:pPr>
        <w:ind w:firstLine="709"/>
        <w:rPr>
          <w:szCs w:val="28"/>
          <w:lang w:val="en-US" w:eastAsia="en-US"/>
        </w:rPr>
      </w:pPr>
      <w:r w:rsidRPr="00B56C73">
        <w:rPr>
          <w:szCs w:val="28"/>
          <w:u w:val="single"/>
          <w:lang w:val="en-US" w:eastAsia="en-US"/>
        </w:rPr>
        <w:t>Relationship Scheme in LMX Theory</w:t>
      </w:r>
      <w:r>
        <w:rPr>
          <w:rFonts w:ascii="Calibri" w:hAnsi="Calibri"/>
          <w:noProof/>
          <w:sz w:val="22"/>
          <w:szCs w:val="22"/>
          <w:lang w:val="uk-UA" w:eastAsia="uk-UA"/>
        </w:rPr>
        <w:drawing>
          <wp:inline distT="0" distB="0" distL="0" distR="0">
            <wp:extent cx="6153150" cy="32480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53150" cy="3248025"/>
                    </a:xfrm>
                    <a:prstGeom prst="rect">
                      <a:avLst/>
                    </a:prstGeom>
                    <a:noFill/>
                    <a:ln>
                      <a:noFill/>
                    </a:ln>
                  </pic:spPr>
                </pic:pic>
              </a:graphicData>
            </a:graphic>
          </wp:inline>
        </w:drawing>
      </w:r>
    </w:p>
    <w:p w:rsidR="009D1467" w:rsidRPr="00B56C73" w:rsidRDefault="009D1467" w:rsidP="009D1467">
      <w:pPr>
        <w:ind w:firstLine="709"/>
        <w:rPr>
          <w:szCs w:val="28"/>
          <w:u w:val="single"/>
          <w:lang w:eastAsia="en-US"/>
        </w:rPr>
      </w:pPr>
      <w:proofErr w:type="spellStart"/>
      <w:r w:rsidRPr="00B56C73">
        <w:rPr>
          <w:szCs w:val="28"/>
          <w:u w:val="single"/>
          <w:lang w:eastAsia="en-US"/>
        </w:rPr>
        <w:t>Forming</w:t>
      </w:r>
      <w:proofErr w:type="spellEnd"/>
      <w:r w:rsidRPr="00B56C73">
        <w:rPr>
          <w:szCs w:val="28"/>
          <w:u w:val="single"/>
          <w:lang w:eastAsia="en-US"/>
        </w:rPr>
        <w:t xml:space="preserve"> </w:t>
      </w:r>
      <w:proofErr w:type="spellStart"/>
      <w:r w:rsidRPr="00B56C73">
        <w:rPr>
          <w:szCs w:val="28"/>
          <w:u w:val="single"/>
          <w:lang w:eastAsia="en-US"/>
        </w:rPr>
        <w:t>leadership</w:t>
      </w:r>
      <w:proofErr w:type="spellEnd"/>
      <w:r w:rsidRPr="00B56C73">
        <w:rPr>
          <w:szCs w:val="28"/>
          <w:u w:val="single"/>
          <w:lang w:eastAsia="en-US"/>
        </w:rPr>
        <w:t xml:space="preserve"> </w:t>
      </w:r>
      <w:proofErr w:type="spellStart"/>
      <w:r w:rsidRPr="00B56C73">
        <w:rPr>
          <w:szCs w:val="28"/>
          <w:u w:val="single"/>
          <w:lang w:eastAsia="en-US"/>
        </w:rPr>
        <w:t>in</w:t>
      </w:r>
      <w:proofErr w:type="spellEnd"/>
      <w:r w:rsidRPr="00B56C73">
        <w:rPr>
          <w:szCs w:val="28"/>
          <w:u w:val="single"/>
          <w:lang w:eastAsia="en-US"/>
        </w:rPr>
        <w:t xml:space="preserve"> LMX</w:t>
      </w:r>
    </w:p>
    <w:p w:rsidR="009D1467" w:rsidRPr="00B56C73" w:rsidRDefault="009D1467" w:rsidP="009D1467">
      <w:pPr>
        <w:ind w:firstLine="709"/>
        <w:rPr>
          <w:szCs w:val="28"/>
          <w:lang w:eastAsia="en-US"/>
        </w:rPr>
      </w:pPr>
    </w:p>
    <w:tbl>
      <w:tblPr>
        <w:tblW w:w="10067" w:type="dxa"/>
        <w:tblCellMar>
          <w:left w:w="0" w:type="dxa"/>
          <w:right w:w="0" w:type="dxa"/>
        </w:tblCellMar>
        <w:tblLook w:val="0600" w:firstRow="0" w:lastRow="0" w:firstColumn="0" w:lastColumn="0" w:noHBand="1" w:noVBand="1"/>
      </w:tblPr>
      <w:tblGrid>
        <w:gridCol w:w="2129"/>
        <w:gridCol w:w="2693"/>
        <w:gridCol w:w="2835"/>
        <w:gridCol w:w="2410"/>
      </w:tblGrid>
      <w:tr w:rsidR="009D1467" w:rsidRPr="00B56C73" w:rsidTr="00CF67F3">
        <w:trPr>
          <w:trHeight w:val="893"/>
        </w:trPr>
        <w:tc>
          <w:tcPr>
            <w:tcW w:w="2129" w:type="dxa"/>
            <w:tcBorders>
              <w:top w:val="single" w:sz="1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
        </w:tc>
        <w:tc>
          <w:tcPr>
            <w:tcW w:w="2693" w:type="dxa"/>
            <w:tcBorders>
              <w:top w:val="single" w:sz="1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val="uk-UA" w:eastAsia="en-US"/>
              </w:rPr>
              <w:t>Phase</w:t>
            </w:r>
            <w:proofErr w:type="spellEnd"/>
            <w:r w:rsidRPr="00B56C73">
              <w:rPr>
                <w:szCs w:val="28"/>
                <w:lang w:val="uk-UA" w:eastAsia="en-US"/>
              </w:rPr>
              <w:t xml:space="preserve"> 1</w:t>
            </w:r>
          </w:p>
          <w:p w:rsidR="009D1467" w:rsidRPr="00B56C73" w:rsidRDefault="009D1467" w:rsidP="00CF67F3">
            <w:pPr>
              <w:ind w:firstLine="709"/>
              <w:rPr>
                <w:b/>
                <w:bCs/>
                <w:szCs w:val="28"/>
                <w:lang w:val="uk-UA" w:eastAsia="en-US"/>
              </w:rPr>
            </w:pPr>
            <w:proofErr w:type="spellStart"/>
            <w:r w:rsidRPr="00B56C73">
              <w:rPr>
                <w:b/>
                <w:bCs/>
                <w:szCs w:val="28"/>
                <w:lang w:val="uk-UA" w:eastAsia="en-US"/>
              </w:rPr>
              <w:t>Alien</w:t>
            </w:r>
            <w:proofErr w:type="spellEnd"/>
          </w:p>
        </w:tc>
        <w:tc>
          <w:tcPr>
            <w:tcW w:w="2835" w:type="dxa"/>
            <w:tcBorders>
              <w:top w:val="single" w:sz="1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val="uk-UA" w:eastAsia="en-US"/>
              </w:rPr>
              <w:t>Phase</w:t>
            </w:r>
            <w:proofErr w:type="spellEnd"/>
            <w:r w:rsidRPr="00B56C73">
              <w:rPr>
                <w:szCs w:val="28"/>
                <w:lang w:val="uk-UA" w:eastAsia="en-US"/>
              </w:rPr>
              <w:t xml:space="preserve"> 2</w:t>
            </w:r>
          </w:p>
          <w:p w:rsidR="009D1467" w:rsidRPr="00B56C73" w:rsidRDefault="009D1467" w:rsidP="00CF67F3">
            <w:pPr>
              <w:ind w:firstLine="709"/>
              <w:rPr>
                <w:b/>
                <w:bCs/>
                <w:szCs w:val="28"/>
                <w:lang w:val="uk-UA" w:eastAsia="en-US"/>
              </w:rPr>
            </w:pPr>
            <w:proofErr w:type="spellStart"/>
            <w:r w:rsidRPr="00B56C73">
              <w:rPr>
                <w:b/>
                <w:bCs/>
                <w:szCs w:val="28"/>
                <w:lang w:val="uk-UA" w:eastAsia="en-US"/>
              </w:rPr>
              <w:t>Familiar</w:t>
            </w:r>
            <w:proofErr w:type="spellEnd"/>
          </w:p>
        </w:tc>
        <w:tc>
          <w:tcPr>
            <w:tcW w:w="2410" w:type="dxa"/>
            <w:tcBorders>
              <w:top w:val="single" w:sz="1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val="uk-UA" w:eastAsia="en-US"/>
              </w:rPr>
              <w:t>Phase</w:t>
            </w:r>
            <w:proofErr w:type="spellEnd"/>
            <w:r w:rsidRPr="00B56C73">
              <w:rPr>
                <w:szCs w:val="28"/>
                <w:lang w:val="uk-UA" w:eastAsia="en-US"/>
              </w:rPr>
              <w:t xml:space="preserve"> 3</w:t>
            </w:r>
          </w:p>
          <w:p w:rsidR="009D1467" w:rsidRPr="00B56C73" w:rsidRDefault="009D1467" w:rsidP="00CF67F3">
            <w:pPr>
              <w:ind w:firstLine="709"/>
              <w:rPr>
                <w:b/>
                <w:bCs/>
                <w:szCs w:val="28"/>
                <w:lang w:val="uk-UA" w:eastAsia="en-US"/>
              </w:rPr>
            </w:pPr>
            <w:proofErr w:type="spellStart"/>
            <w:r w:rsidRPr="00B56C73">
              <w:rPr>
                <w:b/>
                <w:bCs/>
                <w:szCs w:val="28"/>
                <w:lang w:val="uk-UA" w:eastAsia="en-US"/>
              </w:rPr>
              <w:t>Partner</w:t>
            </w:r>
            <w:proofErr w:type="spellEnd"/>
          </w:p>
        </w:tc>
      </w:tr>
      <w:tr w:rsidR="009D1467" w:rsidRPr="00B56C73" w:rsidTr="00CF67F3">
        <w:trPr>
          <w:trHeight w:val="551"/>
        </w:trPr>
        <w:tc>
          <w:tcPr>
            <w:tcW w:w="2129"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b/>
                <w:bCs/>
                <w:szCs w:val="28"/>
                <w:lang w:val="uk-UA" w:eastAsia="en-US"/>
              </w:rPr>
            </w:pPr>
            <w:proofErr w:type="spellStart"/>
            <w:r w:rsidRPr="00B56C73">
              <w:rPr>
                <w:b/>
                <w:bCs/>
                <w:szCs w:val="28"/>
                <w:lang w:eastAsia="en-US"/>
              </w:rPr>
              <w:t>Roles</w:t>
            </w:r>
            <w:proofErr w:type="spellEnd"/>
            <w:r w:rsidRPr="00B56C73">
              <w:rPr>
                <w:b/>
                <w:bCs/>
                <w:szCs w:val="28"/>
                <w:lang w:eastAsia="en-US"/>
              </w:rPr>
              <w:t xml:space="preserve"> </w:t>
            </w:r>
          </w:p>
        </w:tc>
        <w:tc>
          <w:tcPr>
            <w:tcW w:w="269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Subscribed</w:t>
            </w:r>
            <w:proofErr w:type="spellEnd"/>
            <w:r w:rsidRPr="00B56C73">
              <w:rPr>
                <w:szCs w:val="28"/>
                <w:lang w:eastAsia="en-US"/>
              </w:rPr>
              <w:t xml:space="preserve">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Trial</w:t>
            </w:r>
            <w:proofErr w:type="spellEnd"/>
            <w:r w:rsidRPr="00B56C73">
              <w:rPr>
                <w:szCs w:val="28"/>
                <w:lang w:eastAsia="en-US"/>
              </w:rPr>
              <w:t xml:space="preserve"> </w:t>
            </w:r>
          </w:p>
        </w:tc>
        <w:tc>
          <w:tcPr>
            <w:tcW w:w="241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Contracting</w:t>
            </w:r>
            <w:proofErr w:type="spellEnd"/>
          </w:p>
        </w:tc>
      </w:tr>
      <w:tr w:rsidR="009D1467" w:rsidRPr="00B56C73" w:rsidTr="00CF67F3">
        <w:trPr>
          <w:trHeight w:val="688"/>
        </w:trPr>
        <w:tc>
          <w:tcPr>
            <w:tcW w:w="2129"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b/>
                <w:bCs/>
                <w:szCs w:val="28"/>
                <w:lang w:val="uk-UA" w:eastAsia="en-US"/>
              </w:rPr>
            </w:pPr>
            <w:proofErr w:type="spellStart"/>
            <w:r w:rsidRPr="00B56C73">
              <w:rPr>
                <w:b/>
                <w:bCs/>
                <w:szCs w:val="28"/>
                <w:lang w:eastAsia="en-US"/>
              </w:rPr>
              <w:t>Impacts</w:t>
            </w:r>
            <w:proofErr w:type="spellEnd"/>
            <w:r w:rsidRPr="00B56C73">
              <w:rPr>
                <w:b/>
                <w:bCs/>
                <w:szCs w:val="28"/>
                <w:lang w:eastAsia="en-US"/>
              </w:rPr>
              <w:t xml:space="preserve"> </w:t>
            </w:r>
          </w:p>
        </w:tc>
        <w:tc>
          <w:tcPr>
            <w:tcW w:w="269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Unilateral</w:t>
            </w:r>
            <w:proofErr w:type="spellEnd"/>
            <w:r w:rsidRPr="00B56C73">
              <w:rPr>
                <w:szCs w:val="28"/>
                <w:lang w:eastAsia="en-US"/>
              </w:rPr>
              <w:t xml:space="preserve">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Mixed</w:t>
            </w:r>
            <w:proofErr w:type="spellEnd"/>
            <w:r w:rsidRPr="00B56C73">
              <w:rPr>
                <w:szCs w:val="28"/>
                <w:lang w:eastAsia="en-US"/>
              </w:rPr>
              <w:t xml:space="preserve"> </w:t>
            </w:r>
          </w:p>
        </w:tc>
        <w:tc>
          <w:tcPr>
            <w:tcW w:w="241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proofErr w:type="spellStart"/>
            <w:r w:rsidRPr="00B56C73">
              <w:rPr>
                <w:szCs w:val="28"/>
                <w:lang w:eastAsia="en-US"/>
              </w:rPr>
              <w:t>Mutual</w:t>
            </w:r>
            <w:proofErr w:type="spellEnd"/>
          </w:p>
        </w:tc>
      </w:tr>
      <w:tr w:rsidR="009D1467" w:rsidRPr="00B56C73" w:rsidTr="00CF67F3">
        <w:trPr>
          <w:trHeight w:val="545"/>
        </w:trPr>
        <w:tc>
          <w:tcPr>
            <w:tcW w:w="2129" w:type="dxa"/>
            <w:tcBorders>
              <w:top w:val="single" w:sz="8" w:space="0" w:color="000000"/>
              <w:left w:val="single" w:sz="1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b/>
                <w:bCs/>
                <w:szCs w:val="28"/>
                <w:lang w:val="uk-UA" w:eastAsia="en-US"/>
              </w:rPr>
            </w:pPr>
            <w:r w:rsidRPr="00B56C73">
              <w:rPr>
                <w:b/>
                <w:bCs/>
                <w:szCs w:val="28"/>
                <w:lang w:val="en-US" w:eastAsia="en-US"/>
              </w:rPr>
              <w:t xml:space="preserve">Exchanges </w:t>
            </w:r>
          </w:p>
        </w:tc>
        <w:tc>
          <w:tcPr>
            <w:tcW w:w="2693"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423"/>
              <w:rPr>
                <w:szCs w:val="28"/>
                <w:lang w:val="uk-UA" w:eastAsia="en-US"/>
              </w:rPr>
            </w:pPr>
            <w:r w:rsidRPr="00B56C73">
              <w:rPr>
                <w:szCs w:val="28"/>
                <w:lang w:val="en-US" w:eastAsia="en-US"/>
              </w:rPr>
              <w:t xml:space="preserve">Low quality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423"/>
              <w:rPr>
                <w:szCs w:val="28"/>
                <w:lang w:val="uk-UA" w:eastAsia="en-US"/>
              </w:rPr>
            </w:pPr>
            <w:r w:rsidRPr="00B56C73">
              <w:rPr>
                <w:szCs w:val="28"/>
                <w:lang w:val="en-US" w:eastAsia="en-US"/>
              </w:rPr>
              <w:t xml:space="preserve">Medium quality </w:t>
            </w:r>
          </w:p>
        </w:tc>
        <w:tc>
          <w:tcPr>
            <w:tcW w:w="241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rsidR="009D1467" w:rsidRPr="00B56C73" w:rsidRDefault="009D1467" w:rsidP="00CF67F3">
            <w:pPr>
              <w:ind w:hanging="2"/>
              <w:rPr>
                <w:szCs w:val="28"/>
                <w:lang w:val="uk-UA" w:eastAsia="en-US"/>
              </w:rPr>
            </w:pPr>
            <w:r w:rsidRPr="00B56C73">
              <w:rPr>
                <w:szCs w:val="28"/>
                <w:lang w:val="en-US" w:eastAsia="en-US"/>
              </w:rPr>
              <w:t>High quality</w:t>
            </w:r>
          </w:p>
        </w:tc>
      </w:tr>
      <w:tr w:rsidR="009D1467" w:rsidRPr="00B56C73" w:rsidTr="00CF67F3">
        <w:trPr>
          <w:trHeight w:val="555"/>
        </w:trPr>
        <w:tc>
          <w:tcPr>
            <w:tcW w:w="2129" w:type="dxa"/>
            <w:tcBorders>
              <w:top w:val="single" w:sz="8" w:space="0" w:color="000000"/>
              <w:left w:val="single" w:sz="1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b/>
                <w:bCs/>
                <w:szCs w:val="28"/>
                <w:lang w:val="uk-UA" w:eastAsia="en-US"/>
              </w:rPr>
            </w:pPr>
            <w:r w:rsidRPr="00B56C73">
              <w:rPr>
                <w:b/>
                <w:bCs/>
                <w:szCs w:val="28"/>
                <w:lang w:val="en-US" w:eastAsia="en-US"/>
              </w:rPr>
              <w:t xml:space="preserve">Interests </w:t>
            </w:r>
          </w:p>
        </w:tc>
        <w:tc>
          <w:tcPr>
            <w:tcW w:w="2693" w:type="dxa"/>
            <w:tcBorders>
              <w:top w:val="single" w:sz="8" w:space="0" w:color="000000"/>
              <w:left w:val="single" w:sz="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r w:rsidRPr="00B56C73">
              <w:rPr>
                <w:szCs w:val="28"/>
                <w:lang w:val="en-US" w:eastAsia="en-US"/>
              </w:rPr>
              <w:t>I am</w:t>
            </w:r>
          </w:p>
        </w:tc>
        <w:tc>
          <w:tcPr>
            <w:tcW w:w="2835" w:type="dxa"/>
            <w:tcBorders>
              <w:top w:val="single" w:sz="8" w:space="0" w:color="000000"/>
              <w:left w:val="single" w:sz="8" w:space="0" w:color="000000"/>
              <w:bottom w:val="single" w:sz="18" w:space="0" w:color="000000"/>
              <w:right w:val="single" w:sz="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r w:rsidRPr="00B56C73">
              <w:rPr>
                <w:szCs w:val="28"/>
                <w:lang w:val="en-US" w:eastAsia="en-US"/>
              </w:rPr>
              <w:t xml:space="preserve">Me and others </w:t>
            </w:r>
          </w:p>
        </w:tc>
        <w:tc>
          <w:tcPr>
            <w:tcW w:w="2410" w:type="dxa"/>
            <w:tcBorders>
              <w:top w:val="single" w:sz="8" w:space="0" w:color="000000"/>
              <w:left w:val="single" w:sz="8" w:space="0" w:color="000000"/>
              <w:bottom w:val="single" w:sz="18" w:space="0" w:color="000000"/>
              <w:right w:val="single" w:sz="18" w:space="0" w:color="000000"/>
            </w:tcBorders>
            <w:shd w:val="clear" w:color="auto" w:fill="auto"/>
            <w:tcMar>
              <w:top w:w="72" w:type="dxa"/>
              <w:left w:w="144" w:type="dxa"/>
              <w:bottom w:w="72" w:type="dxa"/>
              <w:right w:w="144" w:type="dxa"/>
            </w:tcMar>
            <w:hideMark/>
          </w:tcPr>
          <w:p w:rsidR="009D1467" w:rsidRPr="00B56C73" w:rsidRDefault="009D1467" w:rsidP="00CF67F3">
            <w:pPr>
              <w:ind w:firstLine="709"/>
              <w:rPr>
                <w:szCs w:val="28"/>
                <w:lang w:val="uk-UA" w:eastAsia="en-US"/>
              </w:rPr>
            </w:pPr>
            <w:r w:rsidRPr="00B56C73">
              <w:rPr>
                <w:szCs w:val="28"/>
                <w:lang w:val="en-US" w:eastAsia="en-US"/>
              </w:rPr>
              <w:t>The group</w:t>
            </w:r>
          </w:p>
        </w:tc>
      </w:tr>
    </w:tbl>
    <w:p w:rsidR="009D1467" w:rsidRPr="00B56C73" w:rsidRDefault="009D1467" w:rsidP="009D1467">
      <w:pPr>
        <w:ind w:firstLine="709"/>
        <w:rPr>
          <w:szCs w:val="28"/>
          <w:lang w:val="en-US" w:eastAsia="en-US"/>
        </w:rPr>
      </w:pPr>
    </w:p>
    <w:p w:rsidR="009D1467" w:rsidRPr="00B56C73" w:rsidRDefault="009D1467" w:rsidP="009D1467">
      <w:pPr>
        <w:ind w:left="720"/>
        <w:rPr>
          <w:bCs/>
          <w:szCs w:val="28"/>
          <w:u w:val="single"/>
          <w:lang w:eastAsia="en-US"/>
        </w:rPr>
      </w:pPr>
      <w:r w:rsidRPr="00B56C73">
        <w:rPr>
          <w:bCs/>
          <w:szCs w:val="28"/>
          <w:u w:val="single"/>
          <w:lang w:eastAsia="en-US"/>
        </w:rPr>
        <w:t xml:space="preserve">LMX </w:t>
      </w:r>
      <w:proofErr w:type="spellStart"/>
      <w:r w:rsidRPr="00B56C73">
        <w:rPr>
          <w:bCs/>
          <w:szCs w:val="28"/>
          <w:u w:val="single"/>
          <w:lang w:eastAsia="en-US"/>
        </w:rPr>
        <w:t>research</w:t>
      </w:r>
      <w:proofErr w:type="spellEnd"/>
      <w:r w:rsidRPr="00B56C73">
        <w:rPr>
          <w:bCs/>
          <w:szCs w:val="28"/>
          <w:u w:val="single"/>
          <w:lang w:eastAsia="en-US"/>
        </w:rPr>
        <w:t xml:space="preserve"> </w:t>
      </w:r>
      <w:proofErr w:type="spellStart"/>
      <w:r w:rsidRPr="00B56C73">
        <w:rPr>
          <w:bCs/>
          <w:szCs w:val="28"/>
          <w:u w:val="single"/>
          <w:lang w:eastAsia="en-US"/>
        </w:rPr>
        <w:t>results</w:t>
      </w:r>
      <w:proofErr w:type="spellEnd"/>
    </w:p>
    <w:p w:rsidR="009D1467" w:rsidRPr="00B56C73" w:rsidRDefault="009D1467" w:rsidP="009D1467">
      <w:pPr>
        <w:numPr>
          <w:ilvl w:val="0"/>
          <w:numId w:val="2"/>
        </w:numPr>
        <w:spacing w:after="160" w:line="259" w:lineRule="auto"/>
        <w:rPr>
          <w:bCs/>
          <w:szCs w:val="28"/>
          <w:lang w:val="en-US" w:eastAsia="en-US"/>
        </w:rPr>
      </w:pPr>
      <w:r w:rsidRPr="00B56C73">
        <w:rPr>
          <w:bCs/>
          <w:szCs w:val="28"/>
          <w:lang w:val="en-US" w:eastAsia="en-US"/>
        </w:rPr>
        <w:t>• Studies have found that high quality relationships between a leader and followers lead to:</w:t>
      </w:r>
    </w:p>
    <w:p w:rsidR="009D1467" w:rsidRPr="00B56C73" w:rsidRDefault="009D1467" w:rsidP="009D1467">
      <w:pPr>
        <w:numPr>
          <w:ilvl w:val="0"/>
          <w:numId w:val="2"/>
        </w:numPr>
        <w:spacing w:after="160" w:line="259" w:lineRule="auto"/>
        <w:rPr>
          <w:szCs w:val="28"/>
          <w:lang w:val="uk-UA" w:eastAsia="en-US"/>
        </w:rPr>
      </w:pPr>
      <w:r w:rsidRPr="00B56C73">
        <w:rPr>
          <w:bCs/>
          <w:szCs w:val="28"/>
          <w:lang w:val="en-US" w:eastAsia="en-US"/>
        </w:rPr>
        <w:lastRenderedPageBreak/>
        <w:t xml:space="preserve">• less staff turnover, better quality of work, high frequency of career advancement (both for the leader and for the followers), greater responsibility in organizations, more interesting projects, better loyalty, more attention and support from the leader, more participation decisions and delegation of </w:t>
      </w:r>
      <w:proofErr w:type="spellStart"/>
      <w:r w:rsidRPr="00B56C73">
        <w:rPr>
          <w:bCs/>
          <w:szCs w:val="28"/>
          <w:lang w:val="en-US" w:eastAsia="en-US"/>
        </w:rPr>
        <w:t>authority.</w:t>
      </w:r>
      <w:r w:rsidRPr="00B56C73">
        <w:rPr>
          <w:i/>
          <w:iCs/>
          <w:szCs w:val="28"/>
          <w:lang w:val="en-US" w:eastAsia="en-US"/>
        </w:rPr>
        <w:t>Graen</w:t>
      </w:r>
      <w:proofErr w:type="spellEnd"/>
      <w:r w:rsidRPr="00B56C73">
        <w:rPr>
          <w:i/>
          <w:iCs/>
          <w:szCs w:val="28"/>
          <w:lang w:val="en-US" w:eastAsia="en-US"/>
        </w:rPr>
        <w:t xml:space="preserve"> &amp; </w:t>
      </w:r>
      <w:proofErr w:type="spellStart"/>
      <w:r w:rsidRPr="00B56C73">
        <w:rPr>
          <w:i/>
          <w:iCs/>
          <w:szCs w:val="28"/>
          <w:lang w:val="en-US" w:eastAsia="en-US"/>
        </w:rPr>
        <w:t>Uhl</w:t>
      </w:r>
      <w:proofErr w:type="spellEnd"/>
      <w:r w:rsidRPr="00B56C73">
        <w:rPr>
          <w:i/>
          <w:iCs/>
          <w:szCs w:val="28"/>
          <w:lang w:val="en-US" w:eastAsia="en-US"/>
        </w:rPr>
        <w:t xml:space="preserve">-Bien, 1995; </w:t>
      </w:r>
      <w:proofErr w:type="spellStart"/>
      <w:r w:rsidRPr="00B56C73">
        <w:rPr>
          <w:i/>
          <w:iCs/>
          <w:szCs w:val="28"/>
          <w:lang w:val="en-US" w:eastAsia="en-US"/>
        </w:rPr>
        <w:t>Liden</w:t>
      </w:r>
      <w:proofErr w:type="spellEnd"/>
      <w:r w:rsidRPr="00B56C73">
        <w:rPr>
          <w:i/>
          <w:iCs/>
          <w:szCs w:val="28"/>
          <w:lang w:val="en-US" w:eastAsia="en-US"/>
        </w:rPr>
        <w:t>, Wayne, &amp; Stilwell, 1993.</w:t>
      </w:r>
    </w:p>
    <w:p w:rsidR="009D1467" w:rsidRPr="00B56C73" w:rsidRDefault="009D1467" w:rsidP="009D1467">
      <w:pPr>
        <w:ind w:firstLine="709"/>
        <w:rPr>
          <w:szCs w:val="28"/>
          <w:lang w:val="en-US" w:eastAsia="en-US"/>
        </w:rPr>
      </w:pPr>
    </w:p>
    <w:p w:rsidR="009D1467" w:rsidRPr="00B56C73" w:rsidRDefault="009D1467" w:rsidP="009D1467">
      <w:pPr>
        <w:ind w:firstLine="709"/>
        <w:rPr>
          <w:b/>
          <w:bCs/>
          <w:szCs w:val="28"/>
          <w:lang w:val="en-US" w:eastAsia="en-US"/>
        </w:rPr>
      </w:pPr>
      <w:r w:rsidRPr="00B56C73">
        <w:rPr>
          <w:b/>
          <w:bCs/>
          <w:szCs w:val="28"/>
          <w:lang w:val="en-US" w:eastAsia="en-US"/>
        </w:rPr>
        <w:t>For understanding difficult outcomes of your profession, it is important to know:</w:t>
      </w:r>
    </w:p>
    <w:p w:rsidR="009D1467" w:rsidRPr="00B56C73" w:rsidRDefault="009D1467" w:rsidP="009D1467">
      <w:pPr>
        <w:ind w:firstLine="709"/>
        <w:rPr>
          <w:b/>
          <w:bCs/>
          <w:i/>
          <w:iCs/>
          <w:szCs w:val="28"/>
          <w:lang w:val="en-US" w:eastAsia="en-US"/>
        </w:rPr>
      </w:pPr>
      <w:r w:rsidRPr="00B56C73">
        <w:rPr>
          <w:b/>
          <w:bCs/>
          <w:i/>
          <w:iCs/>
          <w:szCs w:val="28"/>
          <w:lang w:val="en-US" w:eastAsia="en-US"/>
        </w:rPr>
        <w:t>Burnout in health care professionals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Burnout is a combination of exhaustion, cynicism, and perceived inefficacy resulting from long-term job stress. It was first described in 1974 by the clinical psychologist Herbert </w:t>
      </w:r>
      <w:proofErr w:type="spellStart"/>
      <w:r w:rsidRPr="00B56C73">
        <w:rPr>
          <w:szCs w:val="28"/>
          <w:lang w:val="en-US" w:eastAsia="en-US"/>
        </w:rPr>
        <w:t>Freudenberger</w:t>
      </w:r>
      <w:proofErr w:type="spellEnd"/>
      <w:r w:rsidRPr="00B56C73">
        <w:rPr>
          <w:szCs w:val="28"/>
          <w:lang w:val="en-US" w:eastAsia="en-US"/>
        </w:rPr>
        <w:t xml:space="preserve">, who often volunteered at a free clinic in the then drug-ridden East Village of New York City. Over time, </w:t>
      </w:r>
      <w:proofErr w:type="spellStart"/>
      <w:r w:rsidRPr="00B56C73">
        <w:rPr>
          <w:szCs w:val="28"/>
          <w:lang w:val="en-US" w:eastAsia="en-US"/>
        </w:rPr>
        <w:t>Freudenberger</w:t>
      </w:r>
      <w:proofErr w:type="spellEnd"/>
      <w:r w:rsidRPr="00B56C73">
        <w:rPr>
          <w:szCs w:val="28"/>
          <w:lang w:val="en-US" w:eastAsia="en-US"/>
        </w:rPr>
        <w:t xml:space="preserve"> observed emotional depletion and accompanying psychosomatic symptoms among the clinic’s volunteer staff. He called the phenomenon “burnout,” borrowing the term from drug-addict slang. </w:t>
      </w:r>
      <w:proofErr w:type="spellStart"/>
      <w:r w:rsidRPr="00B56C73">
        <w:rPr>
          <w:szCs w:val="28"/>
          <w:lang w:val="en-US" w:eastAsia="en-US"/>
        </w:rPr>
        <w:t>Freudenberger</w:t>
      </w:r>
      <w:proofErr w:type="spellEnd"/>
      <w:r w:rsidRPr="00B56C73">
        <w:rPr>
          <w:szCs w:val="28"/>
          <w:lang w:val="en-US" w:eastAsia="en-US"/>
        </w:rPr>
        <w:t xml:space="preserve"> defined burnout as exhaustion resulting from “excessive demands on energy, strength, or resources” in the workplace, characterizing it by a set of symptoms including malaise, fatigue, frustration, cynicism, and inefficacy:</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There is a feeling of exhaustion, being unable to shake a lingering cold, suffering from frequent headaches and gastrointestinal disturbances, sleeplessness and shortness of breath. … The burn-out candidate finds it just too difficult to hold in feelings. He cries too easily, the slightest pressure makes him feel overburdened and he yells and screams. With the ease of anger may come a suspicious attitude, a kind of suspicion and </w:t>
      </w:r>
      <w:proofErr w:type="gramStart"/>
      <w:r w:rsidRPr="00B56C73">
        <w:rPr>
          <w:szCs w:val="28"/>
          <w:lang w:val="en-US" w:eastAsia="en-US"/>
        </w:rPr>
        <w:t>paranoia.</w:t>
      </w:r>
      <w:proofErr w:type="gramEnd"/>
      <w:r w:rsidRPr="00B56C73">
        <w:rPr>
          <w:szCs w:val="28"/>
          <w:lang w:val="en-US" w:eastAsia="en-US"/>
        </w:rPr>
        <w:t xml:space="preserve"> The victim begins to feel that just about everyone is out to screw him. … He becomes the ‘house cynic.’ Anything that is suggested is bad rapped or bad mouthed. … A sign that is difficult to spot until a closer look is taken is the amount of time a person is now spending in the free clinic. A greater and greater number of physical hours are spent there, but less and less is being accomplished. He just seems to hang around and act as if he has nowhere else to go. Often, sadly, he really does not have anywhere else to go, because in his heavy involvement in the clinic, he has just about lost most of his friends.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In addition, </w:t>
      </w:r>
      <w:proofErr w:type="spellStart"/>
      <w:r w:rsidRPr="00B56C73">
        <w:rPr>
          <w:szCs w:val="28"/>
          <w:lang w:val="en-US" w:eastAsia="en-US"/>
        </w:rPr>
        <w:t>Freudenberger</w:t>
      </w:r>
      <w:proofErr w:type="spellEnd"/>
      <w:r w:rsidRPr="00B56C73">
        <w:rPr>
          <w:szCs w:val="28"/>
          <w:lang w:val="en-US" w:eastAsia="en-US"/>
        </w:rPr>
        <w:t xml:space="preserve"> noted that burnout often occurred in contexts requiring large amounts of personal involvement and empathy, primarily among “the dedicated and the committed.”</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Over the next decade, the social psychologist Christina </w:t>
      </w:r>
      <w:proofErr w:type="spellStart"/>
      <w:r w:rsidRPr="00B56C73">
        <w:rPr>
          <w:szCs w:val="28"/>
          <w:lang w:val="en-US" w:eastAsia="en-US"/>
        </w:rPr>
        <w:t>Maslach</w:t>
      </w:r>
      <w:proofErr w:type="spellEnd"/>
      <w:r w:rsidRPr="00B56C73">
        <w:rPr>
          <w:szCs w:val="28"/>
          <w:lang w:val="en-US" w:eastAsia="en-US"/>
        </w:rPr>
        <w:t xml:space="preserve"> built upon </w:t>
      </w:r>
      <w:proofErr w:type="spellStart"/>
      <w:r w:rsidRPr="00B56C73">
        <w:rPr>
          <w:szCs w:val="28"/>
          <w:lang w:val="en-US" w:eastAsia="en-US"/>
        </w:rPr>
        <w:t>Freudenberger’s</w:t>
      </w:r>
      <w:proofErr w:type="spellEnd"/>
      <w:r w:rsidRPr="00B56C73">
        <w:rPr>
          <w:szCs w:val="28"/>
          <w:lang w:val="en-US" w:eastAsia="en-US"/>
        </w:rPr>
        <w:t xml:space="preserve"> work. At the University of California, Berkeley, </w:t>
      </w:r>
      <w:proofErr w:type="spellStart"/>
      <w:r w:rsidRPr="00B56C73">
        <w:rPr>
          <w:szCs w:val="28"/>
          <w:lang w:val="en-US" w:eastAsia="en-US"/>
        </w:rPr>
        <w:t>Maslach</w:t>
      </w:r>
      <w:proofErr w:type="spellEnd"/>
      <w:r w:rsidRPr="00B56C73">
        <w:rPr>
          <w:szCs w:val="28"/>
          <w:lang w:val="en-US" w:eastAsia="en-US"/>
        </w:rPr>
        <w:t xml:space="preserve"> developed a model of burnout consisting of three dimensions: emotional exhaustion, depersonalization, and a diminished sense of personal accomplishment. In 1981, she proposed the </w:t>
      </w:r>
      <w:proofErr w:type="spellStart"/>
      <w:r w:rsidRPr="00B56C73">
        <w:rPr>
          <w:szCs w:val="28"/>
          <w:lang w:val="en-US" w:eastAsia="en-US"/>
        </w:rPr>
        <w:t>Maslach</w:t>
      </w:r>
      <w:proofErr w:type="spellEnd"/>
      <w:r w:rsidRPr="00B56C73">
        <w:rPr>
          <w:szCs w:val="28"/>
          <w:lang w:val="en-US" w:eastAsia="en-US"/>
        </w:rPr>
        <w:t xml:space="preserve"> Burnout Inventory (MBI), which consists of three subscales to measure the extent of an </w:t>
      </w:r>
      <w:r w:rsidRPr="00B56C73">
        <w:rPr>
          <w:szCs w:val="28"/>
          <w:lang w:val="en-US" w:eastAsia="en-US"/>
        </w:rPr>
        <w:lastRenderedPageBreak/>
        <w:t>individual’s symptoms along each dimension. The MBI remains the most commonly used instrument to assess burnout to this day.</w:t>
      </w:r>
    </w:p>
    <w:p w:rsidR="009D1467" w:rsidRPr="00B56C73" w:rsidRDefault="009D1467" w:rsidP="009D1467">
      <w:pPr>
        <w:spacing w:line="276" w:lineRule="auto"/>
        <w:ind w:firstLine="709"/>
        <w:jc w:val="both"/>
        <w:rPr>
          <w:i/>
          <w:iCs/>
          <w:szCs w:val="28"/>
          <w:lang w:val="en-US" w:eastAsia="en-US"/>
        </w:rPr>
      </w:pPr>
      <w:r w:rsidRPr="00B56C73">
        <w:rPr>
          <w:i/>
          <w:iCs/>
          <w:szCs w:val="28"/>
          <w:lang w:val="en-US" w:eastAsia="en-US"/>
        </w:rPr>
        <w:t>Why should we care about burnout?</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The consequences of burnout are not limited to the personal well-being of healthcare workers; many studies have demonstrated that provider burnout is detrimental to patient care. For example, the number of major medical errors committed by a surgeon is correlated with the surgeon's degree of </w:t>
      </w:r>
      <w:proofErr w:type="gramStart"/>
      <w:r w:rsidRPr="00B56C73">
        <w:rPr>
          <w:szCs w:val="28"/>
          <w:lang w:val="en-US" w:eastAsia="en-US"/>
        </w:rPr>
        <w:t>burnout  and</w:t>
      </w:r>
      <w:proofErr w:type="gramEnd"/>
      <w:r w:rsidRPr="00B56C73">
        <w:rPr>
          <w:szCs w:val="28"/>
          <w:lang w:val="en-US" w:eastAsia="en-US"/>
        </w:rPr>
        <w:t xml:space="preserve"> likelihood of being involved in a malpractice suit. Among nurses, higher levels of burnout are associated with higher rates of both patient mortality and dissemination of hospital-transmitted infections. In medical students, burnout has been linked to dishonest clinical behaviors, a decreased sense of altruism, and alcohol abuse. High rates of physician burnout also correlate with lower patient satisfaction ratings.</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At an institutional level, burnout results in greater job turnover and increased thoughts of quitting among physicians and nurses. It also results in decreased workforce efficiency: a recent Mayo Clinic study estimated the loss of productivity due to physician burnout as the equivalent of eliminating seven entire medical school graduating classes. Consequently, burnout may contribute to an already impending physician and nursing shortage.</w:t>
      </w:r>
    </w:p>
    <w:p w:rsidR="009D1467" w:rsidRPr="00B56C73" w:rsidRDefault="009D1467" w:rsidP="009D1467">
      <w:pPr>
        <w:spacing w:line="276" w:lineRule="auto"/>
        <w:ind w:firstLine="709"/>
        <w:jc w:val="both"/>
        <w:rPr>
          <w:szCs w:val="28"/>
          <w:lang w:val="en-US" w:eastAsia="en-US"/>
        </w:rPr>
      </w:pPr>
      <w:r w:rsidRPr="00B56C73">
        <w:rPr>
          <w:b/>
          <w:bCs/>
          <w:i/>
          <w:iCs/>
          <w:szCs w:val="28"/>
          <w:lang w:val="en-US" w:eastAsia="en-US"/>
        </w:rPr>
        <w:t>Reference:</w:t>
      </w:r>
      <w:r w:rsidRPr="00B56C73">
        <w:rPr>
          <w:szCs w:val="28"/>
          <w:lang w:val="en-US" w:eastAsia="en-US"/>
        </w:rPr>
        <w:t xml:space="preserve"> Burnout in United States Healthcare Professionals: A Narrative Review</w:t>
      </w:r>
    </w:p>
    <w:p w:rsidR="009D1467" w:rsidRPr="00B56C73" w:rsidRDefault="009D1467" w:rsidP="009D1467">
      <w:pPr>
        <w:spacing w:line="276" w:lineRule="auto"/>
        <w:ind w:firstLine="709"/>
        <w:jc w:val="both"/>
        <w:rPr>
          <w:szCs w:val="28"/>
          <w:lang w:val="en-US" w:eastAsia="en-US"/>
        </w:rPr>
      </w:pPr>
      <w:r w:rsidRPr="00B56C73">
        <w:rPr>
          <w:szCs w:val="28"/>
          <w:lang w:val="en-US" w:eastAsia="en-US"/>
        </w:rPr>
        <w:t xml:space="preserve">Thomas P Reith </w:t>
      </w:r>
      <w:proofErr w:type="spellStart"/>
      <w:r w:rsidRPr="00B56C73">
        <w:rPr>
          <w:szCs w:val="28"/>
          <w:lang w:val="en-US" w:eastAsia="en-US"/>
        </w:rPr>
        <w:t>Cureus</w:t>
      </w:r>
      <w:proofErr w:type="spellEnd"/>
      <w:r w:rsidRPr="00B56C73">
        <w:rPr>
          <w:szCs w:val="28"/>
          <w:lang w:val="en-US" w:eastAsia="en-US"/>
        </w:rPr>
        <w:t xml:space="preserve">. 2018 Dec; 10(12): e3681. Published online 2018 Dec 4. </w:t>
      </w:r>
      <w:proofErr w:type="spellStart"/>
      <w:proofErr w:type="gramStart"/>
      <w:r w:rsidRPr="00B56C73">
        <w:rPr>
          <w:szCs w:val="28"/>
          <w:lang w:val="en-US" w:eastAsia="en-US"/>
        </w:rPr>
        <w:t>doi</w:t>
      </w:r>
      <w:proofErr w:type="spellEnd"/>
      <w:proofErr w:type="gramEnd"/>
      <w:r w:rsidRPr="00B56C73">
        <w:rPr>
          <w:szCs w:val="28"/>
          <w:lang w:val="en-US" w:eastAsia="en-US"/>
        </w:rPr>
        <w:t>: 10.7759/cureus.3681</w:t>
      </w:r>
    </w:p>
    <w:p w:rsidR="009D1467" w:rsidRPr="00B56C73" w:rsidRDefault="009D1467" w:rsidP="009D1467">
      <w:pPr>
        <w:spacing w:line="276" w:lineRule="auto"/>
        <w:ind w:firstLine="709"/>
        <w:jc w:val="both"/>
        <w:rPr>
          <w:szCs w:val="28"/>
          <w:lang w:val="en-US" w:eastAsia="en-US"/>
        </w:rPr>
      </w:pPr>
    </w:p>
    <w:p w:rsidR="009D1467" w:rsidRPr="00B56C73" w:rsidRDefault="009D1467" w:rsidP="009D1467">
      <w:pPr>
        <w:spacing w:line="276" w:lineRule="auto"/>
        <w:ind w:firstLine="709"/>
        <w:jc w:val="both"/>
        <w:rPr>
          <w:b/>
          <w:bCs/>
          <w:szCs w:val="28"/>
          <w:lang w:val="en-US" w:eastAsia="en-US"/>
        </w:rPr>
      </w:pPr>
      <w:r w:rsidRPr="00B56C73">
        <w:rPr>
          <w:b/>
          <w:bCs/>
          <w:szCs w:val="28"/>
          <w:lang w:val="en-US" w:eastAsia="en-US"/>
        </w:rPr>
        <w:t>SUMMARY</w:t>
      </w:r>
    </w:p>
    <w:p w:rsidR="009D1467" w:rsidRPr="00B56C73" w:rsidRDefault="009D1467" w:rsidP="009D1467">
      <w:pPr>
        <w:numPr>
          <w:ilvl w:val="0"/>
          <w:numId w:val="3"/>
        </w:numPr>
        <w:spacing w:after="160" w:line="276" w:lineRule="auto"/>
        <w:contextualSpacing/>
        <w:jc w:val="both"/>
        <w:rPr>
          <w:szCs w:val="28"/>
          <w:lang w:val="en-US" w:eastAsia="en-US"/>
        </w:rPr>
      </w:pPr>
      <w:r w:rsidRPr="00B56C73">
        <w:rPr>
          <w:szCs w:val="28"/>
          <w:lang w:val="en-US" w:eastAsia="en-US"/>
        </w:rPr>
        <w:t>Health care practitioners should use an interpreter if they are not fluent in the language of their clients.</w:t>
      </w:r>
    </w:p>
    <w:p w:rsidR="009D1467" w:rsidRPr="00B56C73" w:rsidRDefault="009D1467" w:rsidP="009D1467">
      <w:pPr>
        <w:numPr>
          <w:ilvl w:val="0"/>
          <w:numId w:val="3"/>
        </w:numPr>
        <w:spacing w:after="160" w:line="276" w:lineRule="auto"/>
        <w:contextualSpacing/>
        <w:jc w:val="both"/>
        <w:rPr>
          <w:szCs w:val="28"/>
          <w:lang w:val="en-US" w:eastAsia="en-US"/>
        </w:rPr>
      </w:pPr>
      <w:r w:rsidRPr="00B56C73">
        <w:rPr>
          <w:szCs w:val="28"/>
          <w:lang w:val="en-US" w:eastAsia="en-US"/>
        </w:rPr>
        <w:t>Diverse communication rules can be developed for interaction with people of different age, gender, personality and culture.</w:t>
      </w:r>
    </w:p>
    <w:p w:rsidR="009D1467" w:rsidRPr="00B56C73" w:rsidRDefault="009D1467" w:rsidP="009D1467">
      <w:pPr>
        <w:numPr>
          <w:ilvl w:val="0"/>
          <w:numId w:val="3"/>
        </w:numPr>
        <w:spacing w:after="160" w:line="276" w:lineRule="auto"/>
        <w:contextualSpacing/>
        <w:jc w:val="both"/>
        <w:rPr>
          <w:szCs w:val="28"/>
          <w:lang w:val="en-US" w:eastAsia="en-US"/>
        </w:rPr>
      </w:pPr>
      <w:r w:rsidRPr="00B56C73">
        <w:rPr>
          <w:szCs w:val="28"/>
          <w:lang w:val="en-US" w:eastAsia="en-US"/>
        </w:rPr>
        <w:t>Three health belief systems are supernatural /magic/religious, holistic, and scientific/biomedical; each with their set of beliefs about the causes and treatment of illness.</w:t>
      </w:r>
    </w:p>
    <w:p w:rsidR="009D1467" w:rsidRPr="00B56C73" w:rsidRDefault="009D1467" w:rsidP="009D1467">
      <w:pPr>
        <w:numPr>
          <w:ilvl w:val="0"/>
          <w:numId w:val="3"/>
        </w:numPr>
        <w:spacing w:after="160" w:line="276" w:lineRule="auto"/>
        <w:contextualSpacing/>
        <w:jc w:val="both"/>
        <w:rPr>
          <w:szCs w:val="28"/>
          <w:lang w:val="en-US" w:eastAsia="en-US"/>
        </w:rPr>
      </w:pPr>
      <w:r w:rsidRPr="00B56C73">
        <w:rPr>
          <w:szCs w:val="28"/>
          <w:lang w:val="en-US" w:eastAsia="en-US"/>
        </w:rPr>
        <w:t>Cultural diversity affects individual beliefs about death and dying.</w:t>
      </w:r>
    </w:p>
    <w:p w:rsidR="009D1467" w:rsidRPr="00B56C73" w:rsidRDefault="009D1467" w:rsidP="009D1467">
      <w:pPr>
        <w:numPr>
          <w:ilvl w:val="0"/>
          <w:numId w:val="3"/>
        </w:numPr>
        <w:spacing w:after="160" w:line="276" w:lineRule="auto"/>
        <w:contextualSpacing/>
        <w:jc w:val="both"/>
        <w:rPr>
          <w:szCs w:val="28"/>
          <w:lang w:val="en-US" w:eastAsia="en-US"/>
        </w:rPr>
      </w:pPr>
      <w:r w:rsidRPr="00B56C73">
        <w:rPr>
          <w:szCs w:val="28"/>
          <w:lang w:val="en-US" w:eastAsia="en-US"/>
        </w:rPr>
        <w:t xml:space="preserve">For effective communication with personnel you have to know rules of leadership, effects of burnout, </w:t>
      </w:r>
      <w:proofErr w:type="gramStart"/>
      <w:r w:rsidRPr="00B56C73">
        <w:rPr>
          <w:szCs w:val="28"/>
          <w:lang w:val="en-US" w:eastAsia="en-US"/>
        </w:rPr>
        <w:t>cross</w:t>
      </w:r>
      <w:proofErr w:type="gramEnd"/>
      <w:r w:rsidRPr="00B56C73">
        <w:rPr>
          <w:szCs w:val="28"/>
          <w:lang w:val="en-US" w:eastAsia="en-US"/>
        </w:rPr>
        <w:t>-cultural aspects of stuff relationships.</w:t>
      </w:r>
    </w:p>
    <w:p w:rsidR="00C979C5" w:rsidRDefault="00C979C5"/>
    <w:sectPr w:rsidR="00C979C5" w:rsidSect="009D1467">
      <w:pgSz w:w="11906" w:h="16838"/>
      <w:pgMar w:top="1134" w:right="566"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111DC"/>
    <w:multiLevelType w:val="hybridMultilevel"/>
    <w:tmpl w:val="CC1AA010"/>
    <w:lvl w:ilvl="0" w:tplc="27D0DBFC">
      <w:start w:val="1"/>
      <w:numFmt w:val="bullet"/>
      <w:lvlText w:val="•"/>
      <w:lvlJc w:val="left"/>
      <w:pPr>
        <w:tabs>
          <w:tab w:val="num" w:pos="720"/>
        </w:tabs>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D351928"/>
    <w:multiLevelType w:val="hybridMultilevel"/>
    <w:tmpl w:val="8D8A9334"/>
    <w:lvl w:ilvl="0" w:tplc="95B81E1A">
      <w:start w:val="1"/>
      <w:numFmt w:val="bullet"/>
      <w:lvlText w:val="•"/>
      <w:lvlJc w:val="left"/>
      <w:pPr>
        <w:tabs>
          <w:tab w:val="num" w:pos="720"/>
        </w:tabs>
        <w:ind w:left="720" w:hanging="360"/>
      </w:pPr>
      <w:rPr>
        <w:rFonts w:ascii="Arial" w:hAnsi="Arial" w:hint="default"/>
      </w:rPr>
    </w:lvl>
    <w:lvl w:ilvl="1" w:tplc="499418A4" w:tentative="1">
      <w:start w:val="1"/>
      <w:numFmt w:val="bullet"/>
      <w:lvlText w:val="•"/>
      <w:lvlJc w:val="left"/>
      <w:pPr>
        <w:tabs>
          <w:tab w:val="num" w:pos="1440"/>
        </w:tabs>
        <w:ind w:left="1440" w:hanging="360"/>
      </w:pPr>
      <w:rPr>
        <w:rFonts w:ascii="Arial" w:hAnsi="Arial" w:hint="default"/>
      </w:rPr>
    </w:lvl>
    <w:lvl w:ilvl="2" w:tplc="9D66BA3E" w:tentative="1">
      <w:start w:val="1"/>
      <w:numFmt w:val="bullet"/>
      <w:lvlText w:val="•"/>
      <w:lvlJc w:val="left"/>
      <w:pPr>
        <w:tabs>
          <w:tab w:val="num" w:pos="2160"/>
        </w:tabs>
        <w:ind w:left="2160" w:hanging="360"/>
      </w:pPr>
      <w:rPr>
        <w:rFonts w:ascii="Arial" w:hAnsi="Arial" w:hint="default"/>
      </w:rPr>
    </w:lvl>
    <w:lvl w:ilvl="3" w:tplc="58088CC6" w:tentative="1">
      <w:start w:val="1"/>
      <w:numFmt w:val="bullet"/>
      <w:lvlText w:val="•"/>
      <w:lvlJc w:val="left"/>
      <w:pPr>
        <w:tabs>
          <w:tab w:val="num" w:pos="2880"/>
        </w:tabs>
        <w:ind w:left="2880" w:hanging="360"/>
      </w:pPr>
      <w:rPr>
        <w:rFonts w:ascii="Arial" w:hAnsi="Arial" w:hint="default"/>
      </w:rPr>
    </w:lvl>
    <w:lvl w:ilvl="4" w:tplc="01FED7C8" w:tentative="1">
      <w:start w:val="1"/>
      <w:numFmt w:val="bullet"/>
      <w:lvlText w:val="•"/>
      <w:lvlJc w:val="left"/>
      <w:pPr>
        <w:tabs>
          <w:tab w:val="num" w:pos="3600"/>
        </w:tabs>
        <w:ind w:left="3600" w:hanging="360"/>
      </w:pPr>
      <w:rPr>
        <w:rFonts w:ascii="Arial" w:hAnsi="Arial" w:hint="default"/>
      </w:rPr>
    </w:lvl>
    <w:lvl w:ilvl="5" w:tplc="D00E2B26" w:tentative="1">
      <w:start w:val="1"/>
      <w:numFmt w:val="bullet"/>
      <w:lvlText w:val="•"/>
      <w:lvlJc w:val="left"/>
      <w:pPr>
        <w:tabs>
          <w:tab w:val="num" w:pos="4320"/>
        </w:tabs>
        <w:ind w:left="4320" w:hanging="360"/>
      </w:pPr>
      <w:rPr>
        <w:rFonts w:ascii="Arial" w:hAnsi="Arial" w:hint="default"/>
      </w:rPr>
    </w:lvl>
    <w:lvl w:ilvl="6" w:tplc="B4280B20" w:tentative="1">
      <w:start w:val="1"/>
      <w:numFmt w:val="bullet"/>
      <w:lvlText w:val="•"/>
      <w:lvlJc w:val="left"/>
      <w:pPr>
        <w:tabs>
          <w:tab w:val="num" w:pos="5040"/>
        </w:tabs>
        <w:ind w:left="5040" w:hanging="360"/>
      </w:pPr>
      <w:rPr>
        <w:rFonts w:ascii="Arial" w:hAnsi="Arial" w:hint="default"/>
      </w:rPr>
    </w:lvl>
    <w:lvl w:ilvl="7" w:tplc="230CFCEA" w:tentative="1">
      <w:start w:val="1"/>
      <w:numFmt w:val="bullet"/>
      <w:lvlText w:val="•"/>
      <w:lvlJc w:val="left"/>
      <w:pPr>
        <w:tabs>
          <w:tab w:val="num" w:pos="5760"/>
        </w:tabs>
        <w:ind w:left="5760" w:hanging="360"/>
      </w:pPr>
      <w:rPr>
        <w:rFonts w:ascii="Arial" w:hAnsi="Arial" w:hint="default"/>
      </w:rPr>
    </w:lvl>
    <w:lvl w:ilvl="8" w:tplc="66A0A204" w:tentative="1">
      <w:start w:val="1"/>
      <w:numFmt w:val="bullet"/>
      <w:lvlText w:val="•"/>
      <w:lvlJc w:val="left"/>
      <w:pPr>
        <w:tabs>
          <w:tab w:val="num" w:pos="6480"/>
        </w:tabs>
        <w:ind w:left="6480" w:hanging="360"/>
      </w:pPr>
      <w:rPr>
        <w:rFonts w:ascii="Arial" w:hAnsi="Arial" w:hint="default"/>
      </w:rPr>
    </w:lvl>
  </w:abstractNum>
  <w:abstractNum w:abstractNumId="2">
    <w:nsid w:val="7746135C"/>
    <w:multiLevelType w:val="hybridMultilevel"/>
    <w:tmpl w:val="BEBCBFFE"/>
    <w:lvl w:ilvl="0" w:tplc="27D0DBFC">
      <w:start w:val="1"/>
      <w:numFmt w:val="bullet"/>
      <w:lvlText w:val="•"/>
      <w:lvlJc w:val="left"/>
      <w:pPr>
        <w:tabs>
          <w:tab w:val="num" w:pos="720"/>
        </w:tabs>
        <w:ind w:left="720" w:hanging="360"/>
      </w:pPr>
      <w:rPr>
        <w:rFonts w:ascii="Arial" w:hAnsi="Arial" w:hint="default"/>
      </w:rPr>
    </w:lvl>
    <w:lvl w:ilvl="1" w:tplc="011CFE9E" w:tentative="1">
      <w:start w:val="1"/>
      <w:numFmt w:val="bullet"/>
      <w:lvlText w:val="•"/>
      <w:lvlJc w:val="left"/>
      <w:pPr>
        <w:tabs>
          <w:tab w:val="num" w:pos="1440"/>
        </w:tabs>
        <w:ind w:left="1440" w:hanging="360"/>
      </w:pPr>
      <w:rPr>
        <w:rFonts w:ascii="Arial" w:hAnsi="Arial" w:hint="default"/>
      </w:rPr>
    </w:lvl>
    <w:lvl w:ilvl="2" w:tplc="85A812CE" w:tentative="1">
      <w:start w:val="1"/>
      <w:numFmt w:val="bullet"/>
      <w:lvlText w:val="•"/>
      <w:lvlJc w:val="left"/>
      <w:pPr>
        <w:tabs>
          <w:tab w:val="num" w:pos="2160"/>
        </w:tabs>
        <w:ind w:left="2160" w:hanging="360"/>
      </w:pPr>
      <w:rPr>
        <w:rFonts w:ascii="Arial" w:hAnsi="Arial" w:hint="default"/>
      </w:rPr>
    </w:lvl>
    <w:lvl w:ilvl="3" w:tplc="DD42DDCA" w:tentative="1">
      <w:start w:val="1"/>
      <w:numFmt w:val="bullet"/>
      <w:lvlText w:val="•"/>
      <w:lvlJc w:val="left"/>
      <w:pPr>
        <w:tabs>
          <w:tab w:val="num" w:pos="2880"/>
        </w:tabs>
        <w:ind w:left="2880" w:hanging="360"/>
      </w:pPr>
      <w:rPr>
        <w:rFonts w:ascii="Arial" w:hAnsi="Arial" w:hint="default"/>
      </w:rPr>
    </w:lvl>
    <w:lvl w:ilvl="4" w:tplc="21844C84" w:tentative="1">
      <w:start w:val="1"/>
      <w:numFmt w:val="bullet"/>
      <w:lvlText w:val="•"/>
      <w:lvlJc w:val="left"/>
      <w:pPr>
        <w:tabs>
          <w:tab w:val="num" w:pos="3600"/>
        </w:tabs>
        <w:ind w:left="3600" w:hanging="360"/>
      </w:pPr>
      <w:rPr>
        <w:rFonts w:ascii="Arial" w:hAnsi="Arial" w:hint="default"/>
      </w:rPr>
    </w:lvl>
    <w:lvl w:ilvl="5" w:tplc="DD708C5C" w:tentative="1">
      <w:start w:val="1"/>
      <w:numFmt w:val="bullet"/>
      <w:lvlText w:val="•"/>
      <w:lvlJc w:val="left"/>
      <w:pPr>
        <w:tabs>
          <w:tab w:val="num" w:pos="4320"/>
        </w:tabs>
        <w:ind w:left="4320" w:hanging="360"/>
      </w:pPr>
      <w:rPr>
        <w:rFonts w:ascii="Arial" w:hAnsi="Arial" w:hint="default"/>
      </w:rPr>
    </w:lvl>
    <w:lvl w:ilvl="6" w:tplc="13F63682" w:tentative="1">
      <w:start w:val="1"/>
      <w:numFmt w:val="bullet"/>
      <w:lvlText w:val="•"/>
      <w:lvlJc w:val="left"/>
      <w:pPr>
        <w:tabs>
          <w:tab w:val="num" w:pos="5040"/>
        </w:tabs>
        <w:ind w:left="5040" w:hanging="360"/>
      </w:pPr>
      <w:rPr>
        <w:rFonts w:ascii="Arial" w:hAnsi="Arial" w:hint="default"/>
      </w:rPr>
    </w:lvl>
    <w:lvl w:ilvl="7" w:tplc="82E28BE2" w:tentative="1">
      <w:start w:val="1"/>
      <w:numFmt w:val="bullet"/>
      <w:lvlText w:val="•"/>
      <w:lvlJc w:val="left"/>
      <w:pPr>
        <w:tabs>
          <w:tab w:val="num" w:pos="5760"/>
        </w:tabs>
        <w:ind w:left="5760" w:hanging="360"/>
      </w:pPr>
      <w:rPr>
        <w:rFonts w:ascii="Arial" w:hAnsi="Arial" w:hint="default"/>
      </w:rPr>
    </w:lvl>
    <w:lvl w:ilvl="8" w:tplc="EA0EB4F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467"/>
    <w:rsid w:val="009D1467"/>
    <w:rsid w:val="00C979C5"/>
    <w:rsid w:val="00CE18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467"/>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1467"/>
    <w:rPr>
      <w:rFonts w:ascii="Tahoma" w:hAnsi="Tahoma" w:cs="Tahoma"/>
      <w:sz w:val="16"/>
      <w:szCs w:val="16"/>
    </w:rPr>
  </w:style>
  <w:style w:type="character" w:customStyle="1" w:styleId="a4">
    <w:name w:val="Текст выноски Знак"/>
    <w:basedOn w:val="a0"/>
    <w:link w:val="a3"/>
    <w:uiPriority w:val="99"/>
    <w:semiHidden/>
    <w:rsid w:val="009D1467"/>
    <w:rPr>
      <w:rFonts w:ascii="Tahoma" w:eastAsia="Calibri"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467"/>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1467"/>
    <w:rPr>
      <w:rFonts w:ascii="Tahoma" w:hAnsi="Tahoma" w:cs="Tahoma"/>
      <w:sz w:val="16"/>
      <w:szCs w:val="16"/>
    </w:rPr>
  </w:style>
  <w:style w:type="character" w:customStyle="1" w:styleId="a4">
    <w:name w:val="Текст выноски Знак"/>
    <w:basedOn w:val="a0"/>
    <w:link w:val="a3"/>
    <w:uiPriority w:val="99"/>
    <w:semiHidden/>
    <w:rsid w:val="009D1467"/>
    <w:rPr>
      <w:rFonts w:ascii="Tahoma" w:eastAsia="Calibri"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17</Pages>
  <Words>28024</Words>
  <Characters>15974</Characters>
  <Application>Microsoft Office Word</Application>
  <DocSecurity>0</DocSecurity>
  <Lines>133</Lines>
  <Paragraphs>87</Paragraphs>
  <ScaleCrop>false</ScaleCrop>
  <Company/>
  <LinksUpToDate>false</LinksUpToDate>
  <CharactersWithSpaces>43911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dc:creator>
  <cp:lastModifiedBy>Декан</cp:lastModifiedBy>
  <cp:revision>2</cp:revision>
  <dcterms:created xsi:type="dcterms:W3CDTF">2020-01-22T07:43:00Z</dcterms:created>
  <dcterms:modified xsi:type="dcterms:W3CDTF">2020-01-22T07:48:00Z</dcterms:modified>
</cp:coreProperties>
</file>