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066B" w:rsidRPr="008638E0" w:rsidRDefault="00B1066B" w:rsidP="00B1066B">
      <w:pPr>
        <w:pStyle w:val="1"/>
        <w:jc w:val="left"/>
        <w:rPr>
          <w:rFonts w:eastAsia="Calibri"/>
          <w:i w:val="0"/>
          <w:sz w:val="28"/>
          <w:szCs w:val="28"/>
          <w:lang w:eastAsia="en-US"/>
        </w:rPr>
      </w:pPr>
      <w:bookmarkStart w:id="0" w:name="_Toc49254013"/>
      <w:r w:rsidRPr="008638E0">
        <w:rPr>
          <w:rFonts w:eastAsia="Calibri"/>
          <w:i w:val="0"/>
          <w:sz w:val="28"/>
          <w:szCs w:val="28"/>
          <w:lang w:eastAsia="en-US"/>
        </w:rPr>
        <w:t>Остапенко А.С.</w:t>
      </w:r>
      <w:r w:rsidRPr="008638E0">
        <w:rPr>
          <w:rFonts w:eastAsia="Calibri"/>
          <w:i w:val="0"/>
          <w:sz w:val="28"/>
          <w:szCs w:val="28"/>
          <w:lang w:eastAsia="en-US"/>
        </w:rPr>
        <w:br/>
        <w:t xml:space="preserve">ПІДВИЩЕННЯ ЯКОСТІ ТЕХНОЛОГІЧНОЇ ОСВІТИ УЧНІВ </w:t>
      </w:r>
      <w:r w:rsidRPr="008638E0">
        <w:rPr>
          <w:rFonts w:eastAsia="Calibri"/>
          <w:i w:val="0"/>
          <w:sz w:val="28"/>
          <w:szCs w:val="28"/>
          <w:lang w:eastAsia="en-US"/>
        </w:rPr>
        <w:br/>
        <w:t>В КОНТЕКСТІ ЗАВДАНЬ ПІСЛЯДИПЛОМНОЇ ПЕДАГОГІЧНОЇ ОСВІТИ</w:t>
      </w:r>
      <w:bookmarkEnd w:id="0"/>
      <w:r w:rsidRPr="008638E0">
        <w:rPr>
          <w:rFonts w:eastAsia="Calibri"/>
          <w:i w:val="0"/>
          <w:sz w:val="28"/>
          <w:szCs w:val="28"/>
          <w:lang w:eastAsia="en-US"/>
        </w:rPr>
        <w:t xml:space="preserve"> </w:t>
      </w:r>
    </w:p>
    <w:p w:rsidR="00B1066B" w:rsidRPr="006B3562" w:rsidRDefault="00B1066B" w:rsidP="00B1066B">
      <w:pPr>
        <w:widowControl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val="uk-UA" w:eastAsia="en-US"/>
        </w:rPr>
      </w:pPr>
      <w:r w:rsidRPr="006B3562">
        <w:rPr>
          <w:rFonts w:eastAsia="Calibri"/>
          <w:sz w:val="28"/>
          <w:szCs w:val="28"/>
          <w:lang w:val="uk-UA" w:eastAsia="en-US"/>
        </w:rPr>
        <w:t>Державна політика у сфері освіти в Україні спрямована на впровадження кращого світового досвіду, демократизацію системи освіти, академічну свободу вчителя. У Концепції реалізації державної політики у сфері реформування загальної середньої освіти «Нова українська школа» на період до 2029 року зазначається, що, «за експертними оцінками, найбільш успішними на ринку праці в найближчій перспективі будуть фахівці, які вміють навчатися впродовж життя, критично мислити, ставити цілі та досягати їх, працювати в команді, спілкуватися в багатокультурному середовищі та володіють іншими уміннями» [4].</w:t>
      </w:r>
    </w:p>
    <w:p w:rsidR="00B1066B" w:rsidRPr="006B3562" w:rsidRDefault="00B1066B" w:rsidP="00B1066B">
      <w:pPr>
        <w:widowControl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val="uk-UA" w:eastAsia="en-US"/>
        </w:rPr>
      </w:pPr>
      <w:r w:rsidRPr="006B3562">
        <w:rPr>
          <w:rFonts w:eastAsia="Calibri"/>
          <w:sz w:val="28"/>
          <w:szCs w:val="28"/>
          <w:lang w:val="uk-UA" w:eastAsia="en-US"/>
        </w:rPr>
        <w:t>Сучасне високотехнологічне суспільство ставить вимоги до змісту технологічної підготовки учнів старших класів. У сучасній технологічній підготовці на зміну традиційному трудовому навчанню має прийти процес формування та розвитку компетентностей, розвитку творчої ініціативи, формування готовності навчатися протягом життя. Особливу увагу слід приділити розвитку професійно-ціннісних інтересів учнів у сфері їх технологічної підготовки до діяльності; збагачення знань основ конкретного виробництва; формуванню комплексу умінь та навичок, необхідних на виробництві.</w:t>
      </w:r>
    </w:p>
    <w:p w:rsidR="00B1066B" w:rsidRPr="006B3562" w:rsidRDefault="00B1066B" w:rsidP="00B1066B">
      <w:pPr>
        <w:widowControl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val="uk-UA" w:eastAsia="en-US"/>
        </w:rPr>
      </w:pPr>
      <w:r w:rsidRPr="006B3562">
        <w:rPr>
          <w:rFonts w:eastAsia="Calibri"/>
          <w:sz w:val="28"/>
          <w:szCs w:val="28"/>
          <w:lang w:val="uk-UA" w:eastAsia="en-US"/>
        </w:rPr>
        <w:t xml:space="preserve">Вирішення цих завдань технологічної освіти учнів, значною мірою залежить від рівня професійної майстерності педагогів. Для фахівців такого профілю набуває важливого значення врахування спрямованості навчального матеріалу на формування знань з основ техніки і технології [5]. Рівень професійної підготовки вчителів технологій в подальшому має удосконалюватися в системі післядипломної педагогічної освіти. Поряд з формуванням цілого ряду практичних умінь і навичок, вчитель трудового навчання повинен мати достатньо високий рівень технічної підготовки, що досягається шляхом вивчення відповідних технічних дисциплін [3]. </w:t>
      </w:r>
    </w:p>
    <w:p w:rsidR="00B1066B" w:rsidRPr="006B3562" w:rsidRDefault="00B1066B" w:rsidP="00B1066B">
      <w:pPr>
        <w:widowControl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val="uk-UA" w:eastAsia="en-US"/>
        </w:rPr>
      </w:pPr>
      <w:r w:rsidRPr="006B3562">
        <w:rPr>
          <w:rFonts w:eastAsia="Calibri"/>
          <w:sz w:val="28"/>
          <w:szCs w:val="28"/>
          <w:lang w:val="uk-UA" w:eastAsia="en-US"/>
        </w:rPr>
        <w:t>Якість технічної освіти залежить від рівня творчого потенціалу вчителів технологій, їх технічного мислення, необхідним компонентом якого є володіння мовою техніки. При організації освітнього процесу на курсах підвищення кваліфікації вчителів технологій необхідно враховувати особливості технічних дисциплін.</w:t>
      </w:r>
    </w:p>
    <w:p w:rsidR="00B1066B" w:rsidRPr="006B3562" w:rsidRDefault="00B1066B" w:rsidP="00B1066B">
      <w:pPr>
        <w:widowControl/>
        <w:autoSpaceDE/>
        <w:autoSpaceDN/>
        <w:adjustRightInd/>
        <w:ind w:firstLine="709"/>
        <w:jc w:val="both"/>
        <w:rPr>
          <w:rFonts w:ascii="Calibri" w:eastAsia="Calibri" w:hAnsi="Calibri"/>
          <w:sz w:val="28"/>
          <w:szCs w:val="28"/>
          <w:lang w:val="uk-UA" w:eastAsia="en-US"/>
        </w:rPr>
      </w:pPr>
      <w:r w:rsidRPr="006B3562">
        <w:rPr>
          <w:rFonts w:eastAsia="Calibri"/>
          <w:sz w:val="28"/>
          <w:szCs w:val="28"/>
          <w:lang w:val="uk-UA" w:eastAsia="en-US"/>
        </w:rPr>
        <w:t>Це створює об’єктивні передумови для органічного поєднання під час вивчення технічних дисциплін комп’ютерних технологій та традиційних методик, а в багатьох випадках – для розроблення нових інформаційно-комунікаційних технологій навчання [3].</w:t>
      </w:r>
      <w:r w:rsidRPr="006B3562">
        <w:rPr>
          <w:rFonts w:ascii="Calibri" w:eastAsia="Calibri" w:hAnsi="Calibri"/>
          <w:sz w:val="28"/>
          <w:szCs w:val="28"/>
          <w:lang w:val="uk-UA" w:eastAsia="en-US"/>
        </w:rPr>
        <w:t xml:space="preserve"> </w:t>
      </w:r>
    </w:p>
    <w:p w:rsidR="00B1066B" w:rsidRPr="006B3562" w:rsidRDefault="00B1066B" w:rsidP="00B1066B">
      <w:pPr>
        <w:widowControl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val="uk-UA" w:eastAsia="en-US"/>
        </w:rPr>
      </w:pPr>
      <w:r w:rsidRPr="006B3562">
        <w:rPr>
          <w:rFonts w:eastAsia="Calibri"/>
          <w:sz w:val="28"/>
          <w:szCs w:val="28"/>
          <w:lang w:val="uk-UA" w:eastAsia="en-US"/>
        </w:rPr>
        <w:t xml:space="preserve">Важливою складовою методичної компетентності вчителя технологій є володіння знаннями та практичними уміннями з основ охорони праці та безпеки життєдіяльності учнів. Вчитель несе особисту відповідальність за збереження життя і здоров’я учнів  під час освітнього процесу; відповідає за безпечне його проведення; повинен вміти проводити інструктажі з учнями з </w:t>
      </w:r>
      <w:r w:rsidRPr="006B3562">
        <w:rPr>
          <w:rFonts w:eastAsia="Calibri"/>
          <w:sz w:val="28"/>
          <w:szCs w:val="28"/>
          <w:lang w:val="uk-UA" w:eastAsia="en-US"/>
        </w:rPr>
        <w:lastRenderedPageBreak/>
        <w:t>охорони праці під час навчальних занять; повинен вміти проводити профілактичну роботу щодо запобігання травматизму серед учнів [2].</w:t>
      </w:r>
    </w:p>
    <w:p w:rsidR="00B1066B" w:rsidRPr="006B3562" w:rsidRDefault="00B1066B" w:rsidP="00B1066B">
      <w:pPr>
        <w:widowControl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val="uk-UA" w:eastAsia="en-US"/>
        </w:rPr>
      </w:pPr>
      <w:r w:rsidRPr="006B3562">
        <w:rPr>
          <w:rFonts w:eastAsia="Calibri"/>
          <w:sz w:val="28"/>
          <w:szCs w:val="28"/>
          <w:lang w:val="uk-UA" w:eastAsia="en-US"/>
        </w:rPr>
        <w:t>Особливість реалізації освітньої галузі «Технології» полягає в тому, що на кожному уроці передбачається виконання практичної роботи. Таким чином, вчителі технологій мають на звертати увагу на дотримання учнями правил безпечної роботи у навчальних майстернях. Тому процес підвищення кваліфікації учителів технологій має передбачати розвиток компетентності з питань безпеки учасників освітнього процесу. Зміст роботи має включати такі питання: формування умінь і навичок з видів діяльності, які здійснюються не тільки в безпечних умовах, але і в умовах ризику; спеціальну теоретичну підготовку до безпечної життєдіяльності; психологічну підготовку до безпечної життєдіяльності; розвиток якостей особистості, необхідних для безпечної життєдіяльності [1].</w:t>
      </w:r>
    </w:p>
    <w:p w:rsidR="00B1066B" w:rsidRPr="006B3562" w:rsidRDefault="00B1066B" w:rsidP="00B1066B">
      <w:pPr>
        <w:widowControl/>
        <w:autoSpaceDE/>
        <w:autoSpaceDN/>
        <w:adjustRightInd/>
        <w:ind w:firstLine="709"/>
        <w:jc w:val="both"/>
        <w:rPr>
          <w:rFonts w:ascii="Calibri" w:eastAsia="Calibri" w:hAnsi="Calibri"/>
          <w:sz w:val="22"/>
          <w:szCs w:val="22"/>
          <w:lang w:val="uk-UA" w:eastAsia="en-US"/>
        </w:rPr>
      </w:pPr>
      <w:r w:rsidRPr="006B3562">
        <w:rPr>
          <w:rFonts w:eastAsia="Calibri"/>
          <w:sz w:val="28"/>
          <w:szCs w:val="28"/>
          <w:lang w:val="uk-UA" w:eastAsia="en-US"/>
        </w:rPr>
        <w:t xml:space="preserve">Отже система післядипломної педагогічної освіти учителів технологій в умовах реформування освітньої галузі має бути спрямована на формування мотивації учителя до розвитку власного рівня методичної компетентності; набуття нових знань, умінь, навичок, професійного досвіду та особистісних якостей; практичну професійно-педагогічну діяльність, що одночасно виступає середовищем для реалізації професійних можливостей і джерелом подальшого розвитку та збагачення загальної професійної культури, а відтак, і методичної компетентності вчителя технологій.  </w:t>
      </w:r>
    </w:p>
    <w:p w:rsidR="00B1066B" w:rsidRPr="006B3562" w:rsidRDefault="00B1066B" w:rsidP="00B1066B">
      <w:pPr>
        <w:widowControl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val="uk-UA" w:eastAsia="en-US"/>
        </w:rPr>
      </w:pPr>
      <w:r w:rsidRPr="006B3562">
        <w:rPr>
          <w:rFonts w:eastAsia="Calibri"/>
          <w:sz w:val="28"/>
          <w:szCs w:val="28"/>
          <w:lang w:val="uk-UA" w:eastAsia="en-US"/>
        </w:rPr>
        <w:t>Література</w:t>
      </w:r>
    </w:p>
    <w:p w:rsidR="00B1066B" w:rsidRPr="006B3562" w:rsidRDefault="00B1066B" w:rsidP="00B1066B">
      <w:pPr>
        <w:widowControl/>
        <w:numPr>
          <w:ilvl w:val="0"/>
          <w:numId w:val="4"/>
        </w:numPr>
        <w:autoSpaceDE/>
        <w:autoSpaceDN/>
        <w:adjustRightInd/>
        <w:spacing w:after="200" w:line="276" w:lineRule="auto"/>
        <w:ind w:left="0" w:firstLine="709"/>
        <w:contextualSpacing/>
        <w:jc w:val="both"/>
        <w:rPr>
          <w:sz w:val="28"/>
          <w:szCs w:val="28"/>
          <w:lang w:val="uk-UA"/>
        </w:rPr>
      </w:pPr>
      <w:r w:rsidRPr="006B3562">
        <w:rPr>
          <w:sz w:val="28"/>
          <w:szCs w:val="28"/>
          <w:lang w:val="uk-UA"/>
        </w:rPr>
        <w:t xml:space="preserve">Концепція освіти з напряму «Безпека життя і діяльності людини» / В. О. </w:t>
      </w:r>
      <w:proofErr w:type="spellStart"/>
      <w:r w:rsidRPr="006B3562">
        <w:rPr>
          <w:sz w:val="28"/>
          <w:szCs w:val="28"/>
          <w:lang w:val="uk-UA"/>
        </w:rPr>
        <w:t>Кузнецов</w:t>
      </w:r>
      <w:proofErr w:type="spellEnd"/>
      <w:r w:rsidRPr="006B3562">
        <w:rPr>
          <w:sz w:val="28"/>
          <w:szCs w:val="28"/>
          <w:lang w:val="uk-UA"/>
        </w:rPr>
        <w:t xml:space="preserve">, В. В. </w:t>
      </w:r>
      <w:proofErr w:type="spellStart"/>
      <w:r w:rsidRPr="006B3562">
        <w:rPr>
          <w:sz w:val="28"/>
          <w:szCs w:val="28"/>
          <w:lang w:val="uk-UA"/>
        </w:rPr>
        <w:t>Мухин</w:t>
      </w:r>
      <w:proofErr w:type="spellEnd"/>
      <w:r w:rsidRPr="006B3562">
        <w:rPr>
          <w:sz w:val="28"/>
          <w:szCs w:val="28"/>
          <w:lang w:val="uk-UA"/>
        </w:rPr>
        <w:t xml:space="preserve">, О. Ю. </w:t>
      </w:r>
      <w:proofErr w:type="spellStart"/>
      <w:r w:rsidRPr="006B3562">
        <w:rPr>
          <w:sz w:val="28"/>
          <w:szCs w:val="28"/>
          <w:lang w:val="uk-UA"/>
        </w:rPr>
        <w:t>Буров</w:t>
      </w:r>
      <w:proofErr w:type="spellEnd"/>
      <w:r w:rsidRPr="006B3562">
        <w:rPr>
          <w:sz w:val="28"/>
          <w:szCs w:val="28"/>
          <w:lang w:val="uk-UA"/>
        </w:rPr>
        <w:t xml:space="preserve"> [та ін.] // Інформаційний вісник «Вища освіта». – 2001. – № 6. – С. 6-17.</w:t>
      </w:r>
    </w:p>
    <w:p w:rsidR="00B1066B" w:rsidRPr="006B3562" w:rsidRDefault="00B1066B" w:rsidP="00B1066B">
      <w:pPr>
        <w:widowControl/>
        <w:numPr>
          <w:ilvl w:val="0"/>
          <w:numId w:val="4"/>
        </w:numPr>
        <w:autoSpaceDE/>
        <w:autoSpaceDN/>
        <w:adjustRightInd/>
        <w:spacing w:after="200" w:line="276" w:lineRule="auto"/>
        <w:ind w:left="0" w:firstLine="709"/>
        <w:contextualSpacing/>
        <w:jc w:val="both"/>
        <w:rPr>
          <w:sz w:val="28"/>
          <w:szCs w:val="28"/>
        </w:rPr>
      </w:pPr>
      <w:proofErr w:type="spellStart"/>
      <w:r w:rsidRPr="006B3562">
        <w:rPr>
          <w:sz w:val="28"/>
          <w:szCs w:val="28"/>
        </w:rPr>
        <w:t>Поведа</w:t>
      </w:r>
      <w:proofErr w:type="spellEnd"/>
      <w:r w:rsidRPr="006B3562">
        <w:rPr>
          <w:sz w:val="28"/>
          <w:szCs w:val="28"/>
        </w:rPr>
        <w:t xml:space="preserve"> Т. П. </w:t>
      </w:r>
      <w:proofErr w:type="spellStart"/>
      <w:r w:rsidRPr="006B3562">
        <w:rPr>
          <w:sz w:val="28"/>
          <w:szCs w:val="28"/>
        </w:rPr>
        <w:t>Особливості</w:t>
      </w:r>
      <w:proofErr w:type="spellEnd"/>
      <w:r w:rsidRPr="006B3562">
        <w:rPr>
          <w:sz w:val="28"/>
          <w:szCs w:val="28"/>
        </w:rPr>
        <w:t xml:space="preserve"> </w:t>
      </w:r>
      <w:proofErr w:type="spellStart"/>
      <w:r w:rsidRPr="006B3562">
        <w:rPr>
          <w:sz w:val="28"/>
          <w:szCs w:val="28"/>
        </w:rPr>
        <w:t>вивчення</w:t>
      </w:r>
      <w:proofErr w:type="spellEnd"/>
      <w:r w:rsidRPr="006B3562">
        <w:rPr>
          <w:sz w:val="28"/>
          <w:szCs w:val="28"/>
        </w:rPr>
        <w:t xml:space="preserve"> </w:t>
      </w:r>
      <w:proofErr w:type="spellStart"/>
      <w:r w:rsidRPr="006B3562">
        <w:rPr>
          <w:sz w:val="28"/>
          <w:szCs w:val="28"/>
        </w:rPr>
        <w:t>безпекових</w:t>
      </w:r>
      <w:proofErr w:type="spellEnd"/>
      <w:r w:rsidRPr="006B3562">
        <w:rPr>
          <w:sz w:val="28"/>
          <w:szCs w:val="28"/>
        </w:rPr>
        <w:t xml:space="preserve"> </w:t>
      </w:r>
      <w:proofErr w:type="spellStart"/>
      <w:r w:rsidRPr="006B3562">
        <w:rPr>
          <w:sz w:val="28"/>
          <w:szCs w:val="28"/>
        </w:rPr>
        <w:t>дисциплін</w:t>
      </w:r>
      <w:proofErr w:type="spellEnd"/>
      <w:r w:rsidRPr="006B3562">
        <w:rPr>
          <w:sz w:val="28"/>
          <w:szCs w:val="28"/>
        </w:rPr>
        <w:t xml:space="preserve"> на </w:t>
      </w:r>
      <w:proofErr w:type="spellStart"/>
      <w:r w:rsidRPr="006B3562">
        <w:rPr>
          <w:sz w:val="28"/>
          <w:szCs w:val="28"/>
        </w:rPr>
        <w:t>педагогічних</w:t>
      </w:r>
      <w:proofErr w:type="spellEnd"/>
      <w:r w:rsidRPr="006B3562">
        <w:rPr>
          <w:sz w:val="28"/>
          <w:szCs w:val="28"/>
        </w:rPr>
        <w:t xml:space="preserve"> </w:t>
      </w:r>
      <w:proofErr w:type="spellStart"/>
      <w:r w:rsidRPr="006B3562">
        <w:rPr>
          <w:sz w:val="28"/>
          <w:szCs w:val="28"/>
        </w:rPr>
        <w:t>спеціальностях</w:t>
      </w:r>
      <w:proofErr w:type="spellEnd"/>
      <w:r w:rsidRPr="006B3562">
        <w:rPr>
          <w:sz w:val="28"/>
          <w:szCs w:val="28"/>
        </w:rPr>
        <w:t xml:space="preserve"> </w:t>
      </w:r>
      <w:proofErr w:type="spellStart"/>
      <w:r w:rsidRPr="006B3562">
        <w:rPr>
          <w:sz w:val="28"/>
          <w:szCs w:val="28"/>
        </w:rPr>
        <w:t>університету</w:t>
      </w:r>
      <w:proofErr w:type="spellEnd"/>
      <w:r w:rsidRPr="006B3562">
        <w:rPr>
          <w:sz w:val="28"/>
          <w:szCs w:val="28"/>
        </w:rPr>
        <w:t xml:space="preserve"> / Т. П. </w:t>
      </w:r>
      <w:proofErr w:type="spellStart"/>
      <w:r w:rsidRPr="006B3562">
        <w:rPr>
          <w:sz w:val="28"/>
          <w:szCs w:val="28"/>
        </w:rPr>
        <w:t>Поведа</w:t>
      </w:r>
      <w:proofErr w:type="spellEnd"/>
      <w:r w:rsidRPr="006B3562">
        <w:rPr>
          <w:sz w:val="28"/>
          <w:szCs w:val="28"/>
        </w:rPr>
        <w:t xml:space="preserve"> // </w:t>
      </w:r>
      <w:proofErr w:type="spellStart"/>
      <w:r w:rsidRPr="006B3562">
        <w:rPr>
          <w:sz w:val="28"/>
          <w:szCs w:val="28"/>
        </w:rPr>
        <w:t>Наукові</w:t>
      </w:r>
      <w:proofErr w:type="spellEnd"/>
      <w:r w:rsidRPr="006B3562">
        <w:rPr>
          <w:sz w:val="28"/>
          <w:szCs w:val="28"/>
        </w:rPr>
        <w:t xml:space="preserve"> записки </w:t>
      </w:r>
      <w:proofErr w:type="spellStart"/>
      <w:r w:rsidRPr="006B3562">
        <w:rPr>
          <w:sz w:val="28"/>
          <w:szCs w:val="28"/>
        </w:rPr>
        <w:t>Кіровоградського</w:t>
      </w:r>
      <w:proofErr w:type="spellEnd"/>
      <w:r w:rsidRPr="006B3562">
        <w:rPr>
          <w:sz w:val="28"/>
          <w:szCs w:val="28"/>
        </w:rPr>
        <w:t xml:space="preserve"> </w:t>
      </w:r>
      <w:proofErr w:type="gramStart"/>
      <w:r w:rsidRPr="006B3562">
        <w:rPr>
          <w:sz w:val="28"/>
          <w:szCs w:val="28"/>
        </w:rPr>
        <w:t>державного</w:t>
      </w:r>
      <w:proofErr w:type="gramEnd"/>
      <w:r w:rsidRPr="006B3562">
        <w:rPr>
          <w:sz w:val="28"/>
          <w:szCs w:val="28"/>
        </w:rPr>
        <w:t xml:space="preserve"> </w:t>
      </w:r>
      <w:proofErr w:type="spellStart"/>
      <w:r w:rsidRPr="006B3562">
        <w:rPr>
          <w:sz w:val="28"/>
          <w:szCs w:val="28"/>
        </w:rPr>
        <w:t>педагогічного</w:t>
      </w:r>
      <w:proofErr w:type="spellEnd"/>
      <w:r w:rsidRPr="006B3562">
        <w:rPr>
          <w:sz w:val="28"/>
          <w:szCs w:val="28"/>
        </w:rPr>
        <w:t xml:space="preserve"> </w:t>
      </w:r>
      <w:proofErr w:type="spellStart"/>
      <w:r w:rsidRPr="006B3562">
        <w:rPr>
          <w:sz w:val="28"/>
          <w:szCs w:val="28"/>
        </w:rPr>
        <w:t>університету</w:t>
      </w:r>
      <w:proofErr w:type="spellEnd"/>
      <w:r w:rsidRPr="006B3562">
        <w:rPr>
          <w:sz w:val="28"/>
          <w:szCs w:val="28"/>
        </w:rPr>
        <w:t xml:space="preserve"> </w:t>
      </w:r>
      <w:proofErr w:type="spellStart"/>
      <w:r w:rsidRPr="006B3562">
        <w:rPr>
          <w:sz w:val="28"/>
          <w:szCs w:val="28"/>
        </w:rPr>
        <w:t>ім</w:t>
      </w:r>
      <w:proofErr w:type="spellEnd"/>
      <w:r w:rsidRPr="006B3562">
        <w:rPr>
          <w:sz w:val="28"/>
          <w:szCs w:val="28"/>
        </w:rPr>
        <w:t xml:space="preserve">. В. </w:t>
      </w:r>
      <w:proofErr w:type="spellStart"/>
      <w:r w:rsidRPr="006B3562">
        <w:rPr>
          <w:sz w:val="28"/>
          <w:szCs w:val="28"/>
        </w:rPr>
        <w:t>Винниченка</w:t>
      </w:r>
      <w:proofErr w:type="spellEnd"/>
      <w:r w:rsidRPr="006B3562">
        <w:rPr>
          <w:sz w:val="28"/>
          <w:szCs w:val="28"/>
        </w:rPr>
        <w:t xml:space="preserve">. </w:t>
      </w:r>
      <w:proofErr w:type="spellStart"/>
      <w:r w:rsidRPr="006B3562">
        <w:rPr>
          <w:sz w:val="28"/>
          <w:szCs w:val="28"/>
        </w:rPr>
        <w:t>Серія</w:t>
      </w:r>
      <w:proofErr w:type="spellEnd"/>
      <w:proofErr w:type="gramStart"/>
      <w:r w:rsidRPr="006B3562">
        <w:rPr>
          <w:sz w:val="28"/>
          <w:szCs w:val="28"/>
        </w:rPr>
        <w:t xml:space="preserve"> :</w:t>
      </w:r>
      <w:proofErr w:type="gramEnd"/>
      <w:r w:rsidRPr="006B3562">
        <w:rPr>
          <w:sz w:val="28"/>
          <w:szCs w:val="28"/>
        </w:rPr>
        <w:t xml:space="preserve"> </w:t>
      </w:r>
      <w:proofErr w:type="spellStart"/>
      <w:r w:rsidRPr="006B3562">
        <w:rPr>
          <w:sz w:val="28"/>
          <w:szCs w:val="28"/>
        </w:rPr>
        <w:t>Проблеми</w:t>
      </w:r>
      <w:proofErr w:type="spellEnd"/>
      <w:r w:rsidRPr="006B3562">
        <w:rPr>
          <w:sz w:val="28"/>
          <w:szCs w:val="28"/>
        </w:rPr>
        <w:t xml:space="preserve"> методики </w:t>
      </w:r>
      <w:proofErr w:type="spellStart"/>
      <w:r w:rsidRPr="006B3562">
        <w:rPr>
          <w:sz w:val="28"/>
          <w:szCs w:val="28"/>
        </w:rPr>
        <w:t>фізико-математичної</w:t>
      </w:r>
      <w:proofErr w:type="spellEnd"/>
      <w:r w:rsidRPr="006B3562">
        <w:rPr>
          <w:sz w:val="28"/>
          <w:szCs w:val="28"/>
        </w:rPr>
        <w:t xml:space="preserve"> </w:t>
      </w:r>
      <w:proofErr w:type="spellStart"/>
      <w:r w:rsidRPr="006B3562">
        <w:rPr>
          <w:sz w:val="28"/>
          <w:szCs w:val="28"/>
        </w:rPr>
        <w:t>і</w:t>
      </w:r>
      <w:proofErr w:type="spellEnd"/>
      <w:r w:rsidRPr="006B3562">
        <w:rPr>
          <w:sz w:val="28"/>
          <w:szCs w:val="28"/>
        </w:rPr>
        <w:t xml:space="preserve"> </w:t>
      </w:r>
      <w:proofErr w:type="spellStart"/>
      <w:r w:rsidRPr="006B3562">
        <w:rPr>
          <w:sz w:val="28"/>
          <w:szCs w:val="28"/>
        </w:rPr>
        <w:t>технологічної</w:t>
      </w:r>
      <w:proofErr w:type="spellEnd"/>
      <w:r w:rsidRPr="006B3562">
        <w:rPr>
          <w:sz w:val="28"/>
          <w:szCs w:val="28"/>
        </w:rPr>
        <w:t xml:space="preserve"> </w:t>
      </w:r>
      <w:proofErr w:type="spellStart"/>
      <w:r w:rsidRPr="006B3562">
        <w:rPr>
          <w:sz w:val="28"/>
          <w:szCs w:val="28"/>
        </w:rPr>
        <w:t>освіти</w:t>
      </w:r>
      <w:proofErr w:type="spellEnd"/>
      <w:r w:rsidRPr="006B3562">
        <w:rPr>
          <w:sz w:val="28"/>
          <w:szCs w:val="28"/>
        </w:rPr>
        <w:t xml:space="preserve">. – </w:t>
      </w:r>
      <w:proofErr w:type="spellStart"/>
      <w:r w:rsidRPr="006B3562">
        <w:rPr>
          <w:sz w:val="28"/>
          <w:szCs w:val="28"/>
        </w:rPr>
        <w:t>Кіровоград</w:t>
      </w:r>
      <w:proofErr w:type="spellEnd"/>
      <w:proofErr w:type="gramStart"/>
      <w:r w:rsidRPr="006B3562">
        <w:rPr>
          <w:sz w:val="28"/>
          <w:szCs w:val="28"/>
        </w:rPr>
        <w:t xml:space="preserve"> :</w:t>
      </w:r>
      <w:proofErr w:type="gramEnd"/>
      <w:r w:rsidRPr="006B3562">
        <w:rPr>
          <w:sz w:val="28"/>
          <w:szCs w:val="28"/>
        </w:rPr>
        <w:t xml:space="preserve"> РВВ КДПУ </w:t>
      </w:r>
      <w:proofErr w:type="spellStart"/>
      <w:r w:rsidRPr="006B3562">
        <w:rPr>
          <w:sz w:val="28"/>
          <w:szCs w:val="28"/>
        </w:rPr>
        <w:t>ім</w:t>
      </w:r>
      <w:proofErr w:type="spellEnd"/>
      <w:r w:rsidRPr="006B3562">
        <w:rPr>
          <w:sz w:val="28"/>
          <w:szCs w:val="28"/>
        </w:rPr>
        <w:t xml:space="preserve">. В. </w:t>
      </w:r>
      <w:proofErr w:type="spellStart"/>
      <w:r w:rsidRPr="006B3562">
        <w:rPr>
          <w:sz w:val="28"/>
          <w:szCs w:val="28"/>
        </w:rPr>
        <w:t>Винниченка</w:t>
      </w:r>
      <w:proofErr w:type="spellEnd"/>
      <w:r w:rsidRPr="006B3562">
        <w:rPr>
          <w:sz w:val="28"/>
          <w:szCs w:val="28"/>
        </w:rPr>
        <w:t>, 2015. –</w:t>
      </w:r>
      <w:proofErr w:type="spellStart"/>
      <w:r w:rsidRPr="006B3562">
        <w:rPr>
          <w:sz w:val="28"/>
          <w:szCs w:val="28"/>
        </w:rPr>
        <w:t>Вип</w:t>
      </w:r>
      <w:proofErr w:type="spellEnd"/>
      <w:r w:rsidRPr="006B3562">
        <w:rPr>
          <w:sz w:val="28"/>
          <w:szCs w:val="28"/>
        </w:rPr>
        <w:t>. 8, ч. 1. – С. 93-96.</w:t>
      </w:r>
    </w:p>
    <w:p w:rsidR="00B1066B" w:rsidRPr="006B3562" w:rsidRDefault="00B1066B" w:rsidP="00B1066B">
      <w:pPr>
        <w:widowControl/>
        <w:numPr>
          <w:ilvl w:val="0"/>
          <w:numId w:val="4"/>
        </w:numPr>
        <w:autoSpaceDE/>
        <w:autoSpaceDN/>
        <w:adjustRightInd/>
        <w:spacing w:after="200" w:line="276" w:lineRule="auto"/>
        <w:ind w:left="0" w:firstLine="709"/>
        <w:contextualSpacing/>
        <w:jc w:val="both"/>
        <w:rPr>
          <w:sz w:val="28"/>
          <w:szCs w:val="28"/>
        </w:rPr>
      </w:pPr>
      <w:r w:rsidRPr="006B3562">
        <w:rPr>
          <w:sz w:val="28"/>
          <w:szCs w:val="28"/>
        </w:rPr>
        <w:t xml:space="preserve">Подолянчук С. В. </w:t>
      </w:r>
      <w:proofErr w:type="spellStart"/>
      <w:r w:rsidRPr="006B3562">
        <w:rPr>
          <w:sz w:val="28"/>
          <w:szCs w:val="28"/>
        </w:rPr>
        <w:t>Інформаційно-комунікаційні</w:t>
      </w:r>
      <w:proofErr w:type="spellEnd"/>
      <w:r w:rsidRPr="006B3562">
        <w:rPr>
          <w:sz w:val="28"/>
          <w:szCs w:val="28"/>
        </w:rPr>
        <w:t xml:space="preserve"> </w:t>
      </w:r>
      <w:proofErr w:type="spellStart"/>
      <w:r w:rsidRPr="006B3562">
        <w:rPr>
          <w:sz w:val="28"/>
          <w:szCs w:val="28"/>
        </w:rPr>
        <w:t>технології</w:t>
      </w:r>
      <w:proofErr w:type="spellEnd"/>
      <w:r w:rsidRPr="006B3562">
        <w:rPr>
          <w:sz w:val="28"/>
          <w:szCs w:val="28"/>
        </w:rPr>
        <w:t xml:space="preserve"> </w:t>
      </w:r>
      <w:proofErr w:type="spellStart"/>
      <w:proofErr w:type="gramStart"/>
      <w:r w:rsidRPr="006B3562">
        <w:rPr>
          <w:sz w:val="28"/>
          <w:szCs w:val="28"/>
        </w:rPr>
        <w:t>п</w:t>
      </w:r>
      <w:proofErr w:type="gramEnd"/>
      <w:r w:rsidRPr="006B3562">
        <w:rPr>
          <w:sz w:val="28"/>
          <w:szCs w:val="28"/>
        </w:rPr>
        <w:t>ід</w:t>
      </w:r>
      <w:proofErr w:type="spellEnd"/>
      <w:r w:rsidRPr="006B3562">
        <w:rPr>
          <w:sz w:val="28"/>
          <w:szCs w:val="28"/>
        </w:rPr>
        <w:t xml:space="preserve"> час </w:t>
      </w:r>
      <w:proofErr w:type="spellStart"/>
      <w:r w:rsidRPr="006B3562">
        <w:rPr>
          <w:sz w:val="28"/>
          <w:szCs w:val="28"/>
        </w:rPr>
        <w:t>вивчення</w:t>
      </w:r>
      <w:proofErr w:type="spellEnd"/>
      <w:r w:rsidRPr="006B3562">
        <w:rPr>
          <w:sz w:val="28"/>
          <w:szCs w:val="28"/>
        </w:rPr>
        <w:t xml:space="preserve"> курсу «</w:t>
      </w:r>
      <w:proofErr w:type="spellStart"/>
      <w:r w:rsidRPr="006B3562">
        <w:rPr>
          <w:sz w:val="28"/>
          <w:szCs w:val="28"/>
        </w:rPr>
        <w:t>Опір</w:t>
      </w:r>
      <w:proofErr w:type="spellEnd"/>
      <w:r w:rsidRPr="006B3562">
        <w:rPr>
          <w:sz w:val="28"/>
          <w:szCs w:val="28"/>
        </w:rPr>
        <w:t xml:space="preserve"> </w:t>
      </w:r>
      <w:proofErr w:type="spellStart"/>
      <w:r w:rsidRPr="006B3562">
        <w:rPr>
          <w:sz w:val="28"/>
          <w:szCs w:val="28"/>
        </w:rPr>
        <w:t>матеріалів</w:t>
      </w:r>
      <w:proofErr w:type="spellEnd"/>
      <w:r w:rsidRPr="006B3562">
        <w:rPr>
          <w:sz w:val="28"/>
          <w:szCs w:val="28"/>
        </w:rPr>
        <w:t xml:space="preserve">» / С. В. Подолянчук, Р. С. Гуревич // </w:t>
      </w:r>
      <w:proofErr w:type="spellStart"/>
      <w:r w:rsidRPr="006B3562">
        <w:rPr>
          <w:sz w:val="28"/>
          <w:szCs w:val="28"/>
        </w:rPr>
        <w:t>Трудова</w:t>
      </w:r>
      <w:proofErr w:type="spellEnd"/>
      <w:r w:rsidRPr="006B3562">
        <w:rPr>
          <w:sz w:val="28"/>
          <w:szCs w:val="28"/>
        </w:rPr>
        <w:t xml:space="preserve"> </w:t>
      </w:r>
      <w:proofErr w:type="spellStart"/>
      <w:r w:rsidRPr="006B3562">
        <w:rPr>
          <w:sz w:val="28"/>
          <w:szCs w:val="28"/>
        </w:rPr>
        <w:t>підготовка</w:t>
      </w:r>
      <w:proofErr w:type="spellEnd"/>
      <w:r w:rsidRPr="006B3562">
        <w:rPr>
          <w:sz w:val="28"/>
          <w:szCs w:val="28"/>
        </w:rPr>
        <w:t xml:space="preserve"> в закладах </w:t>
      </w:r>
      <w:proofErr w:type="spellStart"/>
      <w:r w:rsidRPr="006B3562">
        <w:rPr>
          <w:sz w:val="28"/>
          <w:szCs w:val="28"/>
        </w:rPr>
        <w:t>освіти</w:t>
      </w:r>
      <w:proofErr w:type="spellEnd"/>
      <w:r w:rsidRPr="006B3562">
        <w:rPr>
          <w:sz w:val="28"/>
          <w:szCs w:val="28"/>
        </w:rPr>
        <w:t>. – 2002. – № 4. – С. 47-52., с. 47</w:t>
      </w:r>
    </w:p>
    <w:p w:rsidR="00B1066B" w:rsidRPr="006B3562" w:rsidRDefault="00B1066B" w:rsidP="00B1066B">
      <w:pPr>
        <w:widowControl/>
        <w:numPr>
          <w:ilvl w:val="0"/>
          <w:numId w:val="4"/>
        </w:numPr>
        <w:autoSpaceDE/>
        <w:autoSpaceDN/>
        <w:adjustRightInd/>
        <w:spacing w:after="200" w:line="276" w:lineRule="auto"/>
        <w:ind w:left="0" w:firstLine="709"/>
        <w:contextualSpacing/>
        <w:jc w:val="both"/>
        <w:rPr>
          <w:sz w:val="28"/>
          <w:szCs w:val="28"/>
        </w:rPr>
      </w:pPr>
      <w:proofErr w:type="spellStart"/>
      <w:r w:rsidRPr="006B3562">
        <w:rPr>
          <w:sz w:val="28"/>
          <w:szCs w:val="28"/>
        </w:rPr>
        <w:t>Розпорядження</w:t>
      </w:r>
      <w:proofErr w:type="spellEnd"/>
      <w:r w:rsidRPr="006B3562">
        <w:rPr>
          <w:sz w:val="28"/>
          <w:szCs w:val="28"/>
        </w:rPr>
        <w:t xml:space="preserve"> КМУ № 988-р </w:t>
      </w:r>
      <w:proofErr w:type="spellStart"/>
      <w:r w:rsidRPr="006B3562">
        <w:rPr>
          <w:sz w:val="28"/>
          <w:szCs w:val="28"/>
        </w:rPr>
        <w:t>від</w:t>
      </w:r>
      <w:proofErr w:type="spellEnd"/>
      <w:r w:rsidRPr="006B3562">
        <w:rPr>
          <w:sz w:val="28"/>
          <w:szCs w:val="28"/>
        </w:rPr>
        <w:t xml:space="preserve"> 14.12.16 року «Про </w:t>
      </w:r>
      <w:proofErr w:type="spellStart"/>
      <w:r w:rsidRPr="006B3562">
        <w:rPr>
          <w:sz w:val="28"/>
          <w:szCs w:val="28"/>
        </w:rPr>
        <w:t>схвалення</w:t>
      </w:r>
      <w:proofErr w:type="spellEnd"/>
      <w:r w:rsidRPr="006B3562">
        <w:rPr>
          <w:sz w:val="28"/>
          <w:szCs w:val="28"/>
        </w:rPr>
        <w:t xml:space="preserve"> </w:t>
      </w:r>
      <w:proofErr w:type="spellStart"/>
      <w:r w:rsidRPr="006B3562">
        <w:rPr>
          <w:sz w:val="28"/>
          <w:szCs w:val="28"/>
        </w:rPr>
        <w:t>Концепції</w:t>
      </w:r>
      <w:proofErr w:type="spellEnd"/>
      <w:r w:rsidRPr="006B3562">
        <w:rPr>
          <w:sz w:val="28"/>
          <w:szCs w:val="28"/>
        </w:rPr>
        <w:t xml:space="preserve"> </w:t>
      </w:r>
      <w:proofErr w:type="spellStart"/>
      <w:r w:rsidRPr="006B3562">
        <w:rPr>
          <w:sz w:val="28"/>
          <w:szCs w:val="28"/>
        </w:rPr>
        <w:t>реалізації</w:t>
      </w:r>
      <w:proofErr w:type="spellEnd"/>
      <w:r w:rsidRPr="006B3562">
        <w:rPr>
          <w:sz w:val="28"/>
          <w:szCs w:val="28"/>
        </w:rPr>
        <w:t xml:space="preserve"> </w:t>
      </w:r>
      <w:proofErr w:type="spellStart"/>
      <w:r w:rsidRPr="006B3562">
        <w:rPr>
          <w:sz w:val="28"/>
          <w:szCs w:val="28"/>
        </w:rPr>
        <w:t>державної</w:t>
      </w:r>
      <w:proofErr w:type="spellEnd"/>
      <w:r w:rsidRPr="006B3562">
        <w:rPr>
          <w:sz w:val="28"/>
          <w:szCs w:val="28"/>
        </w:rPr>
        <w:t xml:space="preserve"> </w:t>
      </w:r>
      <w:proofErr w:type="spellStart"/>
      <w:r w:rsidRPr="006B3562">
        <w:rPr>
          <w:sz w:val="28"/>
          <w:szCs w:val="28"/>
        </w:rPr>
        <w:t>політики</w:t>
      </w:r>
      <w:proofErr w:type="spellEnd"/>
      <w:r w:rsidRPr="006B3562">
        <w:rPr>
          <w:sz w:val="28"/>
          <w:szCs w:val="28"/>
        </w:rPr>
        <w:t xml:space="preserve"> у </w:t>
      </w:r>
      <w:proofErr w:type="spellStart"/>
      <w:r w:rsidRPr="006B3562">
        <w:rPr>
          <w:sz w:val="28"/>
          <w:szCs w:val="28"/>
        </w:rPr>
        <w:t>сфері</w:t>
      </w:r>
      <w:proofErr w:type="spellEnd"/>
      <w:r w:rsidRPr="006B3562">
        <w:rPr>
          <w:sz w:val="28"/>
          <w:szCs w:val="28"/>
        </w:rPr>
        <w:t xml:space="preserve"> </w:t>
      </w:r>
      <w:proofErr w:type="spellStart"/>
      <w:r w:rsidRPr="006B3562">
        <w:rPr>
          <w:sz w:val="28"/>
          <w:szCs w:val="28"/>
        </w:rPr>
        <w:t>реформування</w:t>
      </w:r>
      <w:proofErr w:type="spellEnd"/>
      <w:r w:rsidRPr="006B3562">
        <w:rPr>
          <w:sz w:val="28"/>
          <w:szCs w:val="28"/>
        </w:rPr>
        <w:t xml:space="preserve"> </w:t>
      </w:r>
      <w:proofErr w:type="spellStart"/>
      <w:r w:rsidRPr="006B3562">
        <w:rPr>
          <w:sz w:val="28"/>
          <w:szCs w:val="28"/>
        </w:rPr>
        <w:t>загальної</w:t>
      </w:r>
      <w:proofErr w:type="spellEnd"/>
      <w:r w:rsidRPr="006B3562">
        <w:rPr>
          <w:sz w:val="28"/>
          <w:szCs w:val="28"/>
        </w:rPr>
        <w:t xml:space="preserve"> </w:t>
      </w:r>
      <w:proofErr w:type="spellStart"/>
      <w:r w:rsidRPr="006B3562">
        <w:rPr>
          <w:sz w:val="28"/>
          <w:szCs w:val="28"/>
        </w:rPr>
        <w:t>середньої</w:t>
      </w:r>
      <w:proofErr w:type="spellEnd"/>
      <w:r w:rsidRPr="006B3562">
        <w:rPr>
          <w:sz w:val="28"/>
          <w:szCs w:val="28"/>
        </w:rPr>
        <w:t xml:space="preserve"> </w:t>
      </w:r>
      <w:proofErr w:type="spellStart"/>
      <w:r w:rsidRPr="006B3562">
        <w:rPr>
          <w:sz w:val="28"/>
          <w:szCs w:val="28"/>
        </w:rPr>
        <w:t>освіти</w:t>
      </w:r>
      <w:proofErr w:type="spellEnd"/>
      <w:r w:rsidRPr="006B3562">
        <w:rPr>
          <w:sz w:val="28"/>
          <w:szCs w:val="28"/>
        </w:rPr>
        <w:t xml:space="preserve"> «Нова </w:t>
      </w:r>
      <w:proofErr w:type="spellStart"/>
      <w:r w:rsidRPr="006B3562">
        <w:rPr>
          <w:sz w:val="28"/>
          <w:szCs w:val="28"/>
        </w:rPr>
        <w:t>українська</w:t>
      </w:r>
      <w:proofErr w:type="spellEnd"/>
      <w:r w:rsidRPr="006B3562">
        <w:rPr>
          <w:sz w:val="28"/>
          <w:szCs w:val="28"/>
        </w:rPr>
        <w:t xml:space="preserve"> школа» </w:t>
      </w:r>
      <w:proofErr w:type="gramStart"/>
      <w:r w:rsidRPr="006B3562">
        <w:rPr>
          <w:sz w:val="28"/>
          <w:szCs w:val="28"/>
        </w:rPr>
        <w:t>на</w:t>
      </w:r>
      <w:proofErr w:type="gramEnd"/>
      <w:r w:rsidRPr="006B3562">
        <w:rPr>
          <w:sz w:val="28"/>
          <w:szCs w:val="28"/>
        </w:rPr>
        <w:t xml:space="preserve"> </w:t>
      </w:r>
      <w:proofErr w:type="spellStart"/>
      <w:r w:rsidRPr="006B3562">
        <w:rPr>
          <w:sz w:val="28"/>
          <w:szCs w:val="28"/>
        </w:rPr>
        <w:t>період</w:t>
      </w:r>
      <w:proofErr w:type="spellEnd"/>
      <w:r w:rsidRPr="006B3562">
        <w:rPr>
          <w:sz w:val="28"/>
          <w:szCs w:val="28"/>
        </w:rPr>
        <w:t xml:space="preserve"> до 2029 року». [</w:t>
      </w:r>
      <w:proofErr w:type="spellStart"/>
      <w:r w:rsidRPr="006B3562">
        <w:rPr>
          <w:sz w:val="28"/>
          <w:szCs w:val="28"/>
        </w:rPr>
        <w:t>Електронний</w:t>
      </w:r>
      <w:proofErr w:type="spellEnd"/>
      <w:r w:rsidRPr="006B3562">
        <w:rPr>
          <w:sz w:val="28"/>
          <w:szCs w:val="28"/>
        </w:rPr>
        <w:t xml:space="preserve"> ресурс]. – https://www.kmu.gov.ua/ua/npas/249613934?=print</w:t>
      </w:r>
    </w:p>
    <w:p w:rsidR="00867430" w:rsidRPr="00B1066B" w:rsidRDefault="00B1066B" w:rsidP="00B1066B">
      <w:pPr>
        <w:widowControl/>
        <w:numPr>
          <w:ilvl w:val="0"/>
          <w:numId w:val="4"/>
        </w:numPr>
        <w:autoSpaceDE/>
        <w:autoSpaceDN/>
        <w:adjustRightInd/>
        <w:spacing w:after="200" w:line="276" w:lineRule="auto"/>
        <w:ind w:left="0" w:firstLine="709"/>
        <w:contextualSpacing/>
        <w:jc w:val="both"/>
        <w:rPr>
          <w:sz w:val="28"/>
          <w:szCs w:val="28"/>
        </w:rPr>
      </w:pPr>
      <w:proofErr w:type="spellStart"/>
      <w:r w:rsidRPr="006B3562">
        <w:rPr>
          <w:sz w:val="28"/>
          <w:szCs w:val="28"/>
        </w:rPr>
        <w:t>Юрженко</w:t>
      </w:r>
      <w:proofErr w:type="spellEnd"/>
      <w:r w:rsidRPr="006B3562">
        <w:rPr>
          <w:sz w:val="28"/>
          <w:szCs w:val="28"/>
        </w:rPr>
        <w:t xml:space="preserve"> В. В. </w:t>
      </w:r>
      <w:proofErr w:type="spellStart"/>
      <w:r w:rsidRPr="006B3562">
        <w:rPr>
          <w:sz w:val="28"/>
          <w:szCs w:val="28"/>
        </w:rPr>
        <w:t>Формування</w:t>
      </w:r>
      <w:proofErr w:type="spellEnd"/>
      <w:r w:rsidRPr="006B3562">
        <w:rPr>
          <w:sz w:val="28"/>
          <w:szCs w:val="28"/>
        </w:rPr>
        <w:t xml:space="preserve"> </w:t>
      </w:r>
      <w:proofErr w:type="spellStart"/>
      <w:r w:rsidRPr="006B3562">
        <w:rPr>
          <w:sz w:val="28"/>
          <w:szCs w:val="28"/>
        </w:rPr>
        <w:t>системи</w:t>
      </w:r>
      <w:proofErr w:type="spellEnd"/>
      <w:r w:rsidRPr="006B3562">
        <w:rPr>
          <w:sz w:val="28"/>
          <w:szCs w:val="28"/>
        </w:rPr>
        <w:t xml:space="preserve"> </w:t>
      </w:r>
      <w:proofErr w:type="spellStart"/>
      <w:r w:rsidRPr="006B3562">
        <w:rPr>
          <w:sz w:val="28"/>
          <w:szCs w:val="28"/>
        </w:rPr>
        <w:t>знань</w:t>
      </w:r>
      <w:proofErr w:type="spellEnd"/>
      <w:r w:rsidRPr="006B3562">
        <w:rPr>
          <w:sz w:val="28"/>
          <w:szCs w:val="28"/>
        </w:rPr>
        <w:t xml:space="preserve"> про </w:t>
      </w:r>
      <w:proofErr w:type="spellStart"/>
      <w:r w:rsidRPr="006B3562">
        <w:rPr>
          <w:sz w:val="28"/>
          <w:szCs w:val="28"/>
        </w:rPr>
        <w:t>основи</w:t>
      </w:r>
      <w:proofErr w:type="spellEnd"/>
      <w:r w:rsidRPr="006B3562">
        <w:rPr>
          <w:sz w:val="28"/>
          <w:szCs w:val="28"/>
        </w:rPr>
        <w:t xml:space="preserve"> </w:t>
      </w:r>
      <w:proofErr w:type="spellStart"/>
      <w:r w:rsidRPr="006B3562">
        <w:rPr>
          <w:sz w:val="28"/>
          <w:szCs w:val="28"/>
        </w:rPr>
        <w:t>сучасного</w:t>
      </w:r>
      <w:proofErr w:type="spellEnd"/>
      <w:r w:rsidRPr="006B3562">
        <w:rPr>
          <w:sz w:val="28"/>
          <w:szCs w:val="28"/>
        </w:rPr>
        <w:t xml:space="preserve"> </w:t>
      </w:r>
      <w:proofErr w:type="spellStart"/>
      <w:r w:rsidRPr="006B3562">
        <w:rPr>
          <w:sz w:val="28"/>
          <w:szCs w:val="28"/>
        </w:rPr>
        <w:t>виробництва</w:t>
      </w:r>
      <w:proofErr w:type="spellEnd"/>
      <w:r w:rsidRPr="006B3562">
        <w:rPr>
          <w:sz w:val="28"/>
          <w:szCs w:val="28"/>
        </w:rPr>
        <w:t xml:space="preserve"> у </w:t>
      </w:r>
      <w:proofErr w:type="spellStart"/>
      <w:r w:rsidRPr="006B3562">
        <w:rPr>
          <w:sz w:val="28"/>
          <w:szCs w:val="28"/>
        </w:rPr>
        <w:t>майбутніх</w:t>
      </w:r>
      <w:proofErr w:type="spellEnd"/>
      <w:r w:rsidRPr="006B3562">
        <w:rPr>
          <w:sz w:val="28"/>
          <w:szCs w:val="28"/>
        </w:rPr>
        <w:t xml:space="preserve"> </w:t>
      </w:r>
      <w:proofErr w:type="spellStart"/>
      <w:r w:rsidRPr="006B3562">
        <w:rPr>
          <w:sz w:val="28"/>
          <w:szCs w:val="28"/>
        </w:rPr>
        <w:t>вчителів</w:t>
      </w:r>
      <w:proofErr w:type="spellEnd"/>
      <w:r w:rsidRPr="006B3562">
        <w:rPr>
          <w:sz w:val="28"/>
          <w:szCs w:val="28"/>
        </w:rPr>
        <w:t xml:space="preserve"> трудового </w:t>
      </w:r>
      <w:proofErr w:type="spellStart"/>
      <w:r w:rsidRPr="006B3562">
        <w:rPr>
          <w:sz w:val="28"/>
          <w:szCs w:val="28"/>
        </w:rPr>
        <w:t>навчання</w:t>
      </w:r>
      <w:proofErr w:type="spellEnd"/>
      <w:proofErr w:type="gramStart"/>
      <w:r w:rsidRPr="006B3562">
        <w:rPr>
          <w:sz w:val="28"/>
          <w:szCs w:val="28"/>
        </w:rPr>
        <w:t xml:space="preserve"> :</w:t>
      </w:r>
      <w:proofErr w:type="gramEnd"/>
      <w:r w:rsidRPr="006B3562">
        <w:rPr>
          <w:sz w:val="28"/>
          <w:szCs w:val="28"/>
        </w:rPr>
        <w:t xml:space="preserve"> </w:t>
      </w:r>
      <w:proofErr w:type="spellStart"/>
      <w:r w:rsidRPr="006B3562">
        <w:rPr>
          <w:sz w:val="28"/>
          <w:szCs w:val="28"/>
        </w:rPr>
        <w:t>автореф</w:t>
      </w:r>
      <w:proofErr w:type="spellEnd"/>
      <w:r w:rsidRPr="006B3562">
        <w:rPr>
          <w:sz w:val="28"/>
          <w:szCs w:val="28"/>
        </w:rPr>
        <w:t xml:space="preserve">. </w:t>
      </w:r>
      <w:proofErr w:type="spellStart"/>
      <w:r w:rsidRPr="006B3562">
        <w:rPr>
          <w:sz w:val="28"/>
          <w:szCs w:val="28"/>
        </w:rPr>
        <w:t>дис</w:t>
      </w:r>
      <w:proofErr w:type="spellEnd"/>
      <w:r w:rsidRPr="006B3562">
        <w:rPr>
          <w:sz w:val="28"/>
          <w:szCs w:val="28"/>
        </w:rPr>
        <w:t xml:space="preserve">. канд. </w:t>
      </w:r>
      <w:proofErr w:type="spellStart"/>
      <w:r w:rsidRPr="006B3562">
        <w:rPr>
          <w:sz w:val="28"/>
          <w:szCs w:val="28"/>
        </w:rPr>
        <w:t>пед</w:t>
      </w:r>
      <w:proofErr w:type="spellEnd"/>
      <w:r w:rsidRPr="006B3562">
        <w:rPr>
          <w:sz w:val="28"/>
          <w:szCs w:val="28"/>
        </w:rPr>
        <w:t xml:space="preserve">. наук : 13.00.02 / В. В. </w:t>
      </w:r>
      <w:proofErr w:type="spellStart"/>
      <w:r w:rsidRPr="006B3562">
        <w:rPr>
          <w:sz w:val="28"/>
          <w:szCs w:val="28"/>
        </w:rPr>
        <w:t>Юрженко</w:t>
      </w:r>
      <w:proofErr w:type="spellEnd"/>
      <w:r w:rsidRPr="006B3562">
        <w:rPr>
          <w:sz w:val="28"/>
          <w:szCs w:val="28"/>
        </w:rPr>
        <w:t>. – К., 2004. – 19 с., с. 14</w:t>
      </w:r>
      <w:r>
        <w:rPr>
          <w:sz w:val="28"/>
          <w:szCs w:val="28"/>
        </w:rPr>
        <w:t>.</w:t>
      </w:r>
    </w:p>
    <w:sectPr w:rsidR="00867430" w:rsidRPr="00B1066B" w:rsidSect="00867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ｷ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–"/>
      <w:lvlJc w:val="left"/>
      <w:pPr>
        <w:ind w:left="720" w:hanging="360"/>
      </w:pPr>
      <w:rPr>
        <w:rFonts w:ascii="OpenSymbol" w:eastAsia="OpenSymbol" w:hAnsi="Times New Roman CYR" w:cs="OpenSymbol"/>
      </w:rPr>
    </w:lvl>
    <w:lvl w:ilvl="1">
      <w:start w:val="1"/>
      <w:numFmt w:val="bullet"/>
      <w:lvlText w:val="–"/>
      <w:lvlJc w:val="left"/>
      <w:pPr>
        <w:ind w:left="1080" w:hanging="360"/>
      </w:pPr>
      <w:rPr>
        <w:rFonts w:ascii="OpenSymbol" w:eastAsia="OpenSymbol" w:hAnsi="Times New Roman CYR" w:cs="OpenSymbol"/>
      </w:rPr>
    </w:lvl>
    <w:lvl w:ilvl="2">
      <w:start w:val="1"/>
      <w:numFmt w:val="bullet"/>
      <w:lvlText w:val="–"/>
      <w:lvlJc w:val="left"/>
      <w:pPr>
        <w:ind w:left="1440" w:hanging="360"/>
      </w:pPr>
      <w:rPr>
        <w:rFonts w:ascii="OpenSymbol" w:eastAsia="OpenSymbol" w:hAnsi="Times New Roman CYR" w:cs="OpenSymbol"/>
      </w:rPr>
    </w:lvl>
    <w:lvl w:ilvl="3">
      <w:start w:val="1"/>
      <w:numFmt w:val="bullet"/>
      <w:lvlText w:val="–"/>
      <w:lvlJc w:val="left"/>
      <w:pPr>
        <w:ind w:left="1800" w:hanging="360"/>
      </w:pPr>
      <w:rPr>
        <w:rFonts w:ascii="OpenSymbol" w:eastAsia="OpenSymbol" w:hAnsi="Times New Roman CYR" w:cs="OpenSymbol"/>
      </w:rPr>
    </w:lvl>
    <w:lvl w:ilvl="4">
      <w:start w:val="1"/>
      <w:numFmt w:val="bullet"/>
      <w:lvlText w:val="–"/>
      <w:lvlJc w:val="left"/>
      <w:pPr>
        <w:ind w:left="2160" w:hanging="360"/>
      </w:pPr>
      <w:rPr>
        <w:rFonts w:ascii="OpenSymbol" w:eastAsia="OpenSymbol" w:hAnsi="Times New Roman CYR" w:cs="OpenSymbol"/>
      </w:rPr>
    </w:lvl>
    <w:lvl w:ilvl="5">
      <w:start w:val="1"/>
      <w:numFmt w:val="bullet"/>
      <w:lvlText w:val="–"/>
      <w:lvlJc w:val="left"/>
      <w:pPr>
        <w:ind w:left="2520" w:hanging="360"/>
      </w:pPr>
      <w:rPr>
        <w:rFonts w:ascii="OpenSymbol" w:eastAsia="OpenSymbol" w:hAnsi="Times New Roman CYR" w:cs="OpenSymbol"/>
      </w:rPr>
    </w:lvl>
    <w:lvl w:ilvl="6">
      <w:start w:val="1"/>
      <w:numFmt w:val="bullet"/>
      <w:lvlText w:val="–"/>
      <w:lvlJc w:val="left"/>
      <w:pPr>
        <w:ind w:left="2880" w:hanging="360"/>
      </w:pPr>
      <w:rPr>
        <w:rFonts w:ascii="OpenSymbol" w:eastAsia="OpenSymbol" w:hAnsi="Times New Roman CYR" w:cs="OpenSymbol"/>
      </w:rPr>
    </w:lvl>
    <w:lvl w:ilvl="7">
      <w:start w:val="1"/>
      <w:numFmt w:val="bullet"/>
      <w:lvlText w:val="–"/>
      <w:lvlJc w:val="left"/>
      <w:pPr>
        <w:ind w:left="3240" w:hanging="360"/>
      </w:pPr>
      <w:rPr>
        <w:rFonts w:ascii="OpenSymbol" w:eastAsia="OpenSymbol" w:hAnsi="Times New Roman CYR" w:cs="OpenSymbol"/>
      </w:rPr>
    </w:lvl>
    <w:lvl w:ilvl="8">
      <w:start w:val="1"/>
      <w:numFmt w:val="bullet"/>
      <w:lvlText w:val="–"/>
      <w:lvlJc w:val="left"/>
      <w:pPr>
        <w:ind w:left="3600" w:hanging="360"/>
      </w:pPr>
      <w:rPr>
        <w:rFonts w:ascii="OpenSymbol" w:eastAsia="OpenSymbol" w:hAnsi="Times New Roman CYR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abstractNum w:abstractNumId="3">
    <w:nsid w:val="2A083D0E"/>
    <w:multiLevelType w:val="hybridMultilevel"/>
    <w:tmpl w:val="E04687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B1066B"/>
    <w:rsid w:val="0000281A"/>
    <w:rsid w:val="00003885"/>
    <w:rsid w:val="00010E47"/>
    <w:rsid w:val="00023986"/>
    <w:rsid w:val="00023D28"/>
    <w:rsid w:val="0003435E"/>
    <w:rsid w:val="000426FA"/>
    <w:rsid w:val="00050A8E"/>
    <w:rsid w:val="000607AA"/>
    <w:rsid w:val="00063C4D"/>
    <w:rsid w:val="000643F4"/>
    <w:rsid w:val="00073DCD"/>
    <w:rsid w:val="00085D40"/>
    <w:rsid w:val="000866A7"/>
    <w:rsid w:val="0009764B"/>
    <w:rsid w:val="000A4B35"/>
    <w:rsid w:val="000A60AD"/>
    <w:rsid w:val="000A6245"/>
    <w:rsid w:val="000A6F0D"/>
    <w:rsid w:val="000B131B"/>
    <w:rsid w:val="000B3FCC"/>
    <w:rsid w:val="000B6ED7"/>
    <w:rsid w:val="000C0248"/>
    <w:rsid w:val="00105FED"/>
    <w:rsid w:val="00111518"/>
    <w:rsid w:val="00114984"/>
    <w:rsid w:val="001233C2"/>
    <w:rsid w:val="001260CA"/>
    <w:rsid w:val="00127D74"/>
    <w:rsid w:val="00135614"/>
    <w:rsid w:val="00136C91"/>
    <w:rsid w:val="001476BD"/>
    <w:rsid w:val="00150541"/>
    <w:rsid w:val="00155986"/>
    <w:rsid w:val="00175D42"/>
    <w:rsid w:val="00176726"/>
    <w:rsid w:val="00177C5F"/>
    <w:rsid w:val="00183CA1"/>
    <w:rsid w:val="001A4E0D"/>
    <w:rsid w:val="001C1699"/>
    <w:rsid w:val="001C1E2D"/>
    <w:rsid w:val="001C6C12"/>
    <w:rsid w:val="001D36EB"/>
    <w:rsid w:val="001D6999"/>
    <w:rsid w:val="001D6EA3"/>
    <w:rsid w:val="001E6BC1"/>
    <w:rsid w:val="00205E5F"/>
    <w:rsid w:val="00233207"/>
    <w:rsid w:val="00233451"/>
    <w:rsid w:val="00235827"/>
    <w:rsid w:val="0024727A"/>
    <w:rsid w:val="00263868"/>
    <w:rsid w:val="00264C00"/>
    <w:rsid w:val="0027219F"/>
    <w:rsid w:val="00284EC8"/>
    <w:rsid w:val="00297D5A"/>
    <w:rsid w:val="002A2DC9"/>
    <w:rsid w:val="002A5CC1"/>
    <w:rsid w:val="002A7E82"/>
    <w:rsid w:val="002B2D1B"/>
    <w:rsid w:val="002B500F"/>
    <w:rsid w:val="002C7610"/>
    <w:rsid w:val="002D2CB6"/>
    <w:rsid w:val="002E77CB"/>
    <w:rsid w:val="002F0121"/>
    <w:rsid w:val="003027AF"/>
    <w:rsid w:val="00306AAB"/>
    <w:rsid w:val="00311D79"/>
    <w:rsid w:val="00314BC1"/>
    <w:rsid w:val="003248E0"/>
    <w:rsid w:val="00332531"/>
    <w:rsid w:val="003329FE"/>
    <w:rsid w:val="003333BE"/>
    <w:rsid w:val="003426E4"/>
    <w:rsid w:val="00346C60"/>
    <w:rsid w:val="00364DFB"/>
    <w:rsid w:val="0037138D"/>
    <w:rsid w:val="003724D1"/>
    <w:rsid w:val="003C1A1A"/>
    <w:rsid w:val="003C2306"/>
    <w:rsid w:val="003C2522"/>
    <w:rsid w:val="003D34A6"/>
    <w:rsid w:val="003D3889"/>
    <w:rsid w:val="003E06B2"/>
    <w:rsid w:val="003E13E3"/>
    <w:rsid w:val="003E2443"/>
    <w:rsid w:val="003F0043"/>
    <w:rsid w:val="003F74FF"/>
    <w:rsid w:val="00400F84"/>
    <w:rsid w:val="0040284A"/>
    <w:rsid w:val="00415B6C"/>
    <w:rsid w:val="004258A1"/>
    <w:rsid w:val="00425947"/>
    <w:rsid w:val="00441D68"/>
    <w:rsid w:val="004442F2"/>
    <w:rsid w:val="00452962"/>
    <w:rsid w:val="00457310"/>
    <w:rsid w:val="00462504"/>
    <w:rsid w:val="004638A4"/>
    <w:rsid w:val="004651A0"/>
    <w:rsid w:val="0047348B"/>
    <w:rsid w:val="0047359B"/>
    <w:rsid w:val="004774CC"/>
    <w:rsid w:val="0048012C"/>
    <w:rsid w:val="00481E1F"/>
    <w:rsid w:val="00487E9B"/>
    <w:rsid w:val="0049042A"/>
    <w:rsid w:val="00493696"/>
    <w:rsid w:val="004946FE"/>
    <w:rsid w:val="004A5415"/>
    <w:rsid w:val="004B11F8"/>
    <w:rsid w:val="004B6B6E"/>
    <w:rsid w:val="004C67A7"/>
    <w:rsid w:val="004D21E1"/>
    <w:rsid w:val="004E6C7C"/>
    <w:rsid w:val="004E6F62"/>
    <w:rsid w:val="004F22E9"/>
    <w:rsid w:val="004F5055"/>
    <w:rsid w:val="0051145F"/>
    <w:rsid w:val="00511B33"/>
    <w:rsid w:val="00524764"/>
    <w:rsid w:val="00526FE6"/>
    <w:rsid w:val="0052758A"/>
    <w:rsid w:val="00534A36"/>
    <w:rsid w:val="005371A9"/>
    <w:rsid w:val="00540AD3"/>
    <w:rsid w:val="00541714"/>
    <w:rsid w:val="00544AFF"/>
    <w:rsid w:val="00553098"/>
    <w:rsid w:val="0055663E"/>
    <w:rsid w:val="00556EE7"/>
    <w:rsid w:val="005575E3"/>
    <w:rsid w:val="00561521"/>
    <w:rsid w:val="00563216"/>
    <w:rsid w:val="00564742"/>
    <w:rsid w:val="00564D64"/>
    <w:rsid w:val="00572D4A"/>
    <w:rsid w:val="00581D97"/>
    <w:rsid w:val="005918D7"/>
    <w:rsid w:val="005A5A61"/>
    <w:rsid w:val="005B3D41"/>
    <w:rsid w:val="005C3AFA"/>
    <w:rsid w:val="005D1634"/>
    <w:rsid w:val="0060192C"/>
    <w:rsid w:val="00606A1F"/>
    <w:rsid w:val="0061733E"/>
    <w:rsid w:val="006206F8"/>
    <w:rsid w:val="00626381"/>
    <w:rsid w:val="00634288"/>
    <w:rsid w:val="00640145"/>
    <w:rsid w:val="00647BDF"/>
    <w:rsid w:val="00660F5D"/>
    <w:rsid w:val="00663ABD"/>
    <w:rsid w:val="00666329"/>
    <w:rsid w:val="00670642"/>
    <w:rsid w:val="006730F1"/>
    <w:rsid w:val="00674F9F"/>
    <w:rsid w:val="0068320F"/>
    <w:rsid w:val="006838AE"/>
    <w:rsid w:val="00685D6A"/>
    <w:rsid w:val="00695167"/>
    <w:rsid w:val="00696A3D"/>
    <w:rsid w:val="006B0FEF"/>
    <w:rsid w:val="006B12F0"/>
    <w:rsid w:val="006C0F93"/>
    <w:rsid w:val="006C342A"/>
    <w:rsid w:val="006C71F6"/>
    <w:rsid w:val="006D2B4F"/>
    <w:rsid w:val="006D2D1A"/>
    <w:rsid w:val="006D50C8"/>
    <w:rsid w:val="006E0D06"/>
    <w:rsid w:val="006E1041"/>
    <w:rsid w:val="006E2705"/>
    <w:rsid w:val="006F33E7"/>
    <w:rsid w:val="006F7ABA"/>
    <w:rsid w:val="00702963"/>
    <w:rsid w:val="00724B72"/>
    <w:rsid w:val="00726AB6"/>
    <w:rsid w:val="00731C53"/>
    <w:rsid w:val="00734580"/>
    <w:rsid w:val="0074123B"/>
    <w:rsid w:val="007448B1"/>
    <w:rsid w:val="007458B2"/>
    <w:rsid w:val="00753337"/>
    <w:rsid w:val="00762669"/>
    <w:rsid w:val="00776BBE"/>
    <w:rsid w:val="007776F9"/>
    <w:rsid w:val="00790C45"/>
    <w:rsid w:val="007A2183"/>
    <w:rsid w:val="007A2F6B"/>
    <w:rsid w:val="007A3A07"/>
    <w:rsid w:val="007B4B58"/>
    <w:rsid w:val="007D0144"/>
    <w:rsid w:val="007D0AB0"/>
    <w:rsid w:val="007D548D"/>
    <w:rsid w:val="007F100C"/>
    <w:rsid w:val="007F2555"/>
    <w:rsid w:val="00800E92"/>
    <w:rsid w:val="00801242"/>
    <w:rsid w:val="00801D5D"/>
    <w:rsid w:val="00802F82"/>
    <w:rsid w:val="00816E13"/>
    <w:rsid w:val="008329F4"/>
    <w:rsid w:val="00836A6B"/>
    <w:rsid w:val="008510F8"/>
    <w:rsid w:val="00861953"/>
    <w:rsid w:val="00863999"/>
    <w:rsid w:val="00867430"/>
    <w:rsid w:val="00872DB3"/>
    <w:rsid w:val="008817B2"/>
    <w:rsid w:val="00885137"/>
    <w:rsid w:val="0089378F"/>
    <w:rsid w:val="008A4A2C"/>
    <w:rsid w:val="008B176F"/>
    <w:rsid w:val="008B3AF6"/>
    <w:rsid w:val="008C068C"/>
    <w:rsid w:val="008C0C71"/>
    <w:rsid w:val="008D7ADC"/>
    <w:rsid w:val="008E0D52"/>
    <w:rsid w:val="008E1E9D"/>
    <w:rsid w:val="008E272D"/>
    <w:rsid w:val="008F3B66"/>
    <w:rsid w:val="009005AA"/>
    <w:rsid w:val="0090746C"/>
    <w:rsid w:val="00913802"/>
    <w:rsid w:val="0091432C"/>
    <w:rsid w:val="009233FA"/>
    <w:rsid w:val="00931967"/>
    <w:rsid w:val="00932B1B"/>
    <w:rsid w:val="00945925"/>
    <w:rsid w:val="0096597D"/>
    <w:rsid w:val="009702B3"/>
    <w:rsid w:val="009714D4"/>
    <w:rsid w:val="009729EA"/>
    <w:rsid w:val="009750F2"/>
    <w:rsid w:val="009778C7"/>
    <w:rsid w:val="009815CE"/>
    <w:rsid w:val="00992B6E"/>
    <w:rsid w:val="00995415"/>
    <w:rsid w:val="009A10EE"/>
    <w:rsid w:val="009A46F5"/>
    <w:rsid w:val="009A7BF6"/>
    <w:rsid w:val="009B1192"/>
    <w:rsid w:val="009B434C"/>
    <w:rsid w:val="009C07AB"/>
    <w:rsid w:val="009C6AAF"/>
    <w:rsid w:val="009E3DBF"/>
    <w:rsid w:val="009E3E1B"/>
    <w:rsid w:val="009E7259"/>
    <w:rsid w:val="00A11620"/>
    <w:rsid w:val="00A12C0A"/>
    <w:rsid w:val="00A25158"/>
    <w:rsid w:val="00A32305"/>
    <w:rsid w:val="00A33DF4"/>
    <w:rsid w:val="00A44579"/>
    <w:rsid w:val="00A4727B"/>
    <w:rsid w:val="00A558C6"/>
    <w:rsid w:val="00A71526"/>
    <w:rsid w:val="00A72E87"/>
    <w:rsid w:val="00A919FF"/>
    <w:rsid w:val="00A91BB1"/>
    <w:rsid w:val="00A942EA"/>
    <w:rsid w:val="00AA73F1"/>
    <w:rsid w:val="00AA7917"/>
    <w:rsid w:val="00AB11F3"/>
    <w:rsid w:val="00AB2DDA"/>
    <w:rsid w:val="00AB4432"/>
    <w:rsid w:val="00AB5103"/>
    <w:rsid w:val="00AC23AF"/>
    <w:rsid w:val="00AD5DD8"/>
    <w:rsid w:val="00AD72FC"/>
    <w:rsid w:val="00AE50AD"/>
    <w:rsid w:val="00AF10A1"/>
    <w:rsid w:val="00AF5FC4"/>
    <w:rsid w:val="00B00925"/>
    <w:rsid w:val="00B01DB3"/>
    <w:rsid w:val="00B1066B"/>
    <w:rsid w:val="00B25F66"/>
    <w:rsid w:val="00B34495"/>
    <w:rsid w:val="00B34FED"/>
    <w:rsid w:val="00B35152"/>
    <w:rsid w:val="00B355FC"/>
    <w:rsid w:val="00B409AD"/>
    <w:rsid w:val="00B5180F"/>
    <w:rsid w:val="00B632A5"/>
    <w:rsid w:val="00B847B4"/>
    <w:rsid w:val="00B9056C"/>
    <w:rsid w:val="00BA09D1"/>
    <w:rsid w:val="00BA2A97"/>
    <w:rsid w:val="00BA4BC8"/>
    <w:rsid w:val="00BB2EC6"/>
    <w:rsid w:val="00BB46BE"/>
    <w:rsid w:val="00BD4D3B"/>
    <w:rsid w:val="00BD6369"/>
    <w:rsid w:val="00BD7402"/>
    <w:rsid w:val="00BE1A2F"/>
    <w:rsid w:val="00BF0EC3"/>
    <w:rsid w:val="00BF25BE"/>
    <w:rsid w:val="00BF59C5"/>
    <w:rsid w:val="00BF66AE"/>
    <w:rsid w:val="00C00380"/>
    <w:rsid w:val="00C0107D"/>
    <w:rsid w:val="00C016B6"/>
    <w:rsid w:val="00C02A0A"/>
    <w:rsid w:val="00C034B8"/>
    <w:rsid w:val="00C043EC"/>
    <w:rsid w:val="00C04D57"/>
    <w:rsid w:val="00C14E6C"/>
    <w:rsid w:val="00C401C9"/>
    <w:rsid w:val="00C40878"/>
    <w:rsid w:val="00C4297D"/>
    <w:rsid w:val="00C50F70"/>
    <w:rsid w:val="00C73164"/>
    <w:rsid w:val="00C85FC8"/>
    <w:rsid w:val="00C94FC3"/>
    <w:rsid w:val="00C9720B"/>
    <w:rsid w:val="00CB194A"/>
    <w:rsid w:val="00CC27FF"/>
    <w:rsid w:val="00CC42D7"/>
    <w:rsid w:val="00CC5E1E"/>
    <w:rsid w:val="00CD1A23"/>
    <w:rsid w:val="00CD32E7"/>
    <w:rsid w:val="00CD4D11"/>
    <w:rsid w:val="00CE35DE"/>
    <w:rsid w:val="00CF384B"/>
    <w:rsid w:val="00CF7AA1"/>
    <w:rsid w:val="00D04A47"/>
    <w:rsid w:val="00D17792"/>
    <w:rsid w:val="00D31079"/>
    <w:rsid w:val="00D328C3"/>
    <w:rsid w:val="00D33C94"/>
    <w:rsid w:val="00D35E49"/>
    <w:rsid w:val="00D514B5"/>
    <w:rsid w:val="00D525A4"/>
    <w:rsid w:val="00D5269D"/>
    <w:rsid w:val="00D57238"/>
    <w:rsid w:val="00D61528"/>
    <w:rsid w:val="00D617EA"/>
    <w:rsid w:val="00D61E5F"/>
    <w:rsid w:val="00D636F8"/>
    <w:rsid w:val="00D743A3"/>
    <w:rsid w:val="00D74EBF"/>
    <w:rsid w:val="00D9086C"/>
    <w:rsid w:val="00D959F5"/>
    <w:rsid w:val="00DA0401"/>
    <w:rsid w:val="00DA0EC5"/>
    <w:rsid w:val="00DA337F"/>
    <w:rsid w:val="00DA5FCC"/>
    <w:rsid w:val="00DB2B8D"/>
    <w:rsid w:val="00DC0149"/>
    <w:rsid w:val="00DC0346"/>
    <w:rsid w:val="00DD29EC"/>
    <w:rsid w:val="00E02909"/>
    <w:rsid w:val="00E04338"/>
    <w:rsid w:val="00E10AEB"/>
    <w:rsid w:val="00E11B1B"/>
    <w:rsid w:val="00E3331C"/>
    <w:rsid w:val="00E34828"/>
    <w:rsid w:val="00E37652"/>
    <w:rsid w:val="00E4035F"/>
    <w:rsid w:val="00E409F6"/>
    <w:rsid w:val="00E42A15"/>
    <w:rsid w:val="00E42B62"/>
    <w:rsid w:val="00E4446E"/>
    <w:rsid w:val="00E44AC6"/>
    <w:rsid w:val="00E50370"/>
    <w:rsid w:val="00E520E7"/>
    <w:rsid w:val="00E579CB"/>
    <w:rsid w:val="00E74674"/>
    <w:rsid w:val="00E8534B"/>
    <w:rsid w:val="00E857BC"/>
    <w:rsid w:val="00E95B44"/>
    <w:rsid w:val="00EA1553"/>
    <w:rsid w:val="00EB30A3"/>
    <w:rsid w:val="00EB3805"/>
    <w:rsid w:val="00ED06C9"/>
    <w:rsid w:val="00ED2B53"/>
    <w:rsid w:val="00ED3DFB"/>
    <w:rsid w:val="00ED6F8C"/>
    <w:rsid w:val="00EE00D8"/>
    <w:rsid w:val="00EF4E34"/>
    <w:rsid w:val="00F013DC"/>
    <w:rsid w:val="00F032DE"/>
    <w:rsid w:val="00F03413"/>
    <w:rsid w:val="00F104F3"/>
    <w:rsid w:val="00F111A5"/>
    <w:rsid w:val="00F17937"/>
    <w:rsid w:val="00F17AF1"/>
    <w:rsid w:val="00F207B6"/>
    <w:rsid w:val="00F20F99"/>
    <w:rsid w:val="00F2576C"/>
    <w:rsid w:val="00F43092"/>
    <w:rsid w:val="00F549FD"/>
    <w:rsid w:val="00F5574E"/>
    <w:rsid w:val="00F6012C"/>
    <w:rsid w:val="00F6089D"/>
    <w:rsid w:val="00F64B9C"/>
    <w:rsid w:val="00F64D5D"/>
    <w:rsid w:val="00F728B0"/>
    <w:rsid w:val="00F734F5"/>
    <w:rsid w:val="00F762BD"/>
    <w:rsid w:val="00F82A80"/>
    <w:rsid w:val="00F8398E"/>
    <w:rsid w:val="00F919C3"/>
    <w:rsid w:val="00F96198"/>
    <w:rsid w:val="00FB7F66"/>
    <w:rsid w:val="00FC3D25"/>
    <w:rsid w:val="00FC722A"/>
    <w:rsid w:val="00FC7EAD"/>
    <w:rsid w:val="00FD4852"/>
    <w:rsid w:val="00FD4D3B"/>
    <w:rsid w:val="00FE7C68"/>
    <w:rsid w:val="00FF5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66B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1066B"/>
    <w:pPr>
      <w:keepNext/>
      <w:jc w:val="center"/>
      <w:outlineLvl w:val="0"/>
    </w:pPr>
    <w:rPr>
      <w:b/>
      <w:bCs/>
      <w:i/>
      <w:kern w:val="32"/>
      <w:sz w:val="32"/>
      <w:szCs w:val="32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1066B"/>
    <w:rPr>
      <w:rFonts w:ascii="Times New Roman" w:eastAsia="Times New Roman" w:hAnsi="Times New Roman" w:cs="Times New Roman"/>
      <w:b/>
      <w:bCs/>
      <w:i/>
      <w:kern w:val="32"/>
      <w:sz w:val="32"/>
      <w:szCs w:val="32"/>
      <w:lang w:val="uk-UA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814</Words>
  <Characters>4645</Characters>
  <Application>Microsoft Office Word</Application>
  <DocSecurity>0</DocSecurity>
  <Lines>38</Lines>
  <Paragraphs>10</Paragraphs>
  <ScaleCrop>false</ScaleCrop>
  <Company/>
  <LinksUpToDate>false</LinksUpToDate>
  <CharactersWithSpaces>5449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2021-05-26T07:21:00Z</dcterms:created>
  <dcterms:modified xsi:type="dcterms:W3CDTF">2021-05-26T07:23:00Z</dcterms:modified>
</cp:coreProperties>
</file>