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ABF" w:rsidRPr="00855414" w:rsidRDefault="009B6ABF" w:rsidP="009B6ABF">
      <w:pPr>
        <w:widowControl w:val="0"/>
        <w:ind w:firstLine="709"/>
        <w:rPr>
          <w:b/>
          <w:sz w:val="28"/>
          <w:szCs w:val="28"/>
          <w:lang w:val="uk-UA"/>
        </w:rPr>
      </w:pPr>
      <w:proofErr w:type="spellStart"/>
      <w:r w:rsidRPr="00855414">
        <w:rPr>
          <w:b/>
          <w:sz w:val="28"/>
          <w:szCs w:val="28"/>
          <w:lang w:val="uk-UA"/>
        </w:rPr>
        <w:t>Обидєннова</w:t>
      </w:r>
      <w:proofErr w:type="spellEnd"/>
      <w:r w:rsidRPr="00855414">
        <w:rPr>
          <w:b/>
          <w:sz w:val="28"/>
          <w:szCs w:val="28"/>
          <w:lang w:val="uk-UA"/>
        </w:rPr>
        <w:t xml:space="preserve"> Т.С., </w:t>
      </w:r>
      <w:proofErr w:type="spellStart"/>
      <w:r w:rsidRPr="00855414">
        <w:rPr>
          <w:b/>
          <w:sz w:val="28"/>
          <w:szCs w:val="28"/>
          <w:lang w:val="uk-UA"/>
        </w:rPr>
        <w:t>Кісліцин</w:t>
      </w:r>
      <w:proofErr w:type="spellEnd"/>
      <w:r w:rsidRPr="00855414">
        <w:rPr>
          <w:b/>
          <w:sz w:val="28"/>
          <w:szCs w:val="28"/>
          <w:lang w:val="uk-UA"/>
        </w:rPr>
        <w:t xml:space="preserve"> А. Ю.</w:t>
      </w:r>
    </w:p>
    <w:p w:rsidR="009B6ABF" w:rsidRPr="00855414" w:rsidRDefault="009B6ABF" w:rsidP="009B6ABF">
      <w:pPr>
        <w:pStyle w:val="1"/>
        <w:keepNext w:val="0"/>
        <w:widowControl w:val="0"/>
        <w:spacing w:before="0" w:after="0"/>
        <w:ind w:firstLine="709"/>
        <w:jc w:val="both"/>
        <w:rPr>
          <w:rFonts w:ascii="Times New Roman" w:hAnsi="Times New Roman"/>
          <w:spacing w:val="20"/>
          <w:sz w:val="28"/>
          <w:szCs w:val="28"/>
          <w:lang w:val="uk-UA"/>
        </w:rPr>
      </w:pPr>
      <w:r w:rsidRPr="00855414">
        <w:rPr>
          <w:rFonts w:ascii="Times New Roman" w:hAnsi="Times New Roman"/>
          <w:spacing w:val="20"/>
          <w:sz w:val="28"/>
          <w:szCs w:val="28"/>
          <w:lang w:val="uk-UA"/>
        </w:rPr>
        <w:t>НЕОБХІДНІСТЬ ОЦІНКИ ПЕРСОНАЛУ ЯК ФАКТОР ЕФЕКТИВНОГО УПРАВЛІННЯ ТРУДОВИМ КОЛЕКТИВОМ</w:t>
      </w:r>
    </w:p>
    <w:p w:rsidR="009B6ABF" w:rsidRPr="00855414" w:rsidRDefault="009B6ABF" w:rsidP="009B6ABF">
      <w:pPr>
        <w:pStyle w:val="1"/>
        <w:keepNext w:val="0"/>
        <w:widowControl w:val="0"/>
        <w:spacing w:before="0" w:after="0"/>
        <w:ind w:firstLine="709"/>
        <w:jc w:val="both"/>
        <w:rPr>
          <w:rFonts w:ascii="Times New Roman" w:hAnsi="Times New Roman"/>
          <w:b w:val="0"/>
          <w:sz w:val="28"/>
          <w:szCs w:val="28"/>
          <w:lang w:val="uk-UA"/>
        </w:rPr>
      </w:pPr>
      <w:r w:rsidRPr="00855414">
        <w:rPr>
          <w:rFonts w:ascii="Times New Roman" w:hAnsi="Times New Roman"/>
          <w:b w:val="0"/>
          <w:sz w:val="28"/>
          <w:szCs w:val="28"/>
          <w:lang w:val="uk-UA"/>
        </w:rPr>
        <w:t>Особливістю функціонування сучасних підприємств є те, що постійні зміни зовнішнього середовища вимагають від менеджменту підприємств відповідної швидкої реакції. Персонал підприємства є елементом внутрішнього середовища, що визначає рівень розвитку підприємства та можливість випускати конкурентоспроможну продукцію.</w:t>
      </w:r>
      <w:r w:rsidRPr="00855414">
        <w:rPr>
          <w:color w:val="000000"/>
          <w:sz w:val="28"/>
          <w:szCs w:val="28"/>
          <w:lang w:val="uk-UA"/>
        </w:rPr>
        <w:t xml:space="preserve"> </w:t>
      </w:r>
      <w:r w:rsidRPr="00855414">
        <w:rPr>
          <w:rFonts w:ascii="Times New Roman" w:hAnsi="Times New Roman"/>
          <w:b w:val="0"/>
          <w:sz w:val="28"/>
          <w:szCs w:val="28"/>
          <w:lang w:val="uk-UA"/>
        </w:rPr>
        <w:t xml:space="preserve">Керуючись ринковими принципами підбору та розстановки кадрів українські підприємства організовують роботу по забезпеченню підприємства кадрами необхідних спеціальностей і кваліфікацій у відповідності з планом по праці і заробітній платі Особливої уваги заслуговує необхідність оцінки персоналу,  що є запорукою ефективної роботи усього підприємства. </w:t>
      </w:r>
    </w:p>
    <w:p w:rsidR="009B6ABF" w:rsidRPr="00855414" w:rsidRDefault="009B6ABF" w:rsidP="009B6ABF">
      <w:pPr>
        <w:pStyle w:val="1"/>
        <w:keepNext w:val="0"/>
        <w:widowControl w:val="0"/>
        <w:spacing w:before="0" w:after="0"/>
        <w:ind w:firstLine="709"/>
        <w:jc w:val="both"/>
        <w:rPr>
          <w:rFonts w:ascii="Times New Roman" w:hAnsi="Times New Roman"/>
          <w:b w:val="0"/>
          <w:sz w:val="28"/>
          <w:szCs w:val="28"/>
          <w:lang w:val="uk-UA"/>
        </w:rPr>
      </w:pPr>
      <w:r w:rsidRPr="00855414">
        <w:rPr>
          <w:rFonts w:ascii="Times New Roman" w:hAnsi="Times New Roman"/>
          <w:b w:val="0"/>
          <w:sz w:val="28"/>
          <w:szCs w:val="28"/>
          <w:lang w:val="uk-UA"/>
        </w:rPr>
        <w:t>Під оцінкою персоналу розуміють порівняння конкретних характеристик (професійно-кваліфікаційного рівня, ділових якостей, результатів праці тощо) працівників з відповідними параметрами, вимогами, еталонами. Метою процесу оцінки персоналу виступає порівняння існуючих знать та практичного досвіду кожного робітка  вакантному чи робочому місцю (посаді), яке він у даний час займає, або планує отримати. Оцінювання персоналу є комплексним процесом, який включає в себе оцінку як особистих якостей робітника, так  і  професійних.</w:t>
      </w:r>
    </w:p>
    <w:p w:rsidR="009B6ABF" w:rsidRPr="00077525" w:rsidRDefault="009B6ABF" w:rsidP="009B6ABF">
      <w:pPr>
        <w:widowControl w:val="0"/>
        <w:tabs>
          <w:tab w:val="left" w:pos="726"/>
        </w:tabs>
        <w:ind w:firstLine="709"/>
        <w:jc w:val="both"/>
        <w:rPr>
          <w:sz w:val="28"/>
          <w:szCs w:val="28"/>
          <w:lang w:val="uk-UA"/>
        </w:rPr>
      </w:pPr>
      <w:r w:rsidRPr="00077525">
        <w:rPr>
          <w:sz w:val="28"/>
          <w:szCs w:val="28"/>
          <w:lang w:val="uk-UA"/>
        </w:rPr>
        <w:t xml:space="preserve">На практиці зазвичай використовують два види оцінки персоналу підприємства: зовнішня оцінка та самооцінка. Зовнішня оцінка – характеристика  діяльності працівника керівником підприємства, представником служби управління персоналу підприємства, сторонніми особами, що мають право здійснювати таку оцінку. Самооцінка здійснюється самим працівником і базується на власному уявленні про життя та трудову діяльність, цілі та способи їх досягнення, про моральні якості, про відповідність посади прагненням та цілям. </w:t>
      </w:r>
    </w:p>
    <w:p w:rsidR="009B6ABF" w:rsidRPr="00855414" w:rsidRDefault="009B6ABF" w:rsidP="009B6ABF">
      <w:pPr>
        <w:widowControl w:val="0"/>
        <w:tabs>
          <w:tab w:val="left" w:pos="726"/>
        </w:tabs>
        <w:ind w:firstLine="709"/>
        <w:jc w:val="both"/>
        <w:rPr>
          <w:spacing w:val="-20"/>
          <w:sz w:val="28"/>
          <w:szCs w:val="28"/>
          <w:lang w:val="uk-UA"/>
        </w:rPr>
      </w:pPr>
      <w:r w:rsidRPr="00855414">
        <w:rPr>
          <w:spacing w:val="-20"/>
          <w:sz w:val="28"/>
          <w:szCs w:val="28"/>
          <w:lang w:val="uk-UA"/>
        </w:rPr>
        <w:t>Зазвичай оцінка персоналу виконує багато функцій, головними з яких є  орієнтуюча й стимулююча функції. Орієнтуюча функція показує, що кожний працівник за допомогою громадської оцінки та самооцінки усвідомлює свою поведінку, одержує можливість визначати напрями і способи дальшої діяльності. Стимулююча функція виявляється в тім, що вона, породжуючи в працівника переживання успіху чи невдачі і підтверджуючи правильність або помилковість поведінки, спонукає його до діяльності в позитивному напрямку.</w:t>
      </w:r>
    </w:p>
    <w:p w:rsidR="009B6ABF" w:rsidRPr="00077525" w:rsidRDefault="009B6ABF" w:rsidP="009B6ABF">
      <w:pPr>
        <w:widowControl w:val="0"/>
        <w:tabs>
          <w:tab w:val="left" w:pos="726"/>
        </w:tabs>
        <w:ind w:firstLine="709"/>
        <w:jc w:val="both"/>
        <w:rPr>
          <w:sz w:val="28"/>
          <w:szCs w:val="28"/>
          <w:lang w:val="uk-UA"/>
        </w:rPr>
      </w:pPr>
      <w:r w:rsidRPr="00077525">
        <w:rPr>
          <w:sz w:val="28"/>
          <w:szCs w:val="28"/>
          <w:lang w:val="uk-UA"/>
        </w:rPr>
        <w:t>Оцінка персоналу має базуватися на загальновизнаних принципах, а саме: об'єктивності; усебічності; обов'язковості; систематичності (постійності). Дотримання цих принципів дає змогу використати оцінку персоналу для:</w:t>
      </w:r>
    </w:p>
    <w:p w:rsidR="009B6ABF" w:rsidRPr="00077525" w:rsidRDefault="009B6ABF" w:rsidP="009B6ABF">
      <w:pPr>
        <w:widowControl w:val="0"/>
        <w:tabs>
          <w:tab w:val="left" w:pos="726"/>
        </w:tabs>
        <w:ind w:firstLine="709"/>
        <w:jc w:val="both"/>
        <w:rPr>
          <w:sz w:val="28"/>
          <w:szCs w:val="28"/>
          <w:lang w:val="uk-UA"/>
        </w:rPr>
      </w:pPr>
      <w:r w:rsidRPr="00077525">
        <w:rPr>
          <w:sz w:val="28"/>
          <w:szCs w:val="28"/>
          <w:lang w:val="uk-UA"/>
        </w:rPr>
        <w:t>а) підбору й розстановки нових працівників;</w:t>
      </w:r>
    </w:p>
    <w:p w:rsidR="009B6ABF" w:rsidRPr="00077525" w:rsidRDefault="009B6ABF" w:rsidP="009B6ABF">
      <w:pPr>
        <w:widowControl w:val="0"/>
        <w:tabs>
          <w:tab w:val="left" w:pos="726"/>
        </w:tabs>
        <w:ind w:firstLine="709"/>
        <w:jc w:val="both"/>
        <w:rPr>
          <w:sz w:val="28"/>
          <w:szCs w:val="28"/>
          <w:lang w:val="uk-UA"/>
        </w:rPr>
      </w:pPr>
      <w:r w:rsidRPr="00077525">
        <w:rPr>
          <w:sz w:val="28"/>
          <w:szCs w:val="28"/>
          <w:lang w:val="uk-UA"/>
        </w:rPr>
        <w:t>б) прогнозування просування працівників по службі;</w:t>
      </w:r>
    </w:p>
    <w:p w:rsidR="009B6ABF" w:rsidRPr="00077525" w:rsidRDefault="009B6ABF" w:rsidP="009B6ABF">
      <w:pPr>
        <w:widowControl w:val="0"/>
        <w:tabs>
          <w:tab w:val="left" w:pos="726"/>
        </w:tabs>
        <w:ind w:firstLine="709"/>
        <w:jc w:val="both"/>
        <w:rPr>
          <w:sz w:val="28"/>
          <w:szCs w:val="28"/>
          <w:lang w:val="uk-UA"/>
        </w:rPr>
      </w:pPr>
      <w:r w:rsidRPr="00077525">
        <w:rPr>
          <w:sz w:val="28"/>
          <w:szCs w:val="28"/>
          <w:lang w:val="uk-UA"/>
        </w:rPr>
        <w:t>в) раціоналізації прийомів і методів роботи (управлінських процедур);</w:t>
      </w:r>
    </w:p>
    <w:p w:rsidR="009B6ABF" w:rsidRPr="00077525" w:rsidRDefault="009B6ABF" w:rsidP="009B6ABF">
      <w:pPr>
        <w:widowControl w:val="0"/>
        <w:tabs>
          <w:tab w:val="left" w:pos="726"/>
        </w:tabs>
        <w:ind w:firstLine="709"/>
        <w:jc w:val="both"/>
        <w:rPr>
          <w:sz w:val="28"/>
          <w:szCs w:val="28"/>
          <w:lang w:val="uk-UA"/>
        </w:rPr>
      </w:pPr>
      <w:r w:rsidRPr="00077525">
        <w:rPr>
          <w:sz w:val="28"/>
          <w:szCs w:val="28"/>
          <w:lang w:val="uk-UA"/>
        </w:rPr>
        <w:t>г) побудови ефективної системи мотивації праці;</w:t>
      </w:r>
    </w:p>
    <w:p w:rsidR="009B6ABF" w:rsidRPr="00077525" w:rsidRDefault="009B6ABF" w:rsidP="009B6ABF">
      <w:pPr>
        <w:ind w:firstLine="706"/>
        <w:jc w:val="both"/>
        <w:rPr>
          <w:sz w:val="28"/>
          <w:szCs w:val="28"/>
          <w:lang w:val="uk-UA"/>
        </w:rPr>
      </w:pPr>
      <w:r w:rsidRPr="00077525">
        <w:rPr>
          <w:sz w:val="28"/>
          <w:szCs w:val="28"/>
          <w:lang w:val="uk-UA"/>
        </w:rPr>
        <w:t>д) оцінки ефективності діяльності окремих працівників і трудових колективів.</w:t>
      </w:r>
    </w:p>
    <w:p w:rsidR="00D15BB4" w:rsidRPr="009B6ABF" w:rsidRDefault="009B6ABF" w:rsidP="009B6ABF">
      <w:pPr>
        <w:ind w:firstLine="706"/>
        <w:jc w:val="both"/>
        <w:rPr>
          <w:lang w:val="uk-UA"/>
        </w:rPr>
      </w:pPr>
      <w:r w:rsidRPr="00855414">
        <w:rPr>
          <w:spacing w:val="-20"/>
          <w:sz w:val="28"/>
          <w:szCs w:val="28"/>
          <w:lang w:val="uk-UA"/>
        </w:rPr>
        <w:t>Впровадження сучасних технологій оцінки персоналу, використання загальновизнаних принципів та методів сприятиме підвищенню мотивації персоналу, що неодмінно сприятиме підвищенні корпоративного духу, почуттю причетності до результатів діяльності усього підприємства, підтримання конкурентних переваг та збільшення частки українського та закордонного ринків.</w:t>
      </w:r>
    </w:p>
    <w:sectPr w:rsidR="00D15BB4" w:rsidRPr="009B6ABF" w:rsidSect="009B6ABF">
      <w:pgSz w:w="11906" w:h="16838"/>
      <w:pgMar w:top="142"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9B6ABF"/>
    <w:rsid w:val="0007502A"/>
    <w:rsid w:val="00164619"/>
    <w:rsid w:val="00453984"/>
    <w:rsid w:val="0062579D"/>
    <w:rsid w:val="009B6ABF"/>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ABF"/>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9B6ABF"/>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6ABF"/>
    <w:rPr>
      <w:rFonts w:ascii="Arial" w:eastAsia="Times New Roman" w:hAnsi="Arial" w:cs="Arial"/>
      <w:b/>
      <w:bCs/>
      <w:kern w:val="32"/>
      <w:sz w:val="32"/>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2026</Words>
  <Characters>1156</Characters>
  <Application>Microsoft Office Word</Application>
  <DocSecurity>0</DocSecurity>
  <Lines>9</Lines>
  <Paragraphs>6</Paragraphs>
  <ScaleCrop>false</ScaleCrop>
  <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2017-10-10T08:31:00Z</dcterms:created>
  <dcterms:modified xsi:type="dcterms:W3CDTF">2017-10-10T08:32:00Z</dcterms:modified>
</cp:coreProperties>
</file>