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A8D" w:rsidRPr="00E20117" w:rsidRDefault="00F45A8D" w:rsidP="00F45A8D">
      <w:pPr>
        <w:ind w:firstLine="720"/>
        <w:rPr>
          <w:b/>
          <w:sz w:val="28"/>
          <w:szCs w:val="28"/>
        </w:rPr>
      </w:pPr>
      <w:r w:rsidRPr="00E20117">
        <w:rPr>
          <w:b/>
          <w:sz w:val="28"/>
          <w:szCs w:val="28"/>
        </w:rPr>
        <w:t>Чернятина Е.В.</w:t>
      </w:r>
    </w:p>
    <w:p w:rsidR="00F45A8D" w:rsidRPr="00E20117" w:rsidRDefault="00F45A8D" w:rsidP="00F45A8D">
      <w:pPr>
        <w:ind w:firstLine="709"/>
        <w:jc w:val="both"/>
        <w:rPr>
          <w:b/>
          <w:sz w:val="28"/>
          <w:szCs w:val="28"/>
        </w:rPr>
      </w:pPr>
      <w:r w:rsidRPr="00E20117">
        <w:rPr>
          <w:b/>
          <w:sz w:val="28"/>
          <w:szCs w:val="28"/>
        </w:rPr>
        <w:t>ИНДУКТОР С ПЕТЛЕВОЙ КАТУШКОЙ ДЛЯ ОДНОВРЕМЕННОЙ РАЗБОРКИ ДВУХ КОЛЕС</w:t>
      </w:r>
    </w:p>
    <w:p w:rsidR="00F45A8D" w:rsidRPr="00E20117" w:rsidRDefault="00F45A8D" w:rsidP="00F45A8D">
      <w:pPr>
        <w:ind w:firstLine="540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В машиностроении в процессе изготовления и ремонта часто требуется разобрать сопряжение двух деталей собранных с гарантированным натягом. Для этого ранее был разработан  индукционно тепловой метод съема колес с оси  и подобным им узлов сопряженных с гарантированным натягом.</w:t>
      </w:r>
    </w:p>
    <w:tbl>
      <w:tblPr>
        <w:tblW w:w="0" w:type="auto"/>
        <w:tblLook w:val="04A0"/>
      </w:tblPr>
      <w:tblGrid>
        <w:gridCol w:w="2632"/>
        <w:gridCol w:w="2054"/>
        <w:gridCol w:w="4885"/>
      </w:tblGrid>
      <w:tr w:rsidR="00F45A8D" w:rsidRPr="00E20117" w:rsidTr="00D75885">
        <w:tc>
          <w:tcPr>
            <w:tcW w:w="2660" w:type="dxa"/>
          </w:tcPr>
          <w:p w:rsidR="00F45A8D" w:rsidRPr="00E20117" w:rsidRDefault="00F45A8D" w:rsidP="00D7588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435100" cy="1690370"/>
                  <wp:effectExtent l="19050" t="0" r="0" b="0"/>
                  <wp:docPr id="3" name="Рисунок 3" descr="картинк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артинк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100" cy="1690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5A8D" w:rsidRPr="00E20117" w:rsidRDefault="00F45A8D" w:rsidP="00D75885">
            <w:pPr>
              <w:jc w:val="center"/>
              <w:rPr>
                <w:sz w:val="28"/>
                <w:szCs w:val="28"/>
              </w:rPr>
            </w:pPr>
            <w:r w:rsidRPr="00E20117">
              <w:t>Рис.1</w:t>
            </w:r>
          </w:p>
        </w:tc>
        <w:tc>
          <w:tcPr>
            <w:tcW w:w="7760" w:type="dxa"/>
            <w:gridSpan w:val="2"/>
          </w:tcPr>
          <w:p w:rsidR="00F45A8D" w:rsidRPr="00E20117" w:rsidRDefault="00F45A8D" w:rsidP="00D75885">
            <w:pPr>
              <w:jc w:val="both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Предложенное</w:t>
            </w:r>
            <w:r w:rsidRPr="00E20117">
              <w:rPr>
                <w:sz w:val="28"/>
                <w:szCs w:val="28"/>
                <w:lang w:val="uk-UA"/>
              </w:rPr>
              <w:t xml:space="preserve"> </w:t>
            </w:r>
            <w:r w:rsidRPr="00E20117">
              <w:rPr>
                <w:sz w:val="28"/>
                <w:szCs w:val="28"/>
              </w:rPr>
              <w:t>ранее индукционно нагревательное устройство для съема железнодорожного колеса с оси (Рис.1), которое состоит из подковообразно</w:t>
            </w:r>
            <w:r w:rsidRPr="00E20117">
              <w:rPr>
                <w:sz w:val="28"/>
                <w:szCs w:val="28"/>
                <w:lang w:val="uk-UA"/>
              </w:rPr>
              <w:t>й</w:t>
            </w:r>
            <w:r w:rsidRPr="00E20117">
              <w:rPr>
                <w:sz w:val="28"/>
                <w:szCs w:val="28"/>
              </w:rPr>
              <w:t xml:space="preserve">катушки 4, круглой катушки 3, </w:t>
            </w:r>
            <w:proofErr w:type="gramStart"/>
            <w:r w:rsidRPr="00E20117">
              <w:rPr>
                <w:sz w:val="28"/>
                <w:szCs w:val="28"/>
              </w:rPr>
              <w:t>верхних</w:t>
            </w:r>
            <w:proofErr w:type="gramEnd"/>
            <w:r w:rsidRPr="00E20117">
              <w:rPr>
                <w:sz w:val="28"/>
                <w:szCs w:val="28"/>
              </w:rPr>
              <w:t xml:space="preserve"> </w:t>
            </w:r>
            <w:proofErr w:type="spellStart"/>
            <w:r w:rsidRPr="00E20117">
              <w:rPr>
                <w:sz w:val="28"/>
                <w:szCs w:val="28"/>
              </w:rPr>
              <w:t>магнитопроводов</w:t>
            </w:r>
            <w:proofErr w:type="spellEnd"/>
            <w:r w:rsidRPr="00E20117">
              <w:rPr>
                <w:sz w:val="28"/>
                <w:szCs w:val="28"/>
              </w:rPr>
              <w:t xml:space="preserve"> 1, нижних </w:t>
            </w:r>
            <w:proofErr w:type="spellStart"/>
            <w:r w:rsidRPr="00E20117">
              <w:rPr>
                <w:sz w:val="28"/>
                <w:szCs w:val="28"/>
              </w:rPr>
              <w:t>магнитопроводов</w:t>
            </w:r>
            <w:proofErr w:type="spellEnd"/>
            <w:r w:rsidRPr="00E20117">
              <w:rPr>
                <w:sz w:val="28"/>
                <w:szCs w:val="28"/>
              </w:rPr>
              <w:t xml:space="preserve"> 2, позволяет сконцентрировать нагрев в ступице колеса.</w:t>
            </w:r>
          </w:p>
          <w:p w:rsidR="00F45A8D" w:rsidRPr="00E20117" w:rsidRDefault="00F45A8D" w:rsidP="00D75885">
            <w:pPr>
              <w:jc w:val="both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В результате того, что верхняя ветвь катушки не рабочая,  схема подключения индукционного устройства “открытый треугольник”, что приводит к низкому  кпд</w:t>
            </w:r>
          </w:p>
          <w:p w:rsidR="00F45A8D" w:rsidRPr="00E20117" w:rsidRDefault="00F45A8D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 xml:space="preserve"> (</w:t>
            </w:r>
            <w:proofErr w:type="spellStart"/>
            <w:r w:rsidRPr="00E20117">
              <w:rPr>
                <w:sz w:val="28"/>
                <w:szCs w:val="28"/>
                <w:lang w:val="en-US"/>
              </w:rPr>
              <w:t>Cosf</w:t>
            </w:r>
            <w:proofErr w:type="spellEnd"/>
            <w:r w:rsidRPr="00E20117">
              <w:rPr>
                <w:sz w:val="28"/>
                <w:szCs w:val="28"/>
              </w:rPr>
              <w:t>=0,4-0,5)   (Рис.2)</w:t>
            </w:r>
          </w:p>
        </w:tc>
      </w:tr>
      <w:tr w:rsidR="00F45A8D" w:rsidRPr="00E20117" w:rsidTr="00D75885">
        <w:tc>
          <w:tcPr>
            <w:tcW w:w="5070" w:type="dxa"/>
            <w:gridSpan w:val="2"/>
          </w:tcPr>
          <w:p w:rsidR="00F45A8D" w:rsidRPr="00E20117" w:rsidRDefault="00F45A8D" w:rsidP="00D75885">
            <w:pPr>
              <w:ind w:left="-142" w:right="-108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616075" cy="1860550"/>
                  <wp:effectExtent l="19050" t="0" r="3175" b="0"/>
                  <wp:docPr id="4" name="Рисунок 4" descr="картин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а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19093" t="3000" r="19093" b="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075" cy="186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584325" cy="133985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325" cy="1339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5A8D" w:rsidRPr="00E20117" w:rsidRDefault="00F45A8D" w:rsidP="00D75885">
            <w:pPr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 xml:space="preserve">          Рис.2                         Рис. 3</w:t>
            </w:r>
          </w:p>
        </w:tc>
        <w:tc>
          <w:tcPr>
            <w:tcW w:w="5350" w:type="dxa"/>
          </w:tcPr>
          <w:p w:rsidR="00F45A8D" w:rsidRPr="00E20117" w:rsidRDefault="00F45A8D" w:rsidP="00D75885">
            <w:pPr>
              <w:ind w:left="-108"/>
              <w:jc w:val="both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 xml:space="preserve">Для улучшения </w:t>
            </w:r>
            <w:proofErr w:type="spellStart"/>
            <w:r w:rsidRPr="00E20117">
              <w:rPr>
                <w:sz w:val="28"/>
                <w:szCs w:val="28"/>
                <w:lang w:val="en-US"/>
              </w:rPr>
              <w:t>Cosf</w:t>
            </w:r>
            <w:proofErr w:type="spellEnd"/>
            <w:r w:rsidRPr="00E20117">
              <w:rPr>
                <w:sz w:val="28"/>
                <w:szCs w:val="28"/>
              </w:rPr>
              <w:t xml:space="preserve">  в электрическую цепь индуктора необходимо вводить конденсатор. Используя принцип нагрева ступицы колеса, который описан выше, нами предложена новая конструкция индукционной катушки – петля (Рис. 3).</w:t>
            </w:r>
          </w:p>
          <w:p w:rsidR="00F45A8D" w:rsidRPr="00E20117" w:rsidRDefault="00F45A8D" w:rsidP="00D75885">
            <w:pPr>
              <w:ind w:left="-108"/>
              <w:jc w:val="both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В этой индукционной катушке  рабочими являются обе ее ветви, которые одновременно нагревают две ступицы колесной пары, (Рис.4).</w:t>
            </w:r>
          </w:p>
        </w:tc>
      </w:tr>
    </w:tbl>
    <w:p w:rsidR="00F45A8D" w:rsidRPr="00E20117" w:rsidRDefault="00F45A8D" w:rsidP="00F45A8D">
      <w:pPr>
        <w:jc w:val="both"/>
        <w:rPr>
          <w:sz w:val="28"/>
          <w:szCs w:val="28"/>
        </w:rPr>
      </w:pPr>
      <w:r w:rsidRPr="00E20117">
        <w:rPr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4" type="#_x0000_t202" style="position:absolute;left:0;text-align:left;margin-left:448.75pt;margin-top:14.55pt;width:4.65pt;height:15.2pt;z-index:251661312;mso-position-horizontal-relative:text;mso-position-vertical-relative:text" stroked="f">
            <v:textbox style="mso-next-textbox:#_x0000_s1114">
              <w:txbxContent>
                <w:p w:rsidR="00F45A8D" w:rsidRPr="00D248F2" w:rsidRDefault="00F45A8D" w:rsidP="00F45A8D">
                  <w:pPr>
                    <w:rPr>
                      <w:sz w:val="16"/>
                      <w:szCs w:val="16"/>
                    </w:rPr>
                  </w:pPr>
                  <w:r w:rsidRPr="00D248F2">
                    <w:rPr>
                      <w:sz w:val="16"/>
                      <w:szCs w:val="16"/>
                    </w:rPr>
                    <w:t>1</w:t>
                  </w:r>
                </w:p>
              </w:txbxContent>
            </v:textbox>
          </v:shape>
        </w:pict>
      </w:r>
      <w:r w:rsidRPr="00E20117">
        <w:rPr>
          <w:sz w:val="28"/>
          <w:szCs w:val="28"/>
        </w:rPr>
        <w:t>1-Петлеобразная катушка, 2- перемычка,3-две круглые катушки, 4-колесные пары.</w:t>
      </w:r>
    </w:p>
    <w:tbl>
      <w:tblPr>
        <w:tblW w:w="0" w:type="auto"/>
        <w:tblLayout w:type="fixed"/>
        <w:tblLook w:val="04A0"/>
      </w:tblPr>
      <w:tblGrid>
        <w:gridCol w:w="3510"/>
        <w:gridCol w:w="3402"/>
        <w:gridCol w:w="3508"/>
      </w:tblGrid>
      <w:tr w:rsidR="00F45A8D" w:rsidRPr="00E20117" w:rsidTr="00D75885">
        <w:tc>
          <w:tcPr>
            <w:tcW w:w="6912" w:type="dxa"/>
            <w:gridSpan w:val="2"/>
          </w:tcPr>
          <w:p w:rsidR="00F45A8D" w:rsidRPr="00E20117" w:rsidRDefault="00F45A8D" w:rsidP="00D75885">
            <w:pPr>
              <w:jc w:val="both"/>
              <w:rPr>
                <w:sz w:val="28"/>
                <w:szCs w:val="28"/>
              </w:rPr>
            </w:pPr>
            <w:r w:rsidRPr="00E20117">
              <w:rPr>
                <w:b/>
                <w:noProof/>
                <w:sz w:val="28"/>
                <w:szCs w:val="28"/>
              </w:rPr>
              <w:pict>
                <v:shape id="_x0000_s1119" type="#_x0000_t202" style="position:absolute;left:0;text-align:left;margin-left:373.95pt;margin-top:64.15pt;width:18pt;height:17.95pt;z-index:251666432" stroked="f">
                  <v:textbox style="mso-next-textbox:#_x0000_s1119">
                    <w:txbxContent>
                      <w:p w:rsidR="00F45A8D" w:rsidRPr="00D248F2" w:rsidRDefault="00F45A8D" w:rsidP="00F45A8D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Pr="00E20117">
              <w:rPr>
                <w:sz w:val="28"/>
                <w:szCs w:val="28"/>
              </w:rPr>
              <w:t xml:space="preserve">При этом индукционные катушки подключаются к электросети по схеме “звезда”. Это приводит к равномерной нагрузке трех фаз и исключает их перекос, что намного улучшает </w:t>
            </w:r>
            <w:proofErr w:type="spellStart"/>
            <w:r w:rsidRPr="00E20117">
              <w:rPr>
                <w:sz w:val="28"/>
                <w:szCs w:val="28"/>
                <w:lang w:val="en-US"/>
              </w:rPr>
              <w:t>Cosf</w:t>
            </w:r>
            <w:proofErr w:type="spellEnd"/>
            <w:r w:rsidRPr="00E20117">
              <w:rPr>
                <w:sz w:val="28"/>
                <w:szCs w:val="28"/>
              </w:rPr>
              <w:t>. (Рис.5). Для более эффективного нагрева, такие две индукционные катушки-петли подводятся к ступице с двух сторон и полностью охватывают ее по периметру.</w:t>
            </w:r>
          </w:p>
        </w:tc>
        <w:tc>
          <w:tcPr>
            <w:tcW w:w="3508" w:type="dxa"/>
          </w:tcPr>
          <w:p w:rsidR="00F45A8D" w:rsidRPr="00E20117" w:rsidRDefault="00F45A8D" w:rsidP="00D75885">
            <w:pPr>
              <w:jc w:val="both"/>
              <w:rPr>
                <w:sz w:val="28"/>
                <w:szCs w:val="28"/>
              </w:rPr>
            </w:pPr>
            <w:r w:rsidRPr="00E20117">
              <w:rPr>
                <w:b/>
                <w:noProof/>
                <w:sz w:val="28"/>
                <w:szCs w:val="28"/>
              </w:rPr>
              <w:pict>
                <v:shape id="_x0000_s1118" type="#_x0000_t202" style="position:absolute;left:0;text-align:left;margin-left:120.65pt;margin-top:56.4pt;width:8.5pt;height:15.5pt;z-index:251665408;mso-position-horizontal-relative:text;mso-position-vertical-relative:text" stroked="f">
                  <v:textbox style="mso-next-textbox:#_x0000_s1118">
                    <w:txbxContent>
                      <w:p w:rsidR="00F45A8D" w:rsidRPr="00D248F2" w:rsidRDefault="00F45A8D" w:rsidP="00F45A8D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Pr="00E20117">
              <w:rPr>
                <w:b/>
                <w:noProof/>
                <w:sz w:val="28"/>
                <w:szCs w:val="28"/>
              </w:rPr>
              <w:pict>
                <v:shape id="_x0000_s1116" type="#_x0000_t202" style="position:absolute;left:0;text-align:left;margin-left:115.4pt;margin-top:2.5pt;width:10.35pt;height:16.05pt;z-index:251663360;mso-position-horizontal-relative:text;mso-position-vertical-relative:text" stroked="f">
                  <v:textbox style="mso-next-textbox:#_x0000_s1116">
                    <w:txbxContent>
                      <w:p w:rsidR="00F45A8D" w:rsidRPr="00D248F2" w:rsidRDefault="00F45A8D" w:rsidP="00F45A8D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Pr="00E20117">
              <w:rPr>
                <w:b/>
                <w:noProof/>
                <w:sz w:val="28"/>
                <w:szCs w:val="28"/>
              </w:rPr>
              <w:pict>
                <v:shape id="_x0000_s1117" type="#_x0000_t202" style="position:absolute;left:0;text-align:left;margin-left:-2.6pt;margin-top:7.85pt;width:9.05pt;height:15.1pt;z-index:251664384;mso-position-horizontal-relative:text;mso-position-vertical-relative:text" stroked="f">
                  <v:textbox style="mso-next-textbox:#_x0000_s1117">
                    <w:txbxContent>
                      <w:p w:rsidR="00F45A8D" w:rsidRPr="00D248F2" w:rsidRDefault="00F45A8D" w:rsidP="00F45A8D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Pr="00E20117">
              <w:rPr>
                <w:b/>
                <w:noProof/>
                <w:sz w:val="28"/>
                <w:szCs w:val="28"/>
              </w:rPr>
              <w:pict>
                <v:shape id="_x0000_s1115" type="#_x0000_t202" style="position:absolute;left:0;text-align:left;margin-left:47.55pt;margin-top:52.25pt;width:14.3pt;height:18pt;z-index:251662336;mso-position-horizontal-relative:text;mso-position-vertical-relative:text" stroked="f">
                  <v:textbox style="mso-next-textbox:#_x0000_s1115">
                    <w:txbxContent>
                      <w:p w:rsidR="00F45A8D" w:rsidRPr="00D248F2" w:rsidRDefault="00F45A8D" w:rsidP="00F45A8D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Pr="00E20117">
              <w:rPr>
                <w:sz w:val="28"/>
                <w:szCs w:val="28"/>
              </w:rPr>
              <w:pict>
                <v:group id="_x0000_s1053" style="width:126pt;height:95.2pt;mso-position-horizontal-relative:char;mso-position-vertical-relative:line" coordorigin="2967,2231" coordsize="7020,5220">
                  <v:line id="_x0000_s1054" style="position:absolute" from="3694,4095" to="9510,4095"/>
                  <v:rect id="_x0000_s1055" style="position:absolute;left:7911;top:3521;width:291;height:1146" fillcolor="black">
                    <v:fill r:id="rId7" o:title="Темный горизонтальный" type="pattern"/>
                  </v:rect>
                  <v:rect id="_x0000_s1056" style="position:absolute;left:4421;top:4667;width:3781;height:314;flip:y" fillcolor="black">
                    <v:fill r:id="rId7" o:title="Темный горизонтальный" type="pattern"/>
                  </v:rect>
                  <v:rect id="_x0000_s1057" style="position:absolute;left:4421;top:3521;width:3781;height:287;flip:y" fillcolor="black">
                    <v:fill r:id="rId7" o:title="Темный горизонтальный" type="pattern"/>
                  </v:rect>
                  <v:rect id="_x0000_s1058" style="position:absolute;left:4421;top:3521;width:437;height:1291" fillcolor="black">
                    <v:fill r:id="rId7" o:title="Темный горизонтальный" type="pattern"/>
                  </v:rect>
                  <v:rect id="_x0000_s1059" style="position:absolute;left:3986;top:2518;width:435;height:3153">
                    <v:fill color2="fill darken(118)" rotate="t" method="linear sigma" focus="-50%" type="gradient"/>
                  </v:rect>
                  <v:rect id="_x0000_s1060" style="position:absolute;left:8202;top:2518;width:435;height:3153">
                    <v:fill color2="fill darken(118)" rotate="t" method="linear sigma" focus="-50%" type="gradient"/>
                  </v:rect>
                  <v:rect id="_x0000_s1061" style="position:absolute;left:3549;top:3378;width:437;height:1719" fillcolor="black">
                    <v:fill r:id="rId7" o:title="Темный горизонтальный" type="pattern"/>
                  </v:rect>
                  <v:rect id="_x0000_s1062" style="position:absolute;left:8639;top:3378;width:437;height:1719" fillcolor="black">
                    <v:fill r:id="rId7" o:title="Темный горизонтальный" type="pattern"/>
                  </v:rect>
                  <v:line id="_x0000_s1063" style="position:absolute;flip:x" from="4712,2804" to="6021,3521">
                    <v:stroke endarrow="block"/>
                  </v:line>
                  <v:line id="_x0000_s1064" style="position:absolute" from="6893,2804" to="7911,3665">
                    <v:stroke endarrow="block"/>
                  </v:line>
                  <v:line id="_x0000_s1065" style="position:absolute" from="6021,2804" to="6893,2804"/>
                  <v:shape id="_x0000_s1066" type="#_x0000_t202" style="position:absolute;left:6312;top:2231;width:438;height:430" stroked="f">
                    <v:textbox style="mso-next-textbox:#_x0000_s1066">
                      <w:txbxContent>
                        <w:p w:rsidR="00F45A8D" w:rsidRDefault="00F45A8D" w:rsidP="00F45A8D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067" type="#_x0000_t202" style="position:absolute;left:6021;top:5097;width:437;height:430" stroked="f">
                    <v:textbox style="mso-next-textbox:#_x0000_s1067">
                      <w:txbxContent>
                        <w:p w:rsidR="00F45A8D" w:rsidRDefault="00F45A8D" w:rsidP="00F45A8D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line id="_x0000_s1068" style="position:absolute;flip:y" from="6312,4812" to="7039,5097">
                    <v:stroke endarrow="block"/>
                  </v:line>
                  <v:rect id="_x0000_s1069" style="position:absolute;left:8635;top:3808;width:1162;height:859">
                    <v:fill color2="fill darken(118)" rotate="t" method="linear sigma" focus="-50%" type="gradient"/>
                  </v:rect>
                  <v:rect id="_x0000_s1070" style="position:absolute;left:3113;top:3808;width:873;height:859">
                    <v:fill color2="fill darken(118)" rotate="t" method="linear sigma" focus="-50%" type="gradient"/>
                  </v:rect>
                  <v:oval id="_x0000_s1071" style="position:absolute;left:4421;top:3508;width:437;height:300" fillcolor="black">
                    <v:fill r:id="rId8" o:title="Крупная клетка" type="pattern"/>
                  </v:oval>
                  <v:oval id="_x0000_s1072" style="position:absolute;left:4421;top:4667;width:437;height:300" fillcolor="black">
                    <v:fill r:id="rId8" o:title="Крупная клетка" type="pattern"/>
                  </v:oval>
                  <v:rect id="_x0000_s1073" style="position:absolute;left:7766;top:3665;width:436;height:1146" fillcolor="black">
                    <v:fill r:id="rId7" o:title="Темный горизонтальный" type="pattern"/>
                  </v:rect>
                  <v:oval id="_x0000_s1074" style="position:absolute;left:7766;top:4667;width:448;height:300" fillcolor="black">
                    <v:fill r:id="rId8" o:title="Крупная клетка" type="pattern"/>
                  </v:oval>
                  <v:oval id="_x0000_s1075" style="position:absolute;left:7766;top:3521;width:448;height:300" fillcolor="black">
                    <v:fill r:id="rId8" o:title="Крупная клетка" type="pattern"/>
                  </v:oval>
                  <v:rect id="_x0000_s1076" style="position:absolute;left:4421;top:3808;width:3764;height:872">
                    <v:fill color2="fill darken(118)" rotate="t" method="linear sigma" focus="-50%" type="gradient"/>
                    <v:stroke r:id="rId9" o:title="" filltype="pattern"/>
                  </v:rect>
                  <v:shape id="_x0000_s1077" type="#_x0000_t202" style="position:absolute;left:2967;top:2805;width:423;height:442" stroked="f">
                    <v:textbox style="mso-next-textbox:#_x0000_s1077">
                      <w:txbxContent>
                        <w:p w:rsidR="00F45A8D" w:rsidRDefault="00F45A8D" w:rsidP="00F45A8D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line id="_x0000_s1078" style="position:absolute" from="3404,3091" to="3840,3665">
                    <v:stroke endarrow="block"/>
                  </v:line>
                  <v:line id="_x0000_s1079" style="position:absolute" from="2967,3091" to="3404,3091"/>
                  <v:shape id="_x0000_s1080" type="#_x0000_t202" style="position:absolute;left:9220;top:2661;width:291;height:430" stroked="f">
                    <v:textbox style="mso-next-textbox:#_x0000_s1080">
                      <w:txbxContent>
                        <w:p w:rsidR="00F45A8D" w:rsidRDefault="00F45A8D" w:rsidP="00F45A8D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3</w:t>
                          </w:r>
                        </w:p>
                      </w:txbxContent>
                    </v:textbox>
                  </v:shape>
                  <v:line id="_x0000_s1081" style="position:absolute;flip:x" from="8929,3091" to="9366,3521">
                    <v:stroke endarrow="block"/>
                  </v:line>
                  <v:line id="_x0000_s1082" style="position:absolute" from="9366,3091" to="9656,3091"/>
                  <v:line id="_x0000_s1083" style="position:absolute" from="3840,5097" to="3840,6387" strokeweight="1.5pt"/>
                  <v:oval id="_x0000_s1084" style="position:absolute;left:6166;top:6734;width:146;height:145"/>
                  <v:oval id="_x0000_s1085" style="position:absolute;left:6603;top:6734;width:144;height:145"/>
                  <v:line id="_x0000_s1086" style="position:absolute" from="3694,5097" to="3694,6817" strokeweight="1.5pt"/>
                  <v:line id="_x0000_s1087" style="position:absolute;flip:x y" from="8783,5097" to="8784,6387" strokeweight="2.25pt"/>
                  <v:line id="_x0000_s1088" style="position:absolute" from="4712,4811" to="4712,5527" strokeweight="2.25pt"/>
                  <v:line id="_x0000_s1089" style="position:absolute" from="7911,4955" to="7911,6387" strokeweight="2.25pt"/>
                  <v:shape id="_x0000_s1090" type="#_x0000_t202" style="position:absolute;left:5307;top:7091;width:762;height:287" stroked="f">
                    <v:textbox style="layout-flow:vertical;mso-layout-flow-alt:bottom-to-top;mso-next-textbox:#_x0000_s1090">
                      <w:txbxContent>
                        <w:p w:rsidR="00F45A8D" w:rsidRDefault="00F45A8D" w:rsidP="00F45A8D">
                          <w:pPr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Ѕ</w:t>
                          </w:r>
                        </w:p>
                      </w:txbxContent>
                    </v:textbox>
                  </v:shape>
                  <v:shape id="_x0000_s1091" type="#_x0000_t202" style="position:absolute;left:5876;top:7021;width:1051;height:430" stroked="f">
                    <v:textbox style="mso-next-textbox:#_x0000_s1091">
                      <w:txbxContent>
                        <w:p w:rsidR="00F45A8D" w:rsidRDefault="00F45A8D" w:rsidP="00F45A8D">
                          <w:pPr>
                            <w:rPr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380</w:t>
                          </w:r>
                          <w:r>
                            <w:rPr>
                              <w:sz w:val="32"/>
                              <w:szCs w:val="32"/>
                              <w:lang w:val="en-US"/>
                            </w:rPr>
                            <w:t>V</w:t>
                          </w:r>
                        </w:p>
                      </w:txbxContent>
                    </v:textbox>
                  </v:shape>
                  <v:line id="_x0000_s1092" style="position:absolute" from="2967,4237" to="9947,4239">
                    <v:stroke dashstyle="dashDot"/>
                  </v:line>
                  <v:line id="_x0000_s1093" style="position:absolute;flip:x" from="5730,6734" to="5876,6878"/>
                  <v:line id="_x0000_s1094" style="position:absolute;flip:x" from="8929,5097" to="8929,6817" strokeweight="1.5pt"/>
                  <v:line id="_x0000_s1095" style="position:absolute;flip:x" from="6166,6734" to="6312,6878"/>
                  <v:oval id="_x0000_s1096" style="position:absolute;left:5730;top:6734;width:146;height:145"/>
                  <v:line id="_x0000_s1097" style="position:absolute;flip:y" from="5730,6734" to="5876,6878"/>
                  <v:line id="_x0000_s1098" style="position:absolute" from="4712,5527" to="6166,6817" strokeweight="1.5pt"/>
                  <v:line id="_x0000_s1099" style="position:absolute;flip:x" from="6748,6816" to="8929,6816" strokeweight="1.5pt"/>
                  <v:line id="_x0000_s1100" style="position:absolute" from="3694,6816" to="5730,6816" strokeweight="1.5pt"/>
                  <v:line id="_x0000_s1101" style="position:absolute" from="3840,6386" to="6166,6386" strokeweight="1.5pt"/>
                  <v:line id="_x0000_s1102" style="position:absolute" from="5730,6386" to="6312,6386"/>
                  <v:line id="_x0000_s1103" style="position:absolute" from="6312,6386" to="7911,6386" strokeweight="1.5pt"/>
                  <v:line id="_x0000_s1104" style="position:absolute;flip:x" from="7911,6386" to="8784,6386" strokeweight="1.5pt"/>
                  <v:line id="_x0000_s1105" style="position:absolute;flip:x" from="6603,6734" to="6748,6878"/>
                  <v:oval id="_x0000_s1106" style="position:absolute;left:6166;top:6243;width:146;height:287"/>
                  <v:line id="_x0000_s1107" style="position:absolute;flip:x" from="6166,6243" to="6312,6530"/>
                  <v:shape id="_x0000_s1108" type="#_x0000_t202" style="position:absolute;left:6021;top:5634;width:360;height:540" stroked="f">
                    <v:textbox style="mso-next-textbox:#_x0000_s1108">
                      <w:txbxContent>
                        <w:p w:rsidR="00F45A8D" w:rsidRDefault="00F45A8D" w:rsidP="00F45A8D">
                          <w:pPr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sz w:val="36"/>
                              <w:szCs w:val="36"/>
                            </w:rPr>
                            <w:t>0</w:t>
                          </w:r>
                        </w:p>
                      </w:txbxContent>
                    </v:textbox>
                  </v:shape>
                  <v:line id="_x0000_s1109" style="position:absolute;flip:x" from="3258,5472" to="4130,5902">
                    <v:stroke startarrow="block"/>
                  </v:line>
                  <v:shape id="_x0000_s1110" type="#_x0000_t202" style="position:absolute;left:2967;top:5671;width:330;height:334" stroked="f">
                    <v:textbox style="mso-next-textbox:#_x0000_s1110">
                      <w:txbxContent>
                        <w:p w:rsidR="00F45A8D" w:rsidRDefault="00F45A8D" w:rsidP="00F45A8D">
                          <w:r>
                            <w:t>4</w:t>
                          </w:r>
                        </w:p>
                      </w:txbxContent>
                    </v:textbox>
                  </v:shape>
                  <v:shape id="_x0000_s1111" type="#_x0000_t202" style="position:absolute;left:9657;top:5527;width:330;height:335" stroked="f">
                    <v:textbox style="mso-next-textbox:#_x0000_s1111">
                      <w:txbxContent>
                        <w:p w:rsidR="00F45A8D" w:rsidRDefault="00F45A8D" w:rsidP="00F45A8D">
                          <w:r>
                            <w:t>4</w:t>
                          </w:r>
                        </w:p>
                      </w:txbxContent>
                    </v:textbox>
                  </v:shape>
                  <v:line id="_x0000_s1112" style="position:absolute;flip:x y" from="8639,5238" to="9657,5668">
                    <v:stroke endarrow="block"/>
                  </v:line>
                  <w10:wrap type="none"/>
                  <w10:anchorlock/>
                </v:group>
              </w:pict>
            </w:r>
          </w:p>
          <w:p w:rsidR="00F45A8D" w:rsidRPr="00E20117" w:rsidRDefault="00F45A8D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Рис.4</w:t>
            </w:r>
          </w:p>
        </w:tc>
      </w:tr>
      <w:tr w:rsidR="00F45A8D" w:rsidRPr="00E20117" w:rsidTr="00D758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F45A8D" w:rsidRPr="00E20117" w:rsidRDefault="00F45A8D" w:rsidP="00D75885">
            <w:pPr>
              <w:jc w:val="both"/>
              <w:rPr>
                <w:sz w:val="28"/>
                <w:szCs w:val="28"/>
              </w:rPr>
            </w:pPr>
            <w:r w:rsidRPr="00E20117">
              <w:rPr>
                <w:noProof/>
                <w:sz w:val="28"/>
                <w:szCs w:val="28"/>
              </w:rPr>
            </w:r>
            <w:r w:rsidRPr="00E20117">
              <w:rPr>
                <w:sz w:val="28"/>
                <w:szCs w:val="28"/>
              </w:rPr>
              <w:pict>
                <v:group id="_x0000_s1026" style="width:169.7pt;height:93.15pt;mso-position-horizontal-relative:char;mso-position-vertical-relative:line" coordorigin="2700,8594" coordsize="2700,1620">
                  <v:line id="_x0000_s1027" style="position:absolute;flip:x" from="3382,9187" to="3799,9730" strokeweight="1pt"/>
                  <v:line id="_x0000_s1028" style="position:absolute" from="3799,9223" to="4218,9730" strokeweight="1pt"/>
                  <v:line id="_x0000_s1029" style="position:absolute;flip:y" from="3799,8695" to="3799,9270" strokeweight="1pt"/>
                  <v:line id="_x0000_s1030" style="position:absolute" from="3799,8695" to="4384,8696" strokeweight="1pt"/>
                  <v:line id="_x0000_s1031" style="position:absolute;flip:y" from="4301,9730" to="4719,9731" strokeweight="1pt"/>
                  <v:line id="_x0000_s1032" style="position:absolute" from="4384,8695" to="4384,9404" strokeweight="1pt"/>
                  <v:line id="_x0000_s1033" style="position:absolute" from="4384,9425" to="4719,9426" strokeweight="1pt"/>
                  <v:oval id="_x0000_s1034" style="position:absolute;left:3715;top:8594;width:168;height:203;flip:y" strokeweight="1pt"/>
                  <v:oval id="_x0000_s1035" style="position:absolute;left:3298;top:9628;width:167;height:203" strokeweight="1pt"/>
                  <v:oval id="_x0000_s1036" style="position:absolute;left:4134;top:9628;width:167;height:202" strokeweight="1pt"/>
                  <v:line id="_x0000_s1037" style="position:absolute;flip:x" from="3715,8594" to="3883,8797" strokeweight="1.5pt"/>
                  <v:line id="_x0000_s1038" style="position:absolute" from="3298,9628" to="3465,9830" strokeweight="1.5pt"/>
                  <v:line id="_x0000_s1039" style="position:absolute;flip:x" from="4134,9628" to="4301,9831" strokeweight="1.5pt"/>
                  <v:oval id="_x0000_s1040" style="position:absolute;left:4718;top:9324;width:84;height:203;flip:x"/>
                  <v:oval id="_x0000_s1041" style="position:absolute;left:4718;top:9628;width:84;height:202"/>
                  <v:shape id="_x0000_s1042" type="#_x0000_t202" style="position:absolute;left:4860;top:9179;width:540;height:889" stroked="f">
                    <v:textbox style="layout-flow:vertical;mso-layout-flow-alt:bottom-to-top;mso-next-textbox:#_x0000_s1042">
                      <w:txbxContent>
                        <w:p w:rsidR="00F45A8D" w:rsidRPr="00C85DFB" w:rsidRDefault="00F45A8D" w:rsidP="00F45A8D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z w:val="28"/>
                              <w:szCs w:val="28"/>
                              <w:lang w:val="en-US"/>
                            </w:rPr>
                            <w:t xml:space="preserve"> </w:t>
                          </w:r>
                          <w:r w:rsidRPr="00C85DFB">
                            <w:rPr>
                              <w:lang w:val="en-US"/>
                            </w:rPr>
                            <w:t xml:space="preserve">380 V                                                                             </w:t>
                          </w:r>
                        </w:p>
                      </w:txbxContent>
                    </v:textbox>
                  </v:shape>
                  <v:line id="_x0000_s1043" style="position:absolute;flip:x" from="4635,9324" to="4885,9527" strokeweight="1.5pt"/>
                  <v:line id="_x0000_s1044" style="position:absolute;flip:x" from="4635,9628" to="4885,9830" strokeweight="1.5pt"/>
                  <v:line id="_x0000_s1045" style="position:absolute" from="3047,9202" to="3799,9202" strokeweight="1pt"/>
                  <v:shape id="_x0000_s1046" type="#_x0000_t202" style="position:absolute;left:2700;top:8999;width:360;height:360" stroked="f">
                    <v:textbox style="mso-next-textbox:#_x0000_s1046">
                      <w:txbxContent>
                        <w:p w:rsidR="00F45A8D" w:rsidRPr="00C85DFB" w:rsidRDefault="00F45A8D" w:rsidP="00F45A8D">
                          <w:r w:rsidRPr="00C85DFB">
                            <w:t>0</w:t>
                          </w:r>
                        </w:p>
                      </w:txbxContent>
                    </v:textbox>
                  </v:shape>
                  <v:oval id="_x0000_s1047" style="position:absolute;left:3047;top:9162;width:83;height:101"/>
                  <v:line id="_x0000_s1048" style="position:absolute;flip:x" from="3047,9162" to="3131,9263"/>
                  <v:line id="_x0000_s1049" style="position:absolute" from="3432,10113" to="4718,10113" strokeweight="1pt"/>
                  <v:oval id="_x0000_s1050" style="position:absolute;left:4718;top:10012;width:92;height:202"/>
                  <v:line id="_x0000_s1051" style="position:absolute;flip:y" from="3432,9809" to="3432,10113"/>
                  <v:line id="_x0000_s1052" style="position:absolute;flip:y" from="4627,10012" to="4902,10214"/>
                  <w10:wrap type="none"/>
                  <w10:anchorlock/>
                </v:group>
              </w:pict>
            </w:r>
          </w:p>
          <w:p w:rsidR="00F45A8D" w:rsidRPr="00E20117" w:rsidRDefault="00F45A8D" w:rsidP="00D75885">
            <w:pPr>
              <w:jc w:val="center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>Рис.5</w:t>
            </w:r>
          </w:p>
        </w:tc>
        <w:tc>
          <w:tcPr>
            <w:tcW w:w="69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5A8D" w:rsidRPr="00E20117" w:rsidRDefault="00F45A8D" w:rsidP="00D75885">
            <w:pPr>
              <w:jc w:val="both"/>
              <w:rPr>
                <w:sz w:val="28"/>
                <w:szCs w:val="28"/>
              </w:rPr>
            </w:pPr>
            <w:r w:rsidRPr="00E20117">
              <w:rPr>
                <w:sz w:val="28"/>
                <w:szCs w:val="28"/>
              </w:rPr>
              <w:t xml:space="preserve">Перемычка петли гибкая и позволяет свободно устанавливать </w:t>
            </w:r>
            <w:proofErr w:type="gramStart"/>
            <w:r w:rsidRPr="00E20117">
              <w:rPr>
                <w:sz w:val="28"/>
                <w:szCs w:val="28"/>
              </w:rPr>
              <w:t>индуктор</w:t>
            </w:r>
            <w:proofErr w:type="gramEnd"/>
            <w:r w:rsidRPr="00E20117">
              <w:rPr>
                <w:sz w:val="28"/>
                <w:szCs w:val="28"/>
              </w:rPr>
              <w:t xml:space="preserve"> Таким образом, за одну операцию нагрева разбирают два колеса. Экономический эффект достигается за счет повышения </w:t>
            </w:r>
            <w:proofErr w:type="spellStart"/>
            <w:r w:rsidRPr="00E20117">
              <w:rPr>
                <w:sz w:val="28"/>
                <w:szCs w:val="28"/>
                <w:lang w:val="en-US"/>
              </w:rPr>
              <w:t>Cosf</w:t>
            </w:r>
            <w:proofErr w:type="spellEnd"/>
            <w:r w:rsidRPr="00E20117">
              <w:rPr>
                <w:sz w:val="28"/>
                <w:szCs w:val="28"/>
              </w:rPr>
              <w:t>, экономии электроэнергии, значительного снижения вспомогательного времени на разборку.</w:t>
            </w:r>
          </w:p>
        </w:tc>
      </w:tr>
    </w:tbl>
    <w:p w:rsidR="00F45A8D" w:rsidRDefault="00F45A8D" w:rsidP="00F45A8D">
      <w:pPr>
        <w:jc w:val="both"/>
        <w:rPr>
          <w:sz w:val="28"/>
          <w:szCs w:val="28"/>
          <w:lang w:val="uk-UA"/>
        </w:rPr>
      </w:pPr>
    </w:p>
    <w:p w:rsidR="00F45A8D" w:rsidRPr="00E20117" w:rsidRDefault="00F45A8D" w:rsidP="00F45A8D">
      <w:pPr>
        <w:ind w:right="-5" w:firstLine="709"/>
        <w:jc w:val="both"/>
        <w:rPr>
          <w:sz w:val="28"/>
          <w:szCs w:val="28"/>
        </w:rPr>
      </w:pPr>
      <w:r w:rsidRPr="00E20117">
        <w:rPr>
          <w:sz w:val="28"/>
          <w:szCs w:val="28"/>
        </w:rPr>
        <w:t>Литература:</w:t>
      </w:r>
      <w:r w:rsidRPr="00E20117">
        <w:rPr>
          <w:b/>
          <w:noProof/>
          <w:sz w:val="28"/>
          <w:szCs w:val="28"/>
        </w:rPr>
        <w:pict>
          <v:shape id="_x0000_s1113" type="#_x0000_t202" style="position:absolute;left:0;text-align:left;margin-left:-90pt;margin-top:7.15pt;width:44.95pt;height:27pt;z-index:251660288;mso-position-horizontal-relative:text;mso-position-vertical-relative:text" stroked="f">
            <v:textbox style="mso-next-textbox:#_x0000_s1113">
              <w:txbxContent>
                <w:p w:rsidR="00F45A8D" w:rsidRDefault="00F45A8D" w:rsidP="00F45A8D">
                  <w:r>
                    <w:t>Рис.2</w:t>
                  </w:r>
                </w:p>
              </w:txbxContent>
            </v:textbox>
          </v:shape>
        </w:pict>
      </w:r>
    </w:p>
    <w:p w:rsidR="00F45A8D" w:rsidRPr="00E20117" w:rsidRDefault="00F45A8D" w:rsidP="00F45A8D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</w:rPr>
        <w:t>1. Авторское свидетельство №151693 от 23.02.61</w:t>
      </w:r>
    </w:p>
    <w:p w:rsidR="00F45A8D" w:rsidRDefault="00F45A8D" w:rsidP="00F45A8D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65861" w:rsidRPr="00F45A8D" w:rsidRDefault="00F45A8D" w:rsidP="00F45A8D">
      <w:pPr>
        <w:ind w:firstLine="720"/>
        <w:jc w:val="center"/>
        <w:rPr>
          <w:sz w:val="28"/>
          <w:szCs w:val="28"/>
        </w:rPr>
      </w:pPr>
      <w:r w:rsidRPr="00E20117">
        <w:rPr>
          <w:sz w:val="28"/>
          <w:szCs w:val="28"/>
        </w:rPr>
        <w:t>Работа выполнена под руководством доц. кафедры ИТМ Малицкого И.Ф.</w:t>
      </w:r>
    </w:p>
    <w:sectPr w:rsidR="00565861" w:rsidRPr="00F45A8D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45A8D"/>
    <w:rsid w:val="001C58C5"/>
    <w:rsid w:val="001D4E2B"/>
    <w:rsid w:val="00565861"/>
    <w:rsid w:val="00707609"/>
    <w:rsid w:val="008F6AEE"/>
    <w:rsid w:val="009633E1"/>
    <w:rsid w:val="00B20527"/>
    <w:rsid w:val="00C17443"/>
    <w:rsid w:val="00D114A6"/>
    <w:rsid w:val="00D678A2"/>
    <w:rsid w:val="00EA07D5"/>
    <w:rsid w:val="00F45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A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A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5A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2015-06-09T09:59:00Z</dcterms:created>
  <dcterms:modified xsi:type="dcterms:W3CDTF">2015-06-09T10:00:00Z</dcterms:modified>
</cp:coreProperties>
</file>