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32" w:rsidRPr="00EB3918" w:rsidRDefault="00D86232" w:rsidP="00D86232">
      <w:pPr>
        <w:ind w:firstLine="720"/>
        <w:jc w:val="both"/>
        <w:rPr>
          <w:b/>
          <w:sz w:val="28"/>
          <w:szCs w:val="28"/>
        </w:rPr>
      </w:pPr>
      <w:r w:rsidRPr="00EB3918">
        <w:rPr>
          <w:b/>
          <w:sz w:val="28"/>
          <w:szCs w:val="28"/>
        </w:rPr>
        <w:t xml:space="preserve">Пономаренко А.О. </w:t>
      </w:r>
    </w:p>
    <w:p w:rsidR="00D86232" w:rsidRPr="00EB3918" w:rsidRDefault="00D86232" w:rsidP="00D86232">
      <w:pPr>
        <w:ind w:firstLine="720"/>
        <w:jc w:val="both"/>
        <w:rPr>
          <w:b/>
          <w:sz w:val="28"/>
          <w:szCs w:val="28"/>
          <w:lang w:val="uk-UA"/>
        </w:rPr>
      </w:pPr>
      <w:r w:rsidRPr="00EB3918">
        <w:rPr>
          <w:b/>
          <w:sz w:val="28"/>
          <w:szCs w:val="28"/>
          <w:lang w:val="uk-UA"/>
        </w:rPr>
        <w:t xml:space="preserve">ВИКОРИСТАННЯ </w:t>
      </w:r>
      <w:r w:rsidRPr="00EB3918">
        <w:rPr>
          <w:b/>
          <w:sz w:val="28"/>
          <w:szCs w:val="28"/>
        </w:rPr>
        <w:t>ЕЛЕКТРОННИХ ПІДРУЧНИКІВ У НАВЧАЛЬН</w:t>
      </w:r>
      <w:r w:rsidRPr="00EB3918">
        <w:rPr>
          <w:b/>
          <w:sz w:val="28"/>
          <w:szCs w:val="28"/>
          <w:lang w:val="uk-UA"/>
        </w:rPr>
        <w:t>ОМУ</w:t>
      </w:r>
      <w:r w:rsidRPr="00EB3918">
        <w:rPr>
          <w:b/>
          <w:sz w:val="28"/>
          <w:szCs w:val="28"/>
        </w:rPr>
        <w:t xml:space="preserve"> ПРОЦЕС</w:t>
      </w:r>
      <w:r w:rsidRPr="00EB3918">
        <w:rPr>
          <w:b/>
          <w:sz w:val="28"/>
          <w:szCs w:val="28"/>
          <w:lang w:val="uk-UA"/>
        </w:rPr>
        <w:t>І</w:t>
      </w:r>
    </w:p>
    <w:p w:rsidR="00D86232" w:rsidRPr="00EB3918" w:rsidRDefault="00D86232" w:rsidP="00D86232">
      <w:pPr>
        <w:ind w:firstLine="720"/>
        <w:jc w:val="both"/>
        <w:rPr>
          <w:sz w:val="28"/>
          <w:szCs w:val="28"/>
          <w:lang w:val="uk-UA"/>
        </w:rPr>
      </w:pPr>
      <w:r w:rsidRPr="00EB3918">
        <w:rPr>
          <w:sz w:val="28"/>
          <w:szCs w:val="28"/>
          <w:lang w:val="uk-UA"/>
        </w:rPr>
        <w:t xml:space="preserve">Високі темпи науково-технічного прогресу, формування інноваційного освітнього середовища, вимагають від вищої освіти підготовки фахівців високого рівня здатних творчо мислити, освоювати нове, шукати і відбирати інформацію, сформувати навички, які забезпечують можливість продовжувати освіту протягом усього життя. Одним з варіантів досягнення поставлених задач є використання електронних підручників. </w:t>
      </w:r>
    </w:p>
    <w:p w:rsidR="00D86232" w:rsidRPr="00EB3918" w:rsidRDefault="00D86232" w:rsidP="00D86232">
      <w:pPr>
        <w:ind w:firstLine="720"/>
        <w:jc w:val="both"/>
        <w:rPr>
          <w:sz w:val="28"/>
          <w:szCs w:val="28"/>
          <w:lang w:val="uk-UA"/>
        </w:rPr>
      </w:pPr>
      <w:r w:rsidRPr="00EB3918">
        <w:rPr>
          <w:sz w:val="28"/>
          <w:szCs w:val="28"/>
          <w:lang w:val="uk-UA"/>
        </w:rPr>
        <w:t>Електронний підручник (</w:t>
      </w:r>
      <w:proofErr w:type="spellStart"/>
      <w:r w:rsidRPr="00EB3918">
        <w:rPr>
          <w:sz w:val="28"/>
          <w:szCs w:val="28"/>
          <w:lang w:val="uk-UA"/>
        </w:rPr>
        <w:t>ЕП</w:t>
      </w:r>
      <w:proofErr w:type="spellEnd"/>
      <w:r w:rsidRPr="00EB3918">
        <w:rPr>
          <w:sz w:val="28"/>
          <w:szCs w:val="28"/>
          <w:lang w:val="uk-UA"/>
        </w:rPr>
        <w:t>) – комп'ютерна система, що містить певним чином підготовлену структуровану навчальну інформацію і систему вправ для її осмислення та закріплення, сценарій навчальної роботи та програми, які його реалізують, призначені для самостійного вивчення навчального матеріалу за допомогою комп'ютера.</w:t>
      </w:r>
    </w:p>
    <w:p w:rsidR="00D86232" w:rsidRPr="00EB3918" w:rsidRDefault="00D86232" w:rsidP="00D86232">
      <w:pPr>
        <w:ind w:firstLine="720"/>
        <w:jc w:val="both"/>
        <w:rPr>
          <w:sz w:val="28"/>
          <w:szCs w:val="28"/>
        </w:rPr>
      </w:pPr>
      <w:r w:rsidRPr="00EB3918">
        <w:rPr>
          <w:sz w:val="28"/>
          <w:szCs w:val="28"/>
          <w:lang w:val="uk-UA"/>
        </w:rPr>
        <w:t xml:space="preserve">З метою визначення необхідності  використання електронних підручників у навчальному процесі було проведено анкетування. За результатами анкетування встановлено, що </w:t>
      </w:r>
      <w:proofErr w:type="spellStart"/>
      <w:r w:rsidRPr="00EB3918">
        <w:rPr>
          <w:sz w:val="28"/>
          <w:szCs w:val="28"/>
          <w:lang w:val="uk-UA"/>
        </w:rPr>
        <w:t>більшисть</w:t>
      </w:r>
      <w:proofErr w:type="spellEnd"/>
      <w:r w:rsidRPr="00EB3918">
        <w:rPr>
          <w:sz w:val="28"/>
          <w:szCs w:val="28"/>
          <w:lang w:val="uk-UA"/>
        </w:rPr>
        <w:t xml:space="preserve"> студентів 90% володіють інформацією щодо електронних підручників. При цьому, у побуті користуються електронними книгами або </w:t>
      </w:r>
      <w:proofErr w:type="spellStart"/>
      <w:r w:rsidRPr="00EB3918">
        <w:rPr>
          <w:sz w:val="28"/>
          <w:szCs w:val="28"/>
          <w:lang w:val="uk-UA"/>
        </w:rPr>
        <w:t>смартфонами</w:t>
      </w:r>
      <w:proofErr w:type="spellEnd"/>
      <w:r w:rsidRPr="00EB3918">
        <w:rPr>
          <w:sz w:val="28"/>
          <w:szCs w:val="28"/>
          <w:lang w:val="uk-UA"/>
        </w:rPr>
        <w:t xml:space="preserve"> та телефонами для вивчення текстової інформації 90%. Майже 80% респондентів позитивно ставляться до використання електронних підручників, наводячи при цьому застереження щодо необхідності їх розробки у повній відповідності до норм та правил їх розроблення та використання. </w:t>
      </w:r>
    </w:p>
    <w:p w:rsidR="00D86232" w:rsidRPr="00EB3918" w:rsidRDefault="00D86232" w:rsidP="00D86232">
      <w:pPr>
        <w:spacing w:after="200"/>
        <w:ind w:right="-57" w:firstLine="709"/>
        <w:contextualSpacing/>
        <w:jc w:val="both"/>
        <w:rPr>
          <w:rFonts w:eastAsia="Calibri"/>
          <w:sz w:val="28"/>
          <w:szCs w:val="28"/>
          <w:lang w:val="uk-UA"/>
        </w:rPr>
      </w:pPr>
      <w:r w:rsidRPr="00EB3918">
        <w:rPr>
          <w:rFonts w:eastAsia="Calibri"/>
          <w:sz w:val="28"/>
          <w:szCs w:val="28"/>
          <w:lang w:val="uk-UA"/>
        </w:rPr>
        <w:t>Проведений аналіз наукової літератури з проблеми впровадження електронних підручників дозволив встановити, що</w:t>
      </w:r>
      <w:r w:rsidRPr="00EB3918">
        <w:rPr>
          <w:rFonts w:eastAsia="Calibri"/>
          <w:sz w:val="28"/>
          <w:szCs w:val="28"/>
        </w:rPr>
        <w:t xml:space="preserve"> </w:t>
      </w:r>
      <w:r w:rsidRPr="00EB3918">
        <w:rPr>
          <w:rFonts w:eastAsia="Calibri"/>
          <w:sz w:val="28"/>
          <w:szCs w:val="28"/>
          <w:lang w:val="uk-UA"/>
        </w:rPr>
        <w:t xml:space="preserve">в умовах їх використання відбувається специфічна перебудова змісту діяльності студентів і викладача. Студенти з самого початку залучені в активну пізнавальну діяльність. У ході такого навчання вони вчаться не тільки набувати і застосовувати знання, а й знаходити необхідні для них засоби навчання та джерела інформації, здобувають навички роботи з цією інформацією. Роль викладача залишається не тільки провідною, але і ще більш ускладнюється. Він підбирає навчальний матеріал для діалогу, розробляє структури і алгоритми взаємодії студентів з комп'ютерними засобами навчання, формує критерії управління діями студентів і т.д. Змінюється сам характер викладацької праці, він стає </w:t>
      </w:r>
      <w:proofErr w:type="spellStart"/>
      <w:r w:rsidRPr="00EB3918">
        <w:rPr>
          <w:rFonts w:eastAsia="Calibri"/>
          <w:sz w:val="28"/>
          <w:szCs w:val="28"/>
          <w:lang w:val="uk-UA"/>
        </w:rPr>
        <w:t>“консультаційно-творчим”</w:t>
      </w:r>
      <w:proofErr w:type="spellEnd"/>
      <w:r w:rsidRPr="00EB3918">
        <w:rPr>
          <w:rFonts w:eastAsia="Calibri"/>
          <w:sz w:val="28"/>
          <w:szCs w:val="28"/>
          <w:lang w:val="uk-UA"/>
        </w:rPr>
        <w:t xml:space="preserve">. Зміст праці змінюється – робота все більшою мірою набуває характеру наставництва, що вимагає від викладача не тільки постійного оновлення знань та професійного зростання, а й широкої методичної компетенції. </w:t>
      </w:r>
    </w:p>
    <w:p w:rsidR="00D86232" w:rsidRPr="00EB3918" w:rsidRDefault="00D86232" w:rsidP="00D86232">
      <w:pPr>
        <w:spacing w:after="200"/>
        <w:ind w:right="-57" w:firstLine="709"/>
        <w:contextualSpacing/>
        <w:jc w:val="both"/>
        <w:rPr>
          <w:rFonts w:eastAsia="Calibri"/>
          <w:sz w:val="28"/>
          <w:szCs w:val="28"/>
          <w:lang w:val="uk-UA"/>
        </w:rPr>
      </w:pPr>
      <w:r w:rsidRPr="00EB3918">
        <w:rPr>
          <w:rFonts w:eastAsia="Calibri"/>
          <w:sz w:val="28"/>
          <w:szCs w:val="28"/>
          <w:lang w:val="uk-UA"/>
        </w:rPr>
        <w:t xml:space="preserve">Отже, використання електронних підручників, створює передумови зміни структури представлення навчального матеріалу, реалізації дидактичних можливостей засобів інформаційних технологій, що призводить до вибору індивідуальної </w:t>
      </w:r>
      <w:proofErr w:type="spellStart"/>
      <w:r w:rsidRPr="00EB3918">
        <w:rPr>
          <w:rFonts w:eastAsia="Calibri"/>
          <w:sz w:val="28"/>
          <w:szCs w:val="28"/>
          <w:lang w:val="uk-UA"/>
        </w:rPr>
        <w:t>“траєкторії</w:t>
      </w:r>
      <w:proofErr w:type="spellEnd"/>
      <w:r w:rsidRPr="00EB3918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EB3918">
        <w:rPr>
          <w:rFonts w:eastAsia="Calibri"/>
          <w:sz w:val="28"/>
          <w:szCs w:val="28"/>
          <w:lang w:val="uk-UA"/>
        </w:rPr>
        <w:t>навчання”</w:t>
      </w:r>
      <w:proofErr w:type="spellEnd"/>
      <w:r w:rsidRPr="00EB3918">
        <w:rPr>
          <w:rFonts w:eastAsia="Calibri"/>
          <w:sz w:val="28"/>
          <w:szCs w:val="28"/>
          <w:lang w:val="uk-UA"/>
        </w:rPr>
        <w:t xml:space="preserve">, </w:t>
      </w:r>
      <w:proofErr w:type="spellStart"/>
      <w:r w:rsidRPr="00EB3918">
        <w:rPr>
          <w:rFonts w:eastAsia="Calibri"/>
          <w:sz w:val="28"/>
          <w:szCs w:val="28"/>
          <w:lang w:val="uk-UA"/>
        </w:rPr>
        <w:t>особистісно</w:t>
      </w:r>
      <w:proofErr w:type="spellEnd"/>
      <w:r w:rsidRPr="00EB3918">
        <w:rPr>
          <w:rFonts w:eastAsia="Calibri"/>
          <w:sz w:val="28"/>
          <w:szCs w:val="28"/>
          <w:lang w:val="uk-UA"/>
        </w:rPr>
        <w:t xml:space="preserve"> орієнтованого режиму навчальної діяльності, самостійного представлення знань, здійсненню інформаційної діяльності та інформаційної взаємодії з інтерактивним джерелом навчальної інформації. Все це сприяє розширенню сфери самостійної навчальної діяльності особистості та безперервності в самоосвіті.</w:t>
      </w:r>
    </w:p>
    <w:p w:rsidR="00D86232" w:rsidRPr="00EB3918" w:rsidRDefault="00D86232" w:rsidP="00D86232">
      <w:pPr>
        <w:spacing w:after="200"/>
        <w:ind w:right="-57"/>
        <w:contextualSpacing/>
        <w:jc w:val="both"/>
        <w:rPr>
          <w:rFonts w:ascii="Calibri" w:eastAsia="Calibri" w:hAnsi="Calibri"/>
          <w:sz w:val="28"/>
          <w:szCs w:val="28"/>
          <w:lang w:val="uk-UA"/>
        </w:rPr>
      </w:pPr>
      <w:r w:rsidRPr="00EB3918">
        <w:rPr>
          <w:rFonts w:ascii="Calibri" w:eastAsia="Calibri" w:hAnsi="Calibri"/>
          <w:sz w:val="28"/>
          <w:szCs w:val="28"/>
          <w:lang w:val="uk-UA"/>
        </w:rPr>
        <w:t>____________________________________________________</w:t>
      </w:r>
      <w:r w:rsidRPr="00EB3918">
        <w:rPr>
          <w:rFonts w:ascii="Calibri" w:eastAsia="Calibri" w:hAnsi="Calibri"/>
          <w:sz w:val="28"/>
          <w:szCs w:val="28"/>
        </w:rPr>
        <w:t>_____</w:t>
      </w:r>
      <w:r w:rsidRPr="00EB3918">
        <w:rPr>
          <w:rFonts w:ascii="Calibri" w:eastAsia="Calibri" w:hAnsi="Calibri"/>
          <w:sz w:val="28"/>
          <w:szCs w:val="28"/>
          <w:lang w:val="uk-UA"/>
        </w:rPr>
        <w:t>__________</w:t>
      </w:r>
    </w:p>
    <w:p w:rsidR="00D15BB4" w:rsidRPr="00D86232" w:rsidRDefault="00D86232" w:rsidP="00D86232">
      <w:pPr>
        <w:ind w:firstLine="720"/>
        <w:jc w:val="both"/>
        <w:rPr>
          <w:lang w:val="uk-UA"/>
        </w:rPr>
      </w:pPr>
      <w:r w:rsidRPr="00EB3918">
        <w:rPr>
          <w:sz w:val="28"/>
          <w:szCs w:val="28"/>
          <w:lang w:val="uk-UA"/>
        </w:rPr>
        <w:t xml:space="preserve">Робота виконана під керівництвом </w:t>
      </w:r>
      <w:r>
        <w:rPr>
          <w:sz w:val="28"/>
          <w:szCs w:val="28"/>
          <w:lang w:val="uk-UA"/>
        </w:rPr>
        <w:t>ст.</w:t>
      </w:r>
      <w:r w:rsidRPr="00EB3918">
        <w:rPr>
          <w:sz w:val="28"/>
          <w:szCs w:val="28"/>
          <w:lang w:val="uk-UA"/>
        </w:rPr>
        <w:t xml:space="preserve"> </w:t>
      </w:r>
      <w:proofErr w:type="spellStart"/>
      <w:r w:rsidRPr="00EB3918">
        <w:rPr>
          <w:sz w:val="28"/>
          <w:szCs w:val="28"/>
          <w:lang w:val="uk-UA"/>
        </w:rPr>
        <w:t>викл</w:t>
      </w:r>
      <w:proofErr w:type="spellEnd"/>
      <w:r>
        <w:rPr>
          <w:sz w:val="28"/>
          <w:szCs w:val="28"/>
          <w:lang w:val="uk-UA"/>
        </w:rPr>
        <w:t>.</w:t>
      </w:r>
      <w:r w:rsidRPr="00EB3918">
        <w:rPr>
          <w:sz w:val="28"/>
          <w:szCs w:val="28"/>
          <w:lang w:val="uk-UA"/>
        </w:rPr>
        <w:t xml:space="preserve"> кафедри ПМПН </w:t>
      </w:r>
      <w:proofErr w:type="spellStart"/>
      <w:r w:rsidRPr="00EB3918">
        <w:rPr>
          <w:sz w:val="28"/>
          <w:szCs w:val="28"/>
          <w:lang w:val="uk-UA"/>
        </w:rPr>
        <w:t>Бачієвої</w:t>
      </w:r>
      <w:proofErr w:type="spellEnd"/>
      <w:r w:rsidRPr="00EB3918">
        <w:rPr>
          <w:sz w:val="28"/>
          <w:szCs w:val="28"/>
          <w:lang w:val="uk-UA"/>
        </w:rPr>
        <w:t xml:space="preserve"> Л.О.</w:t>
      </w:r>
    </w:p>
    <w:sectPr w:rsidR="00D15BB4" w:rsidRPr="00D86232" w:rsidSect="00D86232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D86232"/>
    <w:rsid w:val="0007502A"/>
    <w:rsid w:val="00164619"/>
    <w:rsid w:val="00940B34"/>
    <w:rsid w:val="00BF7752"/>
    <w:rsid w:val="00D15BB4"/>
    <w:rsid w:val="00D86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1973</Words>
  <Characters>1126</Characters>
  <Application>Microsoft Office Word</Application>
  <DocSecurity>0</DocSecurity>
  <Lines>9</Lines>
  <Paragraphs>6</Paragraphs>
  <ScaleCrop>false</ScaleCrop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2016-05-20T07:16:00Z</dcterms:created>
  <dcterms:modified xsi:type="dcterms:W3CDTF">2016-05-20T07:16:00Z</dcterms:modified>
</cp:coreProperties>
</file>