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656" w:rsidRDefault="00BD7656" w:rsidP="00BD7656">
      <w:pPr>
        <w:pStyle w:val="1"/>
        <w:jc w:val="left"/>
        <w:rPr>
          <w:lang w:val="uk-UA"/>
        </w:rPr>
      </w:pPr>
      <w:bookmarkStart w:id="0" w:name="_Toc415150085"/>
      <w:r>
        <w:rPr>
          <w:lang w:val="uk-UA"/>
        </w:rPr>
        <w:t>Солод К.А.</w:t>
      </w:r>
      <w:r>
        <w:br/>
      </w:r>
      <w:r>
        <w:rPr>
          <w:lang w:val="uk-UA"/>
        </w:rPr>
        <w:t>АНАЛІЗ ІСНУЮЧИХ МЕТОДІВ ТА ЗАСОБІВ КОНТРОЛЮ ТА ОБЛІКУ ЕЛЕКТРОЕНЕГІЇ НА ПІДПРИЄМСТВАХ ЕНЕРГЕТИКИ</w:t>
      </w:r>
      <w:bookmarkEnd w:id="0"/>
    </w:p>
    <w:p w:rsidR="00BD7656" w:rsidRDefault="00BD7656" w:rsidP="00BD7656">
      <w:pPr>
        <w:jc w:val="both"/>
        <w:rPr>
          <w:b/>
          <w:sz w:val="28"/>
          <w:szCs w:val="28"/>
          <w:lang w:val="uk-UA"/>
        </w:rPr>
      </w:pPr>
    </w:p>
    <w:p w:rsidR="00BD7656" w:rsidRDefault="00BD7656" w:rsidP="00BD765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недавнього часу в Україні були відсутні достатня кількість та специфікація вітчизняних засобів обліку електроенергії та контролю параметрів режимів </w:t>
      </w:r>
      <w:proofErr w:type="spellStart"/>
      <w:r>
        <w:rPr>
          <w:sz w:val="28"/>
          <w:szCs w:val="28"/>
          <w:lang w:val="uk-UA"/>
        </w:rPr>
        <w:t>електр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споживання</w:t>
      </w:r>
      <w:proofErr w:type="spellEnd"/>
      <w:r>
        <w:rPr>
          <w:sz w:val="28"/>
          <w:szCs w:val="28"/>
          <w:lang w:val="uk-UA"/>
        </w:rPr>
        <w:t xml:space="preserve"> промислових підприємств в умовах </w:t>
      </w:r>
      <w:proofErr w:type="spellStart"/>
      <w:r>
        <w:rPr>
          <w:sz w:val="28"/>
          <w:szCs w:val="28"/>
          <w:lang w:val="uk-UA"/>
        </w:rPr>
        <w:t>енергоринку</w:t>
      </w:r>
      <w:proofErr w:type="spellEnd"/>
      <w:r>
        <w:rPr>
          <w:sz w:val="28"/>
          <w:szCs w:val="28"/>
          <w:lang w:val="uk-UA"/>
        </w:rPr>
        <w:t>. Недосконала норм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тивна база і відсутність єдиної концепції були перешкодою на шляху розробки та застосування таких засобів. У зв'язку з введенням в дію ряду нормативних докуме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тів по тарифній політиці і ціноутворенню в електроенергетиці, в першу чергу, д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сить гостро постало питання про достовірне визначення нормативів втрат електро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нергії в мережах, про розподіл звітних втрат на нормативну і наднормативну част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ну, про вибір оптимальних шляхів зниження наднормативних втрат, які розгляд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ються як прямі збитки </w:t>
      </w:r>
      <w:proofErr w:type="spellStart"/>
      <w:r>
        <w:rPr>
          <w:sz w:val="28"/>
          <w:szCs w:val="28"/>
          <w:lang w:val="uk-UA"/>
        </w:rPr>
        <w:t>енергозабезпечуючих</w:t>
      </w:r>
      <w:proofErr w:type="spellEnd"/>
      <w:r>
        <w:rPr>
          <w:sz w:val="28"/>
          <w:szCs w:val="28"/>
          <w:lang w:val="uk-UA"/>
        </w:rPr>
        <w:t xml:space="preserve"> організацій.</w:t>
      </w:r>
    </w:p>
    <w:p w:rsidR="00BD7656" w:rsidRDefault="00BD7656" w:rsidP="00BD765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Зниження втрат електроенергії в електричних мережах енергосистем - найважливіше завдання підвищення ефективності вітчизняної електроенерг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тики, одне з основних джерел скорочення виробничих витрат. Кінцева мета зниження втрат в мережах – стримування темпів зростання тарифів на електроенергію для спожив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чів. </w:t>
      </w:r>
    </w:p>
    <w:p w:rsidR="00BD7656" w:rsidRDefault="00BD7656" w:rsidP="00BD765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показав огляд літератури, зростання відносних втрат електроенергії в м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режах за період з 1994 по 2014 рік збільшився на 22%, а в деяких </w:t>
      </w:r>
      <w:proofErr w:type="spellStart"/>
      <w:r>
        <w:rPr>
          <w:sz w:val="28"/>
          <w:szCs w:val="28"/>
          <w:lang w:val="uk-UA"/>
        </w:rPr>
        <w:t>електромережевих</w:t>
      </w:r>
      <w:proofErr w:type="spellEnd"/>
      <w:r>
        <w:rPr>
          <w:sz w:val="28"/>
          <w:szCs w:val="28"/>
          <w:lang w:val="uk-UA"/>
        </w:rPr>
        <w:t xml:space="preserve"> підприємствах вони досягають 40-50%. Близько 25% загальних втрат електроенергії складають комерційні втрати, обумовлені похибками систем обліку електроенергії і її несанкціонованим споживанням.</w:t>
      </w:r>
    </w:p>
    <w:p w:rsidR="00BD7656" w:rsidRDefault="00BD7656" w:rsidP="00BD7656">
      <w:pPr>
        <w:pBdr>
          <w:bottom w:val="single" w:sz="12" w:space="1" w:color="auto"/>
        </w:pBdr>
        <w:ind w:firstLine="708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Особливу актуальність проблема втрат електроенергії набуває в ході створе</w:t>
      </w:r>
      <w:r>
        <w:rPr>
          <w:iCs/>
          <w:sz w:val="28"/>
          <w:szCs w:val="28"/>
          <w:lang w:val="uk-UA"/>
        </w:rPr>
        <w:t>н</w:t>
      </w:r>
      <w:r>
        <w:rPr>
          <w:iCs/>
          <w:sz w:val="28"/>
          <w:szCs w:val="28"/>
          <w:lang w:val="uk-UA"/>
        </w:rPr>
        <w:t xml:space="preserve">ня </w:t>
      </w:r>
      <w:proofErr w:type="spellStart"/>
      <w:r>
        <w:rPr>
          <w:iCs/>
          <w:sz w:val="28"/>
          <w:szCs w:val="28"/>
          <w:lang w:val="uk-UA"/>
        </w:rPr>
        <w:t>інформаційно</w:t>
      </w:r>
      <w:proofErr w:type="spellEnd"/>
      <w:r>
        <w:rPr>
          <w:iCs/>
          <w:sz w:val="28"/>
          <w:szCs w:val="28"/>
          <w:lang w:val="uk-UA"/>
        </w:rPr>
        <w:t xml:space="preserve"> – вимірювальних автоматизованих систем обліку втрат електро</w:t>
      </w:r>
      <w:r>
        <w:rPr>
          <w:iCs/>
          <w:sz w:val="28"/>
          <w:szCs w:val="28"/>
          <w:lang w:val="uk-UA"/>
        </w:rPr>
        <w:t>е</w:t>
      </w:r>
      <w:r>
        <w:rPr>
          <w:iCs/>
          <w:sz w:val="28"/>
          <w:szCs w:val="28"/>
          <w:lang w:val="uk-UA"/>
        </w:rPr>
        <w:t>нергії. Взаємодія мережевих і збутових компаній на інформаційному рівні потрібна і цілком можливо на основі використання сучасних інформаційних технологій, а с</w:t>
      </w:r>
      <w:r>
        <w:rPr>
          <w:iCs/>
          <w:sz w:val="28"/>
          <w:szCs w:val="28"/>
          <w:lang w:val="uk-UA"/>
        </w:rPr>
        <w:t>а</w:t>
      </w:r>
      <w:r>
        <w:rPr>
          <w:iCs/>
          <w:sz w:val="28"/>
          <w:szCs w:val="28"/>
          <w:lang w:val="uk-UA"/>
        </w:rPr>
        <w:t xml:space="preserve">ме: інформаційних можливостей керуючих оперативно-інформаційних  комплексів, автоматизованих систем диспетчерського управління, автоматизованих </w:t>
      </w:r>
      <w:proofErr w:type="spellStart"/>
      <w:r>
        <w:rPr>
          <w:iCs/>
          <w:sz w:val="28"/>
          <w:szCs w:val="28"/>
          <w:lang w:val="uk-UA"/>
        </w:rPr>
        <w:t>інформаці</w:t>
      </w:r>
      <w:r>
        <w:rPr>
          <w:iCs/>
          <w:sz w:val="28"/>
          <w:szCs w:val="28"/>
          <w:lang w:val="uk-UA"/>
        </w:rPr>
        <w:t>й</w:t>
      </w:r>
      <w:r>
        <w:rPr>
          <w:iCs/>
          <w:sz w:val="28"/>
          <w:szCs w:val="28"/>
          <w:lang w:val="uk-UA"/>
        </w:rPr>
        <w:t>но</w:t>
      </w:r>
      <w:proofErr w:type="spellEnd"/>
      <w:r>
        <w:rPr>
          <w:iCs/>
          <w:sz w:val="28"/>
          <w:szCs w:val="28"/>
          <w:lang w:val="uk-UA"/>
        </w:rPr>
        <w:t xml:space="preserve"> – вимірювальних систем контролю і управління енергоспоживанням. </w:t>
      </w:r>
    </w:p>
    <w:p w:rsidR="00BD7656" w:rsidRDefault="00BD7656" w:rsidP="00BD7656">
      <w:pPr>
        <w:pBdr>
          <w:bottom w:val="single" w:sz="12" w:space="1" w:color="auto"/>
        </w:pBdr>
        <w:ind w:firstLine="567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Таким чином, впровадження сучасних інформаційних технологій дозволяє отримувати додаткову інформацію про схеми і режими електричних мереж енерг</w:t>
      </w:r>
      <w:r>
        <w:rPr>
          <w:iCs/>
          <w:sz w:val="28"/>
          <w:szCs w:val="28"/>
          <w:lang w:val="uk-UA"/>
        </w:rPr>
        <w:t>о</w:t>
      </w:r>
      <w:r>
        <w:rPr>
          <w:iCs/>
          <w:sz w:val="28"/>
          <w:szCs w:val="28"/>
          <w:lang w:val="uk-UA"/>
        </w:rPr>
        <w:t>систем, використання якої при аналізі втрат електроенергії вимагає додаткових до</w:t>
      </w:r>
      <w:r>
        <w:rPr>
          <w:iCs/>
          <w:sz w:val="28"/>
          <w:szCs w:val="28"/>
          <w:lang w:val="uk-UA"/>
        </w:rPr>
        <w:t>с</w:t>
      </w:r>
      <w:r>
        <w:rPr>
          <w:iCs/>
          <w:sz w:val="28"/>
          <w:szCs w:val="28"/>
          <w:lang w:val="uk-UA"/>
        </w:rPr>
        <w:t>ліджень з метою розробки ефективних  методів обліку втрат електроенергії.</w:t>
      </w:r>
    </w:p>
    <w:p w:rsidR="00BD7656" w:rsidRDefault="00BD7656" w:rsidP="00BD7656">
      <w:pPr>
        <w:pBdr>
          <w:bottom w:val="single" w:sz="12" w:space="1" w:color="auto"/>
        </w:pBd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Основними тенденціями застосування сучасних інформаційних технологій, у тому числі і при розрахунку, аналізі і зниженні втрат енергії в мережах, являються об'єднання в єдиному комплексі декількох розрахункових модулів, працюючих з єдиною базою даних, інтегрованою з інформаційними системами.</w:t>
      </w:r>
    </w:p>
    <w:p w:rsidR="00BD7656" w:rsidRDefault="00BD7656" w:rsidP="00BD7656">
      <w:pPr>
        <w:pBdr>
          <w:bottom w:val="single" w:sz="12" w:space="1" w:color="auto"/>
        </w:pBdr>
        <w:ind w:firstLine="567"/>
        <w:jc w:val="both"/>
        <w:rPr>
          <w:iCs/>
          <w:sz w:val="28"/>
          <w:szCs w:val="28"/>
          <w:lang w:val="uk-UA"/>
        </w:rPr>
      </w:pPr>
    </w:p>
    <w:p w:rsidR="00BD7656" w:rsidRDefault="00BD7656" w:rsidP="00BD7656">
      <w:pPr>
        <w:ind w:firstLine="567"/>
        <w:jc w:val="both"/>
        <w:rPr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lastRenderedPageBreak/>
        <w:t xml:space="preserve">Керівник: доц., </w:t>
      </w:r>
      <w:proofErr w:type="spellStart"/>
      <w:r>
        <w:rPr>
          <w:iCs/>
          <w:sz w:val="28"/>
          <w:szCs w:val="28"/>
          <w:lang w:val="uk-UA"/>
        </w:rPr>
        <w:t>к.т.н</w:t>
      </w:r>
      <w:proofErr w:type="spellEnd"/>
      <w:r>
        <w:rPr>
          <w:iCs/>
          <w:sz w:val="28"/>
          <w:szCs w:val="28"/>
          <w:lang w:val="uk-UA"/>
        </w:rPr>
        <w:t xml:space="preserve">. П. Ф. </w:t>
      </w:r>
      <w:proofErr w:type="spellStart"/>
      <w:r>
        <w:rPr>
          <w:iCs/>
          <w:sz w:val="28"/>
          <w:szCs w:val="28"/>
          <w:lang w:val="uk-UA"/>
        </w:rPr>
        <w:t>Буданов</w:t>
      </w:r>
      <w:proofErr w:type="spellEnd"/>
    </w:p>
    <w:p w:rsidR="00565861" w:rsidRPr="00BD7656" w:rsidRDefault="00565861">
      <w:pPr>
        <w:rPr>
          <w:lang w:val="uk-UA"/>
        </w:rPr>
      </w:pPr>
    </w:p>
    <w:sectPr w:rsidR="00565861" w:rsidRPr="00BD7656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656"/>
    <w:rsid w:val="001C58C5"/>
    <w:rsid w:val="001D4E2B"/>
    <w:rsid w:val="00565861"/>
    <w:rsid w:val="00707609"/>
    <w:rsid w:val="008F6AEE"/>
    <w:rsid w:val="00BD7656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7656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7656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2015-06-09T10:50:00Z</dcterms:created>
  <dcterms:modified xsi:type="dcterms:W3CDTF">2015-06-09T10:54:00Z</dcterms:modified>
</cp:coreProperties>
</file>