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62E" w:rsidRDefault="0022262E" w:rsidP="0022262E">
      <w:pPr>
        <w:ind w:firstLine="709"/>
        <w:contextualSpacing/>
        <w:jc w:val="both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Павлій</w:t>
      </w:r>
      <w:proofErr w:type="spellEnd"/>
      <w:r>
        <w:rPr>
          <w:b/>
          <w:sz w:val="28"/>
          <w:szCs w:val="28"/>
          <w:lang w:val="uk-UA"/>
        </w:rPr>
        <w:t xml:space="preserve"> А.К.</w:t>
      </w:r>
    </w:p>
    <w:p w:rsidR="0022262E" w:rsidRDefault="0022262E" w:rsidP="0022262E">
      <w:pPr>
        <w:ind w:firstLine="709"/>
        <w:contextualSpacing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ПРОФЕСІЙНІ НАСТАНОВИ СТАРШОКЛАСНИКІВ: СТАТЕВО-РОЛЬОВІ ОСОБЛИВОСТІ</w:t>
      </w:r>
    </w:p>
    <w:p w:rsidR="0022262E" w:rsidRPr="008F0D07" w:rsidRDefault="0022262E" w:rsidP="0022262E">
      <w:pPr>
        <w:ind w:firstLine="709"/>
        <w:contextualSpacing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даній роботі розглянуто особливості професійних настанов учнів 10-11 класів.</w:t>
      </w:r>
      <w:r>
        <w:rPr>
          <w:b/>
          <w:sz w:val="28"/>
          <w:szCs w:val="28"/>
          <w:lang w:val="uk-UA"/>
        </w:rPr>
        <w:t xml:space="preserve"> </w:t>
      </w:r>
      <w:r w:rsidRPr="00D670FE">
        <w:rPr>
          <w:sz w:val="28"/>
          <w:szCs w:val="28"/>
          <w:lang w:val="uk-UA"/>
        </w:rPr>
        <w:t xml:space="preserve">Проблема професійних настанов саме старшокласників особливо актуальна, оскільки </w:t>
      </w:r>
      <w:r>
        <w:rPr>
          <w:sz w:val="28"/>
          <w:szCs w:val="28"/>
          <w:lang w:val="uk-UA"/>
        </w:rPr>
        <w:t xml:space="preserve">ранній юнацький вік </w:t>
      </w:r>
      <w:r w:rsidRPr="00D670FE">
        <w:rPr>
          <w:sz w:val="28"/>
          <w:szCs w:val="28"/>
          <w:lang w:val="uk-UA"/>
        </w:rPr>
        <w:t>є часом активного пошуку можливостей для самореалізац</w:t>
      </w:r>
      <w:r>
        <w:rPr>
          <w:sz w:val="28"/>
          <w:szCs w:val="28"/>
          <w:lang w:val="uk-UA"/>
        </w:rPr>
        <w:t>ії і професійної направленості. В</w:t>
      </w:r>
      <w:r w:rsidRPr="00D670FE">
        <w:rPr>
          <w:sz w:val="28"/>
          <w:szCs w:val="28"/>
          <w:lang w:val="uk-UA"/>
        </w:rPr>
        <w:t xml:space="preserve"> цей період на старшокласників впливають різні фактори: поради близьких, вплив навчального закладу, профорієнтаційні роботи, розвиток соціального та економічного становища країни, прес</w:t>
      </w:r>
      <w:r>
        <w:rPr>
          <w:sz w:val="28"/>
          <w:szCs w:val="28"/>
          <w:lang w:val="uk-UA"/>
        </w:rPr>
        <w:t xml:space="preserve">тижність тієї чи іншої професії тощо. </w:t>
      </w:r>
      <w:r w:rsidRPr="00D670FE">
        <w:rPr>
          <w:sz w:val="28"/>
          <w:szCs w:val="28"/>
          <w:lang w:val="uk-UA"/>
        </w:rPr>
        <w:t>Старшокласники часто не мають повністю сформованих професійних планів, не враховують власні здібності і можливості.</w:t>
      </w:r>
      <w:r>
        <w:rPr>
          <w:sz w:val="28"/>
          <w:szCs w:val="28"/>
          <w:lang w:val="uk-UA"/>
        </w:rPr>
        <w:t xml:space="preserve"> </w:t>
      </w:r>
      <w:r w:rsidRPr="00D670FE">
        <w:rPr>
          <w:color w:val="000000"/>
          <w:sz w:val="28"/>
          <w:szCs w:val="28"/>
          <w:shd w:val="clear" w:color="auto" w:fill="FFFFFF"/>
          <w:lang w:val="uk-UA" w:eastAsia="uk-UA"/>
        </w:rPr>
        <w:t>Мотиваційний компонент</w:t>
      </w:r>
      <w:r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 в цьому разі відіграє важливу функцію, оскільки </w:t>
      </w:r>
      <w:r w:rsidRPr="00D670FE">
        <w:rPr>
          <w:color w:val="000000"/>
          <w:sz w:val="28"/>
          <w:szCs w:val="28"/>
          <w:shd w:val="clear" w:color="auto" w:fill="FFFFFF"/>
          <w:lang w:val="uk-UA" w:eastAsia="uk-UA"/>
        </w:rPr>
        <w:t>пов'язаний з усвідомленням стимулів майбутньої діяльності, співвідношенням зовнішніх і внутрішніх чи</w:t>
      </w:r>
      <w:r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нників, які </w:t>
      </w:r>
      <w:r w:rsidRPr="00D670FE">
        <w:rPr>
          <w:color w:val="000000"/>
          <w:sz w:val="28"/>
          <w:szCs w:val="28"/>
          <w:shd w:val="clear" w:color="auto" w:fill="FFFFFF"/>
          <w:lang w:val="uk-UA" w:eastAsia="uk-UA"/>
        </w:rPr>
        <w:t>регулюють поведінку в умовах професійної діяльності.</w:t>
      </w:r>
    </w:p>
    <w:p w:rsidR="0022262E" w:rsidRDefault="0022262E" w:rsidP="0022262E">
      <w:pPr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  <w:lang w:val="uk-UA" w:eastAsia="uk-UA"/>
        </w:rPr>
      </w:pPr>
      <w:r w:rsidRPr="007775E7">
        <w:rPr>
          <w:color w:val="000000"/>
          <w:sz w:val="28"/>
          <w:szCs w:val="28"/>
          <w:shd w:val="clear" w:color="auto" w:fill="FFFFFF"/>
          <w:lang w:val="uk-UA" w:eastAsia="uk-UA"/>
        </w:rPr>
        <w:t>Проблема професійних настанов у психологічній літератури вивчалася у роботах таких вчених, як І.М. </w:t>
      </w:r>
      <w:proofErr w:type="spellStart"/>
      <w:r w:rsidRPr="007775E7">
        <w:rPr>
          <w:color w:val="000000"/>
          <w:sz w:val="28"/>
          <w:szCs w:val="28"/>
          <w:shd w:val="clear" w:color="auto" w:fill="FFFFFF"/>
          <w:lang w:val="uk-UA" w:eastAsia="uk-UA"/>
        </w:rPr>
        <w:t>Кондаков</w:t>
      </w:r>
      <w:proofErr w:type="spellEnd"/>
      <w:r w:rsidRPr="007775E7"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, </w:t>
      </w:r>
      <w:r w:rsidRPr="00D670FE">
        <w:rPr>
          <w:color w:val="000000"/>
          <w:sz w:val="28"/>
          <w:szCs w:val="28"/>
          <w:shd w:val="clear" w:color="auto" w:fill="FFFFFF"/>
          <w:lang w:val="uk-UA" w:eastAsia="uk-UA"/>
        </w:rPr>
        <w:t>Є.В</w:t>
      </w:r>
      <w:r>
        <w:rPr>
          <w:color w:val="000000"/>
          <w:sz w:val="28"/>
          <w:szCs w:val="28"/>
          <w:shd w:val="clear" w:color="auto" w:fill="FFFFFF"/>
          <w:lang w:val="uk-UA" w:eastAsia="uk-UA"/>
        </w:rPr>
        <w:t>. </w:t>
      </w:r>
      <w:proofErr w:type="spellStart"/>
      <w:r w:rsidRPr="00D670FE">
        <w:rPr>
          <w:color w:val="000000"/>
          <w:sz w:val="28"/>
          <w:szCs w:val="28"/>
          <w:shd w:val="clear" w:color="auto" w:fill="FFFFFF"/>
          <w:lang w:val="uk-UA" w:eastAsia="uk-UA"/>
        </w:rPr>
        <w:t>Джавахішвілі</w:t>
      </w:r>
      <w:proofErr w:type="spellEnd"/>
      <w:r>
        <w:rPr>
          <w:color w:val="000000"/>
          <w:sz w:val="28"/>
          <w:szCs w:val="28"/>
          <w:shd w:val="clear" w:color="auto" w:fill="FFFFFF"/>
          <w:lang w:val="uk-UA" w:eastAsia="uk-UA"/>
        </w:rPr>
        <w:t>, В.Є. </w:t>
      </w:r>
      <w:r w:rsidRPr="00D670FE">
        <w:rPr>
          <w:color w:val="000000"/>
          <w:sz w:val="28"/>
          <w:szCs w:val="28"/>
          <w:shd w:val="clear" w:color="auto" w:fill="FFFFFF"/>
          <w:lang w:val="uk-UA" w:eastAsia="uk-UA"/>
        </w:rPr>
        <w:t>Клочко</w:t>
      </w:r>
      <w:r>
        <w:rPr>
          <w:color w:val="000000"/>
          <w:sz w:val="28"/>
          <w:szCs w:val="28"/>
          <w:shd w:val="clear" w:color="auto" w:fill="FFFFFF"/>
          <w:lang w:val="uk-UA" w:eastAsia="uk-UA"/>
        </w:rPr>
        <w:t>, Н.І. </w:t>
      </w:r>
      <w:r w:rsidRPr="00D670FE">
        <w:rPr>
          <w:color w:val="000000"/>
          <w:sz w:val="28"/>
          <w:szCs w:val="28"/>
          <w:shd w:val="clear" w:color="auto" w:fill="FFFFFF"/>
          <w:lang w:val="uk-UA" w:eastAsia="uk-UA"/>
        </w:rPr>
        <w:t>Кулик</w:t>
      </w:r>
      <w:r>
        <w:rPr>
          <w:color w:val="000000"/>
          <w:sz w:val="28"/>
          <w:szCs w:val="28"/>
          <w:shd w:val="clear" w:color="auto" w:fill="FFFFFF"/>
          <w:lang w:val="uk-UA" w:eastAsia="uk-UA"/>
        </w:rPr>
        <w:t>,</w:t>
      </w:r>
      <w:r w:rsidRPr="00983180"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r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Є.А. Клімов, </w:t>
      </w:r>
      <w:r w:rsidRPr="007775E7">
        <w:rPr>
          <w:color w:val="000000"/>
          <w:sz w:val="28"/>
          <w:szCs w:val="28"/>
          <w:shd w:val="clear" w:color="auto" w:fill="FFFFFF"/>
          <w:lang w:val="uk-UA" w:eastAsia="uk-UA"/>
        </w:rPr>
        <w:t>Е.Ф. </w:t>
      </w:r>
      <w:proofErr w:type="spellStart"/>
      <w:r w:rsidRPr="007775E7">
        <w:rPr>
          <w:color w:val="000000"/>
          <w:sz w:val="28"/>
          <w:szCs w:val="28"/>
          <w:shd w:val="clear" w:color="auto" w:fill="FFFFFF"/>
          <w:lang w:val="uk-UA" w:eastAsia="uk-UA"/>
        </w:rPr>
        <w:t>Зеєр</w:t>
      </w:r>
      <w:proofErr w:type="spellEnd"/>
      <w:r w:rsidRPr="007775E7">
        <w:rPr>
          <w:color w:val="000000"/>
          <w:sz w:val="28"/>
          <w:szCs w:val="28"/>
          <w:shd w:val="clear" w:color="auto" w:fill="FFFFFF"/>
          <w:lang w:val="uk-UA" w:eastAsia="uk-UA"/>
        </w:rPr>
        <w:t>, А.Я. </w:t>
      </w:r>
      <w:proofErr w:type="spellStart"/>
      <w:r w:rsidRPr="007775E7">
        <w:rPr>
          <w:color w:val="000000"/>
          <w:sz w:val="28"/>
          <w:szCs w:val="28"/>
          <w:shd w:val="clear" w:color="auto" w:fill="FFFFFF"/>
          <w:lang w:val="uk-UA" w:eastAsia="uk-UA"/>
        </w:rPr>
        <w:t>Журкіна</w:t>
      </w:r>
      <w:proofErr w:type="spellEnd"/>
      <w:r w:rsidRPr="007775E7">
        <w:rPr>
          <w:color w:val="000000"/>
          <w:sz w:val="28"/>
          <w:szCs w:val="28"/>
          <w:shd w:val="clear" w:color="auto" w:fill="FFFFFF"/>
          <w:lang w:val="uk-UA" w:eastAsia="uk-UA"/>
        </w:rPr>
        <w:t>, С.Н. </w:t>
      </w:r>
      <w:proofErr w:type="spellStart"/>
      <w:r w:rsidRPr="007775E7">
        <w:rPr>
          <w:color w:val="000000"/>
          <w:sz w:val="28"/>
          <w:szCs w:val="28"/>
          <w:shd w:val="clear" w:color="auto" w:fill="FFFFFF"/>
          <w:lang w:val="uk-UA" w:eastAsia="uk-UA"/>
        </w:rPr>
        <w:t>Чистякова</w:t>
      </w:r>
      <w:proofErr w:type="spellEnd"/>
      <w:r w:rsidRPr="007775E7">
        <w:rPr>
          <w:color w:val="000000"/>
          <w:sz w:val="28"/>
          <w:szCs w:val="28"/>
          <w:shd w:val="clear" w:color="auto" w:fill="FFFFFF"/>
          <w:lang w:val="uk-UA" w:eastAsia="uk-UA"/>
        </w:rPr>
        <w:t>, К.Л. Левітан, Дж. </w:t>
      </w:r>
      <w:proofErr w:type="spellStart"/>
      <w:r w:rsidRPr="007775E7">
        <w:rPr>
          <w:color w:val="000000"/>
          <w:sz w:val="28"/>
          <w:szCs w:val="28"/>
          <w:shd w:val="clear" w:color="auto" w:fill="FFFFFF"/>
          <w:lang w:val="uk-UA" w:eastAsia="uk-UA"/>
        </w:rPr>
        <w:t>Стьюпер</w:t>
      </w:r>
      <w:proofErr w:type="spellEnd"/>
      <w:r w:rsidRPr="007775E7"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 та ін. </w:t>
      </w:r>
      <w:r w:rsidRPr="00D670FE">
        <w:rPr>
          <w:color w:val="000000"/>
          <w:sz w:val="28"/>
          <w:szCs w:val="28"/>
          <w:shd w:val="clear" w:color="auto" w:fill="FFFFFF"/>
          <w:lang w:val="uk-UA" w:eastAsia="uk-UA"/>
        </w:rPr>
        <w:t>Проблема професійних настанов розглядається дослідниками з різних точок зору:</w:t>
      </w:r>
      <w:r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r w:rsidRPr="00D93EC5">
        <w:rPr>
          <w:color w:val="000000"/>
          <w:sz w:val="28"/>
          <w:szCs w:val="28"/>
          <w:shd w:val="clear" w:color="auto" w:fill="FFFFFF"/>
          <w:lang w:val="uk-UA" w:eastAsia="uk-UA"/>
        </w:rPr>
        <w:t>як готовність суб’єкта до виконання обов’язків, норм</w:t>
      </w:r>
      <w:r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 та функцій професійної ролі;</w:t>
      </w:r>
      <w:r w:rsidRPr="00D93EC5"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 як позитивне ставлення д</w:t>
      </w:r>
      <w:r>
        <w:rPr>
          <w:color w:val="000000"/>
          <w:sz w:val="28"/>
          <w:szCs w:val="28"/>
          <w:shd w:val="clear" w:color="auto" w:fill="FFFFFF"/>
          <w:lang w:val="uk-UA" w:eastAsia="uk-UA"/>
        </w:rPr>
        <w:t>о певної професійної діяльності</w:t>
      </w:r>
      <w:r w:rsidRPr="00D93EC5">
        <w:rPr>
          <w:color w:val="000000"/>
          <w:sz w:val="28"/>
          <w:szCs w:val="28"/>
          <w:shd w:val="clear" w:color="auto" w:fill="FFFFFF"/>
          <w:lang w:val="uk-UA" w:eastAsia="uk-UA"/>
        </w:rPr>
        <w:t>;</w:t>
      </w:r>
      <w:r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r w:rsidRPr="00D93EC5">
        <w:rPr>
          <w:color w:val="000000"/>
          <w:sz w:val="28"/>
          <w:szCs w:val="28"/>
          <w:shd w:val="clear" w:color="auto" w:fill="FFFFFF"/>
          <w:lang w:val="uk-UA" w:eastAsia="uk-UA"/>
        </w:rPr>
        <w:t>як активний вибір завдань та моделювання у відповідності до них власної поведінки.</w:t>
      </w:r>
    </w:p>
    <w:p w:rsidR="0022262E" w:rsidRDefault="0022262E" w:rsidP="0022262E">
      <w:pPr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  <w:lang w:val="uk-UA" w:eastAsia="uk-UA"/>
        </w:rPr>
      </w:pPr>
      <w:r w:rsidRPr="009F745D">
        <w:rPr>
          <w:color w:val="000000"/>
          <w:sz w:val="28"/>
          <w:szCs w:val="28"/>
          <w:shd w:val="clear" w:color="auto" w:fill="FFFFFF"/>
          <w:lang w:val="uk-UA" w:eastAsia="uk-UA"/>
        </w:rPr>
        <w:t>На основі викладеного можна сф</w:t>
      </w:r>
      <w:r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ормулювати мету дослідження, що полягає у виявлені особливостей показників професійних настанов у юнаків та дівчат старшокласників. </w:t>
      </w:r>
    </w:p>
    <w:p w:rsidR="0022262E" w:rsidRDefault="0022262E" w:rsidP="0022262E">
      <w:pPr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  <w:lang w:val="uk-UA" w:eastAsia="uk-UA"/>
        </w:rPr>
      </w:pPr>
      <w:r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Для дослідження особливостей </w:t>
      </w:r>
      <w:r w:rsidRPr="009F745D">
        <w:rPr>
          <w:color w:val="000000"/>
          <w:sz w:val="28"/>
          <w:szCs w:val="28"/>
          <w:shd w:val="clear" w:color="auto" w:fill="FFFFFF"/>
          <w:lang w:val="uk-UA" w:eastAsia="uk-UA"/>
        </w:rPr>
        <w:t>професійних настанов були використані наступні методики: «Опитувальник профе</w:t>
      </w:r>
      <w:r>
        <w:rPr>
          <w:color w:val="000000"/>
          <w:sz w:val="28"/>
          <w:szCs w:val="28"/>
          <w:shd w:val="clear" w:color="auto" w:fill="FFFFFF"/>
          <w:lang w:val="uk-UA" w:eastAsia="uk-UA"/>
        </w:rPr>
        <w:t>сійних настанов» І.М. </w:t>
      </w:r>
      <w:proofErr w:type="spellStart"/>
      <w:r>
        <w:rPr>
          <w:color w:val="000000"/>
          <w:sz w:val="28"/>
          <w:szCs w:val="28"/>
          <w:shd w:val="clear" w:color="auto" w:fill="FFFFFF"/>
          <w:lang w:val="uk-UA" w:eastAsia="uk-UA"/>
        </w:rPr>
        <w:t>Кондакова</w:t>
      </w:r>
      <w:proofErr w:type="spellEnd"/>
      <w:r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; </w:t>
      </w:r>
      <w:r w:rsidRPr="009F745D">
        <w:rPr>
          <w:color w:val="000000"/>
          <w:sz w:val="28"/>
          <w:szCs w:val="28"/>
          <w:shd w:val="clear" w:color="auto" w:fill="FFFFFF"/>
          <w:lang w:val="uk-UA" w:eastAsia="uk-UA"/>
        </w:rPr>
        <w:t>«Опитувальник для вивчення мотивації досягнення успіху» Т.</w:t>
      </w:r>
      <w:r>
        <w:rPr>
          <w:color w:val="000000"/>
          <w:sz w:val="28"/>
          <w:szCs w:val="28"/>
          <w:shd w:val="clear" w:color="auto" w:fill="FFFFFF"/>
          <w:lang w:val="uk-UA" w:eastAsia="uk-UA"/>
        </w:rPr>
        <w:t> </w:t>
      </w:r>
      <w:proofErr w:type="spellStart"/>
      <w:r>
        <w:rPr>
          <w:color w:val="000000"/>
          <w:sz w:val="28"/>
          <w:szCs w:val="28"/>
          <w:shd w:val="clear" w:color="auto" w:fill="FFFFFF"/>
          <w:lang w:val="uk-UA" w:eastAsia="uk-UA"/>
        </w:rPr>
        <w:t>Елерса</w:t>
      </w:r>
      <w:proofErr w:type="spellEnd"/>
      <w:r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; «Опитувальник </w:t>
      </w:r>
      <w:r w:rsidRPr="009F745D">
        <w:rPr>
          <w:color w:val="000000"/>
          <w:sz w:val="28"/>
          <w:szCs w:val="28"/>
          <w:shd w:val="clear" w:color="auto" w:fill="FFFFFF"/>
          <w:lang w:val="uk-UA" w:eastAsia="uk-UA"/>
        </w:rPr>
        <w:t>професійної направленост</w:t>
      </w:r>
      <w:r>
        <w:rPr>
          <w:color w:val="000000"/>
          <w:sz w:val="28"/>
          <w:szCs w:val="28"/>
          <w:shd w:val="clear" w:color="auto" w:fill="FFFFFF"/>
          <w:lang w:val="uk-UA" w:eastAsia="uk-UA"/>
        </w:rPr>
        <w:t>і» Л. </w:t>
      </w:r>
      <w:proofErr w:type="spellStart"/>
      <w:r>
        <w:rPr>
          <w:color w:val="000000"/>
          <w:sz w:val="28"/>
          <w:szCs w:val="28"/>
          <w:shd w:val="clear" w:color="auto" w:fill="FFFFFF"/>
          <w:lang w:val="uk-UA" w:eastAsia="uk-UA"/>
        </w:rPr>
        <w:t>Йовайши</w:t>
      </w:r>
      <w:proofErr w:type="spellEnd"/>
      <w:r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 (модифікація Г.В. </w:t>
      </w:r>
      <w:proofErr w:type="spellStart"/>
      <w:r w:rsidRPr="009F745D">
        <w:rPr>
          <w:color w:val="000000"/>
          <w:sz w:val="28"/>
          <w:szCs w:val="28"/>
          <w:shd w:val="clear" w:color="auto" w:fill="FFFFFF"/>
          <w:lang w:val="uk-UA" w:eastAsia="uk-UA"/>
        </w:rPr>
        <w:t>Резапк</w:t>
      </w:r>
      <w:r>
        <w:rPr>
          <w:color w:val="000000"/>
          <w:sz w:val="28"/>
          <w:szCs w:val="28"/>
          <w:shd w:val="clear" w:color="auto" w:fill="FFFFFF"/>
          <w:lang w:val="uk-UA" w:eastAsia="uk-UA"/>
        </w:rPr>
        <w:t>і</w:t>
      </w:r>
      <w:r w:rsidRPr="009F745D">
        <w:rPr>
          <w:color w:val="000000"/>
          <w:sz w:val="28"/>
          <w:szCs w:val="28"/>
          <w:shd w:val="clear" w:color="auto" w:fill="FFFFFF"/>
          <w:lang w:val="uk-UA" w:eastAsia="uk-UA"/>
        </w:rPr>
        <w:t>но</w:t>
      </w:r>
      <w:r>
        <w:rPr>
          <w:color w:val="000000"/>
          <w:sz w:val="28"/>
          <w:szCs w:val="28"/>
          <w:shd w:val="clear" w:color="auto" w:fill="FFFFFF"/>
          <w:lang w:val="uk-UA" w:eastAsia="uk-UA"/>
        </w:rPr>
        <w:t>ї</w:t>
      </w:r>
      <w:proofErr w:type="spellEnd"/>
      <w:r w:rsidRPr="009F745D">
        <w:rPr>
          <w:color w:val="000000"/>
          <w:sz w:val="28"/>
          <w:szCs w:val="28"/>
          <w:shd w:val="clear" w:color="auto" w:fill="FFFFFF"/>
          <w:lang w:val="uk-UA" w:eastAsia="uk-UA"/>
        </w:rPr>
        <w:t>).</w:t>
      </w:r>
      <w:r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r w:rsidRPr="009F7DA8"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Дослідження проводилося на базі </w:t>
      </w:r>
      <w:proofErr w:type="spellStart"/>
      <w:r w:rsidRPr="009F7DA8">
        <w:rPr>
          <w:color w:val="000000"/>
          <w:sz w:val="28"/>
          <w:szCs w:val="28"/>
          <w:shd w:val="clear" w:color="auto" w:fill="FFFFFF"/>
          <w:lang w:val="uk-UA" w:eastAsia="uk-UA"/>
        </w:rPr>
        <w:t>Старомерчицької</w:t>
      </w:r>
      <w:proofErr w:type="spellEnd"/>
      <w:r w:rsidRPr="009F7DA8"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r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загальноосвітньої школи І-ІІІ ступенів </w:t>
      </w:r>
      <w:proofErr w:type="spellStart"/>
      <w:r>
        <w:rPr>
          <w:color w:val="000000"/>
          <w:sz w:val="28"/>
          <w:szCs w:val="28"/>
          <w:shd w:val="clear" w:color="auto" w:fill="FFFFFF"/>
          <w:lang w:val="uk-UA" w:eastAsia="uk-UA"/>
        </w:rPr>
        <w:t>Валківської</w:t>
      </w:r>
      <w:proofErr w:type="spellEnd"/>
      <w:r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 районної ради Харківської області.  Для участі в досліджені було залучено </w:t>
      </w:r>
      <w:r w:rsidRPr="007775E7">
        <w:rPr>
          <w:color w:val="000000"/>
          <w:sz w:val="28"/>
          <w:szCs w:val="28"/>
          <w:shd w:val="clear" w:color="auto" w:fill="FFFFFF"/>
          <w:lang w:val="uk-UA" w:eastAsia="uk-UA"/>
        </w:rPr>
        <w:t>40 чоловік – учнів-старшокласників віком 16 – 17 років. З них – 20 юнаків та 20  дівчат.</w:t>
      </w:r>
    </w:p>
    <w:p w:rsidR="0022262E" w:rsidRPr="009555B7" w:rsidRDefault="0022262E" w:rsidP="0022262E">
      <w:pPr>
        <w:ind w:firstLine="709"/>
        <w:contextualSpacing/>
        <w:jc w:val="both"/>
        <w:rPr>
          <w:color w:val="000000"/>
          <w:sz w:val="28"/>
          <w:szCs w:val="28"/>
          <w:u w:val="single"/>
          <w:shd w:val="clear" w:color="auto" w:fill="FFFFFF"/>
          <w:lang w:val="uk-UA" w:eastAsia="uk-UA"/>
        </w:rPr>
      </w:pPr>
      <w:r>
        <w:rPr>
          <w:sz w:val="28"/>
          <w:szCs w:val="28"/>
          <w:lang w:val="uk-UA"/>
        </w:rPr>
        <w:t xml:space="preserve">Після проведення  дослідження було </w:t>
      </w:r>
      <w:r>
        <w:rPr>
          <w:color w:val="000000"/>
          <w:sz w:val="28"/>
          <w:szCs w:val="28"/>
          <w:shd w:val="clear" w:color="auto" w:fill="FFFFFF"/>
          <w:lang w:val="uk-UA" w:eastAsia="uk-UA"/>
        </w:rPr>
        <w:t>виявлено</w:t>
      </w:r>
      <w:r w:rsidRPr="007775E7"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 психологічні особливості професійних настанов у юнаків та дівчат старшокласників. При цьому ми визначили, що за показником залежн</w:t>
      </w:r>
      <w:r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ості в професійному виборі </w:t>
      </w:r>
      <w:r w:rsidRPr="007775E7">
        <w:rPr>
          <w:color w:val="000000"/>
          <w:sz w:val="28"/>
          <w:szCs w:val="28"/>
          <w:shd w:val="clear" w:color="auto" w:fill="FFFFFF"/>
          <w:lang w:val="uk-UA" w:eastAsia="uk-UA"/>
        </w:rPr>
        <w:t>виявлені достовірні відмінності, а також рівень мотивації досягнення успіху у групі дівчат на статистично значимому рівні перевищує рівень мотивації у юнаків. Дослідження професійної направленості виявили відсутність статистично значимих відмінностей між хлопцями і дівчатами за усіма показниками. Виходячи з результатів дослідження дві досліджувані групи мають слабо виражену, проте схожу направленість до різних видів професійної діяльності.</w:t>
      </w:r>
      <w:r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r w:rsidRPr="00543551"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У зв’язку з отриманими результатами постає питання про необхідність розробки методів роботи зі </w:t>
      </w:r>
      <w:r w:rsidRPr="009555B7">
        <w:rPr>
          <w:color w:val="000000"/>
          <w:sz w:val="28"/>
          <w:szCs w:val="28"/>
          <w:u w:val="single"/>
          <w:shd w:val="clear" w:color="auto" w:fill="FFFFFF"/>
          <w:lang w:val="uk-UA" w:eastAsia="uk-UA"/>
        </w:rPr>
        <w:t xml:space="preserve">старшокласниками для різних </w:t>
      </w:r>
      <w:r w:rsidRPr="009555B7">
        <w:rPr>
          <w:color w:val="000000"/>
          <w:sz w:val="28"/>
          <w:szCs w:val="28"/>
          <w:u w:val="single"/>
          <w:shd w:val="clear" w:color="auto" w:fill="FFFFFF"/>
          <w:lang w:val="uk-UA" w:eastAsia="uk-UA"/>
        </w:rPr>
        <w:lastRenderedPageBreak/>
        <w:t>посадових осіб.</w:t>
      </w:r>
      <w:r>
        <w:rPr>
          <w:color w:val="000000"/>
          <w:sz w:val="28"/>
          <w:szCs w:val="28"/>
          <w:u w:val="single"/>
          <w:shd w:val="clear" w:color="auto" w:fill="FFFFFF"/>
          <w:lang w:val="uk-UA" w:eastAsia="uk-UA"/>
        </w:rPr>
        <w:t xml:space="preserve">                                                                    </w:t>
      </w:r>
    </w:p>
    <w:p w:rsidR="0022262E" w:rsidRDefault="0022262E" w:rsidP="0022262E">
      <w:pPr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  <w:lang w:val="uk-UA" w:eastAsia="uk-UA"/>
        </w:rPr>
      </w:pPr>
      <w:r w:rsidRPr="00DA0724">
        <w:rPr>
          <w:sz w:val="28"/>
          <w:szCs w:val="28"/>
          <w:lang w:val="uk-UA"/>
        </w:rPr>
        <w:t>Робота виконана під керівництвом доц. каф</w:t>
      </w:r>
      <w:r>
        <w:rPr>
          <w:sz w:val="28"/>
          <w:szCs w:val="28"/>
          <w:lang w:val="uk-UA"/>
        </w:rPr>
        <w:t>едри</w:t>
      </w:r>
      <w:r w:rsidRPr="00DA072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ПП, </w:t>
      </w:r>
      <w:proofErr w:type="spellStart"/>
      <w:r>
        <w:rPr>
          <w:sz w:val="28"/>
          <w:szCs w:val="28"/>
          <w:lang w:val="uk-UA"/>
        </w:rPr>
        <w:t>к.психол.н</w:t>
      </w:r>
      <w:proofErr w:type="spellEnd"/>
      <w:r>
        <w:rPr>
          <w:sz w:val="28"/>
          <w:szCs w:val="28"/>
          <w:lang w:val="uk-UA"/>
        </w:rPr>
        <w:t>.</w:t>
      </w:r>
      <w:r w:rsidRPr="00DA0724">
        <w:rPr>
          <w:sz w:val="28"/>
          <w:szCs w:val="28"/>
          <w:lang w:val="uk-UA"/>
        </w:rPr>
        <w:t xml:space="preserve"> </w:t>
      </w:r>
      <w:proofErr w:type="spellStart"/>
      <w:r w:rsidRPr="00DA0724">
        <w:rPr>
          <w:color w:val="000000"/>
          <w:sz w:val="28"/>
          <w:szCs w:val="28"/>
          <w:shd w:val="clear" w:color="auto" w:fill="FFFFFF"/>
          <w:lang w:val="uk-UA" w:eastAsia="uk-UA"/>
        </w:rPr>
        <w:t>Колчигіної</w:t>
      </w:r>
      <w:proofErr w:type="spellEnd"/>
      <w:r>
        <w:rPr>
          <w:color w:val="000000"/>
          <w:sz w:val="28"/>
          <w:szCs w:val="28"/>
          <w:shd w:val="clear" w:color="auto" w:fill="FFFFFF"/>
          <w:lang w:val="uk-UA" w:eastAsia="uk-UA"/>
        </w:rPr>
        <w:t> </w:t>
      </w:r>
      <w:r w:rsidRPr="00DA0724">
        <w:rPr>
          <w:color w:val="000000"/>
          <w:sz w:val="28"/>
          <w:szCs w:val="28"/>
          <w:shd w:val="clear" w:color="auto" w:fill="FFFFFF"/>
          <w:lang w:val="uk-UA" w:eastAsia="uk-UA"/>
        </w:rPr>
        <w:t>А</w:t>
      </w:r>
      <w:r>
        <w:rPr>
          <w:color w:val="000000"/>
          <w:sz w:val="28"/>
          <w:szCs w:val="28"/>
          <w:shd w:val="clear" w:color="auto" w:fill="FFFFFF"/>
          <w:lang w:val="uk-UA" w:eastAsia="uk-UA"/>
        </w:rPr>
        <w:t>.</w:t>
      </w:r>
      <w:r w:rsidRPr="00DA0724">
        <w:rPr>
          <w:color w:val="000000"/>
          <w:sz w:val="28"/>
          <w:szCs w:val="28"/>
          <w:shd w:val="clear" w:color="auto" w:fill="FFFFFF"/>
          <w:lang w:val="uk-UA" w:eastAsia="uk-UA"/>
        </w:rPr>
        <w:t>В</w:t>
      </w:r>
      <w:r>
        <w:rPr>
          <w:color w:val="000000"/>
          <w:sz w:val="28"/>
          <w:szCs w:val="28"/>
          <w:shd w:val="clear" w:color="auto" w:fill="FFFFFF"/>
          <w:lang w:val="uk-UA" w:eastAsia="uk-UA"/>
        </w:rPr>
        <w:t>.</w:t>
      </w:r>
    </w:p>
    <w:p w:rsidR="00867430" w:rsidRPr="0022262E" w:rsidRDefault="00867430">
      <w:pPr>
        <w:rPr>
          <w:lang w:val="uk-UA"/>
        </w:rPr>
      </w:pPr>
    </w:p>
    <w:sectPr w:rsidR="00867430" w:rsidRPr="0022262E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262E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2262E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62E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2638</Characters>
  <Application>Microsoft Office Word</Application>
  <DocSecurity>0</DocSecurity>
  <Lines>21</Lines>
  <Paragraphs>6</Paragraphs>
  <ScaleCrop>false</ScaleCrop>
  <Company/>
  <LinksUpToDate>false</LinksUpToDate>
  <CharactersWithSpaces>3094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2020-11-11T08:02:00Z</dcterms:created>
  <dcterms:modified xsi:type="dcterms:W3CDTF">2020-11-11T08:02:00Z</dcterms:modified>
</cp:coreProperties>
</file>