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ink/ink1.xml" ContentType="application/inkml+xml"/>
  <Override PartName="/word/ink/ink2.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424653" w14:textId="77777777" w:rsidR="00740F43" w:rsidRPr="00562949" w:rsidRDefault="00740F43" w:rsidP="00070366">
      <w:pPr>
        <w:pBdr>
          <w:top w:val="nil"/>
          <w:left w:val="nil"/>
          <w:bottom w:val="nil"/>
          <w:right w:val="nil"/>
          <w:between w:val="nil"/>
        </w:pBdr>
        <w:spacing w:line="240" w:lineRule="auto"/>
        <w:ind w:firstLine="0"/>
        <w:jc w:val="center"/>
        <w:rPr>
          <w:rFonts w:eastAsia="Times New Roman" w:cs="Times New Roman"/>
          <w:smallCaps/>
          <w:color w:val="000000"/>
          <w:sz w:val="32"/>
          <w:szCs w:val="32"/>
        </w:rPr>
      </w:pPr>
      <w:bookmarkStart w:id="0" w:name="_Hlk100310932"/>
    </w:p>
    <w:p w14:paraId="79B0A136" w14:textId="77777777" w:rsidR="00070366" w:rsidRPr="00070366" w:rsidRDefault="00070366" w:rsidP="00070366">
      <w:pPr>
        <w:spacing w:line="240" w:lineRule="auto"/>
        <w:ind w:firstLine="0"/>
        <w:contextualSpacing w:val="0"/>
        <w:jc w:val="center"/>
        <w:rPr>
          <w:rFonts w:eastAsia="Times New Roman" w:cs="Times New Roman"/>
          <w:kern w:val="0"/>
          <w:szCs w:val="28"/>
          <w:lang w:eastAsia="uk-UA"/>
          <w14:ligatures w14:val="none"/>
        </w:rPr>
      </w:pPr>
      <w:bookmarkStart w:id="1" w:name="_heading=h.gjdgxs" w:colFirst="0" w:colLast="0"/>
      <w:bookmarkEnd w:id="1"/>
      <w:r w:rsidRPr="00070366">
        <w:rPr>
          <w:rFonts w:eastAsia="Times New Roman" w:cs="Times New Roman"/>
          <w:kern w:val="0"/>
          <w:szCs w:val="28"/>
          <w:lang w:eastAsia="uk-UA"/>
          <w14:ligatures w14:val="none"/>
        </w:rPr>
        <w:t>МІНІСТЕРСТВО ОСВІТИ І НАУКИ УКРАЇНИ</w:t>
      </w:r>
    </w:p>
    <w:p w14:paraId="08257D39" w14:textId="77777777" w:rsidR="00070366" w:rsidRPr="00070366" w:rsidRDefault="00070366" w:rsidP="00070366">
      <w:pPr>
        <w:spacing w:line="240" w:lineRule="auto"/>
        <w:ind w:firstLine="0"/>
        <w:contextualSpacing w:val="0"/>
        <w:jc w:val="center"/>
        <w:rPr>
          <w:rFonts w:eastAsia="Times New Roman" w:cs="Times New Roman"/>
          <w:kern w:val="0"/>
          <w:szCs w:val="28"/>
          <w:lang w:eastAsia="uk-UA"/>
          <w14:ligatures w14:val="none"/>
        </w:rPr>
      </w:pPr>
      <w:r w:rsidRPr="00070366">
        <w:rPr>
          <w:rFonts w:eastAsia="Times New Roman" w:cs="Times New Roman"/>
          <w:kern w:val="0"/>
          <w:szCs w:val="28"/>
          <w:lang w:eastAsia="uk-UA"/>
          <w14:ligatures w14:val="none"/>
        </w:rPr>
        <w:t>Харківський національний університет імені В. Н. Каразіна</w:t>
      </w:r>
    </w:p>
    <w:p w14:paraId="214196B3" w14:textId="77777777" w:rsidR="00070366" w:rsidRPr="00070366" w:rsidRDefault="00070366" w:rsidP="00070366">
      <w:pPr>
        <w:spacing w:line="240" w:lineRule="auto"/>
        <w:ind w:firstLine="0"/>
        <w:contextualSpacing w:val="0"/>
        <w:jc w:val="center"/>
        <w:rPr>
          <w:rFonts w:eastAsia="Times New Roman" w:cs="Times New Roman"/>
          <w:kern w:val="0"/>
          <w:szCs w:val="28"/>
          <w:lang w:eastAsia="uk-UA"/>
          <w14:ligatures w14:val="none"/>
        </w:rPr>
      </w:pPr>
      <w:r w:rsidRPr="00070366">
        <w:rPr>
          <w:rFonts w:eastAsia="Times New Roman" w:cs="Times New Roman"/>
          <w:kern w:val="0"/>
          <w:szCs w:val="28"/>
          <w:lang w:eastAsia="uk-UA"/>
          <w14:ligatures w14:val="none"/>
        </w:rPr>
        <w:t>Філологічний факультет</w:t>
      </w:r>
    </w:p>
    <w:p w14:paraId="6C3F2432" w14:textId="77777777" w:rsidR="00070366" w:rsidRPr="00070366" w:rsidRDefault="00070366" w:rsidP="00070366">
      <w:pPr>
        <w:spacing w:before="240" w:line="240" w:lineRule="auto"/>
        <w:ind w:firstLine="0"/>
        <w:contextualSpacing w:val="0"/>
        <w:jc w:val="center"/>
        <w:rPr>
          <w:rFonts w:eastAsia="Times New Roman" w:cs="Times New Roman"/>
          <w:kern w:val="0"/>
          <w:szCs w:val="28"/>
          <w:lang w:eastAsia="uk-UA"/>
          <w14:ligatures w14:val="none"/>
        </w:rPr>
      </w:pPr>
      <w:r w:rsidRPr="00070366">
        <w:rPr>
          <w:rFonts w:eastAsia="Times New Roman" w:cs="Times New Roman"/>
          <w:kern w:val="0"/>
          <w:szCs w:val="28"/>
          <w:lang w:eastAsia="uk-UA"/>
          <w14:ligatures w14:val="none"/>
        </w:rPr>
        <w:t>Кафедра загального та прикладного мовознавства</w:t>
      </w:r>
    </w:p>
    <w:p w14:paraId="713A4AFB" w14:textId="77777777" w:rsidR="00070366" w:rsidRPr="00070366" w:rsidRDefault="00070366" w:rsidP="00070366">
      <w:pPr>
        <w:spacing w:line="240" w:lineRule="auto"/>
        <w:ind w:firstLine="0"/>
        <w:contextualSpacing w:val="0"/>
        <w:jc w:val="left"/>
        <w:rPr>
          <w:rFonts w:eastAsia="Times New Roman" w:cs="Times New Roman"/>
          <w:kern w:val="0"/>
          <w:szCs w:val="28"/>
          <w:lang w:eastAsia="uk-UA"/>
          <w14:ligatures w14:val="none"/>
        </w:rPr>
      </w:pPr>
    </w:p>
    <w:p w14:paraId="4FF00035" w14:textId="77777777" w:rsidR="007957C6" w:rsidRPr="002757E3" w:rsidRDefault="007957C6" w:rsidP="007957C6">
      <w:pPr>
        <w:spacing w:line="240" w:lineRule="auto"/>
        <w:ind w:firstLine="0"/>
        <w:contextualSpacing w:val="0"/>
        <w:jc w:val="left"/>
        <w:rPr>
          <w:rFonts w:eastAsia="Calibri" w:cs="Times New Roman"/>
          <w:color w:val="7030A0"/>
          <w:kern w:val="0"/>
          <w:sz w:val="24"/>
          <w:szCs w:val="24"/>
          <w:lang w:eastAsia="ru-RU"/>
          <w14:ligatures w14:val="none"/>
        </w:rPr>
      </w:pPr>
      <w:r w:rsidRPr="002757E3">
        <w:rPr>
          <w:rFonts w:eastAsia="Calibri" w:cs="Times New Roman"/>
          <w:color w:val="7030A0"/>
          <w:kern w:val="0"/>
          <w:sz w:val="24"/>
          <w:szCs w:val="24"/>
          <w:lang w:eastAsia="ru-RU"/>
          <w14:ligatures w14:val="none"/>
        </w:rPr>
        <w:t>___</w:t>
      </w:r>
      <w:r w:rsidRPr="002757E3">
        <w:rPr>
          <w:rFonts w:eastAsia="Calibri" w:cs="Times New Roman"/>
          <w:color w:val="7030A0"/>
          <w:kern w:val="0"/>
          <w:sz w:val="36"/>
          <w:szCs w:val="24"/>
          <w:u w:val="single"/>
          <w:lang w:val="ru-RU" w:eastAsia="ru-RU"/>
          <w14:ligatures w14:val="none"/>
        </w:rPr>
        <w:t>ДО ЗАХИСТУ</w:t>
      </w:r>
      <w:r w:rsidRPr="002757E3">
        <w:rPr>
          <w:rFonts w:eastAsia="Calibri" w:cs="Times New Roman"/>
          <w:color w:val="7030A0"/>
          <w:kern w:val="0"/>
          <w:sz w:val="24"/>
          <w:szCs w:val="24"/>
          <w:lang w:eastAsia="ru-RU"/>
          <w14:ligatures w14:val="none"/>
        </w:rPr>
        <w:t>__</w:t>
      </w:r>
    </w:p>
    <w:p w14:paraId="4544CC24" w14:textId="77777777" w:rsidR="007957C6" w:rsidRPr="002757E3" w:rsidRDefault="007957C6" w:rsidP="007957C6">
      <w:pPr>
        <w:spacing w:line="240" w:lineRule="auto"/>
        <w:ind w:firstLine="0"/>
        <w:contextualSpacing w:val="0"/>
        <w:jc w:val="left"/>
        <w:rPr>
          <w:rFonts w:eastAsia="Calibri" w:cs="Times New Roman"/>
          <w:color w:val="7030A0"/>
          <w:kern w:val="0"/>
          <w:sz w:val="24"/>
          <w:szCs w:val="24"/>
          <w:lang w:eastAsia="ru-RU"/>
          <w14:ligatures w14:val="none"/>
        </w:rPr>
      </w:pPr>
      <w:r w:rsidRPr="002757E3">
        <w:rPr>
          <w:rFonts w:eastAsia="Calibri" w:cs="Times New Roman"/>
          <w:color w:val="7030A0"/>
          <w:kern w:val="0"/>
          <w:sz w:val="24"/>
          <w:szCs w:val="24"/>
          <w:lang w:eastAsia="ru-RU"/>
          <w14:ligatures w14:val="none"/>
        </w:rPr>
        <w:t>В.о. завідувача кафедри</w:t>
      </w:r>
    </w:p>
    <w:p w14:paraId="7B586794" w14:textId="7F12571E" w:rsidR="007957C6" w:rsidRPr="002757E3" w:rsidRDefault="007957C6" w:rsidP="007957C6">
      <w:pPr>
        <w:spacing w:line="240" w:lineRule="auto"/>
        <w:ind w:firstLine="0"/>
        <w:contextualSpacing w:val="0"/>
        <w:jc w:val="left"/>
        <w:rPr>
          <w:rFonts w:eastAsia="Calibri" w:cs="Times New Roman"/>
          <w:color w:val="7030A0"/>
          <w:kern w:val="0"/>
          <w:sz w:val="24"/>
          <w:szCs w:val="24"/>
          <w:lang w:eastAsia="ru-RU"/>
          <w14:ligatures w14:val="none"/>
        </w:rPr>
      </w:pPr>
    </w:p>
    <w:p w14:paraId="098A8531" w14:textId="77777777" w:rsidR="007957C6" w:rsidRPr="002757E3" w:rsidRDefault="007957C6" w:rsidP="007957C6">
      <w:pPr>
        <w:spacing w:line="240" w:lineRule="auto"/>
        <w:ind w:firstLine="0"/>
        <w:contextualSpacing w:val="0"/>
        <w:jc w:val="left"/>
        <w:rPr>
          <w:rFonts w:eastAsia="Calibri" w:cs="Times New Roman"/>
          <w:color w:val="7030A0"/>
          <w:kern w:val="0"/>
          <w:sz w:val="24"/>
          <w:szCs w:val="24"/>
          <w:lang w:eastAsia="ru-RU"/>
          <w14:ligatures w14:val="none"/>
        </w:rPr>
      </w:pPr>
      <w:r w:rsidRPr="002757E3">
        <w:rPr>
          <w:rFonts w:eastAsia="Calibri" w:cs="Times New Roman"/>
          <w:color w:val="7030A0"/>
          <w:kern w:val="0"/>
          <w:sz w:val="24"/>
          <w:szCs w:val="24"/>
          <w:lang w:eastAsia="ru-RU"/>
          <w14:ligatures w14:val="none"/>
        </w:rPr>
        <w:t>__________ Наталія ДУБОВИК</w:t>
      </w:r>
    </w:p>
    <w:p w14:paraId="222455FC" w14:textId="77777777" w:rsidR="007957C6" w:rsidRPr="002757E3" w:rsidRDefault="007957C6" w:rsidP="007957C6">
      <w:pPr>
        <w:spacing w:line="240" w:lineRule="auto"/>
        <w:ind w:firstLine="0"/>
        <w:contextualSpacing w:val="0"/>
        <w:jc w:val="left"/>
        <w:rPr>
          <w:rFonts w:eastAsia="Calibri" w:cs="Times New Roman"/>
          <w:color w:val="7030A0"/>
          <w:kern w:val="0"/>
          <w:sz w:val="24"/>
          <w:szCs w:val="24"/>
          <w:lang w:eastAsia="ru-RU"/>
          <w14:ligatures w14:val="none"/>
        </w:rPr>
      </w:pPr>
      <w:r w:rsidRPr="002757E3">
        <w:rPr>
          <w:rFonts w:eastAsia="Calibri" w:cs="Times New Roman"/>
          <w:color w:val="7030A0"/>
          <w:kern w:val="0"/>
          <w:sz w:val="16"/>
          <w:szCs w:val="24"/>
          <w:lang w:eastAsia="ru-RU"/>
          <w14:ligatures w14:val="none"/>
        </w:rPr>
        <w:t>(підпис)            (ім’я, прізвище)</w:t>
      </w:r>
    </w:p>
    <w:p w14:paraId="67036C53" w14:textId="77777777" w:rsidR="007957C6" w:rsidRPr="002757E3" w:rsidRDefault="007957C6" w:rsidP="007957C6">
      <w:pPr>
        <w:spacing w:line="240" w:lineRule="auto"/>
        <w:ind w:firstLine="0"/>
        <w:contextualSpacing w:val="0"/>
        <w:jc w:val="left"/>
        <w:rPr>
          <w:rFonts w:eastAsia="Calibri" w:cs="Times New Roman"/>
          <w:color w:val="7030A0"/>
          <w:kern w:val="0"/>
          <w:sz w:val="24"/>
          <w:szCs w:val="24"/>
          <w:lang w:val="ru-RU" w:eastAsia="ru-RU"/>
          <w14:ligatures w14:val="none"/>
        </w:rPr>
      </w:pPr>
      <w:r w:rsidRPr="002757E3">
        <w:rPr>
          <w:rFonts w:eastAsia="Calibri" w:cs="Times New Roman"/>
          <w:color w:val="7030A0"/>
          <w:kern w:val="0"/>
          <w:sz w:val="24"/>
          <w:szCs w:val="24"/>
          <w:lang w:eastAsia="ru-RU"/>
          <w14:ligatures w14:val="none"/>
        </w:rPr>
        <w:t>“_</w:t>
      </w:r>
      <w:r w:rsidRPr="002757E3">
        <w:rPr>
          <w:rFonts w:eastAsia="Calibri" w:cs="Times New Roman"/>
          <w:color w:val="7030A0"/>
          <w:kern w:val="0"/>
          <w:sz w:val="24"/>
          <w:szCs w:val="24"/>
          <w:u w:val="single"/>
          <w:lang w:val="ru-RU" w:eastAsia="ru-RU"/>
          <w14:ligatures w14:val="none"/>
        </w:rPr>
        <w:t>27</w:t>
      </w:r>
      <w:r w:rsidRPr="002757E3">
        <w:rPr>
          <w:rFonts w:eastAsia="Calibri" w:cs="Times New Roman"/>
          <w:color w:val="7030A0"/>
          <w:kern w:val="0"/>
          <w:sz w:val="24"/>
          <w:szCs w:val="24"/>
          <w:lang w:eastAsia="ru-RU"/>
          <w14:ligatures w14:val="none"/>
        </w:rPr>
        <w:t>_”__</w:t>
      </w:r>
      <w:r w:rsidRPr="002757E3">
        <w:rPr>
          <w:rFonts w:eastAsia="Calibri" w:cs="Times New Roman"/>
          <w:color w:val="7030A0"/>
          <w:kern w:val="0"/>
          <w:sz w:val="24"/>
          <w:szCs w:val="24"/>
          <w:u w:val="single"/>
          <w:lang w:val="ru-RU" w:eastAsia="ru-RU"/>
          <w14:ligatures w14:val="none"/>
        </w:rPr>
        <w:t>травня</w:t>
      </w:r>
      <w:r w:rsidRPr="002757E3">
        <w:rPr>
          <w:rFonts w:eastAsia="Calibri" w:cs="Times New Roman"/>
          <w:color w:val="7030A0"/>
          <w:kern w:val="0"/>
          <w:sz w:val="24"/>
          <w:szCs w:val="24"/>
          <w:lang w:eastAsia="ru-RU"/>
          <w14:ligatures w14:val="none"/>
        </w:rPr>
        <w:t>__2024 р.</w:t>
      </w:r>
    </w:p>
    <w:p w14:paraId="19E6E631" w14:textId="77777777" w:rsidR="00070366" w:rsidRPr="00070366" w:rsidRDefault="00070366" w:rsidP="00070366">
      <w:pPr>
        <w:spacing w:after="160" w:line="259" w:lineRule="auto"/>
        <w:ind w:firstLine="0"/>
        <w:contextualSpacing w:val="0"/>
        <w:jc w:val="left"/>
        <w:rPr>
          <w:rFonts w:eastAsia="Times New Roman" w:cs="Times New Roman"/>
          <w:b/>
          <w:kern w:val="0"/>
          <w:szCs w:val="28"/>
          <w:lang w:eastAsia="uk-UA"/>
          <w14:ligatures w14:val="none"/>
        </w:rPr>
      </w:pPr>
    </w:p>
    <w:p w14:paraId="7CFE3DFF" w14:textId="77777777" w:rsidR="00070366" w:rsidRDefault="00070366" w:rsidP="00740F43">
      <w:pPr>
        <w:pBdr>
          <w:top w:val="nil"/>
          <w:left w:val="nil"/>
          <w:bottom w:val="nil"/>
          <w:right w:val="nil"/>
          <w:between w:val="nil"/>
        </w:pBdr>
        <w:tabs>
          <w:tab w:val="right" w:pos="8903"/>
        </w:tabs>
        <w:spacing w:line="240" w:lineRule="auto"/>
        <w:jc w:val="center"/>
        <w:rPr>
          <w:rFonts w:eastAsia="Times New Roman" w:cs="Times New Roman"/>
          <w:b/>
          <w:color w:val="000000"/>
          <w:sz w:val="40"/>
          <w:szCs w:val="40"/>
        </w:rPr>
      </w:pPr>
      <w:r>
        <w:rPr>
          <w:rFonts w:eastAsia="Times New Roman" w:cs="Times New Roman"/>
          <w:b/>
          <w:color w:val="000000"/>
          <w:sz w:val="40"/>
          <w:szCs w:val="40"/>
        </w:rPr>
        <w:t>Знаки національної культури</w:t>
      </w:r>
    </w:p>
    <w:p w14:paraId="6C5835FA" w14:textId="2809047F" w:rsidR="00740F43" w:rsidRPr="00562949" w:rsidRDefault="00740F43" w:rsidP="00740F43">
      <w:pPr>
        <w:pBdr>
          <w:top w:val="nil"/>
          <w:left w:val="nil"/>
          <w:bottom w:val="nil"/>
          <w:right w:val="nil"/>
          <w:between w:val="nil"/>
        </w:pBdr>
        <w:tabs>
          <w:tab w:val="right" w:pos="8903"/>
        </w:tabs>
        <w:spacing w:line="240" w:lineRule="auto"/>
        <w:jc w:val="center"/>
        <w:rPr>
          <w:color w:val="000000"/>
          <w:sz w:val="36"/>
          <w:szCs w:val="36"/>
        </w:rPr>
      </w:pPr>
      <w:r w:rsidRPr="00562949">
        <w:rPr>
          <w:rFonts w:eastAsia="Times New Roman" w:cs="Times New Roman"/>
          <w:b/>
          <w:color w:val="000000"/>
          <w:sz w:val="40"/>
          <w:szCs w:val="40"/>
        </w:rPr>
        <w:t>та їх асоціативно-семантичні поля</w:t>
      </w:r>
    </w:p>
    <w:p w14:paraId="0F1BACA3" w14:textId="77777777" w:rsidR="00740F43" w:rsidRPr="00562949" w:rsidRDefault="00740F43" w:rsidP="00740F43">
      <w:pPr>
        <w:pBdr>
          <w:top w:val="nil"/>
          <w:left w:val="nil"/>
          <w:bottom w:val="nil"/>
          <w:right w:val="nil"/>
          <w:between w:val="nil"/>
        </w:pBdr>
        <w:tabs>
          <w:tab w:val="right" w:pos="8903"/>
        </w:tabs>
        <w:spacing w:line="240" w:lineRule="auto"/>
        <w:ind w:firstLine="5103"/>
        <w:rPr>
          <w:color w:val="000000"/>
          <w:szCs w:val="28"/>
        </w:rPr>
      </w:pPr>
    </w:p>
    <w:p w14:paraId="448C65B6" w14:textId="77777777" w:rsidR="00740F43" w:rsidRPr="00562949" w:rsidRDefault="00740F43" w:rsidP="00740F43">
      <w:pPr>
        <w:pBdr>
          <w:top w:val="nil"/>
          <w:left w:val="nil"/>
          <w:bottom w:val="nil"/>
          <w:right w:val="nil"/>
          <w:between w:val="nil"/>
        </w:pBdr>
        <w:tabs>
          <w:tab w:val="right" w:pos="8903"/>
        </w:tabs>
        <w:spacing w:line="240" w:lineRule="auto"/>
        <w:ind w:firstLine="5103"/>
        <w:rPr>
          <w:color w:val="000000"/>
          <w:szCs w:val="28"/>
        </w:rPr>
      </w:pPr>
    </w:p>
    <w:p w14:paraId="5926D826" w14:textId="41900472" w:rsidR="00740F43" w:rsidRPr="00562949" w:rsidRDefault="00070366" w:rsidP="00740F43">
      <w:pPr>
        <w:pBdr>
          <w:top w:val="nil"/>
          <w:left w:val="nil"/>
          <w:bottom w:val="nil"/>
          <w:right w:val="nil"/>
          <w:between w:val="nil"/>
        </w:pBdr>
        <w:tabs>
          <w:tab w:val="right" w:pos="8903"/>
        </w:tabs>
        <w:spacing w:line="240" w:lineRule="auto"/>
        <w:ind w:firstLine="4395"/>
        <w:rPr>
          <w:color w:val="000000"/>
          <w:szCs w:val="28"/>
        </w:rPr>
      </w:pPr>
      <w:r>
        <w:rPr>
          <w:rFonts w:eastAsia="Times New Roman" w:cs="Times New Roman"/>
          <w:color w:val="000000"/>
          <w:szCs w:val="28"/>
        </w:rPr>
        <w:t>Кваліфікаційна</w:t>
      </w:r>
      <w:r w:rsidR="0058129B">
        <w:rPr>
          <w:rFonts w:eastAsia="Times New Roman" w:cs="Times New Roman"/>
          <w:color w:val="000000"/>
          <w:szCs w:val="28"/>
        </w:rPr>
        <w:t xml:space="preserve"> </w:t>
      </w:r>
      <w:r w:rsidR="00740F43" w:rsidRPr="00562949">
        <w:rPr>
          <w:rFonts w:eastAsia="Times New Roman" w:cs="Times New Roman"/>
          <w:color w:val="000000"/>
          <w:szCs w:val="28"/>
        </w:rPr>
        <w:t>робота</w:t>
      </w:r>
    </w:p>
    <w:p w14:paraId="423F0C43" w14:textId="002E29FD" w:rsidR="00740F43" w:rsidRPr="00562949" w:rsidRDefault="00070366" w:rsidP="00740F43">
      <w:pPr>
        <w:pBdr>
          <w:top w:val="nil"/>
          <w:left w:val="nil"/>
          <w:bottom w:val="nil"/>
          <w:right w:val="nil"/>
          <w:between w:val="nil"/>
        </w:pBdr>
        <w:tabs>
          <w:tab w:val="left" w:pos="7938"/>
        </w:tabs>
        <w:spacing w:line="240" w:lineRule="auto"/>
        <w:ind w:firstLine="4395"/>
        <w:rPr>
          <w:color w:val="000000"/>
          <w:szCs w:val="28"/>
        </w:rPr>
      </w:pPr>
      <w:r>
        <w:rPr>
          <w:rFonts w:eastAsia="Times New Roman" w:cs="Times New Roman"/>
          <w:color w:val="000000"/>
          <w:szCs w:val="28"/>
        </w:rPr>
        <w:t>здобувача</w:t>
      </w:r>
      <w:r w:rsidR="00740F43" w:rsidRPr="00562949">
        <w:rPr>
          <w:rFonts w:eastAsia="Times New Roman" w:cs="Times New Roman"/>
          <w:color w:val="000000"/>
          <w:szCs w:val="28"/>
        </w:rPr>
        <w:t xml:space="preserve">(-ки) </w:t>
      </w:r>
      <w:r w:rsidR="0058129B">
        <w:rPr>
          <w:rFonts w:eastAsia="Times New Roman" w:cs="Times New Roman"/>
          <w:color w:val="000000"/>
          <w:szCs w:val="28"/>
        </w:rPr>
        <w:t>4</w:t>
      </w:r>
      <w:r w:rsidR="00740F43" w:rsidRPr="00562949">
        <w:rPr>
          <w:rFonts w:eastAsia="Times New Roman" w:cs="Times New Roman"/>
          <w:color w:val="000000"/>
          <w:szCs w:val="28"/>
        </w:rPr>
        <w:t xml:space="preserve"> курсу</w:t>
      </w:r>
    </w:p>
    <w:p w14:paraId="07C633BF" w14:textId="77777777" w:rsidR="00740F43" w:rsidRPr="00562949" w:rsidRDefault="00740F43" w:rsidP="00740F43">
      <w:pPr>
        <w:pBdr>
          <w:top w:val="nil"/>
          <w:left w:val="nil"/>
          <w:bottom w:val="nil"/>
          <w:right w:val="nil"/>
          <w:between w:val="nil"/>
        </w:pBdr>
        <w:tabs>
          <w:tab w:val="left" w:pos="7938"/>
        </w:tabs>
        <w:spacing w:line="240" w:lineRule="auto"/>
        <w:ind w:firstLine="4395"/>
        <w:rPr>
          <w:color w:val="000000"/>
          <w:szCs w:val="28"/>
        </w:rPr>
      </w:pPr>
      <w:r w:rsidRPr="00562949">
        <w:rPr>
          <w:rFonts w:eastAsia="Times New Roman" w:cs="Times New Roman"/>
          <w:color w:val="000000"/>
          <w:szCs w:val="28"/>
        </w:rPr>
        <w:t>першого (бакалаврського) рівня</w:t>
      </w:r>
    </w:p>
    <w:p w14:paraId="59BBCBDA" w14:textId="77777777" w:rsidR="00740F43" w:rsidRPr="00562949" w:rsidRDefault="00740F43" w:rsidP="00740F43">
      <w:pPr>
        <w:pBdr>
          <w:top w:val="nil"/>
          <w:left w:val="nil"/>
          <w:bottom w:val="nil"/>
          <w:right w:val="nil"/>
          <w:between w:val="nil"/>
        </w:pBdr>
        <w:tabs>
          <w:tab w:val="left" w:pos="7938"/>
        </w:tabs>
        <w:spacing w:line="240" w:lineRule="auto"/>
        <w:ind w:firstLine="4395"/>
        <w:rPr>
          <w:color w:val="000000"/>
          <w:szCs w:val="28"/>
        </w:rPr>
      </w:pPr>
      <w:r w:rsidRPr="00562949">
        <w:rPr>
          <w:rFonts w:eastAsia="Times New Roman" w:cs="Times New Roman"/>
          <w:color w:val="000000"/>
          <w:szCs w:val="28"/>
        </w:rPr>
        <w:t>спеціальності 035 «Філологія»</w:t>
      </w:r>
    </w:p>
    <w:p w14:paraId="14883D25" w14:textId="77777777" w:rsidR="00740F43" w:rsidRPr="00562949" w:rsidRDefault="00740F43" w:rsidP="00740F43">
      <w:pPr>
        <w:pBdr>
          <w:top w:val="nil"/>
          <w:left w:val="nil"/>
          <w:bottom w:val="nil"/>
          <w:right w:val="nil"/>
          <w:between w:val="nil"/>
        </w:pBdr>
        <w:tabs>
          <w:tab w:val="left" w:pos="7938"/>
        </w:tabs>
        <w:spacing w:line="240" w:lineRule="auto"/>
        <w:ind w:firstLine="4395"/>
        <w:rPr>
          <w:color w:val="000000"/>
          <w:szCs w:val="28"/>
        </w:rPr>
      </w:pPr>
      <w:r w:rsidRPr="00562949">
        <w:rPr>
          <w:rFonts w:eastAsia="Times New Roman" w:cs="Times New Roman"/>
          <w:color w:val="000000"/>
          <w:szCs w:val="28"/>
        </w:rPr>
        <w:t>спеціалізації 035.10 прикладна лінгвістика</w:t>
      </w:r>
    </w:p>
    <w:p w14:paraId="499E6AD7" w14:textId="77777777" w:rsidR="00740F43" w:rsidRPr="00562949" w:rsidRDefault="00740F43" w:rsidP="00740F43">
      <w:pPr>
        <w:pBdr>
          <w:top w:val="nil"/>
          <w:left w:val="nil"/>
          <w:bottom w:val="nil"/>
          <w:right w:val="nil"/>
          <w:between w:val="nil"/>
        </w:pBdr>
        <w:tabs>
          <w:tab w:val="left" w:pos="7938"/>
        </w:tabs>
        <w:spacing w:line="240" w:lineRule="auto"/>
        <w:ind w:firstLine="4395"/>
        <w:rPr>
          <w:color w:val="000000"/>
          <w:szCs w:val="28"/>
        </w:rPr>
      </w:pPr>
      <w:r w:rsidRPr="00562949">
        <w:rPr>
          <w:rFonts w:eastAsia="Times New Roman" w:cs="Times New Roman"/>
          <w:color w:val="000000"/>
          <w:szCs w:val="28"/>
        </w:rPr>
        <w:t>освітньо-професійної програми</w:t>
      </w:r>
    </w:p>
    <w:p w14:paraId="5D758EFF" w14:textId="77777777" w:rsidR="00740F43" w:rsidRPr="00562949" w:rsidRDefault="00740F43" w:rsidP="00740F43">
      <w:pPr>
        <w:pBdr>
          <w:top w:val="nil"/>
          <w:left w:val="nil"/>
          <w:bottom w:val="nil"/>
          <w:right w:val="nil"/>
          <w:between w:val="nil"/>
        </w:pBdr>
        <w:tabs>
          <w:tab w:val="left" w:pos="7938"/>
        </w:tabs>
        <w:spacing w:line="240" w:lineRule="auto"/>
        <w:ind w:firstLine="4395"/>
        <w:rPr>
          <w:color w:val="000000"/>
          <w:szCs w:val="28"/>
        </w:rPr>
      </w:pPr>
      <w:r w:rsidRPr="00562949">
        <w:rPr>
          <w:rFonts w:eastAsia="Times New Roman" w:cs="Times New Roman"/>
          <w:color w:val="000000"/>
          <w:szCs w:val="28"/>
        </w:rPr>
        <w:t>«Прикладна лінгвістика та англійська мова»</w:t>
      </w:r>
    </w:p>
    <w:p w14:paraId="01FBC520" w14:textId="4D4B44AB" w:rsidR="00740F43" w:rsidRPr="00562949" w:rsidRDefault="00170ED9" w:rsidP="00740F43">
      <w:pPr>
        <w:pBdr>
          <w:top w:val="nil"/>
          <w:left w:val="nil"/>
          <w:bottom w:val="nil"/>
          <w:right w:val="nil"/>
          <w:between w:val="nil"/>
        </w:pBdr>
        <w:tabs>
          <w:tab w:val="left" w:pos="7938"/>
        </w:tabs>
        <w:spacing w:line="240" w:lineRule="auto"/>
        <w:ind w:firstLine="4395"/>
        <w:rPr>
          <w:color w:val="000000"/>
          <w:szCs w:val="28"/>
        </w:rPr>
      </w:pPr>
      <w:r>
        <w:rPr>
          <w:rFonts w:eastAsia="Times New Roman" w:cs="Times New Roman"/>
          <w:color w:val="000000"/>
          <w:szCs w:val="28"/>
        </w:rPr>
        <w:t>Короткова</w:t>
      </w:r>
      <w:r w:rsidR="00740F43" w:rsidRPr="00562949">
        <w:rPr>
          <w:rFonts w:eastAsia="Times New Roman" w:cs="Times New Roman"/>
          <w:color w:val="000000"/>
          <w:szCs w:val="28"/>
        </w:rPr>
        <w:t xml:space="preserve"> Михайла Михайловича</w:t>
      </w:r>
    </w:p>
    <w:p w14:paraId="32C61319" w14:textId="77777777" w:rsidR="00740F43" w:rsidRPr="00562949" w:rsidRDefault="00740F43" w:rsidP="00740F43">
      <w:pPr>
        <w:pBdr>
          <w:top w:val="nil"/>
          <w:left w:val="nil"/>
          <w:bottom w:val="nil"/>
          <w:right w:val="nil"/>
          <w:between w:val="nil"/>
        </w:pBdr>
        <w:tabs>
          <w:tab w:val="left" w:pos="7938"/>
        </w:tabs>
        <w:spacing w:line="240" w:lineRule="auto"/>
        <w:ind w:firstLine="4678"/>
        <w:rPr>
          <w:color w:val="000000"/>
          <w:szCs w:val="28"/>
        </w:rPr>
      </w:pPr>
    </w:p>
    <w:p w14:paraId="73D781F2" w14:textId="005C1FB7" w:rsidR="00740F43" w:rsidRPr="00562949" w:rsidRDefault="00740F43" w:rsidP="00740F43">
      <w:pPr>
        <w:pBdr>
          <w:top w:val="nil"/>
          <w:left w:val="nil"/>
          <w:bottom w:val="nil"/>
          <w:right w:val="nil"/>
          <w:between w:val="nil"/>
        </w:pBdr>
        <w:tabs>
          <w:tab w:val="left" w:pos="7938"/>
        </w:tabs>
        <w:spacing w:line="240" w:lineRule="auto"/>
        <w:ind w:firstLine="4395"/>
        <w:rPr>
          <w:color w:val="000000"/>
          <w:szCs w:val="28"/>
        </w:rPr>
      </w:pPr>
      <w:r w:rsidRPr="00562949">
        <w:rPr>
          <w:rFonts w:eastAsia="Times New Roman" w:cs="Times New Roman"/>
          <w:color w:val="000000"/>
          <w:szCs w:val="28"/>
        </w:rPr>
        <w:t>Керівник</w:t>
      </w:r>
    </w:p>
    <w:p w14:paraId="2DA105EB" w14:textId="509A7B9E" w:rsidR="00740F43" w:rsidRPr="00562949" w:rsidRDefault="00740F43" w:rsidP="00740F43">
      <w:pPr>
        <w:pBdr>
          <w:top w:val="nil"/>
          <w:left w:val="nil"/>
          <w:bottom w:val="nil"/>
          <w:right w:val="nil"/>
          <w:between w:val="nil"/>
        </w:pBdr>
        <w:tabs>
          <w:tab w:val="left" w:pos="7938"/>
        </w:tabs>
        <w:spacing w:line="240" w:lineRule="auto"/>
        <w:ind w:firstLine="4395"/>
        <w:rPr>
          <w:color w:val="000000"/>
          <w:szCs w:val="28"/>
        </w:rPr>
      </w:pPr>
      <w:r w:rsidRPr="00562949">
        <w:rPr>
          <w:rFonts w:eastAsia="Times New Roman" w:cs="Times New Roman"/>
          <w:color w:val="000000"/>
          <w:szCs w:val="28"/>
        </w:rPr>
        <w:t>Дубовик Наталія Миколаївна,</w:t>
      </w:r>
      <w:r w:rsidR="00ED1B6A" w:rsidRPr="00ED1B6A">
        <w:rPr>
          <w:noProof/>
        </w:rPr>
        <w:t xml:space="preserve"> </w:t>
      </w:r>
    </w:p>
    <w:p w14:paraId="156CDC85" w14:textId="7A94BC17" w:rsidR="00740F43" w:rsidRPr="00562949" w:rsidRDefault="00740F43" w:rsidP="00740F43">
      <w:pPr>
        <w:pBdr>
          <w:top w:val="nil"/>
          <w:left w:val="nil"/>
          <w:bottom w:val="nil"/>
          <w:right w:val="nil"/>
          <w:between w:val="nil"/>
        </w:pBdr>
        <w:tabs>
          <w:tab w:val="left" w:pos="7938"/>
        </w:tabs>
        <w:spacing w:line="240" w:lineRule="auto"/>
        <w:ind w:firstLine="4395"/>
        <w:rPr>
          <w:color w:val="000000"/>
          <w:szCs w:val="28"/>
        </w:rPr>
      </w:pPr>
      <w:r w:rsidRPr="00562949">
        <w:rPr>
          <w:rFonts w:eastAsia="Times New Roman" w:cs="Times New Roman"/>
          <w:color w:val="000000"/>
          <w:szCs w:val="28"/>
        </w:rPr>
        <w:t>доцент</w:t>
      </w:r>
      <w:r w:rsidR="002C5979" w:rsidRPr="00562949">
        <w:rPr>
          <w:rFonts w:eastAsia="Times New Roman" w:cs="Times New Roman"/>
          <w:color w:val="000000"/>
          <w:szCs w:val="28"/>
        </w:rPr>
        <w:t>, кандидат наук</w:t>
      </w:r>
      <w:r w:rsidRPr="00562949">
        <w:rPr>
          <w:rFonts w:eastAsia="Times New Roman" w:cs="Times New Roman"/>
          <w:color w:val="000000"/>
          <w:szCs w:val="28"/>
        </w:rPr>
        <w:t xml:space="preserve"> </w:t>
      </w:r>
    </w:p>
    <w:p w14:paraId="0C548D1F" w14:textId="6D3FA886" w:rsidR="00740F43" w:rsidRPr="00562949" w:rsidRDefault="00740F43" w:rsidP="00740F43">
      <w:pPr>
        <w:pBdr>
          <w:top w:val="nil"/>
          <w:left w:val="nil"/>
          <w:bottom w:val="nil"/>
          <w:right w:val="nil"/>
          <w:between w:val="nil"/>
        </w:pBdr>
        <w:tabs>
          <w:tab w:val="left" w:pos="7938"/>
        </w:tabs>
        <w:spacing w:line="240" w:lineRule="auto"/>
        <w:ind w:firstLine="4395"/>
        <w:rPr>
          <w:color w:val="000000"/>
          <w:szCs w:val="28"/>
        </w:rPr>
      </w:pPr>
      <w:r w:rsidRPr="00562949">
        <w:rPr>
          <w:rFonts w:eastAsia="Times New Roman" w:cs="Times New Roman"/>
          <w:color w:val="000000"/>
          <w:szCs w:val="28"/>
        </w:rPr>
        <w:t>кафедри загального та прикладного</w:t>
      </w:r>
    </w:p>
    <w:p w14:paraId="22B69795" w14:textId="77777777" w:rsidR="00740F43" w:rsidRPr="00562949" w:rsidRDefault="00740F43" w:rsidP="00740F43">
      <w:pPr>
        <w:pBdr>
          <w:top w:val="nil"/>
          <w:left w:val="nil"/>
          <w:bottom w:val="nil"/>
          <w:right w:val="nil"/>
          <w:between w:val="nil"/>
        </w:pBdr>
        <w:tabs>
          <w:tab w:val="left" w:pos="7938"/>
        </w:tabs>
        <w:spacing w:line="240" w:lineRule="auto"/>
        <w:ind w:firstLine="4395"/>
        <w:rPr>
          <w:color w:val="000000"/>
          <w:szCs w:val="28"/>
        </w:rPr>
      </w:pPr>
      <w:r w:rsidRPr="00562949">
        <w:rPr>
          <w:rFonts w:eastAsia="Times New Roman" w:cs="Times New Roman"/>
          <w:color w:val="000000"/>
          <w:szCs w:val="28"/>
        </w:rPr>
        <w:t xml:space="preserve">мовознавства </w:t>
      </w:r>
    </w:p>
    <w:p w14:paraId="51E2073E" w14:textId="77777777" w:rsidR="00740F43" w:rsidRPr="00562949" w:rsidRDefault="00740F43" w:rsidP="00740F43">
      <w:pPr>
        <w:pBdr>
          <w:top w:val="nil"/>
          <w:left w:val="nil"/>
          <w:bottom w:val="nil"/>
          <w:right w:val="nil"/>
          <w:between w:val="nil"/>
        </w:pBdr>
        <w:tabs>
          <w:tab w:val="left" w:pos="7938"/>
        </w:tabs>
        <w:spacing w:line="240" w:lineRule="auto"/>
        <w:ind w:firstLine="5103"/>
        <w:jc w:val="center"/>
        <w:rPr>
          <w:color w:val="000000"/>
          <w:szCs w:val="28"/>
        </w:rPr>
      </w:pPr>
    </w:p>
    <w:p w14:paraId="36BCFB8A" w14:textId="77777777" w:rsidR="00070366" w:rsidRPr="00070366" w:rsidRDefault="00070366" w:rsidP="00070366">
      <w:pPr>
        <w:spacing w:line="240" w:lineRule="auto"/>
        <w:ind w:firstLine="4253"/>
        <w:contextualSpacing w:val="0"/>
        <w:jc w:val="left"/>
        <w:rPr>
          <w:rFonts w:eastAsia="Times New Roman" w:cs="Times New Roman"/>
          <w:kern w:val="0"/>
          <w:szCs w:val="28"/>
          <w:lang w:eastAsia="uk-UA"/>
          <w14:ligatures w14:val="none"/>
        </w:rPr>
      </w:pPr>
      <w:r w:rsidRPr="00070366">
        <w:rPr>
          <w:rFonts w:eastAsia="Times New Roman" w:cs="Times New Roman"/>
          <w:kern w:val="0"/>
          <w:szCs w:val="28"/>
          <w:lang w:eastAsia="uk-UA"/>
          <w14:ligatures w14:val="none"/>
        </w:rPr>
        <w:t>Оцінка</w:t>
      </w:r>
    </w:p>
    <w:p w14:paraId="0B0A9B67" w14:textId="5501B37F" w:rsidR="00070366" w:rsidRPr="00070366" w:rsidRDefault="00070366" w:rsidP="00070366">
      <w:pPr>
        <w:spacing w:line="240" w:lineRule="auto"/>
        <w:ind w:firstLine="4253"/>
        <w:contextualSpacing w:val="0"/>
        <w:jc w:val="left"/>
        <w:rPr>
          <w:rFonts w:eastAsia="Times New Roman" w:cs="Times New Roman"/>
          <w:kern w:val="0"/>
          <w:szCs w:val="28"/>
          <w:lang w:eastAsia="uk-UA"/>
          <w14:ligatures w14:val="none"/>
        </w:rPr>
      </w:pPr>
      <w:r w:rsidRPr="00070366">
        <w:rPr>
          <w:rFonts w:eastAsia="Times New Roman" w:cs="Times New Roman"/>
          <w:kern w:val="0"/>
          <w:szCs w:val="28"/>
          <w:lang w:eastAsia="uk-UA"/>
          <w14:ligatures w14:val="none"/>
        </w:rPr>
        <w:t>за національною шкалою _</w:t>
      </w:r>
      <w:r w:rsidR="008F7652">
        <w:rPr>
          <w:rFonts w:eastAsia="Times New Roman" w:cs="Times New Roman"/>
          <w:kern w:val="0"/>
          <w:szCs w:val="28"/>
          <w:lang w:eastAsia="uk-UA"/>
          <w14:ligatures w14:val="none"/>
        </w:rPr>
        <w:t xml:space="preserve"> </w:t>
      </w:r>
      <w:r w:rsidR="000814BE">
        <w:rPr>
          <w:rFonts w:eastAsia="Times New Roman" w:cs="Times New Roman"/>
          <w:kern w:val="0"/>
          <w:szCs w:val="28"/>
          <w:lang w:eastAsia="uk-UA"/>
          <w14:ligatures w14:val="none"/>
        </w:rPr>
        <w:t>_</w:t>
      </w:r>
    </w:p>
    <w:p w14:paraId="30F86FB9" w14:textId="77777777" w:rsidR="00070366" w:rsidRPr="000814BE" w:rsidRDefault="00070366" w:rsidP="00070366">
      <w:pPr>
        <w:spacing w:line="240" w:lineRule="auto"/>
        <w:ind w:firstLine="4253"/>
        <w:contextualSpacing w:val="0"/>
        <w:jc w:val="left"/>
        <w:rPr>
          <w:rFonts w:eastAsia="Times New Roman" w:cs="Times New Roman"/>
          <w:kern w:val="0"/>
          <w:szCs w:val="28"/>
          <w:u w:val="single"/>
          <w:lang w:eastAsia="uk-UA"/>
          <w14:ligatures w14:val="none"/>
        </w:rPr>
      </w:pPr>
      <w:bookmarkStart w:id="2" w:name="_heading=h.30j0zll" w:colFirst="0" w:colLast="0"/>
      <w:bookmarkEnd w:id="2"/>
    </w:p>
    <w:p w14:paraId="45E2D39D" w14:textId="2E7ABE03" w:rsidR="00070366" w:rsidRPr="00070366" w:rsidRDefault="00070366" w:rsidP="00070366">
      <w:pPr>
        <w:spacing w:line="240" w:lineRule="auto"/>
        <w:ind w:firstLine="4253"/>
        <w:contextualSpacing w:val="0"/>
        <w:jc w:val="left"/>
        <w:rPr>
          <w:rFonts w:eastAsia="Times New Roman" w:cs="Times New Roman"/>
          <w:kern w:val="0"/>
          <w:szCs w:val="28"/>
          <w:lang w:eastAsia="uk-UA"/>
          <w14:ligatures w14:val="none"/>
        </w:rPr>
      </w:pPr>
      <w:r w:rsidRPr="000814BE">
        <w:rPr>
          <w:rFonts w:eastAsia="Times New Roman" w:cs="Times New Roman"/>
          <w:kern w:val="0"/>
          <w:szCs w:val="28"/>
          <w:lang w:eastAsia="uk-UA"/>
          <w14:ligatures w14:val="none"/>
        </w:rPr>
        <w:t>Кількість балів:</w:t>
      </w:r>
      <w:r w:rsidRPr="000814BE">
        <w:rPr>
          <w:rFonts w:eastAsia="Times New Roman" w:cs="Times New Roman"/>
          <w:kern w:val="0"/>
          <w:szCs w:val="28"/>
          <w:u w:val="single"/>
          <w:lang w:eastAsia="uk-UA"/>
          <w14:ligatures w14:val="none"/>
        </w:rPr>
        <w:t xml:space="preserve"> </w:t>
      </w:r>
      <w:r w:rsidRPr="000814BE">
        <w:rPr>
          <w:rFonts w:eastAsia="Times New Roman" w:cs="Times New Roman"/>
          <w:kern w:val="0"/>
          <w:szCs w:val="28"/>
          <w:lang w:eastAsia="uk-UA"/>
          <w14:ligatures w14:val="none"/>
        </w:rPr>
        <w:t>_</w:t>
      </w:r>
      <w:bookmarkStart w:id="3" w:name="_GoBack"/>
      <w:bookmarkEnd w:id="3"/>
      <w:r w:rsidRPr="00070366">
        <w:rPr>
          <w:rFonts w:eastAsia="Times New Roman" w:cs="Times New Roman"/>
          <w:kern w:val="0"/>
          <w:szCs w:val="28"/>
          <w:lang w:eastAsia="uk-UA"/>
          <w14:ligatures w14:val="none"/>
        </w:rPr>
        <w:t xml:space="preserve">_ </w:t>
      </w:r>
    </w:p>
    <w:p w14:paraId="29DD0BD9" w14:textId="77777777" w:rsidR="00070366" w:rsidRPr="00070366" w:rsidRDefault="00070366" w:rsidP="00070366">
      <w:pPr>
        <w:spacing w:line="240" w:lineRule="auto"/>
        <w:ind w:firstLine="4253"/>
        <w:contextualSpacing w:val="0"/>
        <w:jc w:val="left"/>
        <w:rPr>
          <w:rFonts w:eastAsia="Times New Roman" w:cs="Times New Roman"/>
          <w:kern w:val="0"/>
          <w:szCs w:val="28"/>
          <w:lang w:eastAsia="uk-UA"/>
          <w14:ligatures w14:val="none"/>
        </w:rPr>
      </w:pPr>
    </w:p>
    <w:p w14:paraId="201C4732" w14:textId="693956D1" w:rsidR="00070366" w:rsidRPr="00070366" w:rsidRDefault="00070366" w:rsidP="00070366">
      <w:pPr>
        <w:spacing w:line="240" w:lineRule="auto"/>
        <w:ind w:firstLine="4253"/>
        <w:contextualSpacing w:val="0"/>
        <w:jc w:val="right"/>
        <w:rPr>
          <w:rFonts w:eastAsia="Times New Roman" w:cs="Times New Roman"/>
          <w:kern w:val="0"/>
          <w:szCs w:val="28"/>
          <w:lang w:eastAsia="uk-UA"/>
          <w14:ligatures w14:val="none"/>
        </w:rPr>
      </w:pPr>
      <w:r w:rsidRPr="00070366">
        <w:rPr>
          <w:rFonts w:eastAsia="Times New Roman" w:cs="Times New Roman"/>
          <w:kern w:val="0"/>
          <w:szCs w:val="28"/>
          <w:lang w:eastAsia="uk-UA"/>
          <w14:ligatures w14:val="none"/>
        </w:rPr>
        <w:t>Голова комісії</w:t>
      </w:r>
    </w:p>
    <w:p w14:paraId="77E407F3" w14:textId="25607AE5" w:rsidR="00070366" w:rsidRPr="00070366" w:rsidRDefault="00070366" w:rsidP="00070366">
      <w:pPr>
        <w:spacing w:line="240" w:lineRule="auto"/>
        <w:ind w:firstLine="4253"/>
        <w:contextualSpacing w:val="0"/>
        <w:jc w:val="left"/>
        <w:rPr>
          <w:rFonts w:eastAsia="Times New Roman" w:cs="Times New Roman"/>
          <w:kern w:val="0"/>
          <w:szCs w:val="28"/>
          <w:lang w:eastAsia="uk-UA"/>
          <w14:ligatures w14:val="none"/>
        </w:rPr>
      </w:pPr>
    </w:p>
    <w:p w14:paraId="0211FDBA" w14:textId="64036F98" w:rsidR="00070366" w:rsidRPr="00070366" w:rsidRDefault="00070366" w:rsidP="00070366">
      <w:pPr>
        <w:spacing w:line="240" w:lineRule="auto"/>
        <w:ind w:firstLine="0"/>
        <w:contextualSpacing w:val="0"/>
        <w:jc w:val="right"/>
        <w:rPr>
          <w:rFonts w:eastAsia="Times New Roman" w:cs="Times New Roman"/>
          <w:kern w:val="0"/>
          <w:szCs w:val="28"/>
          <w:lang w:eastAsia="uk-UA"/>
          <w14:ligatures w14:val="none"/>
        </w:rPr>
      </w:pPr>
      <w:r w:rsidRPr="00070366">
        <w:rPr>
          <w:rFonts w:eastAsia="Times New Roman" w:cs="Times New Roman"/>
          <w:kern w:val="0"/>
          <w:szCs w:val="28"/>
          <w:lang w:eastAsia="uk-UA"/>
          <w14:ligatures w14:val="none"/>
        </w:rPr>
        <w:t>______________</w:t>
      </w:r>
      <w:r w:rsidRPr="00070366">
        <w:rPr>
          <w:rFonts w:eastAsia="Times New Roman" w:cs="Times New Roman"/>
          <w:kern w:val="0"/>
          <w:szCs w:val="28"/>
          <w:u w:val="single"/>
          <w:lang w:eastAsia="uk-UA"/>
          <w14:ligatures w14:val="none"/>
        </w:rPr>
        <w:t>Олена СКОРОБОГАТОВА</w:t>
      </w:r>
      <w:r w:rsidRPr="00070366">
        <w:rPr>
          <w:rFonts w:eastAsia="Times New Roman" w:cs="Times New Roman"/>
          <w:kern w:val="0"/>
          <w:szCs w:val="28"/>
          <w:lang w:eastAsia="uk-UA"/>
          <w14:ligatures w14:val="none"/>
        </w:rPr>
        <w:t>_</w:t>
      </w:r>
    </w:p>
    <w:p w14:paraId="073F7335" w14:textId="77777777" w:rsidR="00070366" w:rsidRPr="006A14F1" w:rsidRDefault="00070366" w:rsidP="00070366">
      <w:pPr>
        <w:spacing w:line="240" w:lineRule="auto"/>
        <w:ind w:firstLine="0"/>
        <w:contextualSpacing w:val="0"/>
        <w:jc w:val="right"/>
        <w:rPr>
          <w:rFonts w:eastAsia="Times New Roman" w:cs="Times New Roman"/>
          <w:kern w:val="0"/>
          <w:sz w:val="22"/>
          <w:lang w:eastAsia="uk-UA"/>
          <w14:ligatures w14:val="none"/>
        </w:rPr>
      </w:pPr>
      <w:r w:rsidRPr="006A14F1">
        <w:rPr>
          <w:rFonts w:eastAsia="Times New Roman" w:cs="Times New Roman"/>
          <w:kern w:val="0"/>
          <w:sz w:val="22"/>
          <w:lang w:eastAsia="uk-UA"/>
          <w14:ligatures w14:val="none"/>
        </w:rPr>
        <w:t>(підпис)                                    (прізвище та ініціали)</w:t>
      </w:r>
    </w:p>
    <w:p w14:paraId="2833794C" w14:textId="77777777" w:rsidR="00070366" w:rsidRPr="00070366" w:rsidRDefault="00070366" w:rsidP="00070366">
      <w:pPr>
        <w:spacing w:line="240" w:lineRule="auto"/>
        <w:ind w:firstLine="0"/>
        <w:contextualSpacing w:val="0"/>
        <w:jc w:val="left"/>
        <w:rPr>
          <w:rFonts w:eastAsia="Times New Roman" w:cs="Times New Roman"/>
          <w:kern w:val="0"/>
          <w:szCs w:val="28"/>
          <w:lang w:eastAsia="uk-UA"/>
          <w14:ligatures w14:val="none"/>
        </w:rPr>
      </w:pPr>
    </w:p>
    <w:p w14:paraId="59C11631" w14:textId="77777777" w:rsidR="00070366" w:rsidRPr="00070366" w:rsidRDefault="00070366" w:rsidP="00070366">
      <w:pPr>
        <w:spacing w:line="240" w:lineRule="auto"/>
        <w:ind w:firstLine="0"/>
        <w:contextualSpacing w:val="0"/>
        <w:jc w:val="center"/>
        <w:rPr>
          <w:rFonts w:eastAsia="Times New Roman" w:cs="Times New Roman"/>
          <w:kern w:val="0"/>
          <w:szCs w:val="28"/>
          <w:lang w:eastAsia="uk-UA"/>
          <w14:ligatures w14:val="none"/>
        </w:rPr>
      </w:pPr>
      <w:r w:rsidRPr="00070366">
        <w:rPr>
          <w:rFonts w:eastAsia="Times New Roman" w:cs="Times New Roman"/>
          <w:kern w:val="0"/>
          <w:szCs w:val="28"/>
          <w:lang w:eastAsia="uk-UA"/>
          <w14:ligatures w14:val="none"/>
        </w:rPr>
        <w:t>Харків – 2024</w:t>
      </w:r>
    </w:p>
    <w:p w14:paraId="1A5E523A" w14:textId="77777777" w:rsidR="00740F43" w:rsidRPr="00562949" w:rsidRDefault="00740F43" w:rsidP="00740F43">
      <w:pPr>
        <w:pBdr>
          <w:top w:val="nil"/>
          <w:left w:val="nil"/>
          <w:bottom w:val="nil"/>
          <w:right w:val="nil"/>
          <w:between w:val="nil"/>
        </w:pBdr>
        <w:tabs>
          <w:tab w:val="left" w:pos="7938"/>
        </w:tabs>
        <w:spacing w:line="240" w:lineRule="auto"/>
        <w:jc w:val="center"/>
        <w:rPr>
          <w:color w:val="000000"/>
          <w:szCs w:val="28"/>
        </w:rPr>
      </w:pPr>
    </w:p>
    <w:p w14:paraId="0B329AD9" w14:textId="77777777" w:rsidR="00740F43" w:rsidRPr="00562949" w:rsidRDefault="00740F43" w:rsidP="00740F43">
      <w:pPr>
        <w:pBdr>
          <w:top w:val="nil"/>
          <w:left w:val="nil"/>
          <w:bottom w:val="nil"/>
          <w:right w:val="nil"/>
          <w:between w:val="nil"/>
        </w:pBdr>
        <w:tabs>
          <w:tab w:val="left" w:pos="7938"/>
        </w:tabs>
        <w:ind w:firstLine="0"/>
        <w:rPr>
          <w:color w:val="000000"/>
          <w:szCs w:val="28"/>
        </w:rPr>
      </w:pPr>
    </w:p>
    <w:p w14:paraId="038716A5" w14:textId="77777777" w:rsidR="00740F43" w:rsidRPr="00562949" w:rsidRDefault="00740F43" w:rsidP="00740F43">
      <w:pPr>
        <w:pBdr>
          <w:top w:val="nil"/>
          <w:left w:val="nil"/>
          <w:bottom w:val="nil"/>
          <w:right w:val="nil"/>
          <w:between w:val="nil"/>
        </w:pBdr>
        <w:tabs>
          <w:tab w:val="left" w:pos="7938"/>
        </w:tabs>
        <w:ind w:firstLine="0"/>
        <w:rPr>
          <w:color w:val="000000"/>
          <w:szCs w:val="28"/>
        </w:rPr>
        <w:sectPr w:rsidR="00740F43" w:rsidRPr="00562949" w:rsidSect="00070366">
          <w:headerReference w:type="default" r:id="rId8"/>
          <w:pgSz w:w="12240" w:h="15840"/>
          <w:pgMar w:top="289" w:right="616" w:bottom="295" w:left="1701" w:header="709" w:footer="709" w:gutter="0"/>
          <w:cols w:space="708"/>
          <w:titlePg/>
          <w:docGrid w:linePitch="360"/>
        </w:sectPr>
      </w:pPr>
    </w:p>
    <w:bookmarkStart w:id="4" w:name="_Hlk100525671" w:displacedByCustomXml="next"/>
    <w:bookmarkStart w:id="5" w:name="_Hlk100525272" w:displacedByCustomXml="next"/>
    <w:sdt>
      <w:sdtPr>
        <w:rPr>
          <w:rFonts w:ascii="Times New Roman" w:eastAsiaTheme="minorHAnsi" w:hAnsi="Times New Roman" w:cs="Times New Roman"/>
          <w:b/>
          <w:bCs/>
          <w:color w:val="auto"/>
          <w:kern w:val="2"/>
          <w:sz w:val="28"/>
          <w:szCs w:val="28"/>
          <w:lang w:val="uk-UA" w:eastAsia="en-US"/>
          <w14:ligatures w14:val="standardContextual"/>
        </w:rPr>
        <w:id w:val="-1525171266"/>
        <w:docPartObj>
          <w:docPartGallery w:val="Table of Contents"/>
          <w:docPartUnique/>
        </w:docPartObj>
      </w:sdtPr>
      <w:sdtEndPr/>
      <w:sdtContent>
        <w:bookmarkEnd w:id="4" w:displacedByCustomXml="prev"/>
        <w:p w14:paraId="1FF985A9" w14:textId="73632E36" w:rsidR="00FC5AFF" w:rsidRDefault="00FC5AFF" w:rsidP="00740F43">
          <w:pPr>
            <w:pStyle w:val="a4"/>
            <w:ind w:left="4320" w:firstLine="0"/>
            <w:rPr>
              <w:rFonts w:ascii="Times New Roman" w:hAnsi="Times New Roman" w:cs="Times New Roman"/>
              <w:b/>
              <w:bCs/>
              <w:color w:val="auto"/>
              <w:sz w:val="28"/>
              <w:szCs w:val="28"/>
              <w:lang w:val="uk-UA"/>
            </w:rPr>
          </w:pPr>
          <w:r w:rsidRPr="00562949">
            <w:rPr>
              <w:rFonts w:ascii="Times New Roman" w:hAnsi="Times New Roman" w:cs="Times New Roman"/>
              <w:b/>
              <w:bCs/>
              <w:color w:val="auto"/>
              <w:sz w:val="28"/>
              <w:szCs w:val="28"/>
              <w:lang w:val="uk-UA"/>
            </w:rPr>
            <w:t>ЗМІСТ</w:t>
          </w:r>
        </w:p>
        <w:p w14:paraId="3EF0CC19" w14:textId="77777777" w:rsidR="00D51356" w:rsidRPr="00D51356" w:rsidRDefault="00D51356" w:rsidP="00D51356">
          <w:pPr>
            <w:rPr>
              <w:lang w:eastAsia="ru-RU"/>
            </w:rPr>
          </w:pPr>
        </w:p>
        <w:p w14:paraId="48E50B71" w14:textId="7C4C0B26" w:rsidR="003F58DD" w:rsidRDefault="00FC5AFF">
          <w:pPr>
            <w:pStyle w:val="11"/>
            <w:rPr>
              <w:rFonts w:asciiTheme="minorHAnsi" w:eastAsiaTheme="minorEastAsia" w:hAnsiTheme="minorHAnsi"/>
              <w:b w:val="0"/>
              <w:noProof/>
              <w:sz w:val="24"/>
              <w:szCs w:val="24"/>
            </w:rPr>
          </w:pPr>
          <w:r w:rsidRPr="00562949">
            <w:rPr>
              <w:rFonts w:cs="Times New Roman"/>
              <w:bCs/>
              <w:szCs w:val="28"/>
            </w:rPr>
            <w:fldChar w:fldCharType="begin"/>
          </w:r>
          <w:r w:rsidRPr="00562949">
            <w:rPr>
              <w:rFonts w:cs="Times New Roman"/>
              <w:bCs/>
              <w:szCs w:val="28"/>
            </w:rPr>
            <w:instrText xml:space="preserve"> TOC \o "1-3" \h \z \u </w:instrText>
          </w:r>
          <w:r w:rsidRPr="00562949">
            <w:rPr>
              <w:rFonts w:cs="Times New Roman"/>
              <w:bCs/>
              <w:szCs w:val="28"/>
            </w:rPr>
            <w:fldChar w:fldCharType="separate"/>
          </w:r>
          <w:hyperlink w:anchor="_Toc166345447" w:history="1">
            <w:r w:rsidR="003F58DD" w:rsidRPr="00517286">
              <w:rPr>
                <w:rStyle w:val="a5"/>
                <w:noProof/>
              </w:rPr>
              <w:t>ВСТУП</w:t>
            </w:r>
            <w:r w:rsidR="003F58DD">
              <w:rPr>
                <w:noProof/>
                <w:webHidden/>
              </w:rPr>
              <w:tab/>
            </w:r>
            <w:r w:rsidR="003F58DD">
              <w:rPr>
                <w:noProof/>
                <w:webHidden/>
              </w:rPr>
              <w:fldChar w:fldCharType="begin"/>
            </w:r>
            <w:r w:rsidR="003F58DD">
              <w:rPr>
                <w:noProof/>
                <w:webHidden/>
              </w:rPr>
              <w:instrText xml:space="preserve"> PAGEREF _Toc166345447 \h </w:instrText>
            </w:r>
            <w:r w:rsidR="003F58DD">
              <w:rPr>
                <w:noProof/>
                <w:webHidden/>
              </w:rPr>
            </w:r>
            <w:r w:rsidR="003F58DD">
              <w:rPr>
                <w:noProof/>
                <w:webHidden/>
              </w:rPr>
              <w:fldChar w:fldCharType="separate"/>
            </w:r>
            <w:r w:rsidR="00070366">
              <w:rPr>
                <w:noProof/>
                <w:webHidden/>
              </w:rPr>
              <w:t>3</w:t>
            </w:r>
            <w:r w:rsidR="003F58DD">
              <w:rPr>
                <w:noProof/>
                <w:webHidden/>
              </w:rPr>
              <w:fldChar w:fldCharType="end"/>
            </w:r>
          </w:hyperlink>
        </w:p>
        <w:p w14:paraId="15F4BFCD" w14:textId="4CE012E6" w:rsidR="003F58DD" w:rsidRDefault="004266F4">
          <w:pPr>
            <w:pStyle w:val="11"/>
            <w:rPr>
              <w:rFonts w:asciiTheme="minorHAnsi" w:eastAsiaTheme="minorEastAsia" w:hAnsiTheme="minorHAnsi"/>
              <w:b w:val="0"/>
              <w:noProof/>
              <w:sz w:val="24"/>
              <w:szCs w:val="24"/>
            </w:rPr>
          </w:pPr>
          <w:hyperlink w:anchor="_Toc166345448" w:history="1">
            <w:r w:rsidR="003F58DD" w:rsidRPr="00517286">
              <w:rPr>
                <w:rStyle w:val="a5"/>
                <w:noProof/>
              </w:rPr>
              <w:t>РОЗДІЛ 1. ЗНАКИ НАЦІОНАЛЬНОЇ КУЛЬТУРИ: РОЛЬ, СЕМІОТИКА ТА АСОЦІАТИВНО-СЕМАНТИЧНІ ПОЛЯ</w:t>
            </w:r>
            <w:r w:rsidR="003F58DD">
              <w:rPr>
                <w:noProof/>
                <w:webHidden/>
              </w:rPr>
              <w:tab/>
            </w:r>
            <w:r w:rsidR="003F58DD">
              <w:rPr>
                <w:noProof/>
                <w:webHidden/>
              </w:rPr>
              <w:fldChar w:fldCharType="begin"/>
            </w:r>
            <w:r w:rsidR="003F58DD">
              <w:rPr>
                <w:noProof/>
                <w:webHidden/>
              </w:rPr>
              <w:instrText xml:space="preserve"> PAGEREF _Toc166345448 \h </w:instrText>
            </w:r>
            <w:r w:rsidR="003F58DD">
              <w:rPr>
                <w:noProof/>
                <w:webHidden/>
              </w:rPr>
            </w:r>
            <w:r w:rsidR="003F58DD">
              <w:rPr>
                <w:noProof/>
                <w:webHidden/>
              </w:rPr>
              <w:fldChar w:fldCharType="separate"/>
            </w:r>
            <w:r w:rsidR="00070366">
              <w:rPr>
                <w:noProof/>
                <w:webHidden/>
              </w:rPr>
              <w:t>5</w:t>
            </w:r>
            <w:r w:rsidR="003F58DD">
              <w:rPr>
                <w:noProof/>
                <w:webHidden/>
              </w:rPr>
              <w:fldChar w:fldCharType="end"/>
            </w:r>
          </w:hyperlink>
        </w:p>
        <w:p w14:paraId="696ED577" w14:textId="351C9A64" w:rsidR="003F58DD" w:rsidRDefault="004266F4">
          <w:pPr>
            <w:pStyle w:val="11"/>
            <w:tabs>
              <w:tab w:val="left" w:pos="720"/>
            </w:tabs>
            <w:rPr>
              <w:rFonts w:asciiTheme="minorHAnsi" w:eastAsiaTheme="minorEastAsia" w:hAnsiTheme="minorHAnsi"/>
              <w:b w:val="0"/>
              <w:noProof/>
              <w:sz w:val="24"/>
              <w:szCs w:val="24"/>
            </w:rPr>
          </w:pPr>
          <w:hyperlink w:anchor="_Toc166345449" w:history="1">
            <w:r w:rsidR="003F58DD" w:rsidRPr="00517286">
              <w:rPr>
                <w:rStyle w:val="a5"/>
                <w:noProof/>
              </w:rPr>
              <w:t>1.1</w:t>
            </w:r>
            <w:r w:rsidR="003F58DD">
              <w:rPr>
                <w:rFonts w:asciiTheme="minorHAnsi" w:eastAsiaTheme="minorEastAsia" w:hAnsiTheme="minorHAnsi"/>
                <w:b w:val="0"/>
                <w:noProof/>
                <w:sz w:val="24"/>
                <w:szCs w:val="24"/>
              </w:rPr>
              <w:tab/>
            </w:r>
            <w:r w:rsidR="003F58DD" w:rsidRPr="00517286">
              <w:rPr>
                <w:rStyle w:val="a5"/>
                <w:noProof/>
              </w:rPr>
              <w:t>Культурні знаки та їх роль в формуванні ідентичності</w:t>
            </w:r>
            <w:r w:rsidR="003F58DD">
              <w:rPr>
                <w:noProof/>
                <w:webHidden/>
              </w:rPr>
              <w:tab/>
            </w:r>
            <w:r w:rsidR="003F58DD">
              <w:rPr>
                <w:noProof/>
                <w:webHidden/>
              </w:rPr>
              <w:fldChar w:fldCharType="begin"/>
            </w:r>
            <w:r w:rsidR="003F58DD">
              <w:rPr>
                <w:noProof/>
                <w:webHidden/>
              </w:rPr>
              <w:instrText xml:space="preserve"> PAGEREF _Toc166345449 \h </w:instrText>
            </w:r>
            <w:r w:rsidR="003F58DD">
              <w:rPr>
                <w:noProof/>
                <w:webHidden/>
              </w:rPr>
            </w:r>
            <w:r w:rsidR="003F58DD">
              <w:rPr>
                <w:noProof/>
                <w:webHidden/>
              </w:rPr>
              <w:fldChar w:fldCharType="separate"/>
            </w:r>
            <w:r w:rsidR="00070366">
              <w:rPr>
                <w:noProof/>
                <w:webHidden/>
              </w:rPr>
              <w:t>5</w:t>
            </w:r>
            <w:r w:rsidR="003F58DD">
              <w:rPr>
                <w:noProof/>
                <w:webHidden/>
              </w:rPr>
              <w:fldChar w:fldCharType="end"/>
            </w:r>
          </w:hyperlink>
        </w:p>
        <w:p w14:paraId="5C0026B2" w14:textId="662A43AB" w:rsidR="003F58DD" w:rsidRDefault="004266F4">
          <w:pPr>
            <w:pStyle w:val="11"/>
            <w:tabs>
              <w:tab w:val="left" w:pos="720"/>
            </w:tabs>
            <w:rPr>
              <w:rFonts w:asciiTheme="minorHAnsi" w:eastAsiaTheme="minorEastAsia" w:hAnsiTheme="minorHAnsi"/>
              <w:b w:val="0"/>
              <w:noProof/>
              <w:sz w:val="24"/>
              <w:szCs w:val="24"/>
            </w:rPr>
          </w:pPr>
          <w:hyperlink w:anchor="_Toc166345450" w:history="1">
            <w:r w:rsidR="003F58DD" w:rsidRPr="00517286">
              <w:rPr>
                <w:rStyle w:val="a5"/>
                <w:noProof/>
              </w:rPr>
              <w:t>1.2</w:t>
            </w:r>
            <w:r w:rsidR="003F58DD">
              <w:rPr>
                <w:rFonts w:asciiTheme="minorHAnsi" w:eastAsiaTheme="minorEastAsia" w:hAnsiTheme="minorHAnsi"/>
                <w:b w:val="0"/>
                <w:noProof/>
                <w:sz w:val="24"/>
                <w:szCs w:val="24"/>
              </w:rPr>
              <w:tab/>
            </w:r>
            <w:r w:rsidR="003F58DD" w:rsidRPr="00517286">
              <w:rPr>
                <w:rStyle w:val="a5"/>
                <w:noProof/>
              </w:rPr>
              <w:t>Семіотика та семантика культурних знаків</w:t>
            </w:r>
            <w:r w:rsidR="003F58DD">
              <w:rPr>
                <w:noProof/>
                <w:webHidden/>
              </w:rPr>
              <w:tab/>
            </w:r>
            <w:r w:rsidR="003F58DD">
              <w:rPr>
                <w:noProof/>
                <w:webHidden/>
              </w:rPr>
              <w:fldChar w:fldCharType="begin"/>
            </w:r>
            <w:r w:rsidR="003F58DD">
              <w:rPr>
                <w:noProof/>
                <w:webHidden/>
              </w:rPr>
              <w:instrText xml:space="preserve"> PAGEREF _Toc166345450 \h </w:instrText>
            </w:r>
            <w:r w:rsidR="003F58DD">
              <w:rPr>
                <w:noProof/>
                <w:webHidden/>
              </w:rPr>
            </w:r>
            <w:r w:rsidR="003F58DD">
              <w:rPr>
                <w:noProof/>
                <w:webHidden/>
              </w:rPr>
              <w:fldChar w:fldCharType="separate"/>
            </w:r>
            <w:r w:rsidR="00070366">
              <w:rPr>
                <w:noProof/>
                <w:webHidden/>
              </w:rPr>
              <w:t>8</w:t>
            </w:r>
            <w:r w:rsidR="003F58DD">
              <w:rPr>
                <w:noProof/>
                <w:webHidden/>
              </w:rPr>
              <w:fldChar w:fldCharType="end"/>
            </w:r>
          </w:hyperlink>
        </w:p>
        <w:p w14:paraId="0CD96D28" w14:textId="7583455F" w:rsidR="003F58DD" w:rsidRDefault="004266F4">
          <w:pPr>
            <w:pStyle w:val="11"/>
            <w:tabs>
              <w:tab w:val="left" w:pos="720"/>
            </w:tabs>
            <w:rPr>
              <w:rFonts w:asciiTheme="minorHAnsi" w:eastAsiaTheme="minorEastAsia" w:hAnsiTheme="minorHAnsi"/>
              <w:b w:val="0"/>
              <w:noProof/>
              <w:sz w:val="24"/>
              <w:szCs w:val="24"/>
            </w:rPr>
          </w:pPr>
          <w:hyperlink w:anchor="_Toc166345451" w:history="1">
            <w:r w:rsidR="003F58DD" w:rsidRPr="00517286">
              <w:rPr>
                <w:rStyle w:val="a5"/>
                <w:noProof/>
              </w:rPr>
              <w:t>1.3</w:t>
            </w:r>
            <w:r w:rsidR="003F58DD">
              <w:rPr>
                <w:rFonts w:asciiTheme="minorHAnsi" w:eastAsiaTheme="minorEastAsia" w:hAnsiTheme="minorHAnsi"/>
                <w:b w:val="0"/>
                <w:noProof/>
                <w:sz w:val="24"/>
                <w:szCs w:val="24"/>
              </w:rPr>
              <w:tab/>
            </w:r>
            <w:r w:rsidR="003F58DD" w:rsidRPr="00517286">
              <w:rPr>
                <w:rStyle w:val="a5"/>
                <w:noProof/>
              </w:rPr>
              <w:t>Асоціативно-семантичні поля в культурних знаках</w:t>
            </w:r>
            <w:r w:rsidR="003F58DD">
              <w:rPr>
                <w:noProof/>
                <w:webHidden/>
              </w:rPr>
              <w:tab/>
            </w:r>
            <w:r w:rsidR="003F58DD">
              <w:rPr>
                <w:noProof/>
                <w:webHidden/>
              </w:rPr>
              <w:fldChar w:fldCharType="begin"/>
            </w:r>
            <w:r w:rsidR="003F58DD">
              <w:rPr>
                <w:noProof/>
                <w:webHidden/>
              </w:rPr>
              <w:instrText xml:space="preserve"> PAGEREF _Toc166345451 \h </w:instrText>
            </w:r>
            <w:r w:rsidR="003F58DD">
              <w:rPr>
                <w:noProof/>
                <w:webHidden/>
              </w:rPr>
            </w:r>
            <w:r w:rsidR="003F58DD">
              <w:rPr>
                <w:noProof/>
                <w:webHidden/>
              </w:rPr>
              <w:fldChar w:fldCharType="separate"/>
            </w:r>
            <w:r w:rsidR="00070366">
              <w:rPr>
                <w:noProof/>
                <w:webHidden/>
              </w:rPr>
              <w:t>12</w:t>
            </w:r>
            <w:r w:rsidR="003F58DD">
              <w:rPr>
                <w:noProof/>
                <w:webHidden/>
              </w:rPr>
              <w:fldChar w:fldCharType="end"/>
            </w:r>
          </w:hyperlink>
        </w:p>
        <w:p w14:paraId="0C3D5FFE" w14:textId="4DE64CDA" w:rsidR="003F58DD" w:rsidRDefault="004266F4">
          <w:pPr>
            <w:pStyle w:val="11"/>
            <w:rPr>
              <w:rFonts w:asciiTheme="minorHAnsi" w:eastAsiaTheme="minorEastAsia" w:hAnsiTheme="minorHAnsi"/>
              <w:b w:val="0"/>
              <w:noProof/>
              <w:sz w:val="24"/>
              <w:szCs w:val="24"/>
            </w:rPr>
          </w:pPr>
          <w:hyperlink w:anchor="_Toc166345452" w:history="1">
            <w:r w:rsidR="003F58DD" w:rsidRPr="00517286">
              <w:rPr>
                <w:rStyle w:val="a5"/>
                <w:noProof/>
              </w:rPr>
              <w:t>РОЗДІЛ 2. АСОЦІАТИВНІ ПОЛЯ КУЛЬТУРНИХ ЗНАКІВ: МЕТОДОЛОГІЯ ДОСЛІДЖЕННЯ</w:t>
            </w:r>
            <w:r w:rsidR="003F58DD">
              <w:rPr>
                <w:noProof/>
                <w:webHidden/>
              </w:rPr>
              <w:tab/>
            </w:r>
            <w:r w:rsidR="003F58DD">
              <w:rPr>
                <w:noProof/>
                <w:webHidden/>
              </w:rPr>
              <w:fldChar w:fldCharType="begin"/>
            </w:r>
            <w:r w:rsidR="003F58DD">
              <w:rPr>
                <w:noProof/>
                <w:webHidden/>
              </w:rPr>
              <w:instrText xml:space="preserve"> PAGEREF _Toc166345452 \h </w:instrText>
            </w:r>
            <w:r w:rsidR="003F58DD">
              <w:rPr>
                <w:noProof/>
                <w:webHidden/>
              </w:rPr>
            </w:r>
            <w:r w:rsidR="003F58DD">
              <w:rPr>
                <w:noProof/>
                <w:webHidden/>
              </w:rPr>
              <w:fldChar w:fldCharType="separate"/>
            </w:r>
            <w:r w:rsidR="00070366">
              <w:rPr>
                <w:noProof/>
                <w:webHidden/>
              </w:rPr>
              <w:t>16</w:t>
            </w:r>
            <w:r w:rsidR="003F58DD">
              <w:rPr>
                <w:noProof/>
                <w:webHidden/>
              </w:rPr>
              <w:fldChar w:fldCharType="end"/>
            </w:r>
          </w:hyperlink>
        </w:p>
        <w:p w14:paraId="29983930" w14:textId="02D11FA8" w:rsidR="003F58DD" w:rsidRDefault="004266F4">
          <w:pPr>
            <w:pStyle w:val="11"/>
            <w:rPr>
              <w:rFonts w:asciiTheme="minorHAnsi" w:eastAsiaTheme="minorEastAsia" w:hAnsiTheme="minorHAnsi"/>
              <w:b w:val="0"/>
              <w:noProof/>
              <w:sz w:val="24"/>
              <w:szCs w:val="24"/>
            </w:rPr>
          </w:pPr>
          <w:hyperlink w:anchor="_Toc166345453" w:history="1">
            <w:r w:rsidR="003F58DD" w:rsidRPr="00517286">
              <w:rPr>
                <w:rStyle w:val="a5"/>
                <w:noProof/>
              </w:rPr>
              <w:t>2.1 Асоціативний експеримент як метод місця культурних знаків у мовній свідомості</w:t>
            </w:r>
            <w:r w:rsidR="003F58DD">
              <w:rPr>
                <w:noProof/>
                <w:webHidden/>
              </w:rPr>
              <w:tab/>
            </w:r>
            <w:r w:rsidR="003F58DD">
              <w:rPr>
                <w:noProof/>
                <w:webHidden/>
              </w:rPr>
              <w:fldChar w:fldCharType="begin"/>
            </w:r>
            <w:r w:rsidR="003F58DD">
              <w:rPr>
                <w:noProof/>
                <w:webHidden/>
              </w:rPr>
              <w:instrText xml:space="preserve"> PAGEREF _Toc166345453 \h </w:instrText>
            </w:r>
            <w:r w:rsidR="003F58DD">
              <w:rPr>
                <w:noProof/>
                <w:webHidden/>
              </w:rPr>
            </w:r>
            <w:r w:rsidR="003F58DD">
              <w:rPr>
                <w:noProof/>
                <w:webHidden/>
              </w:rPr>
              <w:fldChar w:fldCharType="separate"/>
            </w:r>
            <w:r w:rsidR="00070366">
              <w:rPr>
                <w:noProof/>
                <w:webHidden/>
              </w:rPr>
              <w:t>16</w:t>
            </w:r>
            <w:r w:rsidR="003F58DD">
              <w:rPr>
                <w:noProof/>
                <w:webHidden/>
              </w:rPr>
              <w:fldChar w:fldCharType="end"/>
            </w:r>
          </w:hyperlink>
        </w:p>
        <w:p w14:paraId="4FD6BCD4" w14:textId="0DD7E680" w:rsidR="003F58DD" w:rsidRDefault="004266F4">
          <w:pPr>
            <w:pStyle w:val="11"/>
            <w:rPr>
              <w:rFonts w:asciiTheme="minorHAnsi" w:eastAsiaTheme="minorEastAsia" w:hAnsiTheme="minorHAnsi"/>
              <w:b w:val="0"/>
              <w:noProof/>
              <w:sz w:val="24"/>
              <w:szCs w:val="24"/>
            </w:rPr>
          </w:pPr>
          <w:hyperlink w:anchor="_Toc166345454" w:history="1">
            <w:r w:rsidR="003F58DD" w:rsidRPr="00517286">
              <w:rPr>
                <w:rStyle w:val="a5"/>
                <w:noProof/>
              </w:rPr>
              <w:t>2.2 Роль асоціацій у формуванні ідентичності та культурних стереотипів</w:t>
            </w:r>
            <w:r w:rsidR="003F58DD">
              <w:rPr>
                <w:noProof/>
                <w:webHidden/>
              </w:rPr>
              <w:tab/>
            </w:r>
            <w:r w:rsidR="003F58DD">
              <w:rPr>
                <w:noProof/>
                <w:webHidden/>
              </w:rPr>
              <w:fldChar w:fldCharType="begin"/>
            </w:r>
            <w:r w:rsidR="003F58DD">
              <w:rPr>
                <w:noProof/>
                <w:webHidden/>
              </w:rPr>
              <w:instrText xml:space="preserve"> PAGEREF _Toc166345454 \h </w:instrText>
            </w:r>
            <w:r w:rsidR="003F58DD">
              <w:rPr>
                <w:noProof/>
                <w:webHidden/>
              </w:rPr>
            </w:r>
            <w:r w:rsidR="003F58DD">
              <w:rPr>
                <w:noProof/>
                <w:webHidden/>
              </w:rPr>
              <w:fldChar w:fldCharType="separate"/>
            </w:r>
            <w:r w:rsidR="00070366">
              <w:rPr>
                <w:noProof/>
                <w:webHidden/>
              </w:rPr>
              <w:t>20</w:t>
            </w:r>
            <w:r w:rsidR="003F58DD">
              <w:rPr>
                <w:noProof/>
                <w:webHidden/>
              </w:rPr>
              <w:fldChar w:fldCharType="end"/>
            </w:r>
          </w:hyperlink>
        </w:p>
        <w:p w14:paraId="7C16FB69" w14:textId="5959E616" w:rsidR="003F58DD" w:rsidRDefault="004266F4">
          <w:pPr>
            <w:pStyle w:val="11"/>
            <w:rPr>
              <w:rFonts w:asciiTheme="minorHAnsi" w:eastAsiaTheme="minorEastAsia" w:hAnsiTheme="minorHAnsi"/>
              <w:b w:val="0"/>
              <w:noProof/>
              <w:sz w:val="24"/>
              <w:szCs w:val="24"/>
            </w:rPr>
          </w:pPr>
          <w:hyperlink w:anchor="_Toc166345455" w:history="1">
            <w:r w:rsidR="003F58DD" w:rsidRPr="00517286">
              <w:rPr>
                <w:rStyle w:val="a5"/>
                <w:noProof/>
              </w:rPr>
              <w:t>2.3 Попередні дослідження асоціативних полів до знаків національної культури у світі та в Україні</w:t>
            </w:r>
            <w:r w:rsidR="003F58DD">
              <w:rPr>
                <w:noProof/>
                <w:webHidden/>
              </w:rPr>
              <w:tab/>
            </w:r>
            <w:r w:rsidR="003F58DD">
              <w:rPr>
                <w:noProof/>
                <w:webHidden/>
              </w:rPr>
              <w:fldChar w:fldCharType="begin"/>
            </w:r>
            <w:r w:rsidR="003F58DD">
              <w:rPr>
                <w:noProof/>
                <w:webHidden/>
              </w:rPr>
              <w:instrText xml:space="preserve"> PAGEREF _Toc166345455 \h </w:instrText>
            </w:r>
            <w:r w:rsidR="003F58DD">
              <w:rPr>
                <w:noProof/>
                <w:webHidden/>
              </w:rPr>
            </w:r>
            <w:r w:rsidR="003F58DD">
              <w:rPr>
                <w:noProof/>
                <w:webHidden/>
              </w:rPr>
              <w:fldChar w:fldCharType="separate"/>
            </w:r>
            <w:r w:rsidR="00070366">
              <w:rPr>
                <w:noProof/>
                <w:webHidden/>
              </w:rPr>
              <w:t>23</w:t>
            </w:r>
            <w:r w:rsidR="003F58DD">
              <w:rPr>
                <w:noProof/>
                <w:webHidden/>
              </w:rPr>
              <w:fldChar w:fldCharType="end"/>
            </w:r>
          </w:hyperlink>
        </w:p>
        <w:p w14:paraId="18B7E8A7" w14:textId="184C2EAD" w:rsidR="003F58DD" w:rsidRDefault="004266F4">
          <w:pPr>
            <w:pStyle w:val="11"/>
            <w:rPr>
              <w:rFonts w:asciiTheme="minorHAnsi" w:eastAsiaTheme="minorEastAsia" w:hAnsiTheme="minorHAnsi"/>
              <w:b w:val="0"/>
              <w:noProof/>
              <w:sz w:val="24"/>
              <w:szCs w:val="24"/>
            </w:rPr>
          </w:pPr>
          <w:hyperlink w:anchor="_Toc166345456" w:history="1">
            <w:r w:rsidR="003F58DD" w:rsidRPr="00517286">
              <w:rPr>
                <w:rStyle w:val="a5"/>
                <w:rFonts w:eastAsia="Times New Roman"/>
                <w:noProof/>
              </w:rPr>
              <w:t>РОЗДІЛ 3. ДОСЛІДЖЕННЯ АСОЦІАТИВНО-СЕМАНТИЧНИХ ПОЛІВ ЗНАКІВ НАЦІОНАЛЬНОЇ КУЛЬТУРИ УКРАЇНИ</w:t>
            </w:r>
            <w:r w:rsidR="003F58DD">
              <w:rPr>
                <w:noProof/>
                <w:webHidden/>
              </w:rPr>
              <w:tab/>
            </w:r>
            <w:r w:rsidR="003F58DD">
              <w:rPr>
                <w:noProof/>
                <w:webHidden/>
              </w:rPr>
              <w:fldChar w:fldCharType="begin"/>
            </w:r>
            <w:r w:rsidR="003F58DD">
              <w:rPr>
                <w:noProof/>
                <w:webHidden/>
              </w:rPr>
              <w:instrText xml:space="preserve"> PAGEREF _Toc166345456 \h </w:instrText>
            </w:r>
            <w:r w:rsidR="003F58DD">
              <w:rPr>
                <w:noProof/>
                <w:webHidden/>
              </w:rPr>
            </w:r>
            <w:r w:rsidR="003F58DD">
              <w:rPr>
                <w:noProof/>
                <w:webHidden/>
              </w:rPr>
              <w:fldChar w:fldCharType="separate"/>
            </w:r>
            <w:r w:rsidR="00070366">
              <w:rPr>
                <w:noProof/>
                <w:webHidden/>
              </w:rPr>
              <w:t>27</w:t>
            </w:r>
            <w:r w:rsidR="003F58DD">
              <w:rPr>
                <w:noProof/>
                <w:webHidden/>
              </w:rPr>
              <w:fldChar w:fldCharType="end"/>
            </w:r>
          </w:hyperlink>
        </w:p>
        <w:p w14:paraId="62650BBC" w14:textId="4BD398B3" w:rsidR="003F58DD" w:rsidRDefault="004266F4" w:rsidP="003F58DD">
          <w:pPr>
            <w:pStyle w:val="21"/>
            <w:tabs>
              <w:tab w:val="right" w:leader="dot" w:pos="9679"/>
            </w:tabs>
            <w:ind w:left="0" w:firstLine="0"/>
            <w:rPr>
              <w:rFonts w:asciiTheme="minorHAnsi" w:eastAsiaTheme="minorEastAsia" w:hAnsiTheme="minorHAnsi"/>
              <w:b w:val="0"/>
              <w:noProof/>
              <w:sz w:val="24"/>
              <w:szCs w:val="24"/>
            </w:rPr>
          </w:pPr>
          <w:hyperlink w:anchor="_Toc166345457" w:history="1">
            <w:r w:rsidR="003F58DD" w:rsidRPr="00517286">
              <w:rPr>
                <w:rStyle w:val="a5"/>
                <w:rFonts w:eastAsia="Times New Roman"/>
                <w:noProof/>
              </w:rPr>
              <w:t>3.1 Аналіз знаків національної культури та їх асоціативно-семантичних полів</w:t>
            </w:r>
            <w:r w:rsidR="003F58DD">
              <w:rPr>
                <w:noProof/>
                <w:webHidden/>
              </w:rPr>
              <w:tab/>
            </w:r>
            <w:r w:rsidR="003F58DD">
              <w:rPr>
                <w:noProof/>
                <w:webHidden/>
              </w:rPr>
              <w:fldChar w:fldCharType="begin"/>
            </w:r>
            <w:r w:rsidR="003F58DD">
              <w:rPr>
                <w:noProof/>
                <w:webHidden/>
              </w:rPr>
              <w:instrText xml:space="preserve"> PAGEREF _Toc166345457 \h </w:instrText>
            </w:r>
            <w:r w:rsidR="003F58DD">
              <w:rPr>
                <w:noProof/>
                <w:webHidden/>
              </w:rPr>
            </w:r>
            <w:r w:rsidR="003F58DD">
              <w:rPr>
                <w:noProof/>
                <w:webHidden/>
              </w:rPr>
              <w:fldChar w:fldCharType="separate"/>
            </w:r>
            <w:r w:rsidR="00070366">
              <w:rPr>
                <w:noProof/>
                <w:webHidden/>
              </w:rPr>
              <w:t>27</w:t>
            </w:r>
            <w:r w:rsidR="003F58DD">
              <w:rPr>
                <w:noProof/>
                <w:webHidden/>
              </w:rPr>
              <w:fldChar w:fldCharType="end"/>
            </w:r>
          </w:hyperlink>
        </w:p>
        <w:p w14:paraId="5980068F" w14:textId="7B40FC6A" w:rsidR="003F58DD" w:rsidRDefault="004266F4" w:rsidP="003F58DD">
          <w:pPr>
            <w:pStyle w:val="21"/>
            <w:tabs>
              <w:tab w:val="right" w:leader="dot" w:pos="9679"/>
            </w:tabs>
            <w:ind w:left="0" w:firstLine="0"/>
            <w:rPr>
              <w:rFonts w:asciiTheme="minorHAnsi" w:eastAsiaTheme="minorEastAsia" w:hAnsiTheme="minorHAnsi"/>
              <w:b w:val="0"/>
              <w:noProof/>
              <w:sz w:val="24"/>
              <w:szCs w:val="24"/>
            </w:rPr>
          </w:pPr>
          <w:hyperlink w:anchor="_Toc166345458" w:history="1">
            <w:r w:rsidR="003F58DD" w:rsidRPr="00517286">
              <w:rPr>
                <w:rStyle w:val="a5"/>
                <w:rFonts w:eastAsia="Times New Roman"/>
                <w:noProof/>
              </w:rPr>
              <w:t>3.2 Опис результатів експерименту</w:t>
            </w:r>
            <w:r w:rsidR="003F58DD">
              <w:rPr>
                <w:noProof/>
                <w:webHidden/>
              </w:rPr>
              <w:tab/>
            </w:r>
            <w:r w:rsidR="003F58DD">
              <w:rPr>
                <w:noProof/>
                <w:webHidden/>
              </w:rPr>
              <w:fldChar w:fldCharType="begin"/>
            </w:r>
            <w:r w:rsidR="003F58DD">
              <w:rPr>
                <w:noProof/>
                <w:webHidden/>
              </w:rPr>
              <w:instrText xml:space="preserve"> PAGEREF _Toc166345458 \h </w:instrText>
            </w:r>
            <w:r w:rsidR="003F58DD">
              <w:rPr>
                <w:noProof/>
                <w:webHidden/>
              </w:rPr>
            </w:r>
            <w:r w:rsidR="003F58DD">
              <w:rPr>
                <w:noProof/>
                <w:webHidden/>
              </w:rPr>
              <w:fldChar w:fldCharType="separate"/>
            </w:r>
            <w:r w:rsidR="00070366">
              <w:rPr>
                <w:noProof/>
                <w:webHidden/>
              </w:rPr>
              <w:t>30</w:t>
            </w:r>
            <w:r w:rsidR="003F58DD">
              <w:rPr>
                <w:noProof/>
                <w:webHidden/>
              </w:rPr>
              <w:fldChar w:fldCharType="end"/>
            </w:r>
          </w:hyperlink>
        </w:p>
        <w:p w14:paraId="1F887EEF" w14:textId="7A0806C4" w:rsidR="003F58DD" w:rsidRDefault="004266F4" w:rsidP="003F58DD">
          <w:pPr>
            <w:pStyle w:val="21"/>
            <w:tabs>
              <w:tab w:val="right" w:leader="dot" w:pos="9679"/>
            </w:tabs>
            <w:ind w:left="0" w:firstLine="0"/>
            <w:rPr>
              <w:rFonts w:asciiTheme="minorHAnsi" w:eastAsiaTheme="minorEastAsia" w:hAnsiTheme="minorHAnsi"/>
              <w:b w:val="0"/>
              <w:noProof/>
              <w:sz w:val="24"/>
              <w:szCs w:val="24"/>
            </w:rPr>
          </w:pPr>
          <w:hyperlink w:anchor="_Toc166345459" w:history="1">
            <w:r w:rsidR="003F58DD" w:rsidRPr="00517286">
              <w:rPr>
                <w:rStyle w:val="a5"/>
                <w:rFonts w:eastAsia="Times New Roman"/>
                <w:noProof/>
              </w:rPr>
              <w:t>3.3 Спільні особливості та відмінності в асоціативно-семантичних полях культурних знаків</w:t>
            </w:r>
            <w:r w:rsidR="003F58DD">
              <w:rPr>
                <w:noProof/>
                <w:webHidden/>
              </w:rPr>
              <w:tab/>
            </w:r>
            <w:r w:rsidR="003F58DD">
              <w:rPr>
                <w:noProof/>
                <w:webHidden/>
              </w:rPr>
              <w:fldChar w:fldCharType="begin"/>
            </w:r>
            <w:r w:rsidR="003F58DD">
              <w:rPr>
                <w:noProof/>
                <w:webHidden/>
              </w:rPr>
              <w:instrText xml:space="preserve"> PAGEREF _Toc166345459 \h </w:instrText>
            </w:r>
            <w:r w:rsidR="003F58DD">
              <w:rPr>
                <w:noProof/>
                <w:webHidden/>
              </w:rPr>
            </w:r>
            <w:r w:rsidR="003F58DD">
              <w:rPr>
                <w:noProof/>
                <w:webHidden/>
              </w:rPr>
              <w:fldChar w:fldCharType="separate"/>
            </w:r>
            <w:r w:rsidR="00070366">
              <w:rPr>
                <w:noProof/>
                <w:webHidden/>
              </w:rPr>
              <w:t>41</w:t>
            </w:r>
            <w:r w:rsidR="003F58DD">
              <w:rPr>
                <w:noProof/>
                <w:webHidden/>
              </w:rPr>
              <w:fldChar w:fldCharType="end"/>
            </w:r>
          </w:hyperlink>
        </w:p>
        <w:p w14:paraId="527A4847" w14:textId="0AA9826B" w:rsidR="003F58DD" w:rsidRDefault="004266F4">
          <w:pPr>
            <w:pStyle w:val="11"/>
            <w:rPr>
              <w:rFonts w:asciiTheme="minorHAnsi" w:eastAsiaTheme="minorEastAsia" w:hAnsiTheme="minorHAnsi"/>
              <w:b w:val="0"/>
              <w:noProof/>
              <w:sz w:val="24"/>
              <w:szCs w:val="24"/>
            </w:rPr>
          </w:pPr>
          <w:hyperlink w:anchor="_Toc166345460" w:history="1">
            <w:r w:rsidR="003F58DD" w:rsidRPr="00517286">
              <w:rPr>
                <w:rStyle w:val="a5"/>
                <w:noProof/>
              </w:rPr>
              <w:t>ВИСНОВКИ</w:t>
            </w:r>
            <w:r w:rsidR="003F58DD">
              <w:rPr>
                <w:noProof/>
                <w:webHidden/>
              </w:rPr>
              <w:tab/>
            </w:r>
            <w:r w:rsidR="003F58DD">
              <w:rPr>
                <w:noProof/>
                <w:webHidden/>
              </w:rPr>
              <w:fldChar w:fldCharType="begin"/>
            </w:r>
            <w:r w:rsidR="003F58DD">
              <w:rPr>
                <w:noProof/>
                <w:webHidden/>
              </w:rPr>
              <w:instrText xml:space="preserve"> PAGEREF _Toc166345460 \h </w:instrText>
            </w:r>
            <w:r w:rsidR="003F58DD">
              <w:rPr>
                <w:noProof/>
                <w:webHidden/>
              </w:rPr>
            </w:r>
            <w:r w:rsidR="003F58DD">
              <w:rPr>
                <w:noProof/>
                <w:webHidden/>
              </w:rPr>
              <w:fldChar w:fldCharType="separate"/>
            </w:r>
            <w:r w:rsidR="00070366">
              <w:rPr>
                <w:noProof/>
                <w:webHidden/>
              </w:rPr>
              <w:t>44</w:t>
            </w:r>
            <w:r w:rsidR="003F58DD">
              <w:rPr>
                <w:noProof/>
                <w:webHidden/>
              </w:rPr>
              <w:fldChar w:fldCharType="end"/>
            </w:r>
          </w:hyperlink>
        </w:p>
        <w:p w14:paraId="3833A123" w14:textId="2B85EA41" w:rsidR="003F58DD" w:rsidRDefault="004266F4">
          <w:pPr>
            <w:pStyle w:val="11"/>
            <w:rPr>
              <w:rFonts w:asciiTheme="minorHAnsi" w:eastAsiaTheme="minorEastAsia" w:hAnsiTheme="minorHAnsi"/>
              <w:b w:val="0"/>
              <w:noProof/>
              <w:sz w:val="24"/>
              <w:szCs w:val="24"/>
            </w:rPr>
          </w:pPr>
          <w:hyperlink w:anchor="_Toc166345461" w:history="1">
            <w:r w:rsidR="003F58DD" w:rsidRPr="00517286">
              <w:rPr>
                <w:rStyle w:val="a5"/>
                <w:noProof/>
              </w:rPr>
              <w:t>СПИСОК ВИКОРИСТАНИХ ДЖЕРЕЛ</w:t>
            </w:r>
            <w:r w:rsidR="003F58DD">
              <w:rPr>
                <w:noProof/>
                <w:webHidden/>
              </w:rPr>
              <w:tab/>
            </w:r>
            <w:r w:rsidR="003F58DD">
              <w:rPr>
                <w:noProof/>
                <w:webHidden/>
              </w:rPr>
              <w:fldChar w:fldCharType="begin"/>
            </w:r>
            <w:r w:rsidR="003F58DD">
              <w:rPr>
                <w:noProof/>
                <w:webHidden/>
              </w:rPr>
              <w:instrText xml:space="preserve"> PAGEREF _Toc166345461 \h </w:instrText>
            </w:r>
            <w:r w:rsidR="003F58DD">
              <w:rPr>
                <w:noProof/>
                <w:webHidden/>
              </w:rPr>
            </w:r>
            <w:r w:rsidR="003F58DD">
              <w:rPr>
                <w:noProof/>
                <w:webHidden/>
              </w:rPr>
              <w:fldChar w:fldCharType="separate"/>
            </w:r>
            <w:r w:rsidR="00070366">
              <w:rPr>
                <w:noProof/>
                <w:webHidden/>
              </w:rPr>
              <w:t>46</w:t>
            </w:r>
            <w:r w:rsidR="003F58DD">
              <w:rPr>
                <w:noProof/>
                <w:webHidden/>
              </w:rPr>
              <w:fldChar w:fldCharType="end"/>
            </w:r>
          </w:hyperlink>
        </w:p>
        <w:p w14:paraId="13149920" w14:textId="2FB99149" w:rsidR="00FC5AFF" w:rsidRPr="00562949" w:rsidRDefault="00FC5AFF" w:rsidP="00FC5AFF">
          <w:pPr>
            <w:rPr>
              <w:rFonts w:cs="Times New Roman"/>
              <w:b/>
              <w:bCs/>
              <w:szCs w:val="28"/>
            </w:rPr>
          </w:pPr>
          <w:r w:rsidRPr="00562949">
            <w:rPr>
              <w:rFonts w:cs="Times New Roman"/>
              <w:b/>
              <w:bCs/>
              <w:szCs w:val="28"/>
            </w:rPr>
            <w:fldChar w:fldCharType="end"/>
          </w:r>
        </w:p>
      </w:sdtContent>
    </w:sdt>
    <w:bookmarkEnd w:id="5" w:displacedByCustomXml="prev"/>
    <w:p w14:paraId="6AA9102C" w14:textId="77777777" w:rsidR="00D8112D" w:rsidRPr="00562949" w:rsidRDefault="00D8112D">
      <w:pPr>
        <w:spacing w:after="160" w:line="259" w:lineRule="auto"/>
        <w:ind w:firstLine="0"/>
        <w:contextualSpacing w:val="0"/>
        <w:rPr>
          <w:rFonts w:cs="Times New Roman"/>
          <w:b/>
          <w:bCs/>
          <w:szCs w:val="28"/>
        </w:rPr>
      </w:pPr>
      <w:bookmarkStart w:id="6" w:name="_Hlk100526208"/>
      <w:r w:rsidRPr="00562949">
        <w:br w:type="page"/>
      </w:r>
    </w:p>
    <w:p w14:paraId="773801EC" w14:textId="0FE608D1" w:rsidR="00102C5C" w:rsidRDefault="00D8112D" w:rsidP="00D8112D">
      <w:pPr>
        <w:pStyle w:val="1"/>
      </w:pPr>
      <w:bookmarkStart w:id="7" w:name="_Toc166345447"/>
      <w:r w:rsidRPr="00562949">
        <w:lastRenderedPageBreak/>
        <w:t>ВСТУП</w:t>
      </w:r>
      <w:bookmarkEnd w:id="7"/>
    </w:p>
    <w:p w14:paraId="06ECE490" w14:textId="77777777" w:rsidR="00D51356" w:rsidRPr="00D51356" w:rsidRDefault="00D51356" w:rsidP="00D51356"/>
    <w:p w14:paraId="2346F7B1" w14:textId="3185B9C7" w:rsidR="00334D4A" w:rsidRDefault="00334D4A" w:rsidP="00334D4A">
      <w:pPr>
        <w:rPr>
          <w:szCs w:val="24"/>
        </w:rPr>
      </w:pPr>
      <w:bookmarkStart w:id="8" w:name="_Hlk100526110"/>
      <w:bookmarkEnd w:id="6"/>
      <w:r>
        <w:rPr>
          <w:szCs w:val="24"/>
        </w:rPr>
        <w:t>У</w:t>
      </w:r>
      <w:r w:rsidR="002F3C5C" w:rsidRPr="00562949">
        <w:rPr>
          <w:szCs w:val="24"/>
        </w:rPr>
        <w:t xml:space="preserve"> сучасному світі, а особливо в Україні, коли йде війна за існування нашої країни та її культури, мови, традицій та звичаїв, </w:t>
      </w:r>
      <w:r w:rsidR="00D5147C" w:rsidRPr="00562949">
        <w:rPr>
          <w:szCs w:val="24"/>
        </w:rPr>
        <w:t xml:space="preserve">очевидною є </w:t>
      </w:r>
      <w:r w:rsidR="00D5147C" w:rsidRPr="00562949">
        <w:rPr>
          <w:rStyle w:val="ab"/>
          <w:kern w:val="0"/>
          <w14:ligatures w14:val="none"/>
        </w:rPr>
        <w:t>актуальність теми</w:t>
      </w:r>
      <w:r w:rsidR="009301B7" w:rsidRPr="00562949">
        <w:rPr>
          <w:szCs w:val="24"/>
        </w:rPr>
        <w:t xml:space="preserve"> </w:t>
      </w:r>
      <w:r w:rsidR="00740F43" w:rsidRPr="00562949">
        <w:rPr>
          <w:szCs w:val="24"/>
        </w:rPr>
        <w:t>«</w:t>
      </w:r>
      <w:r w:rsidR="009301B7" w:rsidRPr="00562949">
        <w:rPr>
          <w:szCs w:val="24"/>
        </w:rPr>
        <w:t>Знаки національної культури та їх асоціативно-семантичні поля</w:t>
      </w:r>
      <w:r w:rsidR="00740F43" w:rsidRPr="00562949">
        <w:rPr>
          <w:szCs w:val="24"/>
        </w:rPr>
        <w:t>»</w:t>
      </w:r>
      <w:r w:rsidR="002F3C5C" w:rsidRPr="00562949">
        <w:rPr>
          <w:szCs w:val="24"/>
        </w:rPr>
        <w:t>.</w:t>
      </w:r>
      <w:r w:rsidR="009301B7" w:rsidRPr="00562949">
        <w:rPr>
          <w:szCs w:val="24"/>
        </w:rPr>
        <w:t xml:space="preserve"> </w:t>
      </w:r>
      <w:r>
        <w:rPr>
          <w:szCs w:val="24"/>
        </w:rPr>
        <w:t>Дослідження такої тематики можлив</w:t>
      </w:r>
      <w:r w:rsidR="00B66C63">
        <w:rPr>
          <w:szCs w:val="24"/>
        </w:rPr>
        <w:t>і</w:t>
      </w:r>
      <w:r>
        <w:rPr>
          <w:szCs w:val="24"/>
        </w:rPr>
        <w:t xml:space="preserve"> різними способами серед яких популярні наразі експериментальні методи, що дозволяють зазирнути у мовну свідомість носіїв та зрозуміти в який спосіб знаки національної культури </w:t>
      </w:r>
      <w:r w:rsidRPr="00B66C63">
        <w:rPr>
          <w:szCs w:val="24"/>
        </w:rPr>
        <w:t>оприяв</w:t>
      </w:r>
      <w:r w:rsidR="00B66C63" w:rsidRPr="00B66C63">
        <w:rPr>
          <w:szCs w:val="24"/>
        </w:rPr>
        <w:t>н</w:t>
      </w:r>
      <w:r w:rsidRPr="00B66C63">
        <w:rPr>
          <w:szCs w:val="24"/>
        </w:rPr>
        <w:t xml:space="preserve">юються у </w:t>
      </w:r>
      <w:r>
        <w:rPr>
          <w:szCs w:val="24"/>
        </w:rPr>
        <w:t xml:space="preserve">мовній культурі кожного, і нації в цілому. Такі дослідження можуть вирішити питання </w:t>
      </w:r>
      <w:r w:rsidR="00B66C63">
        <w:rPr>
          <w:szCs w:val="24"/>
        </w:rPr>
        <w:t>пов’язані</w:t>
      </w:r>
      <w:r>
        <w:rPr>
          <w:szCs w:val="24"/>
        </w:rPr>
        <w:t xml:space="preserve"> з комунікацією між націями та </w:t>
      </w:r>
      <w:r w:rsidR="00B66C63">
        <w:rPr>
          <w:szCs w:val="24"/>
        </w:rPr>
        <w:t>культурами</w:t>
      </w:r>
      <w:r>
        <w:rPr>
          <w:szCs w:val="24"/>
        </w:rPr>
        <w:t xml:space="preserve">, встановити вплив різних чинників, таких як історичне підґрунтя, вік, стать, тощо. </w:t>
      </w:r>
    </w:p>
    <w:p w14:paraId="7B66E748" w14:textId="260B584A" w:rsidR="009301B7" w:rsidRPr="00562949" w:rsidRDefault="00B66C63" w:rsidP="00334D4A">
      <w:r w:rsidRPr="00562949">
        <w:rPr>
          <w:b/>
        </w:rPr>
        <w:t>Об’єктом</w:t>
      </w:r>
      <w:r w:rsidR="009301B7" w:rsidRPr="00562949">
        <w:rPr>
          <w:b/>
        </w:rPr>
        <w:t xml:space="preserve"> дослідження</w:t>
      </w:r>
      <w:r w:rsidR="009301B7" w:rsidRPr="00562949">
        <w:t xml:space="preserve"> є знаки національної культури</w:t>
      </w:r>
      <w:r w:rsidR="009422ED">
        <w:t xml:space="preserve">, оприявнені у мовній свідомості українців. </w:t>
      </w:r>
    </w:p>
    <w:p w14:paraId="554A6284" w14:textId="3515022E" w:rsidR="009301B7" w:rsidRPr="00562949" w:rsidRDefault="009301B7" w:rsidP="00E45FF0">
      <w:r w:rsidRPr="00562949">
        <w:rPr>
          <w:b/>
        </w:rPr>
        <w:t>Предметом дослідження</w:t>
      </w:r>
      <w:r w:rsidRPr="00562949">
        <w:t xml:space="preserve"> є асоціативно-семантичні поля знаків національної культури, тобто система смислів, які </w:t>
      </w:r>
      <w:r w:rsidR="00B66C63" w:rsidRPr="00562949">
        <w:t>пов’язані</w:t>
      </w:r>
      <w:r w:rsidRPr="00562949">
        <w:t xml:space="preserve"> з конкретними знаками і використовуються в національній культурі для вираження певних ідей, цінностей, стереотипів і традицій.</w:t>
      </w:r>
    </w:p>
    <w:p w14:paraId="2F4C47FC" w14:textId="6C9CC9D1" w:rsidR="009422ED" w:rsidRDefault="009301B7" w:rsidP="009301B7">
      <w:pPr>
        <w:rPr>
          <w:highlight w:val="yellow"/>
        </w:rPr>
      </w:pPr>
      <w:r w:rsidRPr="00562949">
        <w:rPr>
          <w:b/>
        </w:rPr>
        <w:t>Метою дослідження</w:t>
      </w:r>
      <w:r w:rsidRPr="00562949">
        <w:t xml:space="preserve"> </w:t>
      </w:r>
      <w:r w:rsidR="00D5147C" w:rsidRPr="00562949">
        <w:t xml:space="preserve">роботи </w:t>
      </w:r>
      <w:r w:rsidR="00740F43" w:rsidRPr="00562949">
        <w:t>«</w:t>
      </w:r>
      <w:r w:rsidRPr="00562949">
        <w:t>Знаки національної культури та їх асоціативно-семантичні поля</w:t>
      </w:r>
      <w:r w:rsidR="00740F43" w:rsidRPr="00562949">
        <w:t>»</w:t>
      </w:r>
      <w:r w:rsidRPr="00562949">
        <w:t xml:space="preserve"> є аналіз знаків національної культури </w:t>
      </w:r>
      <w:r w:rsidR="002F3C5C" w:rsidRPr="00562949">
        <w:t>України</w:t>
      </w:r>
      <w:r w:rsidRPr="00562949">
        <w:t xml:space="preserve"> і </w:t>
      </w:r>
      <w:r w:rsidR="009422ED">
        <w:t>збір</w:t>
      </w:r>
      <w:r w:rsidRPr="00562949">
        <w:t xml:space="preserve"> їх асоціативно-семантичних полів</w:t>
      </w:r>
      <w:r w:rsidR="009422ED">
        <w:t>.</w:t>
      </w:r>
      <w:r w:rsidRPr="00562949">
        <w:t xml:space="preserve"> </w:t>
      </w:r>
      <w:r w:rsidRPr="003F58DD">
        <w:t>Основні завдання дослідження</w:t>
      </w:r>
      <w:r w:rsidR="009422ED" w:rsidRPr="003F58DD">
        <w:t>:</w:t>
      </w:r>
    </w:p>
    <w:p w14:paraId="2EDD7C14" w14:textId="60EAB9EE" w:rsidR="009301B7" w:rsidRPr="00562949" w:rsidRDefault="009301B7" w:rsidP="003E2370">
      <w:pPr>
        <w:ind w:firstLine="426"/>
      </w:pPr>
      <w:r w:rsidRPr="009422ED">
        <w:t>1</w:t>
      </w:r>
      <w:r w:rsidR="009422ED" w:rsidRPr="009422ED">
        <w:t>)</w:t>
      </w:r>
      <w:r w:rsidRPr="009422ED">
        <w:tab/>
      </w:r>
      <w:r w:rsidR="009422ED" w:rsidRPr="009422ED">
        <w:t>в</w:t>
      </w:r>
      <w:r w:rsidRPr="009422ED">
        <w:t>изнач</w:t>
      </w:r>
      <w:r w:rsidR="009422ED" w:rsidRPr="009422ED">
        <w:t>ити</w:t>
      </w:r>
      <w:r w:rsidRPr="00562949">
        <w:t xml:space="preserve"> асоціативно-семантичн</w:t>
      </w:r>
      <w:r w:rsidR="009422ED">
        <w:t>і</w:t>
      </w:r>
      <w:r w:rsidRPr="00562949">
        <w:t xml:space="preserve"> пол</w:t>
      </w:r>
      <w:r w:rsidR="009422ED">
        <w:t>я</w:t>
      </w:r>
      <w:r w:rsidRPr="00562949">
        <w:t xml:space="preserve"> знаків національної культури </w:t>
      </w:r>
      <w:r w:rsidR="002F3C5C" w:rsidRPr="00562949">
        <w:t>України</w:t>
      </w:r>
      <w:r w:rsidR="009422ED">
        <w:t>;</w:t>
      </w:r>
    </w:p>
    <w:p w14:paraId="01EDDBAB" w14:textId="727DD90C" w:rsidR="009301B7" w:rsidRPr="00562949" w:rsidRDefault="009301B7" w:rsidP="003E2370">
      <w:pPr>
        <w:ind w:firstLine="426"/>
      </w:pPr>
      <w:r w:rsidRPr="00562949">
        <w:t>2</w:t>
      </w:r>
      <w:r w:rsidR="009422ED">
        <w:t>)</w:t>
      </w:r>
      <w:r w:rsidRPr="00562949">
        <w:tab/>
      </w:r>
      <w:r w:rsidR="009422ED">
        <w:t>проа</w:t>
      </w:r>
      <w:r w:rsidRPr="00562949">
        <w:t>налі</w:t>
      </w:r>
      <w:r w:rsidR="009422ED">
        <w:t>зувати</w:t>
      </w:r>
      <w:r w:rsidRPr="00562949">
        <w:t xml:space="preserve"> спільн</w:t>
      </w:r>
      <w:r w:rsidR="009422ED">
        <w:t>і</w:t>
      </w:r>
      <w:r w:rsidRPr="00562949">
        <w:t xml:space="preserve"> особливост</w:t>
      </w:r>
      <w:r w:rsidR="009422ED">
        <w:t>і</w:t>
      </w:r>
      <w:r w:rsidRPr="00562949">
        <w:t xml:space="preserve"> та відмінност</w:t>
      </w:r>
      <w:r w:rsidR="009422ED">
        <w:t>і</w:t>
      </w:r>
      <w:r w:rsidRPr="00562949">
        <w:t xml:space="preserve"> </w:t>
      </w:r>
      <w:r w:rsidR="009422ED">
        <w:t>у</w:t>
      </w:r>
      <w:r w:rsidRPr="00562949">
        <w:t xml:space="preserve"> </w:t>
      </w:r>
      <w:r w:rsidR="009422ED">
        <w:t>отриманих</w:t>
      </w:r>
      <w:r w:rsidRPr="00562949">
        <w:t xml:space="preserve"> асоціативно-семантичних полях</w:t>
      </w:r>
      <w:r w:rsidR="009422ED">
        <w:t>;</w:t>
      </w:r>
    </w:p>
    <w:p w14:paraId="1EEE6D09" w14:textId="2A1406E7" w:rsidR="009422ED" w:rsidRDefault="009301B7" w:rsidP="003E2370">
      <w:pPr>
        <w:ind w:firstLine="426"/>
      </w:pPr>
      <w:r w:rsidRPr="009422ED">
        <w:t>3</w:t>
      </w:r>
      <w:r w:rsidR="009422ED" w:rsidRPr="009422ED">
        <w:t>)</w:t>
      </w:r>
      <w:r w:rsidRPr="009422ED">
        <w:tab/>
      </w:r>
      <w:r w:rsidR="009422ED" w:rsidRPr="009422ED">
        <w:t>в</w:t>
      </w:r>
      <w:r w:rsidRPr="009422ED">
        <w:t>станов</w:t>
      </w:r>
      <w:r w:rsidR="009422ED" w:rsidRPr="009422ED">
        <w:t>ити</w:t>
      </w:r>
      <w:r w:rsidRPr="009422ED">
        <w:t xml:space="preserve"> </w:t>
      </w:r>
      <w:r w:rsidR="002C5979" w:rsidRPr="009422ED">
        <w:t>взаємозв’язк</w:t>
      </w:r>
      <w:r w:rsidR="009422ED" w:rsidRPr="009422ED">
        <w:t>и</w:t>
      </w:r>
      <w:r w:rsidRPr="009422ED">
        <w:t xml:space="preserve"> між знаками національної культури та їх асоціативно-семантичними полями</w:t>
      </w:r>
      <w:r w:rsidR="009422ED" w:rsidRPr="009422ED">
        <w:t>;</w:t>
      </w:r>
    </w:p>
    <w:p w14:paraId="2274C92E" w14:textId="3F17E07C" w:rsidR="009301B7" w:rsidRPr="00562949" w:rsidRDefault="009301B7" w:rsidP="009A0DCE">
      <w:pPr>
        <w:ind w:firstLine="426"/>
      </w:pPr>
      <w:r w:rsidRPr="00562949">
        <w:t>4</w:t>
      </w:r>
      <w:r w:rsidR="009422ED">
        <w:t>)</w:t>
      </w:r>
      <w:r w:rsidRPr="00562949">
        <w:tab/>
      </w:r>
      <w:r w:rsidR="009422ED">
        <w:t>о</w:t>
      </w:r>
      <w:r w:rsidRPr="00562949">
        <w:t>цін</w:t>
      </w:r>
      <w:r w:rsidR="009422ED">
        <w:t>ити</w:t>
      </w:r>
      <w:r w:rsidRPr="00562949">
        <w:t xml:space="preserve"> вплив </w:t>
      </w:r>
      <w:r w:rsidR="002F3C5C" w:rsidRPr="00562949">
        <w:t>таких факторів як вік та стать</w:t>
      </w:r>
      <w:r w:rsidRPr="00562949">
        <w:t xml:space="preserve"> на формування асоціативно-семантичних полів знаків національної культури</w:t>
      </w:r>
      <w:r w:rsidR="009A0DCE">
        <w:t>.</w:t>
      </w:r>
    </w:p>
    <w:p w14:paraId="5CA8FD3A" w14:textId="600F57A5" w:rsidR="00E45FF0" w:rsidRPr="00562949" w:rsidRDefault="00E45FF0" w:rsidP="00E45FF0">
      <w:r w:rsidRPr="00562949">
        <w:rPr>
          <w:rStyle w:val="ab"/>
        </w:rPr>
        <w:lastRenderedPageBreak/>
        <w:t>Структура роботи.</w:t>
      </w:r>
      <w:r w:rsidRPr="00562949">
        <w:t xml:space="preserve"> Робота складається </w:t>
      </w:r>
      <w:r w:rsidR="00D5147C" w:rsidRPr="00562949">
        <w:t xml:space="preserve">із вступу, </w:t>
      </w:r>
      <w:r w:rsidR="0090676E" w:rsidRPr="00562949">
        <w:t xml:space="preserve">трьох </w:t>
      </w:r>
      <w:r w:rsidRPr="00562949">
        <w:t xml:space="preserve">розділів, висновків та списку використаних джерел. Загальний обсяг роботи </w:t>
      </w:r>
      <w:r w:rsidR="00D5147C" w:rsidRPr="00562949">
        <w:t>–</w:t>
      </w:r>
      <w:r w:rsidRPr="00562949">
        <w:t xml:space="preserve"> </w:t>
      </w:r>
      <w:r w:rsidR="00EF1140">
        <w:t>48</w:t>
      </w:r>
      <w:r w:rsidRPr="00562949">
        <w:t xml:space="preserve"> сторін</w:t>
      </w:r>
      <w:r w:rsidR="00EF1140">
        <w:rPr>
          <w:rStyle w:val="ab"/>
          <w:b w:val="0"/>
          <w:bCs w:val="0"/>
        </w:rPr>
        <w:t>ок</w:t>
      </w:r>
      <w:r w:rsidR="00D5147C" w:rsidRPr="00562949">
        <w:rPr>
          <w:rStyle w:val="ab"/>
          <w:b w:val="0"/>
          <w:bCs w:val="0"/>
        </w:rPr>
        <w:t xml:space="preserve">, </w:t>
      </w:r>
      <w:r w:rsidR="00D5147C" w:rsidRPr="003F58DD">
        <w:rPr>
          <w:rStyle w:val="ab"/>
          <w:b w:val="0"/>
          <w:bCs w:val="0"/>
        </w:rPr>
        <w:t>з яких</w:t>
      </w:r>
      <w:r w:rsidR="009422ED" w:rsidRPr="003F58DD">
        <w:rPr>
          <w:rStyle w:val="ab"/>
          <w:b w:val="0"/>
          <w:bCs w:val="0"/>
        </w:rPr>
        <w:t xml:space="preserve"> </w:t>
      </w:r>
      <w:r w:rsidR="003F58DD" w:rsidRPr="00070366">
        <w:rPr>
          <w:rStyle w:val="ab"/>
          <w:b w:val="0"/>
          <w:bCs w:val="0"/>
          <w:lang w:val="ru-RU"/>
        </w:rPr>
        <w:t>3</w:t>
      </w:r>
      <w:r w:rsidR="009422ED" w:rsidRPr="003F58DD">
        <w:rPr>
          <w:rStyle w:val="ab"/>
          <w:b w:val="0"/>
          <w:bCs w:val="0"/>
        </w:rPr>
        <w:t xml:space="preserve"> сторінки </w:t>
      </w:r>
      <w:r w:rsidR="00D5147C" w:rsidRPr="003F58DD">
        <w:rPr>
          <w:rStyle w:val="ab"/>
          <w:b w:val="0"/>
          <w:bCs w:val="0"/>
        </w:rPr>
        <w:t xml:space="preserve">списку використаних джерел, </w:t>
      </w:r>
      <w:r w:rsidR="009422ED">
        <w:rPr>
          <w:rStyle w:val="ab"/>
          <w:b w:val="0"/>
          <w:bCs w:val="0"/>
        </w:rPr>
        <w:t>що становить 35 позицій.</w:t>
      </w:r>
    </w:p>
    <w:p w14:paraId="6E44CC18" w14:textId="71BC6265" w:rsidR="00D8112D" w:rsidRPr="00562949" w:rsidRDefault="00D8112D" w:rsidP="003C0EFB">
      <w:pPr>
        <w:rPr>
          <w:rFonts w:cs="Times New Roman"/>
          <w:b/>
          <w:bCs/>
          <w:szCs w:val="28"/>
        </w:rPr>
      </w:pPr>
      <w:r w:rsidRPr="00562949">
        <w:br w:type="page"/>
      </w:r>
    </w:p>
    <w:p w14:paraId="1DE800DB" w14:textId="2C6F01B8" w:rsidR="00740F43" w:rsidRDefault="00740F43" w:rsidP="00740F43">
      <w:pPr>
        <w:pStyle w:val="1"/>
      </w:pPr>
      <w:bookmarkStart w:id="9" w:name="_Toc166345448"/>
      <w:bookmarkEnd w:id="0"/>
      <w:bookmarkEnd w:id="8"/>
      <w:r w:rsidRPr="00562949">
        <w:lastRenderedPageBreak/>
        <w:t xml:space="preserve">РОЗДІЛ 1. </w:t>
      </w:r>
      <w:bookmarkStart w:id="10" w:name="_Hlk100312432"/>
      <w:bookmarkStart w:id="11" w:name="_Hlk100312408"/>
      <w:r w:rsidRPr="00562949">
        <w:t>ЗНАКИ НАЦІОНАЛЬНОЇ КУЛЬТУРИ: РОЛЬ, СЕМІОТИКА ТА АСОЦІАТИВНО-СЕМАНТИЧНІ ПОЛЯ</w:t>
      </w:r>
      <w:bookmarkEnd w:id="9"/>
    </w:p>
    <w:p w14:paraId="39A1BA8C" w14:textId="77777777" w:rsidR="00D51356" w:rsidRPr="00D51356" w:rsidRDefault="00D51356" w:rsidP="00D51356"/>
    <w:p w14:paraId="6875906C" w14:textId="77777777" w:rsidR="00740F43" w:rsidRPr="00562949" w:rsidRDefault="00740F43" w:rsidP="00740F43">
      <w:pPr>
        <w:pStyle w:val="1"/>
        <w:numPr>
          <w:ilvl w:val="1"/>
          <w:numId w:val="7"/>
        </w:numPr>
      </w:pPr>
      <w:bookmarkStart w:id="12" w:name="_Toc166345449"/>
      <w:r w:rsidRPr="00562949">
        <w:t>Культурні знаки та їх роль в формуванні ідентичності</w:t>
      </w:r>
      <w:bookmarkEnd w:id="12"/>
    </w:p>
    <w:p w14:paraId="0132684A" w14:textId="03E427E1" w:rsidR="00740F43" w:rsidRPr="00562949" w:rsidRDefault="00740F43" w:rsidP="00740F43">
      <w:r w:rsidRPr="00562949">
        <w:t xml:space="preserve">Поняття культурних знаків є важливим аспектом вивчення національної культури та семіотики. Культурні знаки можна визначити як символічні форми, які мають певний смисл і використовуються в національній культурі </w:t>
      </w:r>
      <w:r w:rsidR="00633996" w:rsidRPr="00562949">
        <w:t>[Леонтович, 1990]</w:t>
      </w:r>
      <w:r w:rsidR="002C5979" w:rsidRPr="00562949">
        <w:t xml:space="preserve">. </w:t>
      </w:r>
      <w:r w:rsidRPr="00562949">
        <w:t xml:space="preserve">Ці знаки можуть включати слова, образи, звуки та інші форми символіки, які передають певну інформацію та відображають значення, яке надається цим знакам в </w:t>
      </w:r>
      <w:r w:rsidR="002C5979" w:rsidRPr="00562949">
        <w:t xml:space="preserve">рамках </w:t>
      </w:r>
      <w:r w:rsidRPr="00562949">
        <w:t>конкретн</w:t>
      </w:r>
      <w:r w:rsidR="002C5979" w:rsidRPr="00562949">
        <w:t>ої</w:t>
      </w:r>
      <w:r w:rsidRPr="00562949">
        <w:t xml:space="preserve"> культур</w:t>
      </w:r>
      <w:r w:rsidR="002C5979" w:rsidRPr="00562949">
        <w:t>и</w:t>
      </w:r>
      <w:r w:rsidRPr="00562949">
        <w:t xml:space="preserve"> </w:t>
      </w:r>
      <w:r w:rsidR="00633996" w:rsidRPr="00562949">
        <w:t>[Леонтович, 1990]</w:t>
      </w:r>
      <w:r w:rsidRPr="00562949">
        <w:t>.</w:t>
      </w:r>
    </w:p>
    <w:p w14:paraId="05D78553" w14:textId="63433BBD" w:rsidR="00740F43" w:rsidRPr="00562949" w:rsidRDefault="00740F43" w:rsidP="00740F43">
      <w:r w:rsidRPr="00562949">
        <w:t>Класифікація культурних знаків може бути проведена за різними ознаками, такими як призначення, функція, форма та інші</w:t>
      </w:r>
      <w:r w:rsidR="002C5979" w:rsidRPr="00562949">
        <w:t xml:space="preserve"> </w:t>
      </w:r>
      <w:r w:rsidR="00633996" w:rsidRPr="00562949">
        <w:t>[Кузьменко, 2004]</w:t>
      </w:r>
      <w:r w:rsidR="002C5979" w:rsidRPr="00562949">
        <w:t xml:space="preserve">. </w:t>
      </w:r>
      <w:r w:rsidRPr="00562949">
        <w:t xml:space="preserve">Одним з можливих підходів до класифікації культурних знаків є поділ їх на три категорії: вербальні, невербальні та візуальні знаки </w:t>
      </w:r>
      <w:r w:rsidR="00633996" w:rsidRPr="00562949">
        <w:t>[Кузьменко, 2004]</w:t>
      </w:r>
      <w:r w:rsidRPr="00562949">
        <w:t>.</w:t>
      </w:r>
    </w:p>
    <w:p w14:paraId="38227B99" w14:textId="0535DD41" w:rsidR="00740F43" w:rsidRPr="00562949" w:rsidRDefault="00740F43" w:rsidP="00740F43">
      <w:r w:rsidRPr="00562949">
        <w:t xml:space="preserve">Вербальні культурні знаки є словами або фразами, які використовуються в певному контексті для передачі певного значення або інформації. Наприклад, лозунги, девізи, прислів’я та казки можуть бути вербальними культурними знаками. Українські прислів’я </w:t>
      </w:r>
      <w:bookmarkStart w:id="13" w:name="_Hlk135315406"/>
      <w:r w:rsidRPr="00562949">
        <w:t>«Біда не приходить одна»,</w:t>
      </w:r>
      <w:bookmarkEnd w:id="13"/>
      <w:r w:rsidRPr="00562949">
        <w:t xml:space="preserve"> «Що вчора не зробив, зроби сьогодні» та казка про Козу-Дерезу є прикладами вербальних культурних знаків, які передають певні цінності та норми поведінки </w:t>
      </w:r>
      <w:r w:rsidR="00633996" w:rsidRPr="00562949">
        <w:t>[Леонтович, 1990]</w:t>
      </w:r>
      <w:r w:rsidRPr="00562949">
        <w:t xml:space="preserve">. </w:t>
      </w:r>
    </w:p>
    <w:p w14:paraId="1DEC75A2" w14:textId="30840F49" w:rsidR="00740F43" w:rsidRPr="00562949" w:rsidRDefault="00740F43" w:rsidP="00740F43">
      <w:r w:rsidRPr="00562949">
        <w:t xml:space="preserve">Невербальні культурні знаки передають інформацію через звукові, тактильні або кінетичні канали спілкування, які не є словесними </w:t>
      </w:r>
      <w:r w:rsidR="00633996" w:rsidRPr="00562949">
        <w:t>[Кузьменко, 2004]</w:t>
      </w:r>
      <w:r w:rsidRPr="00562949">
        <w:t>. Наприклад, жести, міміка, танці та ритуали можуть бути невербальними культурними знаками, які використовуються для вираження емоцій та передачі інформації.</w:t>
      </w:r>
    </w:p>
    <w:p w14:paraId="1369824C" w14:textId="1DBA4D4D" w:rsidR="00740F43" w:rsidRPr="00562949" w:rsidRDefault="00740F43" w:rsidP="00740F43">
      <w:r w:rsidRPr="00562949">
        <w:t xml:space="preserve">Візуальні культурні знаки передають інформацію через зображення, символи та інші візуальні елементи. Наприклад, флаг, герб та геральдичні </w:t>
      </w:r>
      <w:r w:rsidRPr="00562949">
        <w:lastRenderedPageBreak/>
        <w:t xml:space="preserve">символи можуть бути візуальними культурними знаками, які відображають певну історію, традиції та цінності країни чи регіону </w:t>
      </w:r>
      <w:r w:rsidR="00633996" w:rsidRPr="00562949">
        <w:t>[Селевко, 2003]</w:t>
      </w:r>
      <w:r w:rsidRPr="00562949">
        <w:t>.</w:t>
      </w:r>
    </w:p>
    <w:p w14:paraId="51B86B29" w14:textId="77777777" w:rsidR="00740F43" w:rsidRPr="00562949" w:rsidRDefault="00740F43" w:rsidP="00740F43">
      <w:r w:rsidRPr="00562949">
        <w:t>Крім того, культурні знаки можуть бути класифіковані за їх функцією та призначенням. Наприклад, рекламні слогани, логотипи та бренди можуть бути культурними знаками, які використовуються для підвищення впізнаваності продукту чи послуги. Релігійні символи та ритуали можуть бути культурними знаками, які використовуються для вираження духовної та релігійної ідентичності.</w:t>
      </w:r>
    </w:p>
    <w:p w14:paraId="2AF3DDA9" w14:textId="26F2B4F5" w:rsidR="00740F43" w:rsidRPr="00562949" w:rsidRDefault="00740F43" w:rsidP="00740F43">
      <w:r w:rsidRPr="00562949">
        <w:t>Культурні знаки є важливим складником національної ідентичності та виконують різноманітні функції у різних аспектах культури</w:t>
      </w:r>
      <w:r w:rsidR="003F58DD" w:rsidRPr="00070366">
        <w:t xml:space="preserve"> </w:t>
      </w:r>
      <w:r w:rsidR="00633996" w:rsidRPr="00562949">
        <w:t>[Білоус, 2011]</w:t>
      </w:r>
      <w:r w:rsidRPr="00562949">
        <w:t>. Ці знаки можуть передавати певні значення та відображати культурні норми та цінності, що сприяє формуванню колективної свідомості та національної самосвідомості.</w:t>
      </w:r>
    </w:p>
    <w:p w14:paraId="688B6719" w14:textId="339F3E4D" w:rsidR="00740F43" w:rsidRPr="00562949" w:rsidRDefault="00740F43" w:rsidP="00740F43">
      <w:r w:rsidRPr="00562949">
        <w:t>Один з основних аспектів, що повʼязаний з культурними знаками, – це мова. Мова є одним з ключових знаків національної культури і виконує функцію збереження та передачі культурної спадщини поколінням. Мова є не лише засобом комунікації, але і відображає культурні цінності та норми поведінки. Наприклад, українська мова відображає українську культуру та її історію, а також</w:t>
      </w:r>
      <w:r w:rsidR="00CD57FF" w:rsidRPr="00562949">
        <w:t xml:space="preserve"> </w:t>
      </w:r>
      <w:r w:rsidRPr="00562949">
        <w:t>національну ідентичність українців.</w:t>
      </w:r>
    </w:p>
    <w:p w14:paraId="46FF0798" w14:textId="2F4E1425" w:rsidR="00740F43" w:rsidRPr="00562949" w:rsidRDefault="00740F43" w:rsidP="00740F43">
      <w:r w:rsidRPr="00562949">
        <w:t xml:space="preserve">Традиції та обряди також є важливими культурними знаками, що відображають національну ідентичність та культурні цінності. Обряди можуть бути релігійними, світськими або сімейними, але вони всі мають спільну мету – відтворення традицій та збереження культурної спадщини. Наприклад, українські народні обряди, такі як Великдень або Купала, так як і мова мають важливу роль у відображенні національної ідентичності </w:t>
      </w:r>
      <w:r w:rsidR="00633996" w:rsidRPr="00562949">
        <w:t>[Кагарлицький, 1990]</w:t>
      </w:r>
      <w:r w:rsidRPr="00562949">
        <w:t>.</w:t>
      </w:r>
    </w:p>
    <w:p w14:paraId="40D32012" w14:textId="35E716BF" w:rsidR="00740F43" w:rsidRPr="00562949" w:rsidRDefault="00740F43" w:rsidP="00740F43">
      <w:r w:rsidRPr="00562949">
        <w:t xml:space="preserve">Мистецтво також є важливим культурним знаком. Воно може бути візуальним, музичним, театральним або кінематографічним, але воно завжди показує культурні норми та цінності, які є важливими для даної нації. Наприклад, </w:t>
      </w:r>
      <w:r w:rsidRPr="00562949">
        <w:lastRenderedPageBreak/>
        <w:t>українське народне мистецтво, таке як вишивка, писанкарство або різьблення на дереві, відображає традиції та звичаї українців, а український кінематограф творчо показує історичні події та культурні цінності, які важливі для української нації.</w:t>
      </w:r>
    </w:p>
    <w:p w14:paraId="7E8221CF" w14:textId="4058BCCC" w:rsidR="00740F43" w:rsidRPr="00562949" w:rsidRDefault="00740F43" w:rsidP="00740F43">
      <w:r w:rsidRPr="00562949">
        <w:t xml:space="preserve">Технології також можуть бути важливими культурними знаками, особливо в сучасному світі, де технологічний прогрес змінює культурні та соціальні норми. Технології можуть комунікувати культурні цінності та норми, а також можуть бути важливими для формування національної ідентичності. Наприклад, японська технологія роботів показує японську культуру та її підхід до робототехніки, а американські соціальні мережі відображають американські соціальні норми та цінності </w:t>
      </w:r>
      <w:r w:rsidR="00633996" w:rsidRPr="00562949">
        <w:t>[Кузьменко, 2004]</w:t>
      </w:r>
      <w:r w:rsidRPr="00562949">
        <w:t>.</w:t>
      </w:r>
    </w:p>
    <w:p w14:paraId="61580925" w14:textId="43F56978" w:rsidR="00740F43" w:rsidRPr="00562949" w:rsidRDefault="00740F43" w:rsidP="00740F43">
      <w:r w:rsidRPr="00562949">
        <w:t>Культурні знаки є невід’ємним складником національної культури, що помітно у виконанні різноманітних функцій. Вони не тільки передають значення та цінності, але й впливають на формування національної самосвідомості та стереотипів, а також на взаємодію між національними групами в межах країни та за її межами.</w:t>
      </w:r>
    </w:p>
    <w:p w14:paraId="0963AF87" w14:textId="02C7AE51" w:rsidR="00740F43" w:rsidRPr="00562949" w:rsidRDefault="00740F43" w:rsidP="00740F43">
      <w:r w:rsidRPr="00562949">
        <w:t>Одним з ключових аспектів впливу культурних знаків на формування національної самосвідомості є мова. Мова передає культурні цінності та норми поведінки, і також культурну спадщину. Вільне володіння рідною мовою є важливим чинником формування національної ідентичності, адже це дозволяє зберегти та передати традиції та звичаї попередніх поколінь. У той же час, використання інших мов у спілкуванні може сприйматись як порушення національних традицій та норм.</w:t>
      </w:r>
    </w:p>
    <w:p w14:paraId="505194C6" w14:textId="77777777" w:rsidR="00740F43" w:rsidRPr="00562949" w:rsidRDefault="00740F43" w:rsidP="00740F43">
      <w:r w:rsidRPr="00562949">
        <w:t xml:space="preserve">Традиції та обряди також впливають на формування національної самосвідомості та стереотипів. Вони передають культурні цінності та норми поведінки та допомагають зберегти традиції та звичаї. Однак, відмінності в обрядах та традиціях можуть створювати певні стереотипи та конфлікти між національними групами. Питання використання певних символів та знаків в </w:t>
      </w:r>
      <w:r w:rsidRPr="00562949">
        <w:lastRenderedPageBreak/>
        <w:t>обрядах можуть викликати різні тлумачення та спричиняти конфлікти між національними групами.</w:t>
      </w:r>
    </w:p>
    <w:p w14:paraId="64C55BC0" w14:textId="347C7DCB" w:rsidR="00740F43" w:rsidRPr="00562949" w:rsidRDefault="00740F43" w:rsidP="00740F43">
      <w:r w:rsidRPr="00562949">
        <w:t>Мистецтво також відіграє важливу роль у формуванні національної самосвідомості та стереотипів. Національні мистецтва та культурні традиції відображають унікальність та ідентичність національної культури. Культурні знаки в мистецтві включають музику, танці, літературу, живопис, скульптуру та інші види мистецтва</w:t>
      </w:r>
      <w:r w:rsidR="003F58DD" w:rsidRPr="00070366">
        <w:rPr>
          <w:lang w:val="ru-RU"/>
        </w:rPr>
        <w:t xml:space="preserve"> </w:t>
      </w:r>
      <w:r w:rsidR="00633996" w:rsidRPr="00562949">
        <w:t>[Котляревський,</w:t>
      </w:r>
      <w:r w:rsidR="003F58DD" w:rsidRPr="00070366">
        <w:rPr>
          <w:lang w:val="ru-RU"/>
        </w:rPr>
        <w:t xml:space="preserve"> </w:t>
      </w:r>
      <w:r w:rsidR="00633996" w:rsidRPr="00562949">
        <w:t>Гончаренко, 2006]</w:t>
      </w:r>
      <w:r w:rsidRPr="00562949">
        <w:t>. Вони допомагають зберегти та передати культурну спадщину, а також формують естетичні смаки та стереотипи.</w:t>
      </w:r>
    </w:p>
    <w:p w14:paraId="025DBD34" w14:textId="77777777" w:rsidR="00740F43" w:rsidRPr="00562949" w:rsidRDefault="00740F43" w:rsidP="00740F43">
      <w:r w:rsidRPr="00562949">
        <w:t>Однак, культурні знаки можуть впливати не тільки на формування національної самосвідомості, але й на взаємодію між національними групами в країні та за її межами. Наприклад, різні національні групи можуть мати різні традиції, звичаї та символи, що може спричиняти конфлікти та непорозуміння між ними. Крім того, використання національних символів у політичній рекламі та інших сферах може стимулювати ворожість між національними групами та провокувати конфлікти.</w:t>
      </w:r>
    </w:p>
    <w:p w14:paraId="61302F4F" w14:textId="77777777" w:rsidR="00740F43" w:rsidRPr="00562949" w:rsidRDefault="00740F43" w:rsidP="00740F43">
      <w:pPr>
        <w:pStyle w:val="1"/>
        <w:numPr>
          <w:ilvl w:val="1"/>
          <w:numId w:val="7"/>
        </w:numPr>
      </w:pPr>
      <w:bookmarkStart w:id="14" w:name="_Toc166345450"/>
      <w:r w:rsidRPr="00562949">
        <w:t>Семіотика та семантика культурних знаків</w:t>
      </w:r>
      <w:bookmarkEnd w:id="14"/>
      <w:r w:rsidRPr="00562949">
        <w:t xml:space="preserve"> </w:t>
      </w:r>
    </w:p>
    <w:p w14:paraId="1093C51E" w14:textId="2921A393" w:rsidR="00740F43" w:rsidRPr="00562949" w:rsidRDefault="00740F43" w:rsidP="00740F43">
      <w:r w:rsidRPr="00562949">
        <w:t>Поняття семіотики та семантики в контексті культурних знаків є ключовим для розуміння того, як культурні знаки функціонують та передають цінності та ідеї в межах певної культури. Семіотика та семантика є двома повʼязаними поняттями, які взаємодіють у процесі розуміння та використання культурних знаків</w:t>
      </w:r>
      <w:r w:rsidR="00633996" w:rsidRPr="00562949">
        <w:t xml:space="preserve"> [Білоус, 2011]</w:t>
      </w:r>
      <w:r w:rsidRPr="00562949">
        <w:t>.</w:t>
      </w:r>
    </w:p>
    <w:p w14:paraId="0FFDCB18" w14:textId="155382B3" w:rsidR="00740F43" w:rsidRPr="00562949" w:rsidRDefault="00740F43" w:rsidP="00740F43">
      <w:r w:rsidRPr="00562949">
        <w:t>Семіотика – це наука, що вивчає систему знаків та їхні взаємовідносини. Знаками можуть бути будь-які обʼєкти, які представляють деяке значення, наприклад, слова, символи, кольори тощо. Семіотика досліджує, як знаки функціонують у системі та як вони сприймаються користувачами.</w:t>
      </w:r>
    </w:p>
    <w:p w14:paraId="16651E3B" w14:textId="27685B69" w:rsidR="00740F43" w:rsidRPr="00562949" w:rsidRDefault="00740F43" w:rsidP="00740F43">
      <w:r w:rsidRPr="00562949">
        <w:t xml:space="preserve">Семантика ж, з іншого боку, зосереджується на значенні, яке присвоєно знакам в певній культурі. Значення може бути визначено шляхом узгодження </w:t>
      </w:r>
      <w:r w:rsidRPr="00562949">
        <w:lastRenderedPageBreak/>
        <w:t>окремого знаку з відповідною ідеєю або концептом, що репрезентується в культурі. Семантика визначає, які значення мають знаки в межах культури та як вони інтерпретуються</w:t>
      </w:r>
      <w:r w:rsidR="003F58DD" w:rsidRPr="00070366">
        <w:rPr>
          <w:lang w:val="ru-RU"/>
        </w:rPr>
        <w:t xml:space="preserve"> </w:t>
      </w:r>
      <w:r w:rsidR="00633996" w:rsidRPr="00562949">
        <w:t>[Свєнціцький, 2010]</w:t>
      </w:r>
      <w:r w:rsidRPr="00562949">
        <w:t>.</w:t>
      </w:r>
    </w:p>
    <w:p w14:paraId="40456DFD" w14:textId="77777777" w:rsidR="00740F43" w:rsidRPr="00562949" w:rsidRDefault="00740F43" w:rsidP="00740F43">
      <w:r w:rsidRPr="00562949">
        <w:t>Культурні знаки можуть бути різними, від слова до символу, але вони мають спільне значення для користувачів певної культури. Це значення може бути визначене самим знаком, але також може бути визначене історією та традиціями культури.</w:t>
      </w:r>
    </w:p>
    <w:p w14:paraId="4299515C" w14:textId="68DE8C64" w:rsidR="00740F43" w:rsidRPr="00562949" w:rsidRDefault="00740F43" w:rsidP="00740F43">
      <w:r w:rsidRPr="00562949">
        <w:t>Культурні знаки мають асоціативно-семантичні поля, які визначають їх сенс</w:t>
      </w:r>
      <w:r w:rsidR="00CD57FF" w:rsidRPr="00562949">
        <w:t xml:space="preserve"> </w:t>
      </w:r>
      <w:r w:rsidRPr="00562949">
        <w:t>та ідеї, пов’язані з цими знаками. Ці асоціативно-семантичні поля можуть бути різними залежно від контексту та історії культури. Наприклад, символ «сонце» може мати різні значення в різних культурах: для одних воно може символізувати життя та світло, для інших – владу та богів.</w:t>
      </w:r>
    </w:p>
    <w:p w14:paraId="0ED31715" w14:textId="698796AC" w:rsidR="00740F43" w:rsidRPr="00562949" w:rsidRDefault="00740F43" w:rsidP="00740F43">
      <w:r w:rsidRPr="00562949">
        <w:t>Семіотика та семантика є важливими концептуальними інструментами для розуміння та аналізу культурних знаків. Дослідження цих понять можуть допомогти виявити та розкрити значення, ідеї, повʼязані з культурними знаками, а також взаємовідносини між знаками та їхнім значенням в межах культури</w:t>
      </w:r>
      <w:r w:rsidR="003F58DD" w:rsidRPr="00070366">
        <w:rPr>
          <w:lang w:val="ru-RU"/>
        </w:rPr>
        <w:t xml:space="preserve"> </w:t>
      </w:r>
      <w:r w:rsidR="00633996" w:rsidRPr="00562949">
        <w:t>[Селевко, 2003]</w:t>
      </w:r>
      <w:r w:rsidRPr="00562949">
        <w:t>.</w:t>
      </w:r>
    </w:p>
    <w:p w14:paraId="5329403E" w14:textId="77777777" w:rsidR="00740F43" w:rsidRPr="00562949" w:rsidRDefault="00740F43" w:rsidP="00740F43">
      <w:r w:rsidRPr="00562949">
        <w:t>Крім того, семіотика та семантика можуть бути корисними інструментами для аналізу культурного впливу на мову та мовну поведінку. Проаналізувавши, як культурні знаки відображаються у мові, можна дізнатися про значення та ідеї, які ці знаки передають у певній культурі.</w:t>
      </w:r>
    </w:p>
    <w:p w14:paraId="70926C87" w14:textId="11AC21EC" w:rsidR="00740F43" w:rsidRPr="00562949" w:rsidRDefault="00740F43" w:rsidP="00740F43">
      <w:r w:rsidRPr="00562949">
        <w:t>Культурні знаки є важливим аспектом національної культури. Вони використовуються для передачі ідей, цінностей та інформації в межах культурної спільноти</w:t>
      </w:r>
      <w:r w:rsidR="003F58DD" w:rsidRPr="00070366">
        <w:rPr>
          <w:lang w:val="ru-RU"/>
        </w:rPr>
        <w:t xml:space="preserve"> </w:t>
      </w:r>
      <w:r w:rsidR="00633996" w:rsidRPr="00562949">
        <w:t>[Білоус, 2011]</w:t>
      </w:r>
      <w:r w:rsidRPr="00562949">
        <w:t>. Різноманітність культурних знаків та їхніх семіотичних та семантичних характеристик є ключовим для розуміння різних культур та їхньої спадщини.</w:t>
      </w:r>
    </w:p>
    <w:p w14:paraId="3C5A675C" w14:textId="77777777" w:rsidR="00740F43" w:rsidRPr="00562949" w:rsidRDefault="00740F43" w:rsidP="00740F43">
      <w:r w:rsidRPr="00562949">
        <w:t xml:space="preserve">Система знаків в кожній культурі може бути відмінною від інших культур, оскільки вона відображає унікальність та специфіку культурних цінностей та </w:t>
      </w:r>
      <w:r w:rsidRPr="00562949">
        <w:lastRenderedPageBreak/>
        <w:t>традицій. Наприклад, у японській культурі існують символічні знаки, які відображають багатство та величезну історичну спадщину країни. Такі знаки можуть бути представлені візерунками на традиційних японських кимоно або у вигляді статуй в храмах.</w:t>
      </w:r>
    </w:p>
    <w:p w14:paraId="733C190C" w14:textId="77777777" w:rsidR="00740F43" w:rsidRPr="00562949" w:rsidRDefault="00740F43" w:rsidP="00740F43">
      <w:r w:rsidRPr="00562949">
        <w:t>З іншого боку, у західній культурі, такі як США чи Великобританія, використовуються інші символічні знаки, що відображають багато інших цінностей та традицій. Наприклад, у США зображення орла може символізувати силу та свободу, тоді як у Великобританії зображення корони використовується для представлення монархії та її значущості в історії країни.</w:t>
      </w:r>
    </w:p>
    <w:p w14:paraId="6399DF63" w14:textId="154AB03B" w:rsidR="00740F43" w:rsidRPr="00562949" w:rsidRDefault="00740F43" w:rsidP="00740F43">
      <w:r w:rsidRPr="00562949">
        <w:t xml:space="preserve">Система знаків може бути різноманітною не лише між різними культурами, але і в межах однієї культури. Наприклад, українські народні рушники мають свою унікальну систему символів, які відображають різні цінності, наприклад, багатство, плодючість, родинність, історичну спадщину та інші. Українські народні рушники відрізняються від інших країн світу, оскільки вони мають свої власні символи та інтерпретації </w:t>
      </w:r>
      <w:r w:rsidR="00633996" w:rsidRPr="00562949">
        <w:t>[Петрушенко, 2013]</w:t>
      </w:r>
      <w:r w:rsidRPr="00562949">
        <w:t>.</w:t>
      </w:r>
    </w:p>
    <w:p w14:paraId="211BC6E3" w14:textId="27EEE804" w:rsidR="00740F43" w:rsidRPr="00562949" w:rsidRDefault="00740F43" w:rsidP="00740F43">
      <w:r w:rsidRPr="00562949">
        <w:t xml:space="preserve">Одна з ключових ролей культурних знаків – це забезпечення стійкої спадщини та </w:t>
      </w:r>
      <w:r w:rsidR="00B17A22" w:rsidRPr="00562949">
        <w:t>пам’яті</w:t>
      </w:r>
      <w:r w:rsidRPr="00562949">
        <w:t xml:space="preserve"> про історію та традиції культури. Культурні знаки допомагають зберігати інформацію про культурні цінності та передавати її від покоління до покоління </w:t>
      </w:r>
      <w:r w:rsidR="00633996" w:rsidRPr="00562949">
        <w:t>[Котляревський,</w:t>
      </w:r>
      <w:r w:rsidR="00B17A22" w:rsidRPr="00562949">
        <w:t xml:space="preserve"> </w:t>
      </w:r>
      <w:r w:rsidR="00633996" w:rsidRPr="00562949">
        <w:t>Гончаренко, 2006]</w:t>
      </w:r>
      <w:r w:rsidRPr="00562949">
        <w:t>. Вони також допомагають людям зберігати свою ідентичність та підтримувати звʼязки між культурними спільнотами.</w:t>
      </w:r>
    </w:p>
    <w:p w14:paraId="41A9B7D9" w14:textId="33D72A90" w:rsidR="00740F43" w:rsidRPr="00562949" w:rsidRDefault="00740F43" w:rsidP="00740F43">
      <w:r w:rsidRPr="00562949">
        <w:t>Семіотика та семантика</w:t>
      </w:r>
      <w:r w:rsidR="00CD57FF" w:rsidRPr="00562949">
        <w:t xml:space="preserve"> </w:t>
      </w:r>
      <w:r w:rsidRPr="00562949">
        <w:t xml:space="preserve">важливі для розуміння значення та ролі культурних знаків. Семіотика вивчає знаки як систему, яка передає інформацію та значення, тоді як семантика вивчає значення знаків в контексті їх використання </w:t>
      </w:r>
      <w:r w:rsidR="00633996" w:rsidRPr="00562949">
        <w:rPr>
          <w:kern w:val="0"/>
          <w14:ligatures w14:val="none"/>
        </w:rPr>
        <w:t>[Свєнціцький, 2010]</w:t>
      </w:r>
      <w:r w:rsidRPr="00562949">
        <w:rPr>
          <w:kern w:val="0"/>
          <w14:ligatures w14:val="none"/>
        </w:rPr>
        <w:t xml:space="preserve">. </w:t>
      </w:r>
      <w:r w:rsidRPr="00562949">
        <w:t xml:space="preserve">Наприклад, зображення лева може мати різні значення в залежності від контексту використання, таких як герб, фірмовий логотип або творчий образ у літературі чи мистецтві </w:t>
      </w:r>
      <w:r w:rsidR="00633996" w:rsidRPr="00562949">
        <w:t>[за ред. І.Франка, 1987]</w:t>
      </w:r>
      <w:r w:rsidRPr="00562949">
        <w:t>.</w:t>
      </w:r>
    </w:p>
    <w:p w14:paraId="26FEE151" w14:textId="77777777" w:rsidR="00740F43" w:rsidRPr="00562949" w:rsidRDefault="00740F43" w:rsidP="00740F43">
      <w:r w:rsidRPr="00562949">
        <w:lastRenderedPageBreak/>
        <w:t>У національній культурі культурні знаки є важливим інструментом передачі інформації та цінностей між людьми. Культурні знаки можуть передавати значно більше інформації, ніж просто слова, тому їхнє використання є важливим у спілкуванні та передачі культурних цінностей.</w:t>
      </w:r>
    </w:p>
    <w:p w14:paraId="1B169FF8" w14:textId="6F86656B" w:rsidR="00740F43" w:rsidRPr="00562949" w:rsidRDefault="00740F43" w:rsidP="00740F43">
      <w:r w:rsidRPr="00562949">
        <w:t>Один з способів передачі інформації за допомогою культурних знаків – це використання символів, які відображають різні ідеї, концепції та цінності. Наприклад, українські народні рушники мають свою унікальну систему символів, які відображають різні цінності, наприклад, багатство, плодючість, родинність, історичну спадщину та інші</w:t>
      </w:r>
      <w:r w:rsidR="00B17A22" w:rsidRPr="00562949">
        <w:t xml:space="preserve"> </w:t>
      </w:r>
      <w:r w:rsidR="00633996" w:rsidRPr="00562949">
        <w:t>[Петров, 2014]</w:t>
      </w:r>
      <w:r w:rsidRPr="00562949">
        <w:t>. Кожен символ має свій власний семантичний та асоціативний потенціал, що дозволяє передавати певну інформацію без використання слів</w:t>
      </w:r>
      <w:r w:rsidR="00B17A22" w:rsidRPr="00562949">
        <w:t xml:space="preserve"> </w:t>
      </w:r>
      <w:r w:rsidR="00633996" w:rsidRPr="00562949">
        <w:t>[Петров, 2014]</w:t>
      </w:r>
      <w:r w:rsidRPr="00562949">
        <w:t>.</w:t>
      </w:r>
    </w:p>
    <w:p w14:paraId="4E03A1C5" w14:textId="032E2DE0" w:rsidR="00740F43" w:rsidRPr="00562949" w:rsidRDefault="00740F43" w:rsidP="00740F43">
      <w:r w:rsidRPr="00562949">
        <w:t xml:space="preserve">Іншим способом передачі інформації за допомогою культурних знаків є використання різноманітних традицій та звичаїв. Наприклад, українські весілля мають свій унікальний набір традицій та обрядів, які відображають різні аспекти культури та цінності спільноти. Відтак, коли люди беруть участь у таких весіллях, вони отримують не лише задоволення, але й навчаються культурі своєї нації </w:t>
      </w:r>
      <w:r w:rsidR="00633996" w:rsidRPr="00562949">
        <w:t>[Свєнціцький, 2010]</w:t>
      </w:r>
      <w:r w:rsidRPr="00562949">
        <w:t>.</w:t>
      </w:r>
    </w:p>
    <w:p w14:paraId="7C61D0A3" w14:textId="3E7CFAA0" w:rsidR="00740F43" w:rsidRPr="00562949" w:rsidRDefault="00740F43" w:rsidP="00740F43">
      <w:r w:rsidRPr="00562949">
        <w:t>Культурні знаки також можуть використовуватися для виявлення належності до певної культури або спільноти. Наприклад, одяг, що відповідає традиційному вбранню певної культури, може допомогти ідентифікувати людину як члена цієї культури. Крім того, культурні знаки можуть відображати індивідуальну ідентичність та особистість людини. Таким чином, вибір певних музичних жанрів, стилів одягу або прикрас може відображати характер, смаки та інтереси людини.</w:t>
      </w:r>
    </w:p>
    <w:p w14:paraId="4F8E07C2" w14:textId="447CCF35" w:rsidR="00740F43" w:rsidRPr="00562949" w:rsidRDefault="00740F43" w:rsidP="00740F43">
      <w:r w:rsidRPr="00562949">
        <w:t xml:space="preserve">Також використання культурних знаків може бути важливим у міжкультурному спілкуванні. Вони можуть допомогти людям з різних культур зрозуміти один одного та знайти спільну мову. Наприклад, використання гостинності, спільних традицій, музики та інших культурних знаків може </w:t>
      </w:r>
      <w:r w:rsidRPr="00562949">
        <w:lastRenderedPageBreak/>
        <w:t>допомогти побудувати позитивні стосунки між представниками різних культур та сприяти культурному обміну.</w:t>
      </w:r>
    </w:p>
    <w:p w14:paraId="6A896C8F" w14:textId="77777777" w:rsidR="00740F43" w:rsidRPr="00562949" w:rsidRDefault="00740F43" w:rsidP="00740F43">
      <w:pPr>
        <w:pStyle w:val="1"/>
        <w:numPr>
          <w:ilvl w:val="1"/>
          <w:numId w:val="7"/>
        </w:numPr>
      </w:pPr>
      <w:bookmarkStart w:id="15" w:name="_Toc166345451"/>
      <w:r w:rsidRPr="00562949">
        <w:t>Асоціативно-семантичні поля в культурних знаках</w:t>
      </w:r>
      <w:bookmarkEnd w:id="15"/>
    </w:p>
    <w:p w14:paraId="3516A92E" w14:textId="21B2C47E" w:rsidR="00740F43" w:rsidRPr="00562949" w:rsidRDefault="00740F43" w:rsidP="00740F43">
      <w:r w:rsidRPr="00562949">
        <w:t xml:space="preserve">Асоціативно-семантичне поле – це термін, що використовується в лінгвістиці та семіотиці для опису </w:t>
      </w:r>
      <w:r w:rsidR="00562949" w:rsidRPr="00562949">
        <w:t>зв’язків</w:t>
      </w:r>
      <w:r w:rsidRPr="00562949">
        <w:t xml:space="preserve"> між поняттями та їх значеннями </w:t>
      </w:r>
      <w:r w:rsidR="00633996" w:rsidRPr="00562949">
        <w:t>[за ред. І.Франка, 1987]</w:t>
      </w:r>
      <w:r w:rsidRPr="00562949">
        <w:t>. Термін є</w:t>
      </w:r>
      <w:r w:rsidR="00CD57FF" w:rsidRPr="00562949">
        <w:t xml:space="preserve"> </w:t>
      </w:r>
      <w:r w:rsidRPr="00562949">
        <w:t xml:space="preserve">важливим в аналізі культурних знаків, оскільки допомагає розуміти, які ідеї, концепції та цінності </w:t>
      </w:r>
      <w:r w:rsidR="00562949" w:rsidRPr="00562949">
        <w:t>пов’язані</w:t>
      </w:r>
      <w:r w:rsidRPr="00562949">
        <w:t xml:space="preserve"> між собою в рамках конкретної культури.</w:t>
      </w:r>
    </w:p>
    <w:p w14:paraId="41650D85" w14:textId="348E2619" w:rsidR="00740F43" w:rsidRPr="00562949" w:rsidRDefault="00740F43" w:rsidP="00740F43">
      <w:r w:rsidRPr="00562949">
        <w:t>У контексті культурних знаків асоціативно-семантичне поле можна описати</w:t>
      </w:r>
      <w:r w:rsidR="00562949">
        <w:t xml:space="preserve"> як мережу зв’язків</w:t>
      </w:r>
      <w:r w:rsidRPr="00562949">
        <w:t xml:space="preserve"> між різними культурними знаками </w:t>
      </w:r>
      <w:r w:rsidR="00633996" w:rsidRPr="00562949">
        <w:t>[за ред. І.Франка, 1987]</w:t>
      </w:r>
      <w:r w:rsidRPr="00562949">
        <w:t xml:space="preserve">.Ці </w:t>
      </w:r>
      <w:r w:rsidR="00562949">
        <w:t>зв’язків</w:t>
      </w:r>
      <w:r w:rsidR="00562949" w:rsidRPr="00562949">
        <w:t xml:space="preserve"> </w:t>
      </w:r>
      <w:r w:rsidRPr="00562949">
        <w:t xml:space="preserve">можуть бути настільки сильними, що визначають весь сенс культурного знаку. Наприклад, символ голуба </w:t>
      </w:r>
      <w:r w:rsidR="00562949" w:rsidRPr="00562949">
        <w:t>пов’язаний</w:t>
      </w:r>
      <w:r w:rsidRPr="00562949">
        <w:t xml:space="preserve"> з ідеєю миру та спокою, тоді як символ лева </w:t>
      </w:r>
      <w:r w:rsidR="00562949" w:rsidRPr="00562949">
        <w:t>пов’язаний</w:t>
      </w:r>
      <w:r w:rsidRPr="00562949">
        <w:t xml:space="preserve"> зі сміливістю та силою </w:t>
      </w:r>
      <w:r w:rsidR="00633996" w:rsidRPr="00562949">
        <w:rPr>
          <w:kern w:val="0"/>
          <w14:ligatures w14:val="none"/>
        </w:rPr>
        <w:t>[Білоус, 2011]</w:t>
      </w:r>
      <w:r w:rsidRPr="00562949">
        <w:rPr>
          <w:kern w:val="0"/>
          <w14:ligatures w14:val="none"/>
        </w:rPr>
        <w:t>.</w:t>
      </w:r>
    </w:p>
    <w:p w14:paraId="5CC48FEA" w14:textId="08B23A72" w:rsidR="00740F43" w:rsidRPr="00562949" w:rsidRDefault="00740F43" w:rsidP="00740F43">
      <w:r w:rsidRPr="00562949">
        <w:t xml:space="preserve">У аналізі культурних знаків асоціативно-семантичне поле використовується для розуміння того, які ідеї та концепції </w:t>
      </w:r>
      <w:r w:rsidR="00562949" w:rsidRPr="00562949">
        <w:t>пов’язані</w:t>
      </w:r>
      <w:r w:rsidRPr="00562949">
        <w:t xml:space="preserve"> з певним культурним знаком, а також для розуміння того, які знаки можуть бути використані для передачі ідей та цінностей. Наприклад, українські народні рушники можуть відображати різні цінності, такі як родинність, історична спадщина, багатство та інші. Кожен з цих символів може мати свій власний асоціативно-семантичний потенціал, що дозволяє передавати певну інформацію без використання слів.</w:t>
      </w:r>
    </w:p>
    <w:p w14:paraId="7BD1F3B9" w14:textId="1273ADA1" w:rsidR="00740F43" w:rsidRPr="00562949" w:rsidRDefault="00740F43" w:rsidP="00740F43">
      <w:r w:rsidRPr="00562949">
        <w:t xml:space="preserve">Аналізуючи асоціативно-семантичні поля культурних знаків, можна також зрозуміти, які ідеї та концепції несуть певні культурні знаки, і як ці ідеї впливають на сприйняття та розуміння світу в рамках конкретної культури. Наприклад, в японській культурі символ вишиванки відображає певні цінності, такі як традиція, краса та досконалість </w:t>
      </w:r>
      <w:r w:rsidR="00633996" w:rsidRPr="00562949">
        <w:rPr>
          <w:kern w:val="0"/>
          <w14:ligatures w14:val="none"/>
        </w:rPr>
        <w:t>[Мілько, 2001]</w:t>
      </w:r>
      <w:r w:rsidRPr="00562949">
        <w:rPr>
          <w:kern w:val="0"/>
          <w14:ligatures w14:val="none"/>
        </w:rPr>
        <w:t xml:space="preserve">. </w:t>
      </w:r>
      <w:r w:rsidRPr="00562949">
        <w:t>Ці цінності можуть бути важливими для сприйняття та розуміння культури японського народу</w:t>
      </w:r>
    </w:p>
    <w:p w14:paraId="407FF9BE" w14:textId="55999039" w:rsidR="00740F43" w:rsidRPr="00562949" w:rsidRDefault="00740F43" w:rsidP="00740F43">
      <w:r w:rsidRPr="00562949">
        <w:t xml:space="preserve">Окрім того, аналіз асоціативно-семантичних полів </w:t>
      </w:r>
      <w:r w:rsidR="00562949" w:rsidRPr="00562949">
        <w:t>допомагає</w:t>
      </w:r>
      <w:r w:rsidRPr="00562949">
        <w:t xml:space="preserve"> виявити зміни в сприйнятті та розумінні культурних знаків з плином часу. Наприклад, символ </w:t>
      </w:r>
      <w:r w:rsidRPr="00562949">
        <w:lastRenderedPageBreak/>
        <w:t xml:space="preserve">прапора може бути </w:t>
      </w:r>
      <w:r w:rsidR="00562949" w:rsidRPr="00562949">
        <w:t>пов’язаний</w:t>
      </w:r>
      <w:r w:rsidRPr="00562949">
        <w:t xml:space="preserve"> з певними ідеями та цінностями, які змінюються з часом в залежності від історичних подій та соціальних процесів.</w:t>
      </w:r>
    </w:p>
    <w:p w14:paraId="089CB97B" w14:textId="797E9271" w:rsidR="00740F43" w:rsidRPr="00562949" w:rsidRDefault="00740F43" w:rsidP="00740F43">
      <w:r w:rsidRPr="00562949">
        <w:t xml:space="preserve">Асоціативно-семантичні поля є важливими для вивчення культурних знаків, оскільки дозволяють розуміти </w:t>
      </w:r>
      <w:r w:rsidR="00562949" w:rsidRPr="00562949">
        <w:t>зв’язки</w:t>
      </w:r>
      <w:r w:rsidRPr="00562949">
        <w:t xml:space="preserve"> між різними поняттями та їх значеннями. Аналізуючи асоціативні поля культурних знаків, можна розуміти, які ідеї та концепції </w:t>
      </w:r>
      <w:r w:rsidR="00562949" w:rsidRPr="00562949">
        <w:t>пов’язані</w:t>
      </w:r>
      <w:r w:rsidRPr="00562949">
        <w:t xml:space="preserve"> з певними символами, які знаки використовуються</w:t>
      </w:r>
      <w:r w:rsidR="00CD57FF" w:rsidRPr="00562949">
        <w:t xml:space="preserve"> </w:t>
      </w:r>
      <w:r w:rsidRPr="00562949">
        <w:t>для передачі певних ідей та цінностей, і як вони сприймаються у суспільстві.</w:t>
      </w:r>
    </w:p>
    <w:p w14:paraId="7F8453C9" w14:textId="5D92B7C9" w:rsidR="00740F43" w:rsidRPr="00562949" w:rsidRDefault="00740F43" w:rsidP="00740F43">
      <w:r w:rsidRPr="00562949">
        <w:t xml:space="preserve">Один з найбільш поширених методів вивчення асоціативно-семантичних полів культурних знаків – це асоціативний експеримент. Цей метод полягає у тому, що групі людей пропонується слово, і вони повинні назвати перше слово, яке спадає на думку відносно цього слова </w:t>
      </w:r>
      <w:r w:rsidR="00633996" w:rsidRPr="00562949">
        <w:t>[Селіванова, 2008]</w:t>
      </w:r>
      <w:r w:rsidRPr="00562949">
        <w:t xml:space="preserve">. Наприклад, якщо людині пропонується слово «дерево», вона може відповісти «листя», «кора», «гілки» тощо. </w:t>
      </w:r>
    </w:p>
    <w:p w14:paraId="128F3764" w14:textId="7AC6426B" w:rsidR="00740F43" w:rsidRPr="00562949" w:rsidRDefault="00740F43" w:rsidP="00740F43">
      <w:r w:rsidRPr="00562949">
        <w:t xml:space="preserve">Результати асоціативного експерименту аналізуються, щоб зрозуміти, які ідеї та концепції </w:t>
      </w:r>
      <w:r w:rsidR="00562949" w:rsidRPr="00562949">
        <w:t>пов’язані</w:t>
      </w:r>
      <w:r w:rsidRPr="00562949">
        <w:t xml:space="preserve"> з певними словами. За допомогою цього методу можна вивчати асоціації, які </w:t>
      </w:r>
      <w:r w:rsidR="00562949" w:rsidRPr="00562949">
        <w:t>пов’язані</w:t>
      </w:r>
      <w:r w:rsidRPr="00562949">
        <w:t xml:space="preserve"> з конкретними словами, та розуміти, які </w:t>
      </w:r>
      <w:r w:rsidR="00562949" w:rsidRPr="00562949">
        <w:t>зв’язки</w:t>
      </w:r>
      <w:r w:rsidRPr="00562949">
        <w:t xml:space="preserve"> між різними словами є найбільш сильними</w:t>
      </w:r>
      <w:r w:rsidR="00EF1140" w:rsidRPr="00070366">
        <w:t xml:space="preserve"> </w:t>
      </w:r>
      <w:r w:rsidR="00633996" w:rsidRPr="00562949">
        <w:t>[Палій, 2006]</w:t>
      </w:r>
      <w:r w:rsidRPr="00562949">
        <w:t>.</w:t>
      </w:r>
    </w:p>
    <w:p w14:paraId="1B4CA410" w14:textId="7FABC71A" w:rsidR="00740F43" w:rsidRPr="00562949" w:rsidRDefault="00740F43" w:rsidP="00740F43">
      <w:r w:rsidRPr="00562949">
        <w:t xml:space="preserve">Одним з прикладів використання асоціативного експерименту в дослідженні культурних знаків є дослідження асоціацій зі словом «Україна». У </w:t>
      </w:r>
      <w:r w:rsidR="002C5979" w:rsidRPr="00562949">
        <w:t>даному</w:t>
      </w:r>
      <w:r w:rsidRPr="00562949">
        <w:t xml:space="preserve"> дослідженні випадковим групам людей пропонували слово «Україна», і вони повинні були назвати перше слово, яке їм спадає на думку відносно цього слова. Результати дослідження показали, що найбільш поширеними асоціаціями зі словом «Україна» є «Київ» «мова», «Галичина», «Карпати», «синьо-жовтий прапор» тощо</w:t>
      </w:r>
      <w:r w:rsidR="002C5979" w:rsidRPr="00562949">
        <w:t xml:space="preserve"> </w:t>
      </w:r>
      <w:r w:rsidR="00633996" w:rsidRPr="00562949">
        <w:t>[Свєнціцький, 2010]</w:t>
      </w:r>
      <w:r w:rsidR="002C5979" w:rsidRPr="00562949">
        <w:t xml:space="preserve">. </w:t>
      </w:r>
      <w:r w:rsidRPr="00562949">
        <w:t>Ці асоціації вказують на те, які елементи національної культури сприймаються найбільш активно та відображають уявлення про Україну у суспільстві</w:t>
      </w:r>
      <w:r w:rsidR="002C5979" w:rsidRPr="00562949">
        <w:rPr>
          <w:kern w:val="0"/>
          <w14:ligatures w14:val="none"/>
        </w:rPr>
        <w:t xml:space="preserve"> </w:t>
      </w:r>
      <w:r w:rsidR="00633996" w:rsidRPr="00562949">
        <w:rPr>
          <w:kern w:val="0"/>
          <w14:ligatures w14:val="none"/>
        </w:rPr>
        <w:t>[Свєнціцький, 2010]</w:t>
      </w:r>
      <w:r w:rsidR="002C5979" w:rsidRPr="00562949">
        <w:rPr>
          <w:kern w:val="0"/>
          <w14:ligatures w14:val="none"/>
        </w:rPr>
        <w:t>.</w:t>
      </w:r>
    </w:p>
    <w:p w14:paraId="663EBE25" w14:textId="2238DF7F" w:rsidR="00740F43" w:rsidRPr="00562949" w:rsidRDefault="00740F43" w:rsidP="00740F43">
      <w:r w:rsidRPr="00562949">
        <w:t xml:space="preserve">Однак, важливо зазначити, що асоціативний експеримент має свої обмеження та недоліки. Один з недоліків полягає у тому, що результати </w:t>
      </w:r>
      <w:r w:rsidRPr="00562949">
        <w:lastRenderedPageBreak/>
        <w:t xml:space="preserve">експерименту </w:t>
      </w:r>
      <w:r w:rsidR="002C5979" w:rsidRPr="00562949">
        <w:t>можуть відрізнятись через</w:t>
      </w:r>
      <w:r w:rsidRPr="00562949">
        <w:t xml:space="preserve"> індивідуальн</w:t>
      </w:r>
      <w:r w:rsidR="002C5979" w:rsidRPr="00562949">
        <w:t>і</w:t>
      </w:r>
      <w:r w:rsidRPr="00562949">
        <w:t xml:space="preserve"> особливост</w:t>
      </w:r>
      <w:r w:rsidR="002C5979" w:rsidRPr="00562949">
        <w:t>і</w:t>
      </w:r>
      <w:r w:rsidRPr="00562949">
        <w:t xml:space="preserve"> учасників дослідження, а також контекст, у якому вони проводять експеримент. Крім того, результати асоціативного експерименту</w:t>
      </w:r>
      <w:r w:rsidR="002C5979" w:rsidRPr="00562949">
        <w:t xml:space="preserve"> </w:t>
      </w:r>
      <w:r w:rsidRPr="00562949">
        <w:t>залежат</w:t>
      </w:r>
      <w:r w:rsidR="002C5979" w:rsidRPr="00562949">
        <w:t>ь</w:t>
      </w:r>
      <w:r w:rsidRPr="00562949">
        <w:t xml:space="preserve"> від того, які слова використовуються в якості стимулів, тому необхідно обирати стимули з урахуванням специфіки досліджуваного явища.</w:t>
      </w:r>
    </w:p>
    <w:p w14:paraId="10118476" w14:textId="38379AD4" w:rsidR="00740F43" w:rsidRPr="00562949" w:rsidRDefault="00740F43" w:rsidP="00740F43">
      <w:r w:rsidRPr="00562949">
        <w:t xml:space="preserve">Знаки національної культури є важливою складовою кожної нації, оскільки вони відображають традиції, історію та цінності країни. Аналізуючи асоціативно-семантичні поля різних культурних знаків, </w:t>
      </w:r>
      <w:r w:rsidR="002C5979" w:rsidRPr="00562949">
        <w:t>розуміємо</w:t>
      </w:r>
      <w:r w:rsidRPr="00562949">
        <w:t>, які ідеї та концепції повʼязані з певними символами та як вони сприймаються у суспільстві.</w:t>
      </w:r>
    </w:p>
    <w:p w14:paraId="0B134F61" w14:textId="41A5F8A6" w:rsidR="00740F43" w:rsidRPr="00562949" w:rsidRDefault="00740F43" w:rsidP="00740F43">
      <w:r w:rsidRPr="00562949">
        <w:t xml:space="preserve">Одним з прикладів асоціативно-семантичних полів є національні символи. Кожна країна має свій власний національний символ, який відображає її історію та культуру. Наприклад, український національний символ – це тризуб, що відображає символіку та історію українського народу. У більшості випадків, національні символи мають дуже сильні асоціації, </w:t>
      </w:r>
      <w:r w:rsidR="006F6501" w:rsidRPr="00562949">
        <w:t>пов’язані</w:t>
      </w:r>
      <w:r w:rsidRPr="00562949">
        <w:t xml:space="preserve"> з історією, культурою та патріотизмом. Наприклад, для більшості українців, тризуб є символом національної гідності та незалежності, що відображає важливість збереження національної ідентичності.</w:t>
      </w:r>
    </w:p>
    <w:p w14:paraId="7ED8EBAA" w14:textId="33A00938" w:rsidR="00740F43" w:rsidRPr="00562949" w:rsidRDefault="00740F43" w:rsidP="00740F43">
      <w:r w:rsidRPr="00562949">
        <w:t xml:space="preserve">Деякі країни мають багато національних символів, які </w:t>
      </w:r>
      <w:r w:rsidR="002C5979" w:rsidRPr="00562949">
        <w:t>показують</w:t>
      </w:r>
      <w:r w:rsidRPr="00562949">
        <w:t xml:space="preserve"> різні аспекти культури та історії. Наприклад, у Великобританії національні символи включають у себе герб, прапор та гімн. Кожен з цих символів має свої власні асоціації та значення, що відображає різні аспекти британської культури та історії</w:t>
      </w:r>
      <w:r w:rsidR="006F6501">
        <w:t xml:space="preserve"> </w:t>
      </w:r>
      <w:r w:rsidR="00633996" w:rsidRPr="00562949">
        <w:t>[Куценко, 2005]</w:t>
      </w:r>
      <w:r w:rsidRPr="00562949">
        <w:t>.</w:t>
      </w:r>
    </w:p>
    <w:p w14:paraId="62D5D822" w14:textId="7906F7DD" w:rsidR="00740F43" w:rsidRPr="00562949" w:rsidRDefault="00740F43" w:rsidP="00740F43">
      <w:r w:rsidRPr="00562949">
        <w:t>Окрім національних символів, культурні знаки</w:t>
      </w:r>
      <w:r w:rsidR="002C5979" w:rsidRPr="00562949">
        <w:t xml:space="preserve"> </w:t>
      </w:r>
      <w:r w:rsidRPr="00562949">
        <w:t>включа</w:t>
      </w:r>
      <w:r w:rsidR="002C5979" w:rsidRPr="00562949">
        <w:t>ють</w:t>
      </w:r>
      <w:r w:rsidRPr="00562949">
        <w:t xml:space="preserve"> різні аспекти культури, такі як національна кухня. Наприклад, якщо порівняти асоціативні поля страв, характерних для різних країн, можна помітити, що їх сприйняття та розуміння</w:t>
      </w:r>
      <w:r w:rsidR="002C5979" w:rsidRPr="00562949">
        <w:t xml:space="preserve"> </w:t>
      </w:r>
      <w:r w:rsidRPr="00562949">
        <w:t>сильно відрізня</w:t>
      </w:r>
      <w:r w:rsidR="002C5979" w:rsidRPr="00562949">
        <w:t>ється</w:t>
      </w:r>
      <w:r w:rsidRPr="00562949">
        <w:t xml:space="preserve"> в залежності від культурних традицій та історії країни. Наприклад, піца є символом Італії,</w:t>
      </w:r>
      <w:r w:rsidR="006F6501">
        <w:t xml:space="preserve"> а традиційний японський суші </w:t>
      </w:r>
      <w:r w:rsidRPr="00562949">
        <w:t xml:space="preserve">– </w:t>
      </w:r>
      <w:r w:rsidRPr="00562949">
        <w:lastRenderedPageBreak/>
        <w:t>символом Японії</w:t>
      </w:r>
      <w:r w:rsidR="002C5979" w:rsidRPr="00562949">
        <w:t xml:space="preserve"> </w:t>
      </w:r>
      <w:r w:rsidR="00633996" w:rsidRPr="00562949">
        <w:t>[Білоус, 2011]</w:t>
      </w:r>
      <w:r w:rsidRPr="00562949">
        <w:t>. У більшості випадків, страви, що є символом країни, мають сильні асоціації з культурою та історією країни.</w:t>
      </w:r>
    </w:p>
    <w:p w14:paraId="40D18876" w14:textId="18FC92ED" w:rsidR="00740F43" w:rsidRPr="00562949" w:rsidRDefault="00740F43" w:rsidP="00740F43">
      <w:r w:rsidRPr="00562949">
        <w:t>Крім того, аналізуючи асоціативні поля різних культурних знаків, поміт</w:t>
      </w:r>
      <w:r w:rsidR="002C5979" w:rsidRPr="00562949">
        <w:t>но</w:t>
      </w:r>
      <w:r w:rsidRPr="00562949">
        <w:t>, які цінності та ідеї є важливими для певної культури. Наприклад, в багатьох країнах світу, включаючи США та Канаду, символом свободи є статуя Свободи, що зображує жінку з палаючим факелом. Для більшості людей цей знак асоціюється з ідеями свободи, рівності та демократії. У других країнах, таких як Китай, символ</w:t>
      </w:r>
      <w:r w:rsidR="002C5979" w:rsidRPr="00562949">
        <w:t xml:space="preserve">и </w:t>
      </w:r>
      <w:r w:rsidRPr="00562949">
        <w:t xml:space="preserve">більше </w:t>
      </w:r>
      <w:r w:rsidR="006F6501" w:rsidRPr="00562949">
        <w:t>пов’язані</w:t>
      </w:r>
      <w:r w:rsidRPr="00562949">
        <w:t xml:space="preserve"> з давньою культурою та історією, наприклад, символ дракона</w:t>
      </w:r>
      <w:r w:rsidR="006F6501">
        <w:t xml:space="preserve"> </w:t>
      </w:r>
      <w:r w:rsidR="00633996" w:rsidRPr="00562949">
        <w:t>[Петрушенко, 2013]</w:t>
      </w:r>
      <w:r w:rsidRPr="00562949">
        <w:t>.</w:t>
      </w:r>
    </w:p>
    <w:p w14:paraId="416CF73A" w14:textId="77777777" w:rsidR="00740F43" w:rsidRPr="00562949" w:rsidRDefault="00740F43" w:rsidP="00740F43">
      <w:pPr>
        <w:spacing w:after="160" w:line="259" w:lineRule="auto"/>
        <w:ind w:firstLine="0"/>
        <w:contextualSpacing w:val="0"/>
        <w:jc w:val="left"/>
      </w:pPr>
      <w:r w:rsidRPr="00562949">
        <w:br w:type="page"/>
      </w:r>
    </w:p>
    <w:p w14:paraId="0C55362E" w14:textId="77777777" w:rsidR="00740F43" w:rsidRPr="00562949" w:rsidRDefault="00740F43" w:rsidP="00740F43"/>
    <w:p w14:paraId="3C0C287A" w14:textId="4D90B2AD" w:rsidR="00740F43" w:rsidRDefault="00740F43" w:rsidP="00740F43">
      <w:pPr>
        <w:pStyle w:val="1"/>
      </w:pPr>
      <w:bookmarkStart w:id="16" w:name="_Hlk100312412"/>
      <w:bookmarkStart w:id="17" w:name="_Hlk100312611"/>
      <w:bookmarkStart w:id="18" w:name="_Toc166345452"/>
      <w:bookmarkStart w:id="19" w:name="_Hlk100526170"/>
      <w:bookmarkEnd w:id="10"/>
      <w:bookmarkEnd w:id="11"/>
      <w:r w:rsidRPr="00562949">
        <w:t xml:space="preserve">РОЗДІЛ 2. </w:t>
      </w:r>
      <w:bookmarkStart w:id="20" w:name="_Hlk100312524"/>
      <w:bookmarkEnd w:id="16"/>
      <w:bookmarkEnd w:id="17"/>
      <w:r w:rsidRPr="00562949">
        <w:t>АСОЦІАТИВНІ ПОЛЯ КУЛЬТУРНИХ ЗНАКІВ: МЕТОДОЛОГІЯ ДОСЛІДЖЕННЯ</w:t>
      </w:r>
      <w:bookmarkEnd w:id="18"/>
      <w:r w:rsidRPr="00562949">
        <w:t xml:space="preserve"> </w:t>
      </w:r>
    </w:p>
    <w:p w14:paraId="432376D5" w14:textId="77777777" w:rsidR="00A036A3" w:rsidRPr="00A036A3" w:rsidRDefault="00A036A3" w:rsidP="00A036A3">
      <w:pPr>
        <w:rPr>
          <w:highlight w:val="yellow"/>
        </w:rPr>
      </w:pPr>
    </w:p>
    <w:p w14:paraId="397998C7" w14:textId="6D77492E" w:rsidR="00740F43" w:rsidRPr="00562949" w:rsidRDefault="00740F43" w:rsidP="00740F43">
      <w:pPr>
        <w:pStyle w:val="1"/>
      </w:pPr>
      <w:bookmarkStart w:id="21" w:name="_Toc166345453"/>
      <w:r w:rsidRPr="00562949">
        <w:t>2</w:t>
      </w:r>
      <w:bookmarkStart w:id="22" w:name="_Hlk100312614"/>
      <w:r w:rsidRPr="00562949">
        <w:t xml:space="preserve">.1 </w:t>
      </w:r>
      <w:bookmarkEnd w:id="19"/>
      <w:bookmarkEnd w:id="20"/>
      <w:bookmarkEnd w:id="22"/>
      <w:r w:rsidRPr="00562949">
        <w:t xml:space="preserve">Асоціативний експеримент </w:t>
      </w:r>
      <w:r w:rsidRPr="003F58DD">
        <w:t xml:space="preserve">як метод </w:t>
      </w:r>
      <w:r w:rsidR="00A03AF0" w:rsidRPr="003F58DD">
        <w:t>місця культурних знаків у мовній свідомості</w:t>
      </w:r>
      <w:bookmarkEnd w:id="21"/>
    </w:p>
    <w:p w14:paraId="08E6D693" w14:textId="77777777" w:rsidR="00740F43" w:rsidRPr="00562949" w:rsidRDefault="00740F43" w:rsidP="00740F43">
      <w:pPr>
        <w:tabs>
          <w:tab w:val="left" w:pos="4128"/>
        </w:tabs>
      </w:pPr>
      <w:r w:rsidRPr="00562949">
        <w:t>Асоціативний експеримент є одним з ключових методів дослідження асоціацій до культурних знаків. Цей метод зазвичай використовують для вивчення способу, якими люди сприймають та розуміють певні культурні знаки.</w:t>
      </w:r>
    </w:p>
    <w:p w14:paraId="1AC2756F" w14:textId="1A66133B" w:rsidR="00740F43" w:rsidRPr="00562949" w:rsidRDefault="00740F43" w:rsidP="00740F43">
      <w:pPr>
        <w:tabs>
          <w:tab w:val="left" w:pos="4128"/>
        </w:tabs>
      </w:pPr>
      <w:r w:rsidRPr="00562949">
        <w:t xml:space="preserve">Основна мета асоціативного експерименту полягає в тому, щоб визначити асоціації, які </w:t>
      </w:r>
      <w:r w:rsidR="00625069" w:rsidRPr="00562949">
        <w:t>пов’язані</w:t>
      </w:r>
      <w:r w:rsidRPr="00562949">
        <w:t xml:space="preserve"> з певними культурними знаками. Для цього дослідник пропонує респондентам стимули, які можуть бути словами, зображеннями або звуками. Респондентам потім пропонують відповісти на запитання або виконати завдання, </w:t>
      </w:r>
      <w:r w:rsidR="00625069" w:rsidRPr="00562949">
        <w:t>пов’язані</w:t>
      </w:r>
      <w:r w:rsidRPr="00562949">
        <w:t xml:space="preserve"> з цими стимулами.</w:t>
      </w:r>
    </w:p>
    <w:p w14:paraId="311FE75C" w14:textId="4E741EC0" w:rsidR="00740F43" w:rsidRPr="00562949" w:rsidRDefault="00740F43" w:rsidP="00740F43">
      <w:pPr>
        <w:tabs>
          <w:tab w:val="left" w:pos="4128"/>
        </w:tabs>
      </w:pPr>
      <w:r w:rsidRPr="00562949">
        <w:t xml:space="preserve">Наприклад, у дослідженні культурних знаків, </w:t>
      </w:r>
      <w:r w:rsidR="002C5979" w:rsidRPr="00562949">
        <w:t>респондентам</w:t>
      </w:r>
      <w:r w:rsidRPr="00562949">
        <w:t xml:space="preserve"> мож</w:t>
      </w:r>
      <w:r w:rsidR="002C5979" w:rsidRPr="00562949">
        <w:t>уть бути</w:t>
      </w:r>
      <w:r w:rsidRPr="00562949">
        <w:t xml:space="preserve"> показа</w:t>
      </w:r>
      <w:r w:rsidR="002C5979" w:rsidRPr="00562949">
        <w:t xml:space="preserve">ні </w:t>
      </w:r>
      <w:r w:rsidRPr="00562949">
        <w:t xml:space="preserve">зображення прапора певної країни та </w:t>
      </w:r>
      <w:r w:rsidR="002C5979" w:rsidRPr="00562949">
        <w:t>сказано</w:t>
      </w:r>
      <w:r w:rsidRPr="00562949">
        <w:t xml:space="preserve"> назвати перші слова, які їм приходять на думку при цьому зображенні. Результати дослідження допоможуть визначити, які асоціації </w:t>
      </w:r>
      <w:r w:rsidR="00625069" w:rsidRPr="00562949">
        <w:t>пов’язані</w:t>
      </w:r>
      <w:r w:rsidRPr="00562949">
        <w:t xml:space="preserve"> з цим культурним знаком</w:t>
      </w:r>
      <w:r w:rsidR="002C5979" w:rsidRPr="00562949">
        <w:t xml:space="preserve"> </w:t>
      </w:r>
      <w:r w:rsidR="00633996" w:rsidRPr="00562949">
        <w:t>[Свєнціцький, 2010]</w:t>
      </w:r>
      <w:r w:rsidR="002C5979" w:rsidRPr="00562949">
        <w:t>.</w:t>
      </w:r>
    </w:p>
    <w:p w14:paraId="2FFB8B91" w14:textId="53BA6791" w:rsidR="00740F43" w:rsidRPr="00562949" w:rsidRDefault="00740F43" w:rsidP="00740F43">
      <w:pPr>
        <w:tabs>
          <w:tab w:val="left" w:pos="4128"/>
        </w:tabs>
      </w:pPr>
      <w:r w:rsidRPr="00562949">
        <w:t xml:space="preserve">Асоціативний експеримент може мати різні </w:t>
      </w:r>
      <w:r w:rsidR="002C5979" w:rsidRPr="00562949">
        <w:t>види</w:t>
      </w:r>
      <w:r w:rsidRPr="00562949">
        <w:t>, такі як асоціативний список, у якому респондентам пропонують назвати перші слова, які їм приходять на думку при певному стимулі. Також можуть бути використані картки зі словами або зображеннями, щоб привернути увагу респондентів до конкретного стимулу</w:t>
      </w:r>
      <w:r w:rsidR="002C5979" w:rsidRPr="00562949">
        <w:t xml:space="preserve"> </w:t>
      </w:r>
      <w:r w:rsidR="00633996" w:rsidRPr="00562949">
        <w:rPr>
          <w:kern w:val="0"/>
          <w14:ligatures w14:val="none"/>
        </w:rPr>
        <w:t>[Селевко, 2003]</w:t>
      </w:r>
      <w:r w:rsidR="002C5979" w:rsidRPr="00562949">
        <w:rPr>
          <w:kern w:val="0"/>
          <w14:ligatures w14:val="none"/>
        </w:rPr>
        <w:t>.</w:t>
      </w:r>
    </w:p>
    <w:p w14:paraId="6025F6AA" w14:textId="6036DB60" w:rsidR="00740F43" w:rsidRPr="00562949" w:rsidRDefault="00740F43" w:rsidP="00740F43">
      <w:pPr>
        <w:tabs>
          <w:tab w:val="left" w:pos="4128"/>
        </w:tabs>
      </w:pPr>
      <w:r w:rsidRPr="00562949">
        <w:t xml:space="preserve">У дослідженні асоціацій до культурних знаків, асоціативний експеримент є корисним інструментом, оскільки допомагає виявити, які ідеї, концепції та емоції </w:t>
      </w:r>
      <w:r w:rsidR="00625069" w:rsidRPr="00562949">
        <w:t>пов’язані</w:t>
      </w:r>
      <w:r w:rsidRPr="00562949">
        <w:t xml:space="preserve"> з певним культурним знаком. Це дозволяє дослідникам краще зрозуміти, які знаки відображають культурні особливості та сприйняття людей, </w:t>
      </w:r>
      <w:r w:rsidRPr="00562949">
        <w:lastRenderedPageBreak/>
        <w:t>що може бути корисним при подальшому вивченні культурних явищ та їх взаємодії зі суспільством</w:t>
      </w:r>
      <w:r w:rsidR="002C5979" w:rsidRPr="00562949">
        <w:t xml:space="preserve"> </w:t>
      </w:r>
      <w:r w:rsidR="00633996" w:rsidRPr="00562949">
        <w:t>[Романенко, 2012]</w:t>
      </w:r>
      <w:r w:rsidRPr="00562949">
        <w:t>.</w:t>
      </w:r>
    </w:p>
    <w:p w14:paraId="2B74D26B" w14:textId="134E38FC" w:rsidR="00740F43" w:rsidRPr="00562949" w:rsidRDefault="00740F43" w:rsidP="00740F43">
      <w:pPr>
        <w:tabs>
          <w:tab w:val="left" w:pos="4128"/>
        </w:tabs>
      </w:pPr>
      <w:r w:rsidRPr="00562949">
        <w:t xml:space="preserve">Окрім того, асоціативний експеримент є досить простим та швидким методом, що дозволяє зібрати велику кількість даних за короткий проміжок часу. Результати дослідження можуть бути аналізовані з використанням статистичних методів, що дозволяє отримати більш точні та </w:t>
      </w:r>
      <w:r w:rsidR="00625069" w:rsidRPr="00562949">
        <w:t>об’єктивні</w:t>
      </w:r>
      <w:r w:rsidRPr="00562949">
        <w:t xml:space="preserve"> результати.</w:t>
      </w:r>
    </w:p>
    <w:p w14:paraId="3BB9139C" w14:textId="3A96E891" w:rsidR="00740F43" w:rsidRPr="00562949" w:rsidRDefault="00740F43" w:rsidP="00740F43">
      <w:pPr>
        <w:tabs>
          <w:tab w:val="left" w:pos="4128"/>
        </w:tabs>
      </w:pPr>
      <w:r w:rsidRPr="00562949">
        <w:t>Однак, варто враховувати, що асоціативний експеримент має свої обмеження. Наприклад, результати можуть бути спотворені бажанням респондентів відповісти так, як вони думають, що дослідник очікує від них. Також, результати</w:t>
      </w:r>
      <w:r w:rsidR="002C5979" w:rsidRPr="00562949">
        <w:t xml:space="preserve"> можуть відрізнятись ще й через</w:t>
      </w:r>
      <w:r w:rsidR="00CD57FF" w:rsidRPr="00562949">
        <w:t xml:space="preserve"> </w:t>
      </w:r>
      <w:r w:rsidRPr="00562949">
        <w:t>культурн</w:t>
      </w:r>
      <w:r w:rsidR="002C5979" w:rsidRPr="00562949">
        <w:t>і</w:t>
      </w:r>
      <w:r w:rsidRPr="00562949">
        <w:t xml:space="preserve"> особливост</w:t>
      </w:r>
      <w:r w:rsidR="002C5979" w:rsidRPr="00562949">
        <w:t>і</w:t>
      </w:r>
      <w:r w:rsidRPr="00562949">
        <w:t xml:space="preserve"> різних груп респондентів</w:t>
      </w:r>
      <w:r w:rsidR="002C5979" w:rsidRPr="00562949">
        <w:t xml:space="preserve"> </w:t>
      </w:r>
      <w:r w:rsidR="00633996" w:rsidRPr="00562949">
        <w:t>[Котляревський,</w:t>
      </w:r>
      <w:r w:rsidR="00625069">
        <w:t xml:space="preserve"> </w:t>
      </w:r>
      <w:r w:rsidR="00633996" w:rsidRPr="00562949">
        <w:t>Гончаренко, 2006]</w:t>
      </w:r>
      <w:r w:rsidRPr="00562949">
        <w:t>.</w:t>
      </w:r>
    </w:p>
    <w:p w14:paraId="46321F1D" w14:textId="70DE627C" w:rsidR="00740F43" w:rsidRPr="00562949" w:rsidRDefault="00740F43" w:rsidP="00740F43">
      <w:pPr>
        <w:tabs>
          <w:tab w:val="left" w:pos="4128"/>
        </w:tabs>
      </w:pPr>
      <w:r w:rsidRPr="00562949">
        <w:t xml:space="preserve">Асоціативний експеримент є досить поширеним методом вивчення асоціацій до культурних знаків. Дослідження цього типу можуть бути корисні для визначення того, які ідеї, концепції та емоції </w:t>
      </w:r>
      <w:r w:rsidR="00625069" w:rsidRPr="00562949">
        <w:t>пов’язані</w:t>
      </w:r>
      <w:r w:rsidRPr="00562949">
        <w:t xml:space="preserve"> з певним культурним знаком. </w:t>
      </w:r>
      <w:r w:rsidR="002C5979" w:rsidRPr="00562949">
        <w:t xml:space="preserve">У даній роботі </w:t>
      </w:r>
      <w:r w:rsidRPr="00562949">
        <w:t>буде проведений аналіз результатів попередніх досліджень, де використовували асоціативний експеримент для вивчення асоціацій до культурних знаків.</w:t>
      </w:r>
    </w:p>
    <w:p w14:paraId="0BE07467" w14:textId="6971435A" w:rsidR="00740F43" w:rsidRPr="00562949" w:rsidRDefault="00740F43" w:rsidP="00740F43">
      <w:pPr>
        <w:tabs>
          <w:tab w:val="left" w:pos="4128"/>
        </w:tabs>
      </w:pPr>
      <w:r w:rsidRPr="00562949">
        <w:t>Од</w:t>
      </w:r>
      <w:r w:rsidR="002C5979" w:rsidRPr="00562949">
        <w:t>не</w:t>
      </w:r>
      <w:r w:rsidRPr="00562949">
        <w:t xml:space="preserve"> зі стар</w:t>
      </w:r>
      <w:r w:rsidR="002C5979" w:rsidRPr="00562949">
        <w:t>і</w:t>
      </w:r>
      <w:r w:rsidRPr="00562949">
        <w:t xml:space="preserve">ших досліджень, які використовували асоціативний експеримент для вивчення асоціацій до культурних знаків, було проведено ще в 1921 році. У цьому дослідженні респондентам показували зображення білого кроля та просили назвати перші слова, які приходять на думку. Результати показали, що більшість людей </w:t>
      </w:r>
      <w:r w:rsidR="008057AD" w:rsidRPr="00562949">
        <w:t>пов’язували</w:t>
      </w:r>
      <w:r w:rsidRPr="00562949">
        <w:t xml:space="preserve"> кроля зі словами, такими як «білий», «</w:t>
      </w:r>
      <w:r w:rsidR="008057AD" w:rsidRPr="00562949">
        <w:t>м’який</w:t>
      </w:r>
      <w:r w:rsidRPr="00562949">
        <w:t>», «рухливий» та «маленький». Ці асоціації можуть відображати спільну культурну переконаність про те, які риси характеризують кроликів</w:t>
      </w:r>
      <w:r w:rsidR="002C5979" w:rsidRPr="00562949">
        <w:t xml:space="preserve"> </w:t>
      </w:r>
      <w:r w:rsidR="00633996" w:rsidRPr="00562949">
        <w:t>[Селевко, 2003]</w:t>
      </w:r>
      <w:r w:rsidR="002C5979" w:rsidRPr="00562949">
        <w:t xml:space="preserve">. </w:t>
      </w:r>
    </w:p>
    <w:p w14:paraId="3CDE573B" w14:textId="16A6DE1F" w:rsidR="00740F43" w:rsidRPr="00562949" w:rsidRDefault="002C5979" w:rsidP="00740F43">
      <w:pPr>
        <w:tabs>
          <w:tab w:val="left" w:pos="4128"/>
        </w:tabs>
      </w:pPr>
      <w:r w:rsidRPr="00562949">
        <w:t>Дослідження</w:t>
      </w:r>
      <w:r w:rsidR="00740F43" w:rsidRPr="00562949">
        <w:t xml:space="preserve"> 1975 ро</w:t>
      </w:r>
      <w:r w:rsidRPr="00562949">
        <w:t xml:space="preserve">ку </w:t>
      </w:r>
      <w:r w:rsidR="00740F43" w:rsidRPr="00562949">
        <w:t xml:space="preserve">вивчало асоціації до культурного знака «американський прапор». Респондентам показували зображення прапора та просили назвати перші слова, які приходять на думку. Результати показали, що </w:t>
      </w:r>
      <w:r w:rsidR="00740F43" w:rsidRPr="00562949">
        <w:lastRenderedPageBreak/>
        <w:t>асоціації були дуже різнорідними і включали слова, такі як «свобода», «війна», «демократія» та «шана». Це дослідження демонструє, що культурні знаки можуть мати різні асоціації для різних людей та контекстів</w:t>
      </w:r>
      <w:r w:rsidRPr="00562949">
        <w:t xml:space="preserve"> </w:t>
      </w:r>
      <w:r w:rsidR="00633996" w:rsidRPr="00562949">
        <w:t>[Селевко, 2003]</w:t>
      </w:r>
      <w:r w:rsidRPr="00562949">
        <w:t>.</w:t>
      </w:r>
    </w:p>
    <w:p w14:paraId="38C534AC" w14:textId="32AD7F09" w:rsidR="00740F43" w:rsidRPr="00562949" w:rsidRDefault="00740F43" w:rsidP="00740F43">
      <w:pPr>
        <w:tabs>
          <w:tab w:val="left" w:pos="4128"/>
        </w:tabs>
      </w:pPr>
      <w:r w:rsidRPr="00562949">
        <w:t xml:space="preserve">Інше дослідження використовувало асоціативний експеримент для вивчення асоціацій до культурного знака «Міккі Маус». Респондентам показували зображення Міккі Мауса та просили назвати перші слова, які приходять на думку. </w:t>
      </w:r>
      <w:r w:rsidR="002C5979" w:rsidRPr="00562949">
        <w:t>В результаті було ясно</w:t>
      </w:r>
      <w:r w:rsidRPr="00562949">
        <w:t xml:space="preserve">, що більшість людей </w:t>
      </w:r>
      <w:r w:rsidR="008057AD" w:rsidRPr="00562949">
        <w:t>пов’язували</w:t>
      </w:r>
      <w:r w:rsidRPr="00562949">
        <w:t xml:space="preserve"> Міккі Мауса зі словами, такими як «веселий», «дитячий», «мультфільм» та «Дісней». Це дослідження показало, що культурні знаки можуть мати специфічні асоціації, які відображають їхній контекст та сприйняття глядачів</w:t>
      </w:r>
      <w:r w:rsidR="002C5979" w:rsidRPr="00562949">
        <w:t xml:space="preserve"> </w:t>
      </w:r>
      <w:r w:rsidR="00633996" w:rsidRPr="00562949">
        <w:t>[Білоус, 2011]</w:t>
      </w:r>
    </w:p>
    <w:p w14:paraId="008273D8" w14:textId="08CCD85B" w:rsidR="00740F43" w:rsidRPr="00562949" w:rsidRDefault="002C5979" w:rsidP="00740F43">
      <w:pPr>
        <w:tabs>
          <w:tab w:val="left" w:pos="4128"/>
        </w:tabs>
      </w:pPr>
      <w:r w:rsidRPr="00562949">
        <w:t>В ще одному дослідженні</w:t>
      </w:r>
      <w:r w:rsidR="00CD57FF" w:rsidRPr="00562949">
        <w:t xml:space="preserve"> </w:t>
      </w:r>
      <w:r w:rsidR="00740F43" w:rsidRPr="00562949">
        <w:t>використовували асоціативний експеримент для вивчення асоціацій до культурного знака «борщ». Респондентам показували зображення борщу та просили назвати перші слова, які приходять на думку. Результати показали, що асоціації включали слова, такі як «Україна», «смачний», «бабуся» та «домашній». Це дослідження показало, що культурні знаки можуть викликати асоціації, які відображають їхню історію та культурну спадщину</w:t>
      </w:r>
      <w:r w:rsidRPr="00562949">
        <w:t xml:space="preserve"> </w:t>
      </w:r>
      <w:r w:rsidR="00633996" w:rsidRPr="00562949">
        <w:t>[Кагарлицький, 1990]</w:t>
      </w:r>
      <w:r w:rsidRPr="00562949">
        <w:t>.</w:t>
      </w:r>
    </w:p>
    <w:p w14:paraId="27A2D247" w14:textId="77777777" w:rsidR="00740F43" w:rsidRPr="00562949" w:rsidRDefault="00740F43" w:rsidP="00740F43">
      <w:pPr>
        <w:tabs>
          <w:tab w:val="left" w:pos="4128"/>
        </w:tabs>
      </w:pPr>
      <w:r w:rsidRPr="00562949">
        <w:t>Асоціативний експеримент є одним з методів вивчення сприйняття та інтерпретації культурних знаків. Він базується на тому, що асоціації, які виникають у людей при сприйнятті певних знаків, можуть відображати загальні культурні переконання та стереотипи. Однак, застосування цього методу для вивчення сприйняття та інтерпретації культурних знаків у різних соціокультурних групах може бути обмеженим.</w:t>
      </w:r>
    </w:p>
    <w:p w14:paraId="2C69B919" w14:textId="768A5012" w:rsidR="00740F43" w:rsidRPr="00562949" w:rsidRDefault="00740F43" w:rsidP="00740F43">
      <w:pPr>
        <w:tabs>
          <w:tab w:val="left" w:pos="4128"/>
        </w:tabs>
      </w:pPr>
      <w:r w:rsidRPr="00562949">
        <w:t xml:space="preserve">Перш за все, необхідно визначити соціокультурні групи, які вивчаються, та </w:t>
      </w:r>
      <w:r w:rsidR="002C5979" w:rsidRPr="00562949">
        <w:t>процес збору зразків. Він</w:t>
      </w:r>
      <w:r w:rsidRPr="00562949">
        <w:t xml:space="preserve"> повинен відображати різноманітність цих груп, щоб забезпечити репрезентативність результатів дослідження. Крім того, необхідно враховувати фактори, які можуть вплинути на сприйняття та інтерпретацію </w:t>
      </w:r>
      <w:r w:rsidRPr="00562949">
        <w:lastRenderedPageBreak/>
        <w:t>культурних знаків, такі як вік, стать, соціальний статус, етнічна приналежність та культурні уявлення</w:t>
      </w:r>
      <w:r w:rsidR="00633996" w:rsidRPr="00562949">
        <w:t xml:space="preserve"> [Петров, 2014]</w:t>
      </w:r>
      <w:r w:rsidRPr="00562949">
        <w:t>.</w:t>
      </w:r>
    </w:p>
    <w:p w14:paraId="6EEEC81D" w14:textId="77777777" w:rsidR="00740F43" w:rsidRPr="00562949" w:rsidRDefault="00740F43" w:rsidP="00740F43">
      <w:pPr>
        <w:tabs>
          <w:tab w:val="left" w:pos="4128"/>
        </w:tabs>
      </w:pPr>
      <w:r w:rsidRPr="00562949">
        <w:t>По-друге, необхідно враховувати контекст, у якому використовуються культурні знаки. Контекст може відігравати важливу роль у тому, які асоціації виникають у людей при сприйнятті культурних знаків. Наприклад, якщо прапор використовується під час війни, то асоціації можуть бути дуже різними в порівнянні з використанням прапора на офіційній церемонії.</w:t>
      </w:r>
    </w:p>
    <w:p w14:paraId="597FE26E" w14:textId="1D239B00" w:rsidR="00740F43" w:rsidRPr="00562949" w:rsidRDefault="002C5979" w:rsidP="00740F43">
      <w:pPr>
        <w:tabs>
          <w:tab w:val="left" w:pos="4128"/>
        </w:tabs>
      </w:pPr>
      <w:r w:rsidRPr="00562949">
        <w:t>По-т</w:t>
      </w:r>
      <w:r w:rsidR="00740F43" w:rsidRPr="00562949">
        <w:t>ретє, необхідно враховувати культурні різноманітності та способи інтерпретації культурних знаків у різних культурах. Культурні знаки можуть мати різні значення та асоціації в різних культурах. Тому, для вивчення сприйняття та інтерпретації культурних знаків у різних соціокультурних групах, необхідно проводити дослідження у різних культурних контекстах.</w:t>
      </w:r>
    </w:p>
    <w:p w14:paraId="1A1E68C2" w14:textId="3AC8A894" w:rsidR="00740F43" w:rsidRPr="00562949" w:rsidRDefault="00740F43" w:rsidP="00740F43">
      <w:pPr>
        <w:tabs>
          <w:tab w:val="left" w:pos="4128"/>
        </w:tabs>
      </w:pPr>
      <w:r w:rsidRPr="00562949">
        <w:t>Існує кілька способів проведення асоціативного експерименту</w:t>
      </w:r>
      <w:r w:rsidR="002C5979" w:rsidRPr="00562949">
        <w:t xml:space="preserve"> – </w:t>
      </w:r>
      <w:r w:rsidRPr="00562949">
        <w:t>вільне асоціювання, закрите асоціювання та семантичний диференціал. Вільне асоціювання є найбільш розповсюдженим методом. В цьому методі дослідники пропонують респондентам культурний знак і просять їх вільно асоціювати з будь-якими іншими словами або фразами. Результати цього експерименту можуть дати інформацію про те, які асоціації виникають у людей при сприйнятті культурних знаків</w:t>
      </w:r>
      <w:r w:rsidR="008057AD">
        <w:t xml:space="preserve"> </w:t>
      </w:r>
      <w:r w:rsidR="00633996" w:rsidRPr="00562949">
        <w:t>[Петрушенко, 2013]</w:t>
      </w:r>
      <w:r w:rsidRPr="00562949">
        <w:t>.</w:t>
      </w:r>
    </w:p>
    <w:p w14:paraId="1BA5A94E" w14:textId="11A4A9F3" w:rsidR="00740F43" w:rsidRPr="00562949" w:rsidRDefault="00740F43" w:rsidP="00740F43">
      <w:pPr>
        <w:tabs>
          <w:tab w:val="left" w:pos="4128"/>
        </w:tabs>
      </w:pPr>
      <w:r w:rsidRPr="00562949">
        <w:t>Закрите асоціювання полягає в тому, що дослідники пропонують респондентам список слів або фраз, і просять їх вибрати слово або фразу, яка найкраще описує культурний знак. Цей метод дозволяє дослідникам зіставити результати різних соціокультурних груп</w:t>
      </w:r>
      <w:r w:rsidR="002C5979" w:rsidRPr="00562949">
        <w:t xml:space="preserve"> </w:t>
      </w:r>
      <w:r w:rsidR="00633996" w:rsidRPr="00562949">
        <w:t>[Петрушенко, 2013]</w:t>
      </w:r>
      <w:r w:rsidR="002C5979" w:rsidRPr="00562949">
        <w:t>.</w:t>
      </w:r>
    </w:p>
    <w:p w14:paraId="3D5CCC1C" w14:textId="4BD80FB2" w:rsidR="00740F43" w:rsidRPr="00562949" w:rsidRDefault="00740F43" w:rsidP="00740F43">
      <w:pPr>
        <w:tabs>
          <w:tab w:val="left" w:pos="4128"/>
        </w:tabs>
      </w:pPr>
      <w:r w:rsidRPr="00562949">
        <w:t>Семантичний диференціал полягає в тому, що дослідники пропонують респондентам описові слова та просять їх оцінити культурний знак за кожним з цих описових слів. Цей метод дає можливість отримати кількісні дані про сприйняття та інтерпретацію культурних знаків</w:t>
      </w:r>
      <w:r w:rsidR="002C5979" w:rsidRPr="00562949">
        <w:t xml:space="preserve"> </w:t>
      </w:r>
      <w:r w:rsidR="00633996" w:rsidRPr="00562949">
        <w:t>[Петрушенко, 2013]</w:t>
      </w:r>
      <w:r w:rsidR="002C5979" w:rsidRPr="00562949">
        <w:t>.</w:t>
      </w:r>
    </w:p>
    <w:p w14:paraId="2C0F1F8C" w14:textId="77777777" w:rsidR="00740F43" w:rsidRPr="00562949" w:rsidRDefault="00740F43" w:rsidP="00740F43">
      <w:pPr>
        <w:pStyle w:val="1"/>
      </w:pPr>
      <w:bookmarkStart w:id="23" w:name="_Toc166345454"/>
      <w:r w:rsidRPr="00562949">
        <w:lastRenderedPageBreak/>
        <w:t>2.2 Роль асоціацій у формуванні ідентичності та культурних стереотипів</w:t>
      </w:r>
      <w:bookmarkEnd w:id="23"/>
    </w:p>
    <w:p w14:paraId="5B39FB60" w14:textId="18CB586C" w:rsidR="00740F43" w:rsidRPr="00562949" w:rsidRDefault="00740F43" w:rsidP="00740F43">
      <w:r w:rsidRPr="00562949">
        <w:t>Культурна ідентичність є ключовим елементом формування людської особистості</w:t>
      </w:r>
      <w:r w:rsidR="002C5979" w:rsidRPr="00562949">
        <w:rPr>
          <w:kern w:val="0"/>
          <w14:ligatures w14:val="none"/>
        </w:rPr>
        <w:t xml:space="preserve"> </w:t>
      </w:r>
      <w:r w:rsidR="00633996" w:rsidRPr="00562949">
        <w:rPr>
          <w:kern w:val="0"/>
          <w14:ligatures w14:val="none"/>
        </w:rPr>
        <w:t>[Котляревський,</w:t>
      </w:r>
      <w:r w:rsidR="008057AD">
        <w:rPr>
          <w:kern w:val="0"/>
          <w14:ligatures w14:val="none"/>
        </w:rPr>
        <w:t xml:space="preserve"> </w:t>
      </w:r>
      <w:r w:rsidR="00633996" w:rsidRPr="00562949">
        <w:rPr>
          <w:kern w:val="0"/>
          <w14:ligatures w14:val="none"/>
        </w:rPr>
        <w:t>Гончаренко, 2006]</w:t>
      </w:r>
      <w:r w:rsidR="002C5979" w:rsidRPr="00562949">
        <w:rPr>
          <w:kern w:val="0"/>
          <w14:ligatures w14:val="none"/>
        </w:rPr>
        <w:t xml:space="preserve">. </w:t>
      </w:r>
      <w:r w:rsidRPr="00562949">
        <w:t>Вона відображається в уявленнях людини про її саму, її належність до певної культури та сприйняття світу навколо. Асоціації відіграють важливу роль у формуванні культурної ідентичності, оскільки вони допомагають людям розрізняти «своє» та «чуже», відчувати належність до своєї культури та сприймати її як цінність</w:t>
      </w:r>
      <w:r w:rsidR="002C5979" w:rsidRPr="00562949">
        <w:t xml:space="preserve"> </w:t>
      </w:r>
      <w:r w:rsidR="00633996" w:rsidRPr="00562949">
        <w:t>[Котляревський,</w:t>
      </w:r>
      <w:r w:rsidR="008057AD">
        <w:t xml:space="preserve"> </w:t>
      </w:r>
      <w:r w:rsidR="00633996" w:rsidRPr="00562949">
        <w:t>Гончаренко, 2006]</w:t>
      </w:r>
      <w:r w:rsidR="002C5979" w:rsidRPr="00562949">
        <w:t>.</w:t>
      </w:r>
    </w:p>
    <w:p w14:paraId="5A6D7095" w14:textId="5779DEB1" w:rsidR="00740F43" w:rsidRPr="00562949" w:rsidRDefault="00740F43" w:rsidP="00740F43">
      <w:r w:rsidRPr="00562949">
        <w:t xml:space="preserve">Асоціації </w:t>
      </w:r>
      <w:r w:rsidR="002C5979" w:rsidRPr="00562949">
        <w:t xml:space="preserve">– </w:t>
      </w:r>
      <w:r w:rsidRPr="00562949">
        <w:t xml:space="preserve">це спонтанні, непрохідні </w:t>
      </w:r>
      <w:r w:rsidR="00D37FE4" w:rsidRPr="00562949">
        <w:t>зв’язки</w:t>
      </w:r>
      <w:r w:rsidRPr="00562949">
        <w:t xml:space="preserve">, які виникають у нашому мозку, коли ми сприймаємо певні зовнішні стимули. Вони можуть бути </w:t>
      </w:r>
      <w:r w:rsidR="00D37FE4" w:rsidRPr="00562949">
        <w:t>пов’язані</w:t>
      </w:r>
      <w:r w:rsidRPr="00562949">
        <w:t xml:space="preserve"> зі звуками, запахами, образами, словами та іншими культурними знаками. Асоціації можуть мати як позитивний, так і негативний зміст. Наприклад, прапор може асоціюватися з національною гордістю, але також може нагадувати про війну та насильство</w:t>
      </w:r>
      <w:r w:rsidR="00D37FE4">
        <w:t xml:space="preserve"> </w:t>
      </w:r>
      <w:r w:rsidR="00633996" w:rsidRPr="00562949">
        <w:t>[Федчишин, 2002]</w:t>
      </w:r>
      <w:r w:rsidRPr="00562949">
        <w:t>.</w:t>
      </w:r>
    </w:p>
    <w:p w14:paraId="3384F4BF" w14:textId="378819E2" w:rsidR="00740F43" w:rsidRPr="00562949" w:rsidRDefault="00740F43" w:rsidP="00740F43">
      <w:r w:rsidRPr="00562949">
        <w:t>Асоціації виникають у нашому мозку на підставі наших досвідів, знань та уявлень про світ</w:t>
      </w:r>
      <w:r w:rsidR="0045719F" w:rsidRPr="00070366">
        <w:rPr>
          <w:lang w:val="ru-RU"/>
        </w:rPr>
        <w:t xml:space="preserve"> [</w:t>
      </w:r>
      <w:r w:rsidR="0045719F">
        <w:rPr>
          <w:lang w:val="en-US"/>
        </w:rPr>
        <w:t>Fitzpatrick</w:t>
      </w:r>
      <w:r w:rsidR="0045719F" w:rsidRPr="00070366">
        <w:rPr>
          <w:lang w:val="ru-RU"/>
        </w:rPr>
        <w:t>, 2007]</w:t>
      </w:r>
      <w:r w:rsidRPr="00562949">
        <w:t>. Культурні знаки, такі як національний прапор, національний герб, національний гімн та інші, є важливими елементами формування культурної ідентичності, оскільки вони відображають історію, традиції та цінності культури.</w:t>
      </w:r>
    </w:p>
    <w:p w14:paraId="0EAE1D74" w14:textId="77777777" w:rsidR="00740F43" w:rsidRPr="00562949" w:rsidRDefault="00740F43" w:rsidP="00740F43">
      <w:r w:rsidRPr="00562949">
        <w:t>Асоціації є важливим елементом формування культурної ідентичності, оскільки вони допомагають людям розрізняти «своє» та «чуже». Коли ми бачим чи чуємо щось, що асоціюється з нашою культурою, ми відчуваємо певну належність до неї і відчуваємо себе частиною цієї культури. Це допомагає нам утверджувати свою ідентичність та відчувати себе часткою спільноти.</w:t>
      </w:r>
    </w:p>
    <w:p w14:paraId="48ACAB5B" w14:textId="4814D72C" w:rsidR="00740F43" w:rsidRPr="00562949" w:rsidRDefault="00740F43" w:rsidP="00740F43">
      <w:r w:rsidRPr="00562949">
        <w:t xml:space="preserve">Асоціації також допомагають нам сприймати свою культуру як цінність. Наприклад, коли ми асоціюємо культурні знаки з певними позитивними відчуттями, ми розуміємо, що ці знаки мають велике значення для нашої </w:t>
      </w:r>
      <w:r w:rsidRPr="00562949">
        <w:lastRenderedPageBreak/>
        <w:t xml:space="preserve">культури. Це допомагає нам бути більш </w:t>
      </w:r>
      <w:r w:rsidR="00AE3E9D" w:rsidRPr="00562949">
        <w:t>пов’язаними</w:t>
      </w:r>
      <w:r w:rsidRPr="00562949">
        <w:t xml:space="preserve"> зі своєю культурою та відчувати її цінність</w:t>
      </w:r>
      <w:r w:rsidR="003F58DD" w:rsidRPr="00070366">
        <w:t xml:space="preserve"> </w:t>
      </w:r>
      <w:r w:rsidR="00633996" w:rsidRPr="00562949">
        <w:t>[Миєа, 2014]</w:t>
      </w:r>
      <w:r w:rsidRPr="00562949">
        <w:t>.</w:t>
      </w:r>
    </w:p>
    <w:p w14:paraId="23368F16" w14:textId="11BA9A2D" w:rsidR="00740F43" w:rsidRPr="00562949" w:rsidRDefault="00740F43" w:rsidP="00740F43">
      <w:r w:rsidRPr="00562949">
        <w:t xml:space="preserve">Методологія дослідження асоціативно-семантичних полів культурних знаків є важливим етапом у вивченні культурної ідентичності. Цей підхід дозволяє встановити </w:t>
      </w:r>
      <w:r w:rsidR="00317E19" w:rsidRPr="00562949">
        <w:t>зв’язки</w:t>
      </w:r>
      <w:r w:rsidRPr="00562949">
        <w:t xml:space="preserve"> між культурними знаками та визначити їхні асоціативні поля. Наприклад, дослідження асоціативних полів національних символів може допомогти вивчити історію та культурні традиції певної країни.</w:t>
      </w:r>
    </w:p>
    <w:p w14:paraId="7F1C0E56" w14:textId="0BC98DB2" w:rsidR="00740F43" w:rsidRPr="00562949" w:rsidRDefault="00740F43" w:rsidP="00740F43">
      <w:r w:rsidRPr="00562949">
        <w:t>Попередні дослідження в цій галузі показують, що асоціації та їхні асоціативні поля є важливим елементом формування культурної ідентичності</w:t>
      </w:r>
      <w:r w:rsidR="002C5979" w:rsidRPr="00562949">
        <w:t xml:space="preserve"> </w:t>
      </w:r>
      <w:r w:rsidR="00633996" w:rsidRPr="00562949">
        <w:t>[Топольска, 1991]</w:t>
      </w:r>
      <w:r w:rsidR="002C5979" w:rsidRPr="00562949">
        <w:t xml:space="preserve">. </w:t>
      </w:r>
      <w:r w:rsidRPr="00562949">
        <w:t>Вони відображають культурні цінності, традиції та історію країни</w:t>
      </w:r>
      <w:r w:rsidR="002C5979" w:rsidRPr="00562949">
        <w:t xml:space="preserve"> </w:t>
      </w:r>
      <w:r w:rsidR="00633996" w:rsidRPr="00562949">
        <w:t>[Топольска, 1991]</w:t>
      </w:r>
      <w:r w:rsidR="002C5979" w:rsidRPr="00562949">
        <w:t xml:space="preserve">. </w:t>
      </w:r>
      <w:r w:rsidRPr="00562949">
        <w:t>Дослідження асоціативних полів культурних знаків може допомогти краще зрозуміти культурну ідентичність певної групи або нації, а також допомогти взаєморозумінню та спілкуванню між культурами.</w:t>
      </w:r>
    </w:p>
    <w:p w14:paraId="725F0727" w14:textId="4BC1AA85" w:rsidR="00740F43" w:rsidRPr="00562949" w:rsidRDefault="00740F43" w:rsidP="00740F43">
      <w:r w:rsidRPr="00562949">
        <w:t>Цей підхід можна використовувати в різних галузях, наприклад у маркетингу та рекламі, де вивчення асоціацій знаків може допомогти розробити ефективні стратегії залучення цільової аудиторії. В сфері освіти та культурології вивчення асоціацій та їхніх асоціативних полів може допомогти краще зрозуміти та поширити знання про культурні традиції та цінності</w:t>
      </w:r>
      <w:r w:rsidR="002C5979" w:rsidRPr="00562949">
        <w:t xml:space="preserve"> </w:t>
      </w:r>
      <w:r w:rsidR="00633996" w:rsidRPr="00562949">
        <w:t>[Сільський, 1994]</w:t>
      </w:r>
      <w:r w:rsidR="002C5979" w:rsidRPr="00562949">
        <w:t>.</w:t>
      </w:r>
    </w:p>
    <w:p w14:paraId="42A26492" w14:textId="7821CF4C" w:rsidR="00740F43" w:rsidRPr="00562949" w:rsidRDefault="00740F43" w:rsidP="00740F43">
      <w:r w:rsidRPr="00562949">
        <w:t>Культурні стереотипи є уявленнями про певну культуру та її представників, які формуються в процесі соціалізації. Асоціації також є важливим елементом формування культурних стереотипів, оскільки вони відображають наше сприйняття та розуміння світу навколо нас</w:t>
      </w:r>
      <w:r w:rsidR="002C5979" w:rsidRPr="00562949">
        <w:t xml:space="preserve"> </w:t>
      </w:r>
      <w:r w:rsidR="00633996" w:rsidRPr="00562949">
        <w:t>[Топольска, 1991]</w:t>
      </w:r>
      <w:r w:rsidR="002C5979" w:rsidRPr="00562949">
        <w:t xml:space="preserve">. </w:t>
      </w:r>
      <w:r w:rsidRPr="00562949">
        <w:t>У цьому тексті ми розглянемо роль асоціацій у формуванні культурних стереотипів та методологію дослідження асоціативно-семантичних полів культурних знаків</w:t>
      </w:r>
      <w:r w:rsidR="00317E19">
        <w:t xml:space="preserve"> </w:t>
      </w:r>
      <w:r w:rsidR="00633996" w:rsidRPr="00562949">
        <w:t>[Іващенко, 2008]</w:t>
      </w:r>
      <w:r w:rsidRPr="00562949">
        <w:t>.</w:t>
      </w:r>
    </w:p>
    <w:p w14:paraId="6AF90330" w14:textId="2DBB5EEE" w:rsidR="00740F43" w:rsidRPr="00562949" w:rsidRDefault="00740F43" w:rsidP="00740F43">
      <w:r w:rsidRPr="00562949">
        <w:t>Асоціації є ключовим елементом в сприйнятті світу навколо нас. Ми асоціюємо різні знаки з певними відчуттями, емоціями та думками</w:t>
      </w:r>
      <w:r w:rsidR="003F58DD" w:rsidRPr="00070366">
        <w:t xml:space="preserve"> [</w:t>
      </w:r>
      <w:r w:rsidR="003F58DD">
        <w:rPr>
          <w:lang w:val="en-US"/>
        </w:rPr>
        <w:t>Barsalou</w:t>
      </w:r>
      <w:r w:rsidR="003F58DD" w:rsidRPr="00070366">
        <w:t>, 2008]</w:t>
      </w:r>
      <w:r w:rsidRPr="00562949">
        <w:t xml:space="preserve">. Наприклад, коли ми бачимо зображення прапора своєї країни, ми можемо асоціювати його з національною гордістю та приналежністю до цієї країни. </w:t>
      </w:r>
      <w:r w:rsidRPr="00562949">
        <w:lastRenderedPageBreak/>
        <w:t xml:space="preserve">Асоціації також можуть базуватися на переконаннях, що ми здобуваємо в процесі соціалізації. </w:t>
      </w:r>
      <w:r w:rsidR="002C5979" w:rsidRPr="00562949">
        <w:t>Так,</w:t>
      </w:r>
      <w:r w:rsidRPr="00562949">
        <w:t xml:space="preserve"> коли ми дізнаємося, що певна культура має певні риси або традиції, то ці переконання можуть впливати на наші асоціації з цією культурою</w:t>
      </w:r>
      <w:r w:rsidR="002C5979" w:rsidRPr="00562949">
        <w:t xml:space="preserve"> </w:t>
      </w:r>
      <w:r w:rsidR="00633996" w:rsidRPr="00562949">
        <w:t>[Селевко, 2003]</w:t>
      </w:r>
      <w:r w:rsidRPr="00562949">
        <w:t>.</w:t>
      </w:r>
    </w:p>
    <w:p w14:paraId="6DFC3395" w14:textId="70B6ACB1" w:rsidR="00740F43" w:rsidRPr="00562949" w:rsidRDefault="00740F43" w:rsidP="00740F43">
      <w:r w:rsidRPr="00562949">
        <w:t xml:space="preserve">Асоціації є важливим елементом формування культурних стереотипів. Культурні стереотипи можуть базуватися на певних асоціаціях та переконаннях, що розвиваються в процесі соціалізації. Наприклад, якщо людина виросла в середовищі, де національна гордість та патріотизм мали велике значення, то вона </w:t>
      </w:r>
      <w:r w:rsidR="002C5979" w:rsidRPr="00562949">
        <w:t xml:space="preserve">схильна </w:t>
      </w:r>
      <w:r w:rsidRPr="00562949">
        <w:t>мати стереотипні уявлення про представників інших культур як про людей, які не дотримуються національних традицій або не виявляють достатньої шани до власної країни</w:t>
      </w:r>
      <w:r w:rsidR="002C5979" w:rsidRPr="00562949">
        <w:t xml:space="preserve"> </w:t>
      </w:r>
      <w:r w:rsidR="00633996" w:rsidRPr="00562949">
        <w:t>[Стеценко, 1995]</w:t>
      </w:r>
      <w:r w:rsidR="002C5979" w:rsidRPr="00562949">
        <w:t xml:space="preserve">. </w:t>
      </w:r>
    </w:p>
    <w:p w14:paraId="7F53D1BD" w14:textId="30CA21FF" w:rsidR="00740F43" w:rsidRPr="00562949" w:rsidRDefault="00740F43" w:rsidP="00740F43">
      <w:r w:rsidRPr="00562949">
        <w:t>Культурні стереотипи можуть бути неправдивими та несправедливими, і вони можуть сприяти дискримінації та стереотипному мисленню. Наприклад, стереотипні уявлення про певну культуру як про культуру насильства можуть призвести до негативного ставлення до представників цієї культури, навіть якщо вони не мають нічого спільного з насильством</w:t>
      </w:r>
      <w:r w:rsidR="002C5979" w:rsidRPr="00562949">
        <w:t xml:space="preserve"> </w:t>
      </w:r>
      <w:r w:rsidR="00633996" w:rsidRPr="00562949">
        <w:t>[Мартиненко, 2017]</w:t>
      </w:r>
      <w:r w:rsidRPr="00562949">
        <w:t>.</w:t>
      </w:r>
    </w:p>
    <w:p w14:paraId="4DA22E2E" w14:textId="77777777" w:rsidR="00740F43" w:rsidRPr="00562949" w:rsidRDefault="00740F43" w:rsidP="00740F43">
      <w:r w:rsidRPr="00562949">
        <w:t>Асоціації можуть впливати на сприйняття культурних знаків, так як люди сприймають та інтерпретують знаки на основі своїх асоціацій та стереотипів. Наприклад, певний символ або зображення можуть мати різні значення для різних культур або груп людей на основі їхніх асоціацій та історичного контексту.</w:t>
      </w:r>
    </w:p>
    <w:p w14:paraId="61D2718D" w14:textId="77777777" w:rsidR="00740F43" w:rsidRPr="00562949" w:rsidRDefault="00740F43" w:rsidP="00740F43">
      <w:r w:rsidRPr="00562949">
        <w:t>Вивчення асоціативно-семантичних полів культурних знаків є важливим напрямком дослідження, оскільки воно дозволяє розуміти сприйняття культурних знаків та їхнє значення для людей з різних культурних середовищ. Методологія дослідження асоціативно-семантичних полів культурних знаків базується на проведенні експериментів з використанням певних знаків та запитання до учасників дослідження про їхні асоціації з цими знаками.</w:t>
      </w:r>
    </w:p>
    <w:p w14:paraId="615B1C11" w14:textId="6296DED2" w:rsidR="00740F43" w:rsidRPr="00562949" w:rsidRDefault="00740F43" w:rsidP="00740F43">
      <w:r w:rsidRPr="00562949">
        <w:t xml:space="preserve">У результаті дослідження асоціативно-семантичних полів культурних знаків було виявлено, що значення та сприйняття культурних знаків можуть </w:t>
      </w:r>
      <w:r w:rsidRPr="00562949">
        <w:lastRenderedPageBreak/>
        <w:t xml:space="preserve">відрізнятися в залежності від культурного контексту та індивідуальних асоціацій. Наприклад, символ вогню може мати різне значення в різних культурах – для одних він символізує життя та відновлення, для інших – смерть та руйнування </w:t>
      </w:r>
      <w:r w:rsidR="00633996" w:rsidRPr="00562949">
        <w:t>[Свєнціцький, 2010]</w:t>
      </w:r>
      <w:r w:rsidRPr="00562949">
        <w:t>.</w:t>
      </w:r>
    </w:p>
    <w:p w14:paraId="7F509CF3" w14:textId="2F2D5A15" w:rsidR="00740F43" w:rsidRPr="00562949" w:rsidRDefault="00740F43" w:rsidP="00740F43">
      <w:r w:rsidRPr="00562949">
        <w:t>Крім того, асоціації</w:t>
      </w:r>
      <w:r w:rsidR="00CD57FF" w:rsidRPr="00562949">
        <w:t xml:space="preserve"> </w:t>
      </w:r>
      <w:r w:rsidRPr="00562949">
        <w:t>використ</w:t>
      </w:r>
      <w:r w:rsidR="002C5979" w:rsidRPr="00562949">
        <w:t>овуються</w:t>
      </w:r>
      <w:r w:rsidRPr="00562949">
        <w:t xml:space="preserve"> для формування культурних стереотипів. </w:t>
      </w:r>
      <w:r w:rsidR="002C5979" w:rsidRPr="00562949">
        <w:t>Так,</w:t>
      </w:r>
      <w:r w:rsidR="00CD57FF" w:rsidRPr="00562949">
        <w:t xml:space="preserve"> </w:t>
      </w:r>
      <w:r w:rsidRPr="00562949">
        <w:t>якщо людина часто асоціює певну культуру зі складною історією та конфліктами, то вона</w:t>
      </w:r>
      <w:r w:rsidR="002C5979" w:rsidRPr="00562949">
        <w:t xml:space="preserve"> </w:t>
      </w:r>
      <w:r w:rsidRPr="00562949">
        <w:t>розвива</w:t>
      </w:r>
      <w:r w:rsidR="002C5979" w:rsidRPr="00562949">
        <w:t>є</w:t>
      </w:r>
      <w:r w:rsidRPr="00562949">
        <w:t xml:space="preserve"> стереотип про цю культуру як про негативну. Таким чином, асоціації </w:t>
      </w:r>
      <w:r w:rsidR="002C5979" w:rsidRPr="00562949">
        <w:t>впливають</w:t>
      </w:r>
      <w:r w:rsidRPr="00562949">
        <w:t xml:space="preserve"> на сприйняття культурних знаків, які можуть бути неправильними або спотвореними.</w:t>
      </w:r>
    </w:p>
    <w:p w14:paraId="52A2223E" w14:textId="2B73A146" w:rsidR="00740F43" w:rsidRPr="00562949" w:rsidRDefault="00740F43" w:rsidP="00740F43">
      <w:r w:rsidRPr="00562949">
        <w:t>Також важливо враховувати, що асоціації змін</w:t>
      </w:r>
      <w:r w:rsidR="002C5979" w:rsidRPr="00562949">
        <w:t>юються</w:t>
      </w:r>
      <w:r w:rsidRPr="00562949">
        <w:t xml:space="preserve"> часом та зміною культурного контексту</w:t>
      </w:r>
      <w:r w:rsidR="005657A2">
        <w:t xml:space="preserve"> </w:t>
      </w:r>
      <w:r w:rsidR="005657A2" w:rsidRPr="00070366">
        <w:rPr>
          <w:lang w:val="ru-RU"/>
        </w:rPr>
        <w:t>[</w:t>
      </w:r>
      <w:r w:rsidR="005657A2">
        <w:rPr>
          <w:lang w:val="en-US"/>
        </w:rPr>
        <w:t>Kaplan</w:t>
      </w:r>
      <w:r w:rsidR="005657A2" w:rsidRPr="00070366">
        <w:rPr>
          <w:lang w:val="ru-RU"/>
        </w:rPr>
        <w:t>, 2010]</w:t>
      </w:r>
      <w:r w:rsidRPr="00562949">
        <w:t>. Наприклад, у деяких культурах раніше символ зірки асоціювався з комунізмом, а зараз асоційований зі знаменитими героями кіно та музики. Такі зміни асоціацій можуть бути викликані політичними, соціальними та культурними змінами.</w:t>
      </w:r>
    </w:p>
    <w:p w14:paraId="31088A0D" w14:textId="77777777" w:rsidR="00740F43" w:rsidRPr="00562949" w:rsidRDefault="00740F43" w:rsidP="00740F43">
      <w:pPr>
        <w:pStyle w:val="1"/>
      </w:pPr>
      <w:bookmarkStart w:id="24" w:name="_Toc166345455"/>
      <w:r w:rsidRPr="00562949">
        <w:t>2.3 Попередні дослідження асоціативних полів до знаків національної культури у світі та в Україні</w:t>
      </w:r>
      <w:bookmarkEnd w:id="24"/>
    </w:p>
    <w:p w14:paraId="2FA4F349" w14:textId="2AAF43A9" w:rsidR="00740F43" w:rsidRPr="00562949" w:rsidRDefault="00740F43" w:rsidP="00740F43">
      <w:r w:rsidRPr="00562949">
        <w:t>Асоціації до культурних знаків є важливим елементом сприйняття культури та її символіки. Люди сприймають та інтерпретують знаки на основі своїх асоціацій та стереотипів, що може впливати на їхнє сприйняття та розуміння цієї культури. Дослідження асоціативних полів до культурних знаків є важливим напрямком дослідження, який дозволяє розуміти сприйняття цих знаків та їхнє значення для людей з різних культурних середовищ</w:t>
      </w:r>
      <w:r w:rsidR="00633996" w:rsidRPr="00562949">
        <w:t xml:space="preserve"> [Шевчук, 2011]</w:t>
      </w:r>
      <w:r w:rsidRPr="00562949">
        <w:t>.</w:t>
      </w:r>
    </w:p>
    <w:p w14:paraId="6615F3D6" w14:textId="03EB90DB" w:rsidR="00740F43" w:rsidRPr="00562949" w:rsidRDefault="00740F43" w:rsidP="00740F43">
      <w:r w:rsidRPr="00562949">
        <w:t xml:space="preserve">Одним з провідних методів дослідження асоціативних полів до культурних знаків є метод асоціативного тестування. </w:t>
      </w:r>
      <w:r w:rsidR="002C5979" w:rsidRPr="00562949">
        <w:t>Він</w:t>
      </w:r>
      <w:r w:rsidRPr="00562949">
        <w:t xml:space="preserve"> полягає у запитанні учасни</w:t>
      </w:r>
      <w:r w:rsidR="002C5979" w:rsidRPr="00562949">
        <w:t xml:space="preserve">ків </w:t>
      </w:r>
      <w:r w:rsidRPr="00562949">
        <w:t xml:space="preserve">дослідження про їхні асоціації з певними культурними знаками, такими як символіка, </w:t>
      </w:r>
      <w:r w:rsidR="004D40BB" w:rsidRPr="00562949">
        <w:t>пам’ятники</w:t>
      </w:r>
      <w:r w:rsidRPr="00562949">
        <w:t xml:space="preserve">, національні традиції та інше. Результати цього дослідження дозволяють </w:t>
      </w:r>
      <w:r w:rsidR="004D40BB" w:rsidRPr="00562949">
        <w:t>з’ясувати</w:t>
      </w:r>
      <w:r w:rsidRPr="00562949">
        <w:t>, які асоціації виникають у різних культурах до певних культурних знаків.</w:t>
      </w:r>
    </w:p>
    <w:p w14:paraId="73383B0C" w14:textId="5679D556" w:rsidR="00740F43" w:rsidRPr="00562949" w:rsidRDefault="00740F43" w:rsidP="00740F43">
      <w:r w:rsidRPr="00562949">
        <w:lastRenderedPageBreak/>
        <w:t xml:space="preserve">Один з прикладів </w:t>
      </w:r>
      <w:r w:rsidR="002C5979" w:rsidRPr="00562949">
        <w:t>є дослідження</w:t>
      </w:r>
      <w:r w:rsidRPr="00562949">
        <w:t>, яке було проведене в Сполучених Штатах Америк</w:t>
      </w:r>
      <w:r w:rsidR="002C5979" w:rsidRPr="00562949">
        <w:t xml:space="preserve">и </w:t>
      </w:r>
      <w:r w:rsidR="00633996" w:rsidRPr="00562949">
        <w:t>[Іващенко, 2008]</w:t>
      </w:r>
      <w:r w:rsidR="002C5979" w:rsidRPr="00562949">
        <w:t xml:space="preserve">. </w:t>
      </w:r>
      <w:r w:rsidRPr="00562949">
        <w:t xml:space="preserve">В </w:t>
      </w:r>
      <w:r w:rsidR="002C5979" w:rsidRPr="00562949">
        <w:t>його рамках</w:t>
      </w:r>
      <w:r w:rsidRPr="00562949">
        <w:t xml:space="preserve"> учасникам дослідження було запропоновано перелік культурних знаків, таких як символіка, історичні події, традиції та інші, та запитано про їхні асоціації з цими знаками</w:t>
      </w:r>
      <w:r w:rsidR="002C5979" w:rsidRPr="00562949">
        <w:t xml:space="preserve"> </w:t>
      </w:r>
      <w:r w:rsidR="00633996" w:rsidRPr="00562949">
        <w:t>[Іващенко, 2008]</w:t>
      </w:r>
      <w:r w:rsidR="002C5979" w:rsidRPr="00562949">
        <w:t xml:space="preserve">. </w:t>
      </w:r>
      <w:r w:rsidRPr="00562949">
        <w:t>Результати</w:t>
      </w:r>
      <w:r w:rsidR="00CD57FF" w:rsidRPr="00562949">
        <w:t xml:space="preserve"> </w:t>
      </w:r>
      <w:r w:rsidRPr="00562949">
        <w:t xml:space="preserve">показали, що більшість учасників дослідження </w:t>
      </w:r>
      <w:r w:rsidR="004D40BB" w:rsidRPr="00562949">
        <w:t>пов’язували</w:t>
      </w:r>
      <w:r w:rsidRPr="00562949">
        <w:t xml:space="preserve"> певні асоціації з культурними знаками, як от символіка прапора США співвідноситься зі свободою та демократією, а історичні події, такі як Вільямсбурзький колоніальний парк, </w:t>
      </w:r>
      <w:r w:rsidR="004D40BB" w:rsidRPr="00562949">
        <w:t>пов’язані</w:t>
      </w:r>
      <w:r w:rsidRPr="00562949">
        <w:t xml:space="preserve"> з історією колоніальної Америки та боротьбою за незалежність</w:t>
      </w:r>
      <w:r w:rsidR="002C5979" w:rsidRPr="00562949">
        <w:t xml:space="preserve"> </w:t>
      </w:r>
      <w:r w:rsidR="00633996" w:rsidRPr="00562949">
        <w:t>[Іващенко, 2008]</w:t>
      </w:r>
      <w:r w:rsidRPr="00562949">
        <w:t>. Ці результати показують, як важливим є культурний контекст та історія для сприйняття та розуміння культурних знаків.</w:t>
      </w:r>
    </w:p>
    <w:p w14:paraId="4F3E2130" w14:textId="11FA3C9A" w:rsidR="00740F43" w:rsidRPr="00562949" w:rsidRDefault="00740F43" w:rsidP="00740F43">
      <w:r w:rsidRPr="00562949">
        <w:t xml:space="preserve">Інший приклад дослідження асоціативних полів до культурних знаків було проведено в Японії. В </w:t>
      </w:r>
      <w:r w:rsidR="002C5979" w:rsidRPr="00562949">
        <w:t>його рамках</w:t>
      </w:r>
      <w:r w:rsidRPr="00562949">
        <w:t xml:space="preserve"> учасникам</w:t>
      </w:r>
      <w:r w:rsidR="002C5979" w:rsidRPr="00562949">
        <w:t xml:space="preserve"> </w:t>
      </w:r>
      <w:r w:rsidRPr="00562949">
        <w:t xml:space="preserve">було запропоновано перелік культурних знаків, таких як традиційні </w:t>
      </w:r>
      <w:r w:rsidR="004D40BB" w:rsidRPr="004821CE">
        <w:t xml:space="preserve">види </w:t>
      </w:r>
      <w:r w:rsidRPr="004821CE">
        <w:t>одяг</w:t>
      </w:r>
      <w:r w:rsidR="004D40BB" w:rsidRPr="004821CE">
        <w:t>у</w:t>
      </w:r>
      <w:r w:rsidRPr="00562949">
        <w:t xml:space="preserve">, храми та святині, та запитано про їхні асоціації з цими знаками. Результати показали, що більшість учасників дослідження </w:t>
      </w:r>
      <w:r w:rsidR="00345442" w:rsidRPr="00562949">
        <w:t>пов’язували</w:t>
      </w:r>
      <w:r w:rsidRPr="00562949">
        <w:t xml:space="preserve"> ці знаки з японською культурою, традиціями та історією</w:t>
      </w:r>
      <w:r w:rsidR="002C5979" w:rsidRPr="00562949">
        <w:t xml:space="preserve"> </w:t>
      </w:r>
      <w:r w:rsidR="00633996" w:rsidRPr="00562949">
        <w:t>[Іващенко, 2008]</w:t>
      </w:r>
      <w:r w:rsidRPr="00562949">
        <w:t>.</w:t>
      </w:r>
    </w:p>
    <w:p w14:paraId="1D8C0296" w14:textId="158263F2" w:rsidR="00740F43" w:rsidRPr="00562949" w:rsidRDefault="00740F43" w:rsidP="00740F43">
      <w:r w:rsidRPr="00562949">
        <w:t>Дослідження асоціативних полів до культурних знаків є важливим інструментом для розуміння того, як різні культури сприймають та інтерпретують культурні знаки. В результаті можна отримати значиму інформацію про те, які асоціації виникають у різних культурах та яке значення мають культурні знаки для людей з різних культурних середовищ.</w:t>
      </w:r>
      <w:r w:rsidR="002C5979" w:rsidRPr="00562949">
        <w:t xml:space="preserve"> Вони </w:t>
      </w:r>
      <w:r w:rsidRPr="00562949">
        <w:t>можуть бути корисними для культурних досліджень, маркетингу та реклами, дизайну та розробки продуктів, які призначені для різних культурних груп.</w:t>
      </w:r>
    </w:p>
    <w:p w14:paraId="1F4BE74C" w14:textId="05D5F2CC" w:rsidR="00740F43" w:rsidRPr="00562949" w:rsidRDefault="00740F43" w:rsidP="00740F43">
      <w:r w:rsidRPr="00562949">
        <w:t xml:space="preserve">Дослідження асоціацій до культурних знаків є важливим напрямком вивчення культури та її символіки. Україна є багатою на знаки національної культури, такі як символіка, національні традиції, історичні події та інші. У </w:t>
      </w:r>
      <w:r w:rsidR="00345442" w:rsidRPr="00562949">
        <w:t>зв’язку</w:t>
      </w:r>
      <w:r w:rsidRPr="00562949">
        <w:t xml:space="preserve"> з цим, в Україні </w:t>
      </w:r>
      <w:r w:rsidR="002C5979" w:rsidRPr="00562949">
        <w:t xml:space="preserve">їх </w:t>
      </w:r>
      <w:r w:rsidRPr="00562949">
        <w:t>було проведено декілька</w:t>
      </w:r>
      <w:r w:rsidR="002C5979" w:rsidRPr="00562949">
        <w:t xml:space="preserve">, </w:t>
      </w:r>
      <w:r w:rsidRPr="00562949">
        <w:t>дозволяю</w:t>
      </w:r>
      <w:r w:rsidR="002C5979" w:rsidRPr="00562949">
        <w:t>чи</w:t>
      </w:r>
      <w:r w:rsidRPr="00562949">
        <w:t xml:space="preserve"> краще розуміти сприйняття цих знаків українською громадою. У цій статті були розглянуті </w:t>
      </w:r>
      <w:r w:rsidRPr="00562949">
        <w:lastRenderedPageBreak/>
        <w:t>проведені дослідження асоціативних полів до знаків національної культури в Україні, такі як дослідження знаків національної культури в контексті створення бренду України,</w:t>
      </w:r>
      <w:r w:rsidR="002C5979" w:rsidRPr="00562949">
        <w:t xml:space="preserve"> </w:t>
      </w:r>
      <w:r w:rsidRPr="00562949">
        <w:t>асоціацій до символів національної культури в молодіжній культурі та інші</w:t>
      </w:r>
      <w:r w:rsidR="002C5979" w:rsidRPr="00562949">
        <w:t xml:space="preserve"> </w:t>
      </w:r>
      <w:r w:rsidR="00633996" w:rsidRPr="00562949">
        <w:t>[Молодецька, 2005]</w:t>
      </w:r>
      <w:r w:rsidRPr="00562949">
        <w:t>.</w:t>
      </w:r>
    </w:p>
    <w:p w14:paraId="3DF507EE" w14:textId="4763EE7E" w:rsidR="00740F43" w:rsidRPr="00562949" w:rsidRDefault="00740F43" w:rsidP="00740F43">
      <w:r w:rsidRPr="00562949">
        <w:t>Один з прикладів</w:t>
      </w:r>
      <w:r w:rsidR="002C5979" w:rsidRPr="00562949">
        <w:t xml:space="preserve"> </w:t>
      </w:r>
      <w:r w:rsidRPr="00562949">
        <w:t xml:space="preserve">– це дослідження знаків національної культури в контексті створення бренду України. </w:t>
      </w:r>
      <w:r w:rsidR="002C5979" w:rsidRPr="00562949">
        <w:t>Воно</w:t>
      </w:r>
      <w:r w:rsidRPr="00562949">
        <w:t xml:space="preserve"> було проведено в 2014 році в рамках проекту «Україна – це ми». Для </w:t>
      </w:r>
      <w:r w:rsidR="002C5979" w:rsidRPr="00562949">
        <w:t>нього</w:t>
      </w:r>
      <w:r w:rsidRPr="00562949">
        <w:t xml:space="preserve"> було запропоновано перелік знаків національної культури, таких як символіка, традиції, кулінарія, туризм та інші, та запитано у учасників</w:t>
      </w:r>
      <w:r w:rsidR="00CD57FF" w:rsidRPr="00562949">
        <w:t xml:space="preserve"> </w:t>
      </w:r>
      <w:r w:rsidRPr="00562949">
        <w:t xml:space="preserve">про їхні асоціації з цими знаками. У результаті дослідження було виявлено, що більшість українців </w:t>
      </w:r>
      <w:r w:rsidR="00B27EE8" w:rsidRPr="00562949">
        <w:t>пов’язували</w:t>
      </w:r>
      <w:r w:rsidRPr="00562949">
        <w:t xml:space="preserve"> певні асоціації з культурними знаками України. Наприклад, символіка, яка </w:t>
      </w:r>
      <w:r w:rsidR="00B27EE8" w:rsidRPr="00562949">
        <w:t>пов’язана</w:t>
      </w:r>
      <w:r w:rsidRPr="00562949">
        <w:t xml:space="preserve"> з історичним минулим України, асоціюється з патріотизмом та національною гордістю, тоді як сучасна символіка </w:t>
      </w:r>
      <w:r w:rsidR="00B27EE8" w:rsidRPr="00562949">
        <w:t>пов’язана</w:t>
      </w:r>
      <w:r w:rsidRPr="00562949">
        <w:t xml:space="preserve"> зі </w:t>
      </w:r>
      <w:r w:rsidR="00B27EE8" w:rsidRPr="00562949">
        <w:t>здоров’ям</w:t>
      </w:r>
      <w:r w:rsidRPr="00562949">
        <w:t xml:space="preserve"> та діяльністю у сфері бізнесу. Традиції національної культури, які </w:t>
      </w:r>
      <w:r w:rsidR="00B27EE8" w:rsidRPr="00562949">
        <w:t>пов’язані</w:t>
      </w:r>
      <w:r w:rsidRPr="00562949">
        <w:t xml:space="preserve"> з кулінарією, асоціюються з смаком та традиціями. Туристичні знаки національної культури </w:t>
      </w:r>
      <w:r w:rsidR="002C5979" w:rsidRPr="00562949">
        <w:t>–</w:t>
      </w:r>
      <w:r w:rsidRPr="00562949">
        <w:t xml:space="preserve"> з красою та природою</w:t>
      </w:r>
      <w:r w:rsidR="002C5979" w:rsidRPr="00562949">
        <w:t xml:space="preserve"> </w:t>
      </w:r>
      <w:r w:rsidR="00633996" w:rsidRPr="00562949">
        <w:t>[Миєа, 2014]</w:t>
      </w:r>
      <w:r w:rsidR="002C5979" w:rsidRPr="00562949">
        <w:t>.</w:t>
      </w:r>
    </w:p>
    <w:p w14:paraId="7C3E0D93" w14:textId="4F9B7975" w:rsidR="00740F43" w:rsidRPr="00562949" w:rsidRDefault="00740F43" w:rsidP="00740F43">
      <w:r w:rsidRPr="00562949">
        <w:t>Інш</w:t>
      </w:r>
      <w:r w:rsidR="002C5979" w:rsidRPr="00562949">
        <w:t>ий приклад</w:t>
      </w:r>
      <w:r w:rsidRPr="00562949">
        <w:t xml:space="preserve"> – це дослідження асоціацій до символів національної культури в молодіжній культурі. </w:t>
      </w:r>
      <w:r w:rsidR="002C5979" w:rsidRPr="00562949">
        <w:t>Воно</w:t>
      </w:r>
      <w:r w:rsidRPr="00562949">
        <w:t xml:space="preserve"> було проведено в 2017 році серед українських молодих людей віком від 18 до 30 років. Для </w:t>
      </w:r>
      <w:r w:rsidR="002C5979" w:rsidRPr="00562949">
        <w:t>нього</w:t>
      </w:r>
      <w:r w:rsidRPr="00562949">
        <w:t xml:space="preserve"> були використані соціальні мережі, такі як Facebook та Twitter, де було запропоновано учасникам певний перелік символів національної культури, таких як герб, прапор, гімн, традиції та інші. Учасників було запитано про їхні асоціації з цими символами та про те, що ці символи для них означають. У результаті</w:t>
      </w:r>
      <w:r w:rsidR="00CD57FF" w:rsidRPr="00562949">
        <w:t xml:space="preserve"> </w:t>
      </w:r>
      <w:r w:rsidRPr="00562949">
        <w:t xml:space="preserve">було виявлено, що більшість молодих людей </w:t>
      </w:r>
      <w:r w:rsidR="00B27EE8" w:rsidRPr="00562949">
        <w:t>пов’язували</w:t>
      </w:r>
      <w:r w:rsidRPr="00562949">
        <w:t xml:space="preserve"> символи національної культури з патріотизмом, національною гордістю та історією України.</w:t>
      </w:r>
    </w:p>
    <w:p w14:paraId="739BB19E" w14:textId="178AAB65" w:rsidR="00740F43" w:rsidRPr="00562949" w:rsidRDefault="00740F43" w:rsidP="00740F43">
      <w:r w:rsidRPr="00562949">
        <w:t xml:space="preserve">Дослідження асоціативних полів до знаків національної культури в Україні та світі може допомогти зрозуміти, які асоціації та значення </w:t>
      </w:r>
      <w:r w:rsidR="00B27EE8" w:rsidRPr="00562949">
        <w:t>пов’язані</w:t>
      </w:r>
      <w:r w:rsidRPr="00562949">
        <w:t xml:space="preserve"> з різними культурними знаками в різних країнах. В результаті можна виявити подібності та </w:t>
      </w:r>
      <w:r w:rsidRPr="00562949">
        <w:lastRenderedPageBreak/>
        <w:t xml:space="preserve">відмінності в сприйнятті культурних знаків в різних країнах, а також визначити основні тенденції в сприйнятті культурних знаків та їх </w:t>
      </w:r>
      <w:r w:rsidR="00B27EE8" w:rsidRPr="00562949">
        <w:t>зв’язок</w:t>
      </w:r>
      <w:r w:rsidRPr="00562949">
        <w:t xml:space="preserve"> зі специфікою національної культури</w:t>
      </w:r>
      <w:r w:rsidR="002C5979" w:rsidRPr="00562949">
        <w:t xml:space="preserve"> </w:t>
      </w:r>
      <w:r w:rsidR="00633996" w:rsidRPr="00562949">
        <w:t>[Сільський, 1994]</w:t>
      </w:r>
      <w:r w:rsidRPr="00562949">
        <w:t>.</w:t>
      </w:r>
    </w:p>
    <w:p w14:paraId="36F9E5EC" w14:textId="07E88ED7" w:rsidR="00740F43" w:rsidRPr="00562949" w:rsidRDefault="00740F43" w:rsidP="00740F43">
      <w:r w:rsidRPr="00562949">
        <w:t xml:space="preserve">Одним із провідних в Україні є дослідження знаків національної культури в контексті створення бренду України. Згідно з </w:t>
      </w:r>
      <w:r w:rsidR="002C5979" w:rsidRPr="00562949">
        <w:t>його результатами</w:t>
      </w:r>
      <w:r w:rsidRPr="00562949">
        <w:t>, найбільш популярними символами України є герб, прапор, тризуб та калина. Герб України асоціюється зі стабільністю, прапор – з незалежністю, тризуб – зі силою та владою, а калина – зі свіжістю та життєвою силою.</w:t>
      </w:r>
    </w:p>
    <w:p w14:paraId="2BF65B63" w14:textId="77777777" w:rsidR="00740F43" w:rsidRPr="00562949" w:rsidRDefault="00740F43" w:rsidP="00740F43">
      <w:r w:rsidRPr="00562949">
        <w:t>У світі також проводились дослідження асоціативних полів до культурних знаків, які знайшли своє відображення в світовій культурі. Наприклад, символ Франції – Ейфелева вежа асоціюється з романтикою та відпочинком, а символ Японії – квітка сакури – з красою, молодістю та перетворенням.</w:t>
      </w:r>
    </w:p>
    <w:p w14:paraId="251CB7D6" w14:textId="047978F1" w:rsidR="00740F43" w:rsidRPr="00562949" w:rsidRDefault="00740F43" w:rsidP="00740F43">
      <w:r w:rsidRPr="00562949">
        <w:t xml:space="preserve">Одним із відмінностей у сприйнятті культурних знаків в різних країнах є їхнє </w:t>
      </w:r>
      <w:r w:rsidR="00B27EE8" w:rsidRPr="00562949">
        <w:t>зв’язок</w:t>
      </w:r>
      <w:r w:rsidRPr="00562949">
        <w:t xml:space="preserve"> із культурним контекстом та історією країни. Наприклад, символи, </w:t>
      </w:r>
      <w:r w:rsidR="00B27EE8" w:rsidRPr="00562949">
        <w:t>пов’язані</w:t>
      </w:r>
      <w:r w:rsidRPr="00562949">
        <w:t xml:space="preserve"> з історією та традиціями однієї країни, можуть не мати такого ж значення для інших країн. Крім того, сприйняття культурних знаків може змінюватись з часом, відображаючи зміни в суспільстві та культурі</w:t>
      </w:r>
      <w:r w:rsidR="002C5979" w:rsidRPr="00562949">
        <w:t xml:space="preserve"> </w:t>
      </w:r>
      <w:r w:rsidR="00633996" w:rsidRPr="00562949">
        <w:t>[Гуменюк, 2015]</w:t>
      </w:r>
      <w:r w:rsidRPr="00562949">
        <w:t>.</w:t>
      </w:r>
    </w:p>
    <w:p w14:paraId="59C56289" w14:textId="77777777" w:rsidR="00740F43" w:rsidRPr="00562949" w:rsidRDefault="00740F43" w:rsidP="00740F43">
      <w:r w:rsidRPr="00562949">
        <w:t>Основною тенденцією в сприйнятті культурних знаків у різних країнах є відображення національної культури та її цінностей через символіку та знаки. Наприклад, у багатьох країнах флаг та герб є важливими символами національної ідентичності та ємності, які відображають історію, традиції та цінності країни. Крім того, у різних країнах можуть існувати специфічні символи та знаки, які відображають культурну спадщину, традиції та цінності.</w:t>
      </w:r>
    </w:p>
    <w:p w14:paraId="200E2F57" w14:textId="5B3ADF24" w:rsidR="00BA31C6" w:rsidRPr="00562949" w:rsidRDefault="00BA31C6">
      <w:pPr>
        <w:spacing w:after="160" w:line="259" w:lineRule="auto"/>
        <w:ind w:firstLine="0"/>
        <w:contextualSpacing w:val="0"/>
        <w:jc w:val="left"/>
      </w:pPr>
      <w:r w:rsidRPr="00562949">
        <w:br w:type="page"/>
      </w:r>
    </w:p>
    <w:p w14:paraId="3349E582" w14:textId="77777777" w:rsidR="004538EE" w:rsidRPr="00562949" w:rsidRDefault="004538EE" w:rsidP="004538EE">
      <w:pPr>
        <w:pStyle w:val="1"/>
        <w:ind w:firstLine="720"/>
        <w:rPr>
          <w:rFonts w:eastAsia="Times New Roman"/>
          <w:b w:val="0"/>
        </w:rPr>
      </w:pPr>
      <w:bookmarkStart w:id="25" w:name="_a5fyvtnsqyx" w:colFirst="0" w:colLast="0"/>
      <w:bookmarkStart w:id="26" w:name="_Toc166345456"/>
      <w:bookmarkStart w:id="27" w:name="_Hlk100526204"/>
      <w:bookmarkEnd w:id="25"/>
      <w:r w:rsidRPr="00562949">
        <w:rPr>
          <w:rFonts w:eastAsia="Times New Roman"/>
        </w:rPr>
        <w:lastRenderedPageBreak/>
        <w:t>РОЗДІЛ 3. ДОСЛІДЖЕННЯ АСОЦІАТИВНО-СЕМАНТИЧНИХ ПОЛІВ ЗНАКІВ НАЦІОНАЛЬНОЇ КУЛЬТУРИ УКРАЇНИ</w:t>
      </w:r>
      <w:bookmarkEnd w:id="26"/>
    </w:p>
    <w:p w14:paraId="34F67FEC" w14:textId="77777777" w:rsidR="004538EE" w:rsidRPr="00562949" w:rsidRDefault="004538EE" w:rsidP="004538EE">
      <w:pPr>
        <w:pStyle w:val="2"/>
        <w:rPr>
          <w:rFonts w:eastAsia="Times New Roman"/>
          <w:b w:val="0"/>
        </w:rPr>
      </w:pPr>
      <w:bookmarkStart w:id="28" w:name="_vz9t8jokykle" w:colFirst="0" w:colLast="0"/>
      <w:bookmarkEnd w:id="28"/>
    </w:p>
    <w:p w14:paraId="6F965673" w14:textId="77777777" w:rsidR="004538EE" w:rsidRPr="00562949" w:rsidRDefault="004538EE" w:rsidP="004538EE">
      <w:pPr>
        <w:pStyle w:val="2"/>
        <w:rPr>
          <w:rFonts w:eastAsia="Times New Roman"/>
          <w:b w:val="0"/>
        </w:rPr>
      </w:pPr>
      <w:bookmarkStart w:id="29" w:name="_g5kqe15z3hmp" w:colFirst="0" w:colLast="0"/>
      <w:bookmarkStart w:id="30" w:name="_Toc166345457"/>
      <w:bookmarkEnd w:id="29"/>
      <w:r w:rsidRPr="00562949">
        <w:rPr>
          <w:rFonts w:eastAsia="Times New Roman"/>
        </w:rPr>
        <w:t>3.1 Аналіз знаків національної культури та їх асоціативно-семантичних полів</w:t>
      </w:r>
      <w:bookmarkEnd w:id="30"/>
    </w:p>
    <w:p w14:paraId="757F722F"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Для відпрацювання дослідження знаків національної культури та їх асоціативно-семантичних полів за допомогою підходу, заснованого на кількох методологічних принципах, таких як системний, комплексний та дескриптивний, нами було проведено вільний асоціативний експеримент. </w:t>
      </w:r>
    </w:p>
    <w:p w14:paraId="354C7162" w14:textId="0C0FB8CB" w:rsidR="004538EE" w:rsidRPr="00562949" w:rsidRDefault="004538EE" w:rsidP="004538EE">
      <w:pPr>
        <w:ind w:firstLine="700"/>
        <w:rPr>
          <w:rFonts w:eastAsia="Times New Roman" w:cs="Times New Roman"/>
          <w:szCs w:val="28"/>
        </w:rPr>
      </w:pPr>
      <w:r w:rsidRPr="00562949">
        <w:rPr>
          <w:rFonts w:eastAsia="Times New Roman" w:cs="Times New Roman"/>
          <w:szCs w:val="28"/>
        </w:rPr>
        <w:t>Даний експеримент було проведено базуючись на проведеному раніше пілотному експерименті. Пілотний експеримент - це процес випробування нового продукту, ідеї, послуги або концепції перед їх широкомасштабним запровадженням або розгортанням. Цей процес дозволяє отримати відгуки та зворотний зв'язок від користувачів або зацікавлених сторін, виявити проблеми та можливості для вдосконалення, і вирішити їх, щоб забезпечити успіх у майбутньому. [</w:t>
      </w:r>
      <w:r w:rsidR="004821CE">
        <w:rPr>
          <w:rFonts w:eastAsia="Times New Roman" w:cs="Times New Roman"/>
          <w:szCs w:val="28"/>
          <w:lang w:val="en-US"/>
        </w:rPr>
        <w:t>Thabane</w:t>
      </w:r>
      <w:r w:rsidRPr="00562949">
        <w:rPr>
          <w:rFonts w:eastAsia="Times New Roman" w:cs="Times New Roman"/>
          <w:szCs w:val="28"/>
        </w:rPr>
        <w:t xml:space="preserve">, 2010]. Пілотний експеримент було проведено в 2 етапи – анкетування та обговорення за допомогою фокус-групи. В результаті цього експерименту було сформовано список таких стимульних слів як національний герой, національний прапор, гімн України, тризуб, вишиванка, калина, рушник та верба. Список стимульних слів було сформовано за принципом релевантності для респондентів, що будуть опитані. В даному випадку, за допомогою результатів пілотного експерименту вдалося виявити, що для більшості респондентів саме ці слова асоціюються з культурою та символами України. У повноцінному асоціативному експерименті було застосовано метод анкетування. Першим етапом експерименту була підготовка анкети, а саме її структури, постановки </w:t>
      </w:r>
      <w:r w:rsidRPr="00562949">
        <w:rPr>
          <w:rFonts w:eastAsia="Times New Roman" w:cs="Times New Roman"/>
          <w:szCs w:val="28"/>
        </w:rPr>
        <w:lastRenderedPageBreak/>
        <w:t xml:space="preserve">питань та налагодження технічних аспектів, таких як візуальне оформлення [мал.1] та підготовка </w:t>
      </w:r>
      <w:r w:rsidRPr="00562949">
        <w:rPr>
          <w:rFonts w:eastAsia="Times New Roman" w:cs="Times New Roman"/>
          <w:noProof/>
          <w:szCs w:val="28"/>
          <w:lang w:val="ru-RU" w:eastAsia="ru-RU"/>
        </w:rPr>
        <w:drawing>
          <wp:anchor distT="0" distB="0" distL="114300" distR="114300" simplePos="0" relativeHeight="251665408" behindDoc="0" locked="0" layoutInCell="1" allowOverlap="1" wp14:anchorId="47C33BC1" wp14:editId="27D8357B">
            <wp:simplePos x="0" y="0"/>
            <wp:positionH relativeFrom="column">
              <wp:posOffset>2689485</wp:posOffset>
            </wp:positionH>
            <wp:positionV relativeFrom="paragraph">
              <wp:posOffset>798393</wp:posOffset>
            </wp:positionV>
            <wp:extent cx="3015615" cy="1837690"/>
            <wp:effectExtent l="0" t="0" r="0" b="3810"/>
            <wp:wrapTopAndBottom/>
            <wp:docPr id="9629488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948820"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15615" cy="1837690"/>
                    </a:xfrm>
                    <a:prstGeom prst="rect">
                      <a:avLst/>
                    </a:prstGeom>
                  </pic:spPr>
                </pic:pic>
              </a:graphicData>
            </a:graphic>
            <wp14:sizeRelH relativeFrom="page">
              <wp14:pctWidth>0</wp14:pctWidth>
            </wp14:sizeRelH>
            <wp14:sizeRelV relativeFrom="page">
              <wp14:pctHeight>0</wp14:pctHeight>
            </wp14:sizeRelV>
          </wp:anchor>
        </w:drawing>
      </w:r>
      <w:r w:rsidRPr="00562949">
        <w:rPr>
          <w:rFonts w:eastAsia="Times New Roman" w:cs="Times New Roman"/>
          <w:noProof/>
          <w:szCs w:val="28"/>
          <w:lang w:val="ru-RU" w:eastAsia="ru-RU"/>
        </w:rPr>
        <w:drawing>
          <wp:anchor distT="0" distB="0" distL="114300" distR="114300" simplePos="0" relativeHeight="251664384" behindDoc="0" locked="0" layoutInCell="1" allowOverlap="1" wp14:anchorId="2C886569" wp14:editId="07A729B1">
            <wp:simplePos x="0" y="0"/>
            <wp:positionH relativeFrom="column">
              <wp:posOffset>-109220</wp:posOffset>
            </wp:positionH>
            <wp:positionV relativeFrom="paragraph">
              <wp:posOffset>798195</wp:posOffset>
            </wp:positionV>
            <wp:extent cx="2697480" cy="1880235"/>
            <wp:effectExtent l="0" t="0" r="0" b="0"/>
            <wp:wrapTopAndBottom/>
            <wp:docPr id="6513304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330496"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97480" cy="1880235"/>
                    </a:xfrm>
                    <a:prstGeom prst="rect">
                      <a:avLst/>
                    </a:prstGeom>
                  </pic:spPr>
                </pic:pic>
              </a:graphicData>
            </a:graphic>
            <wp14:sizeRelH relativeFrom="page">
              <wp14:pctWidth>0</wp14:pctWidth>
            </wp14:sizeRelH>
            <wp14:sizeRelV relativeFrom="page">
              <wp14:pctHeight>0</wp14:pctHeight>
            </wp14:sizeRelV>
          </wp:anchor>
        </w:drawing>
      </w:r>
      <w:r w:rsidRPr="00562949">
        <w:rPr>
          <w:rFonts w:eastAsia="Times New Roman" w:cs="Times New Roman"/>
          <w:szCs w:val="28"/>
        </w:rPr>
        <w:t xml:space="preserve">посилання на анкету [мал.2]. </w:t>
      </w:r>
    </w:p>
    <w:p w14:paraId="50A67D44"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 (мал.1)</w:t>
      </w:r>
      <w:r w:rsidRPr="00562949">
        <w:rPr>
          <w:rFonts w:eastAsia="Times New Roman" w:cs="Times New Roman"/>
          <w:szCs w:val="28"/>
        </w:rPr>
        <w:tab/>
      </w:r>
      <w:r w:rsidRPr="00562949">
        <w:rPr>
          <w:rFonts w:eastAsia="Times New Roman" w:cs="Times New Roman"/>
          <w:szCs w:val="28"/>
        </w:rPr>
        <w:tab/>
      </w:r>
      <w:r w:rsidRPr="00562949">
        <w:rPr>
          <w:rFonts w:eastAsia="Times New Roman" w:cs="Times New Roman"/>
          <w:szCs w:val="28"/>
        </w:rPr>
        <w:tab/>
      </w:r>
      <w:r w:rsidRPr="00562949">
        <w:rPr>
          <w:rFonts w:eastAsia="Times New Roman" w:cs="Times New Roman"/>
          <w:szCs w:val="28"/>
        </w:rPr>
        <w:tab/>
      </w:r>
      <w:r w:rsidRPr="00562949">
        <w:rPr>
          <w:rFonts w:eastAsia="Times New Roman" w:cs="Times New Roman"/>
          <w:szCs w:val="28"/>
        </w:rPr>
        <w:tab/>
      </w:r>
      <w:r w:rsidRPr="00562949">
        <w:rPr>
          <w:rFonts w:eastAsia="Times New Roman" w:cs="Times New Roman"/>
          <w:szCs w:val="28"/>
        </w:rPr>
        <w:tab/>
      </w:r>
      <w:r w:rsidRPr="00562949">
        <w:rPr>
          <w:rFonts w:eastAsia="Times New Roman" w:cs="Times New Roman"/>
          <w:szCs w:val="28"/>
        </w:rPr>
        <w:tab/>
        <w:t>(мал.2)</w:t>
      </w:r>
    </w:p>
    <w:p w14:paraId="1E206A2E" w14:textId="77777777" w:rsidR="004538EE" w:rsidRPr="00562949" w:rsidRDefault="004538EE" w:rsidP="004538EE">
      <w:pPr>
        <w:ind w:firstLine="700"/>
        <w:rPr>
          <w:rFonts w:eastAsia="Times New Roman" w:cs="Times New Roman"/>
          <w:szCs w:val="28"/>
        </w:rPr>
      </w:pPr>
    </w:p>
    <w:p w14:paraId="5C961D55" w14:textId="77777777" w:rsidR="004538EE" w:rsidRPr="00562949" w:rsidRDefault="004538EE" w:rsidP="004538EE">
      <w:pPr>
        <w:ind w:firstLine="700"/>
        <w:rPr>
          <w:rFonts w:eastAsia="Times New Roman" w:cs="Times New Roman"/>
          <w:szCs w:val="28"/>
        </w:rPr>
      </w:pPr>
      <w:r w:rsidRPr="00562949">
        <w:rPr>
          <w:rFonts w:eastAsia="Times New Roman" w:cs="Times New Roman"/>
          <w:noProof/>
          <w:szCs w:val="28"/>
          <w:lang w:val="ru-RU" w:eastAsia="ru-RU"/>
        </w:rPr>
        <w:drawing>
          <wp:anchor distT="0" distB="0" distL="114300" distR="114300" simplePos="0" relativeHeight="251667456" behindDoc="0" locked="0" layoutInCell="1" allowOverlap="1" wp14:anchorId="32F715C9" wp14:editId="4C0B997C">
            <wp:simplePos x="0" y="0"/>
            <wp:positionH relativeFrom="column">
              <wp:posOffset>3072566</wp:posOffset>
            </wp:positionH>
            <wp:positionV relativeFrom="paragraph">
              <wp:posOffset>1617575</wp:posOffset>
            </wp:positionV>
            <wp:extent cx="2967990" cy="1430020"/>
            <wp:effectExtent l="0" t="0" r="3810" b="5080"/>
            <wp:wrapTopAndBottom/>
            <wp:docPr id="5802516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0251693"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67990" cy="1430020"/>
                    </a:xfrm>
                    <a:prstGeom prst="rect">
                      <a:avLst/>
                    </a:prstGeom>
                  </pic:spPr>
                </pic:pic>
              </a:graphicData>
            </a:graphic>
            <wp14:sizeRelH relativeFrom="page">
              <wp14:pctWidth>0</wp14:pctWidth>
            </wp14:sizeRelH>
            <wp14:sizeRelV relativeFrom="page">
              <wp14:pctHeight>0</wp14:pctHeight>
            </wp14:sizeRelV>
          </wp:anchor>
        </w:drawing>
      </w:r>
      <w:r w:rsidRPr="00562949">
        <w:rPr>
          <w:rFonts w:eastAsia="Times New Roman" w:cs="Times New Roman"/>
          <w:noProof/>
          <w:szCs w:val="28"/>
          <w:lang w:val="ru-RU" w:eastAsia="ru-RU"/>
        </w:rPr>
        <w:drawing>
          <wp:anchor distT="0" distB="0" distL="114300" distR="114300" simplePos="0" relativeHeight="251666432" behindDoc="0" locked="0" layoutInCell="1" allowOverlap="1" wp14:anchorId="740BFF3D" wp14:editId="0B4BB529">
            <wp:simplePos x="0" y="0"/>
            <wp:positionH relativeFrom="column">
              <wp:posOffset>-114400</wp:posOffset>
            </wp:positionH>
            <wp:positionV relativeFrom="paragraph">
              <wp:posOffset>1617636</wp:posOffset>
            </wp:positionV>
            <wp:extent cx="3186430" cy="1593215"/>
            <wp:effectExtent l="0" t="0" r="1270" b="0"/>
            <wp:wrapTopAndBottom/>
            <wp:docPr id="12180325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03250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186430" cy="1593215"/>
                    </a:xfrm>
                    <a:prstGeom prst="rect">
                      <a:avLst/>
                    </a:prstGeom>
                  </pic:spPr>
                </pic:pic>
              </a:graphicData>
            </a:graphic>
            <wp14:sizeRelH relativeFrom="page">
              <wp14:pctWidth>0</wp14:pctWidth>
            </wp14:sizeRelH>
            <wp14:sizeRelV relativeFrom="page">
              <wp14:pctHeight>0</wp14:pctHeight>
            </wp14:sizeRelV>
          </wp:anchor>
        </w:drawing>
      </w:r>
      <w:r w:rsidRPr="00562949">
        <w:rPr>
          <w:rFonts w:eastAsia="Times New Roman" w:cs="Times New Roman"/>
          <w:szCs w:val="28"/>
        </w:rPr>
        <w:t xml:space="preserve">Другим етапом експерименту був збір респондентів. Для цього було використано месенджери та соцмережі, такі як Telegram, Viber, Instagram. Загалом було зібрано відповіді 103 респондентів віком від 17 до 65 років [мал.3], з них – 75.7% жіночої статі та 22.3% чоловічої статі, 1,9% респондентів стать називати не захотіли [мал.4]. </w:t>
      </w:r>
    </w:p>
    <w:p w14:paraId="05F02FAE" w14:textId="77777777" w:rsidR="004538EE" w:rsidRPr="00562949" w:rsidRDefault="004538EE" w:rsidP="004538EE">
      <w:pPr>
        <w:rPr>
          <w:rFonts w:eastAsia="Times New Roman" w:cs="Times New Roman"/>
          <w:szCs w:val="28"/>
        </w:rPr>
      </w:pPr>
      <w:r w:rsidRPr="00562949">
        <w:rPr>
          <w:rFonts w:eastAsia="Times New Roman" w:cs="Times New Roman"/>
          <w:szCs w:val="28"/>
        </w:rPr>
        <w:tab/>
      </w:r>
      <w:r w:rsidRPr="00562949">
        <w:rPr>
          <w:rFonts w:eastAsia="Times New Roman" w:cs="Times New Roman"/>
          <w:szCs w:val="28"/>
        </w:rPr>
        <w:tab/>
        <w:t>мал.3</w:t>
      </w:r>
      <w:r w:rsidRPr="00562949">
        <w:rPr>
          <w:rFonts w:eastAsia="Times New Roman" w:cs="Times New Roman"/>
          <w:szCs w:val="28"/>
        </w:rPr>
        <w:tab/>
      </w:r>
      <w:r w:rsidRPr="00562949">
        <w:rPr>
          <w:rFonts w:eastAsia="Times New Roman" w:cs="Times New Roman"/>
          <w:szCs w:val="28"/>
        </w:rPr>
        <w:tab/>
      </w:r>
      <w:r w:rsidRPr="00562949">
        <w:rPr>
          <w:rFonts w:eastAsia="Times New Roman" w:cs="Times New Roman"/>
          <w:szCs w:val="28"/>
        </w:rPr>
        <w:tab/>
      </w:r>
      <w:r w:rsidRPr="00562949">
        <w:rPr>
          <w:rFonts w:eastAsia="Times New Roman" w:cs="Times New Roman"/>
          <w:szCs w:val="28"/>
        </w:rPr>
        <w:tab/>
      </w:r>
      <w:r w:rsidRPr="00562949">
        <w:rPr>
          <w:rFonts w:eastAsia="Times New Roman" w:cs="Times New Roman"/>
          <w:szCs w:val="28"/>
        </w:rPr>
        <w:tab/>
      </w:r>
      <w:r w:rsidRPr="00562949">
        <w:rPr>
          <w:rFonts w:eastAsia="Times New Roman" w:cs="Times New Roman"/>
          <w:szCs w:val="28"/>
        </w:rPr>
        <w:tab/>
      </w:r>
      <w:r w:rsidRPr="00562949">
        <w:rPr>
          <w:rFonts w:eastAsia="Times New Roman" w:cs="Times New Roman"/>
          <w:szCs w:val="28"/>
        </w:rPr>
        <w:tab/>
      </w:r>
      <w:r w:rsidRPr="00562949">
        <w:rPr>
          <w:rFonts w:eastAsia="Times New Roman" w:cs="Times New Roman"/>
          <w:szCs w:val="28"/>
        </w:rPr>
        <w:tab/>
        <w:t>мал.4</w:t>
      </w:r>
    </w:p>
    <w:p w14:paraId="6A61EBF8" w14:textId="77777777" w:rsidR="004538EE" w:rsidRPr="00562949" w:rsidRDefault="004538EE" w:rsidP="004538EE">
      <w:pPr>
        <w:ind w:firstLine="720"/>
        <w:rPr>
          <w:rFonts w:eastAsia="Times New Roman" w:cs="Times New Roman"/>
          <w:i/>
          <w:szCs w:val="28"/>
        </w:rPr>
      </w:pPr>
      <w:r w:rsidRPr="00562949">
        <w:rPr>
          <w:rFonts w:eastAsia="Times New Roman" w:cs="Times New Roman"/>
          <w:szCs w:val="28"/>
        </w:rPr>
        <w:t xml:space="preserve">Анкета була створена з метою з’ясування асоціацій, пов’язаних з національними символами. Респонденти отримували список національних символів та мали вказати перше слово, яке спало їм на думку для кожного з символів. Таким чином, отриманий результат не залежатиме від поставлених питань, а буде відображенням асоціацій, які виникають у респондентів. Окрім анкети, було використано також метод фокус-груп. Фокус-група – це метод, який </w:t>
      </w:r>
      <w:r w:rsidRPr="00562949">
        <w:rPr>
          <w:rFonts w:eastAsia="Times New Roman" w:cs="Times New Roman"/>
          <w:szCs w:val="28"/>
        </w:rPr>
        <w:lastRenderedPageBreak/>
        <w:t xml:space="preserve">базується на дискусії групи людей з метою вивчення їхніх поглядів, думок та відчуттів щодо певної теми. У цьому дослідженні фокус-група була створена з участю Українців та Американців. Вони обговорювали свої асоціації щодо різних національних символів та інтерпретували їх значення. </w:t>
      </w:r>
    </w:p>
    <w:p w14:paraId="49A6670E"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Методи аналізу даних включали в себе як кількісні, так і якісні підходи. Для кількісного аналізу було використано статистичні методи, такі як аналіз дисперсії, кореляційний аналіз та факторний аналіз. Для якісного аналізу були застосовані методи контент-аналізу та групування даних. Ці методи дозволили визначити ключові теми, які пов’язані з національними символами та їх значеннями, а також виявити тенденції та залежності між різними символами та їх значеннями.</w:t>
      </w:r>
    </w:p>
    <w:p w14:paraId="0FCC5563"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Під час дослідження знаків національної культури та їх асоціативно-семантичних полів було визначено кілька основних знаків, які найчастіше асоціюються з певними темами. Після збору відповідей, дані було збережено і проаналізовано за допомогою функціоналу Google Sheets. Наступним етапом стало формування фокус-груп за допомогою Zoom, де респонденти змогли обговорити знаки і своє ставлення до них. Як і в пілотному експерименті було відібрано людей з різним культурним фоном. Загалом вдалось зібрати фокус групу з 8 людей. З них – 4 українці що проживають в Україні, 2 українців, що були вимушені виїхати закордон та 2 американців. Базуючись на досвіді попереднього пілотного експерименту, вдалось провести роботу над помилками, та зробити декілька важливих змін у форматі проведення фокус груп. Так, зустріч була проведена у вихідний день, замість буднього, щоб респонденти були мінімально завантажені буденними справами. Також, зустріч було проведено вранці, для того щоб мінімізувати вплив сторонніх факторів на асоціації. </w:t>
      </w:r>
    </w:p>
    <w:p w14:paraId="2CF46D84"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Загалом, асоціативний експеримент допоміг зібрати важливі дані з мінімумом впливу. Формат вільного експерименту допоміг респондентам відповідати тим словом, яке перше приходить на думку, що позитивно відобразилось на чистоті експерименту. А метод фокус-груп дав можливість </w:t>
      </w:r>
      <w:r w:rsidRPr="00562949">
        <w:rPr>
          <w:rFonts w:eastAsia="Times New Roman" w:cs="Times New Roman"/>
          <w:szCs w:val="28"/>
        </w:rPr>
        <w:lastRenderedPageBreak/>
        <w:t>поглянути на асоціації зі знаками національної культури зі сторони як іноземців та і українців, що проживають за кордоном.</w:t>
      </w:r>
    </w:p>
    <w:p w14:paraId="381A1D6C" w14:textId="77777777" w:rsidR="004538EE" w:rsidRPr="00562949" w:rsidRDefault="004538EE" w:rsidP="004538EE">
      <w:pPr>
        <w:pStyle w:val="2"/>
        <w:rPr>
          <w:rFonts w:eastAsia="Times New Roman"/>
          <w:b w:val="0"/>
        </w:rPr>
      </w:pPr>
      <w:bookmarkStart w:id="31" w:name="_p2w4ism89hel" w:colFirst="0" w:colLast="0"/>
      <w:bookmarkStart w:id="32" w:name="_Toc166345458"/>
      <w:bookmarkEnd w:id="31"/>
      <w:r w:rsidRPr="00562949">
        <w:rPr>
          <w:rFonts w:eastAsia="Times New Roman"/>
        </w:rPr>
        <w:t>3.2 Опис результатів експерименту</w:t>
      </w:r>
      <w:bookmarkEnd w:id="32"/>
    </w:p>
    <w:p w14:paraId="5CE7821D"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Під час дослідження, було проаналізовано результати вільного асоціативного експерименту, сформульовано та підтверджено ряд гіпотез, та проаналізовано взаємозв’язок між</w:t>
      </w:r>
      <w:r w:rsidRPr="00562949">
        <w:rPr>
          <w:rFonts w:eastAsia="Times New Roman" w:cs="Times New Roman"/>
          <w:color w:val="000000" w:themeColor="text1"/>
          <w:szCs w:val="28"/>
        </w:rPr>
        <w:t xml:space="preserve"> </w:t>
      </w:r>
      <w:r w:rsidRPr="00562949">
        <w:rPr>
          <w:rFonts w:eastAsia="Times New Roman" w:cs="Times New Roman"/>
          <w:szCs w:val="28"/>
        </w:rPr>
        <w:t>статтю та віком респондентів та асоціативно-семантичними полями знаків української культури.</w:t>
      </w:r>
    </w:p>
    <w:p w14:paraId="3877701F"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Для проведення дослідження знаків національної культури та їх асоціативно-семантичних полів було використано методологію контент-аналізу. Цей метод полягає в систематичному аналізі текстів з метою виявлення ключових тематик, символів та асоціацій [Іванов, 2013].</w:t>
      </w:r>
    </w:p>
    <w:p w14:paraId="59152A14"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Першим етапом дослідження було проведено збір даних шляхом визначення ключових слів та фраз, пов’язаних з національними символами та культурою. </w:t>
      </w:r>
    </w:p>
    <w:p w14:paraId="1BFC32C9" w14:textId="00E07309" w:rsidR="004538EE" w:rsidRPr="00562949" w:rsidRDefault="004538EE" w:rsidP="004538EE">
      <w:pPr>
        <w:ind w:firstLine="700"/>
        <w:rPr>
          <w:rFonts w:eastAsia="Times New Roman" w:cs="Times New Roman"/>
          <w:szCs w:val="28"/>
        </w:rPr>
      </w:pPr>
      <w:r w:rsidRPr="00562949">
        <w:rPr>
          <w:rFonts w:eastAsia="Times New Roman" w:cs="Times New Roman"/>
          <w:szCs w:val="28"/>
        </w:rPr>
        <w:t>Наступним кроком було проведено вільний асоціативний експеримент, із використанням функціоналу Google Forms. У ході експерименту було зібрано відповіді 103 респондентів. Основними респондентами були молоді люди, віком до 25 років. Загалом було зібрано відповіді 103 респондентів віком від 17 до 65 років, з них – 75.7% жіночої статі та 22.3% чоловічої статі, а 1,9% респондентів стать називати не захотіли</w:t>
      </w:r>
      <w:r w:rsidR="00AE517B">
        <w:rPr>
          <w:rFonts w:eastAsia="Times New Roman" w:cs="Times New Roman"/>
          <w:szCs w:val="28"/>
        </w:rPr>
        <w:t xml:space="preserve"> </w:t>
      </w:r>
      <w:r w:rsidRPr="00562949">
        <w:rPr>
          <w:rFonts w:eastAsia="Times New Roman" w:cs="Times New Roman"/>
          <w:szCs w:val="28"/>
        </w:rPr>
        <w:t>Для проведення асоціативного експерименту було вибрано стимули такі як національний герой</w:t>
      </w:r>
      <w:r w:rsidR="00FC5B1A">
        <w:rPr>
          <w:rFonts w:eastAsia="Times New Roman" w:cs="Times New Roman"/>
          <w:szCs w:val="28"/>
        </w:rPr>
        <w:t>”</w:t>
      </w:r>
      <w:r w:rsidRPr="00562949">
        <w:rPr>
          <w:rFonts w:eastAsia="Times New Roman" w:cs="Times New Roman"/>
          <w:szCs w:val="28"/>
        </w:rPr>
        <w:t xml:space="preserve">, </w:t>
      </w:r>
      <w:r w:rsidR="00FC5B1A">
        <w:rPr>
          <w:rFonts w:eastAsia="Times New Roman" w:cs="Times New Roman"/>
          <w:szCs w:val="28"/>
        </w:rPr>
        <w:t>“</w:t>
      </w:r>
      <w:r w:rsidRPr="00562949">
        <w:rPr>
          <w:rFonts w:eastAsia="Times New Roman" w:cs="Times New Roman"/>
          <w:szCs w:val="28"/>
        </w:rPr>
        <w:t>національний прапор</w:t>
      </w:r>
      <w:r w:rsidR="00FC5B1A">
        <w:rPr>
          <w:rFonts w:eastAsia="Times New Roman" w:cs="Times New Roman"/>
          <w:szCs w:val="28"/>
        </w:rPr>
        <w:t>”</w:t>
      </w:r>
      <w:r w:rsidRPr="00562949">
        <w:rPr>
          <w:rFonts w:eastAsia="Times New Roman" w:cs="Times New Roman"/>
          <w:szCs w:val="28"/>
        </w:rPr>
        <w:t xml:space="preserve">, </w:t>
      </w:r>
      <w:r w:rsidR="00FC5B1A">
        <w:rPr>
          <w:rFonts w:eastAsia="Times New Roman" w:cs="Times New Roman"/>
          <w:szCs w:val="28"/>
        </w:rPr>
        <w:t>“</w:t>
      </w:r>
      <w:r w:rsidRPr="00562949">
        <w:rPr>
          <w:rFonts w:eastAsia="Times New Roman" w:cs="Times New Roman"/>
          <w:szCs w:val="28"/>
        </w:rPr>
        <w:t>гімн України</w:t>
      </w:r>
      <w:r w:rsidR="00FC5B1A">
        <w:rPr>
          <w:rFonts w:eastAsia="Times New Roman" w:cs="Times New Roman"/>
          <w:szCs w:val="28"/>
        </w:rPr>
        <w:t>”</w:t>
      </w:r>
      <w:r w:rsidRPr="00562949">
        <w:rPr>
          <w:rFonts w:eastAsia="Times New Roman" w:cs="Times New Roman"/>
          <w:szCs w:val="28"/>
        </w:rPr>
        <w:t xml:space="preserve">, </w:t>
      </w:r>
      <w:r w:rsidR="00FC5B1A">
        <w:rPr>
          <w:rFonts w:eastAsia="Times New Roman" w:cs="Times New Roman"/>
          <w:szCs w:val="28"/>
        </w:rPr>
        <w:t>“</w:t>
      </w:r>
      <w:r w:rsidRPr="00562949">
        <w:rPr>
          <w:rFonts w:eastAsia="Times New Roman" w:cs="Times New Roman"/>
          <w:szCs w:val="28"/>
        </w:rPr>
        <w:t>тризуб</w:t>
      </w:r>
      <w:r w:rsidR="00FC5B1A">
        <w:rPr>
          <w:rFonts w:eastAsia="Times New Roman" w:cs="Times New Roman"/>
          <w:szCs w:val="28"/>
        </w:rPr>
        <w:t>”</w:t>
      </w:r>
      <w:r w:rsidRPr="00562949">
        <w:rPr>
          <w:rFonts w:eastAsia="Times New Roman" w:cs="Times New Roman"/>
          <w:szCs w:val="28"/>
        </w:rPr>
        <w:t xml:space="preserve">, </w:t>
      </w:r>
      <w:r w:rsidR="00FC5B1A">
        <w:rPr>
          <w:rFonts w:eastAsia="Times New Roman" w:cs="Times New Roman"/>
          <w:szCs w:val="28"/>
        </w:rPr>
        <w:t>“</w:t>
      </w:r>
      <w:r w:rsidRPr="00562949">
        <w:rPr>
          <w:rFonts w:eastAsia="Times New Roman" w:cs="Times New Roman"/>
          <w:szCs w:val="28"/>
        </w:rPr>
        <w:t>вишиванка</w:t>
      </w:r>
      <w:r w:rsidR="00FC5B1A">
        <w:rPr>
          <w:rFonts w:eastAsia="Times New Roman" w:cs="Times New Roman"/>
          <w:szCs w:val="28"/>
        </w:rPr>
        <w:t>”</w:t>
      </w:r>
      <w:r w:rsidRPr="00562949">
        <w:rPr>
          <w:rFonts w:eastAsia="Times New Roman" w:cs="Times New Roman"/>
          <w:szCs w:val="28"/>
        </w:rPr>
        <w:t xml:space="preserve">, </w:t>
      </w:r>
      <w:r w:rsidR="00FC5B1A">
        <w:rPr>
          <w:rFonts w:eastAsia="Times New Roman" w:cs="Times New Roman"/>
          <w:szCs w:val="28"/>
        </w:rPr>
        <w:t>“</w:t>
      </w:r>
      <w:r w:rsidRPr="00562949">
        <w:rPr>
          <w:rFonts w:eastAsia="Times New Roman" w:cs="Times New Roman"/>
          <w:szCs w:val="28"/>
        </w:rPr>
        <w:t>українська кухня</w:t>
      </w:r>
      <w:r w:rsidR="00FC5B1A">
        <w:rPr>
          <w:rFonts w:eastAsia="Times New Roman" w:cs="Times New Roman"/>
          <w:szCs w:val="28"/>
        </w:rPr>
        <w:t>”</w:t>
      </w:r>
      <w:r w:rsidRPr="00562949">
        <w:rPr>
          <w:rFonts w:eastAsia="Times New Roman" w:cs="Times New Roman"/>
          <w:szCs w:val="28"/>
        </w:rPr>
        <w:t xml:space="preserve">, </w:t>
      </w:r>
      <w:r w:rsidR="00FC5B1A">
        <w:rPr>
          <w:rFonts w:eastAsia="Times New Roman" w:cs="Times New Roman"/>
          <w:szCs w:val="28"/>
        </w:rPr>
        <w:t>“</w:t>
      </w:r>
      <w:r w:rsidRPr="00562949">
        <w:rPr>
          <w:rFonts w:eastAsia="Times New Roman" w:cs="Times New Roman"/>
          <w:szCs w:val="28"/>
        </w:rPr>
        <w:t>калина</w:t>
      </w:r>
      <w:r w:rsidR="00FC5B1A">
        <w:rPr>
          <w:rFonts w:eastAsia="Times New Roman" w:cs="Times New Roman"/>
          <w:szCs w:val="28"/>
        </w:rPr>
        <w:t>”</w:t>
      </w:r>
      <w:r w:rsidRPr="00562949">
        <w:rPr>
          <w:rFonts w:eastAsia="Times New Roman" w:cs="Times New Roman"/>
          <w:szCs w:val="28"/>
        </w:rPr>
        <w:t xml:space="preserve">, </w:t>
      </w:r>
      <w:r w:rsidR="00FC5B1A">
        <w:rPr>
          <w:rFonts w:eastAsia="Times New Roman" w:cs="Times New Roman"/>
          <w:szCs w:val="28"/>
        </w:rPr>
        <w:t>“</w:t>
      </w:r>
      <w:r w:rsidRPr="00562949">
        <w:rPr>
          <w:rFonts w:eastAsia="Times New Roman" w:cs="Times New Roman"/>
          <w:szCs w:val="28"/>
        </w:rPr>
        <w:t>рушник</w:t>
      </w:r>
      <w:r w:rsidR="00FC5B1A">
        <w:rPr>
          <w:rFonts w:eastAsia="Times New Roman" w:cs="Times New Roman"/>
          <w:szCs w:val="28"/>
        </w:rPr>
        <w:t>”</w:t>
      </w:r>
      <w:r w:rsidRPr="00562949">
        <w:rPr>
          <w:rFonts w:eastAsia="Times New Roman" w:cs="Times New Roman"/>
          <w:szCs w:val="28"/>
        </w:rPr>
        <w:t xml:space="preserve"> та </w:t>
      </w:r>
      <w:r w:rsidR="00FC5B1A">
        <w:rPr>
          <w:rFonts w:eastAsia="Times New Roman" w:cs="Times New Roman"/>
          <w:szCs w:val="28"/>
        </w:rPr>
        <w:t>“</w:t>
      </w:r>
      <w:r w:rsidRPr="00562949">
        <w:rPr>
          <w:rFonts w:eastAsia="Times New Roman" w:cs="Times New Roman"/>
          <w:szCs w:val="28"/>
        </w:rPr>
        <w:t>верба</w:t>
      </w:r>
      <w:r w:rsidR="00FC5B1A">
        <w:rPr>
          <w:rFonts w:eastAsia="Times New Roman" w:cs="Times New Roman"/>
          <w:szCs w:val="28"/>
        </w:rPr>
        <w:t>”</w:t>
      </w:r>
      <w:r w:rsidRPr="00562949">
        <w:rPr>
          <w:rFonts w:eastAsia="Times New Roman" w:cs="Times New Roman"/>
          <w:szCs w:val="28"/>
        </w:rPr>
        <w:t>.</w:t>
      </w:r>
    </w:p>
    <w:p w14:paraId="3535039D"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Після цього було проведено статистичну обробку даних. Для аналізу залежностей між знаками та їх асоціаціями використано метод кореляційного аналізу. Отримані результати проаналізовані та систематизовані з метою виявлення основних знаків національної культури та їх асоціативних полів. Для </w:t>
      </w:r>
      <w:r w:rsidRPr="00562949">
        <w:rPr>
          <w:rFonts w:eastAsia="Times New Roman" w:cs="Times New Roman"/>
          <w:szCs w:val="28"/>
        </w:rPr>
        <w:lastRenderedPageBreak/>
        <w:t xml:space="preserve">цього дані було зібрано в Excel таблицю та здійснено візуалізацію результатів у вигляді графіків. </w:t>
      </w:r>
    </w:p>
    <w:p w14:paraId="4DD87986"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У результатів експерименту було отримано такі асоціації зі знаками національної культури. Першим знаком є образ національного героя. У відповідях учасників головними асоціаціями, пов’язаними з національним героєм, були воїн/військовий/ЗСУ (30 разів), Степан Бандера (10 разів), Тарас Шевченко (9 разів) та Богдан Хмельницький( 7 разів). Також було отримано одиничні асоціації, а саме герой України, сміливість, відданість, козак, чоловік, Небесна сотня, Довбуш, Залужний, переможець. </w:t>
      </w:r>
    </w:p>
    <w:p w14:paraId="04BADB35"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Другим знаком, який було досліджено, є національний прапор. Більшість учасників дослідження асоціювали національний прапор з його кольорами – синім та жовтим (23 рази). Також були згадані такі асоціації, як гордість (10 разів), свобода (5 разів) та воля (3 рази). Одиничними асоціаціями були Батьківщина, пшениця, поле, небо, серце, літо та держава. </w:t>
      </w:r>
    </w:p>
    <w:p w14:paraId="0F782559"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Третім знаком є гімн України. У більшості відповідей учасники дослідження пов’язували гімн з його першими рядками – «Ще не вмерла України…» (15 разів). Водночас теж були згадані асоціації зі свободою (3 рази), волею(3 рази) та урочистостями (6 разів). Одиночно респонденти згадали серце, честь, дім, журба, незламність.</w:t>
      </w:r>
    </w:p>
    <w:p w14:paraId="0F3D7770"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Четвертим знаком, визначеним в ході дослідження, є національний герб України – тризуб. Асоціації, пов’язані з національним гербом, були дуже схожі з асоціаціями з прапором. Герб аналогічно асоціювали з волею та свободою (22 рази) . Учасники дослідження також згадували про те, що національний герб є символом історії, сили та величі України ( 9 разів). Одиночними асоціаціями були Володимир Великий, гострий, зброя, міць та золото.</w:t>
      </w:r>
    </w:p>
    <w:p w14:paraId="441BCEB1"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П’ятим знаком є український національний одяг – вишиванка. Відповіді учасників дослідження свідчать про те, що національний одяг, такий як вишиванка, асоціюється з красою (10 разів), святом (8 разів) та національним </w:t>
      </w:r>
      <w:r w:rsidRPr="00562949">
        <w:rPr>
          <w:rFonts w:eastAsia="Times New Roman" w:cs="Times New Roman"/>
          <w:szCs w:val="28"/>
        </w:rPr>
        <w:lastRenderedPageBreak/>
        <w:t>кодом України (6 разів). Також були згадані асоціації з історією та рідними (2 та 3 рази). Поодиноко учасники згадували такі асоціації як стиль, маки, автентика та гідність.</w:t>
      </w:r>
    </w:p>
    <w:p w14:paraId="79D52F51"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Шостим знаком є українська національна кухня. У більшості відповідей учасники дослідження асоціювали національну кухню з популярними стравами, такими як борщ (53 рази), вареники (13 разів) та сало (7 разів). Також були згадані асоціації з родиною, затишком та теплотою( 6 разів). Одиничними асоціаціями стали Клопотенко, забута, яскравість та унікальність. </w:t>
      </w:r>
    </w:p>
    <w:p w14:paraId="02854086" w14:textId="226007DC"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Сьомим знаком є легендарний символ природи України - калина. Відповіді респондентів дослідження свідчать про те, що калина асоціюється з символами України та традиційним червоним кольором (13 разів) . Також було помічено вплив народної та естрадної творчості на сприйняття даного символу, оскільки учасники експерименту часто згадували асоціації з образами популярних пісень та віршів - були згадані образи дівчини, та такі рядки з пісень як </w:t>
      </w:r>
      <w:r w:rsidR="00FC5B1A">
        <w:rPr>
          <w:rFonts w:eastAsia="Times New Roman" w:cs="Times New Roman"/>
          <w:szCs w:val="28"/>
        </w:rPr>
        <w:t>“</w:t>
      </w:r>
      <w:r w:rsidRPr="00562949">
        <w:rPr>
          <w:rFonts w:eastAsia="Times New Roman" w:cs="Times New Roman"/>
          <w:szCs w:val="28"/>
        </w:rPr>
        <w:t>Ой у лузі червона калина</w:t>
      </w:r>
      <w:r w:rsidR="00FC5B1A">
        <w:rPr>
          <w:rFonts w:eastAsia="Times New Roman" w:cs="Times New Roman"/>
          <w:szCs w:val="28"/>
        </w:rPr>
        <w:t>”</w:t>
      </w:r>
      <w:r w:rsidRPr="00562949">
        <w:rPr>
          <w:rFonts w:eastAsia="Times New Roman" w:cs="Times New Roman"/>
          <w:szCs w:val="28"/>
        </w:rPr>
        <w:t xml:space="preserve"> та </w:t>
      </w:r>
      <w:r w:rsidR="00FC5B1A">
        <w:rPr>
          <w:rFonts w:eastAsia="Times New Roman" w:cs="Times New Roman"/>
          <w:szCs w:val="28"/>
        </w:rPr>
        <w:t>“</w:t>
      </w:r>
      <w:r w:rsidRPr="00562949">
        <w:rPr>
          <w:rFonts w:eastAsia="Times New Roman" w:cs="Times New Roman"/>
          <w:szCs w:val="28"/>
        </w:rPr>
        <w:t>Одна калина</w:t>
      </w:r>
      <w:r w:rsidR="00FC5B1A">
        <w:rPr>
          <w:rFonts w:eastAsia="Times New Roman" w:cs="Times New Roman"/>
          <w:szCs w:val="28"/>
        </w:rPr>
        <w:t>”</w:t>
      </w:r>
      <w:r w:rsidRPr="00562949">
        <w:rPr>
          <w:rFonts w:eastAsia="Times New Roman" w:cs="Times New Roman"/>
          <w:szCs w:val="28"/>
        </w:rPr>
        <w:t xml:space="preserve"> (12 разів). Респонденти також одиночно згадували такі слова як снігур, хата, кисла, зима. </w:t>
      </w:r>
    </w:p>
    <w:p w14:paraId="4D08FF2A" w14:textId="48116076" w:rsidR="004538EE" w:rsidRPr="00562949" w:rsidRDefault="004538EE" w:rsidP="004538EE">
      <w:pPr>
        <w:ind w:firstLine="700"/>
        <w:rPr>
          <w:rFonts w:eastAsia="Times New Roman" w:cs="Times New Roman"/>
          <w:szCs w:val="28"/>
        </w:rPr>
      </w:pPr>
      <w:r w:rsidRPr="00562949">
        <w:rPr>
          <w:rFonts w:eastAsia="Times New Roman" w:cs="Times New Roman"/>
          <w:szCs w:val="28"/>
        </w:rPr>
        <w:t>Восьмим знаком, визначеним в ході дослідження, є український рушник. Асоціації, пов’язані з українським рушником, були дуже схожі серед усіх респондентів. Рушник найчастіше асоціювали з весільними обрядами (19 разів). Учасники дослідження також згадували про те, що український рушник є оберегом та надзвичайно важливим</w:t>
      </w:r>
      <w:r w:rsidR="00B27EE8">
        <w:rPr>
          <w:rFonts w:eastAsia="Times New Roman" w:cs="Times New Roman"/>
          <w:szCs w:val="28"/>
        </w:rPr>
        <w:t xml:space="preserve"> символом українських традицій (</w:t>
      </w:r>
      <w:r w:rsidRPr="00562949">
        <w:rPr>
          <w:rFonts w:eastAsia="Times New Roman" w:cs="Times New Roman"/>
          <w:szCs w:val="28"/>
        </w:rPr>
        <w:t xml:space="preserve">9 разів). Одинично були згадані слова чистий, </w:t>
      </w:r>
      <w:r w:rsidR="00B27EE8" w:rsidRPr="00562949">
        <w:rPr>
          <w:rFonts w:eastAsia="Times New Roman" w:cs="Times New Roman"/>
          <w:szCs w:val="28"/>
        </w:rPr>
        <w:t>м’який</w:t>
      </w:r>
      <w:r w:rsidRPr="00562949">
        <w:rPr>
          <w:rFonts w:eastAsia="Times New Roman" w:cs="Times New Roman"/>
          <w:szCs w:val="28"/>
        </w:rPr>
        <w:t xml:space="preserve">, культура, реліквія, чистота. </w:t>
      </w:r>
    </w:p>
    <w:p w14:paraId="6D31C7B9" w14:textId="7CFF77D6"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Останнім знаком є верба </w:t>
      </w:r>
      <w:r w:rsidR="00B27EE8">
        <w:rPr>
          <w:rFonts w:eastAsia="Times New Roman" w:cs="Times New Roman"/>
          <w:szCs w:val="28"/>
        </w:rPr>
        <w:t xml:space="preserve">– </w:t>
      </w:r>
      <w:r w:rsidRPr="00562949">
        <w:rPr>
          <w:rFonts w:eastAsia="Times New Roman" w:cs="Times New Roman"/>
          <w:szCs w:val="28"/>
        </w:rPr>
        <w:t xml:space="preserve">ще один популярний природній символ України, який часто зустрічається, як у фольклорі, так і в літературі, обрядах та піснях. Відповіді учасників дослідження свідчать про те, що верба асоціюється з річкою, образ який часто зустрічається в літературі, та зі святом Великодня (7 та 5 разів). Також були згадані асоціації з весною, вербною неділею та дівчиною (7 та 3 рази). Респонденти також одиночно згадували такі слова як озеро, </w:t>
      </w:r>
      <w:r w:rsidR="00A95CE3" w:rsidRPr="00562949">
        <w:rPr>
          <w:rFonts w:eastAsia="Times New Roman" w:cs="Times New Roman"/>
          <w:szCs w:val="28"/>
        </w:rPr>
        <w:t>м’якість</w:t>
      </w:r>
      <w:r w:rsidRPr="00562949">
        <w:rPr>
          <w:rFonts w:eastAsia="Times New Roman" w:cs="Times New Roman"/>
          <w:szCs w:val="28"/>
        </w:rPr>
        <w:t>, сум.</w:t>
      </w:r>
    </w:p>
    <w:p w14:paraId="29C7F068"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lastRenderedPageBreak/>
        <w:t xml:space="preserve">Під час проведення цього експерименту було визначено декілька основних знаків, які найчастіше асоціюються з певними темами. Зокрема, найбільш часто переплітаються асоціації з такими символами як національний прапор України, національний герб України та національний гімн України. </w:t>
      </w:r>
    </w:p>
    <w:p w14:paraId="765E8458"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Так, хоч національний прапор України для більшості респондентів асоціюється з жовтим та синім кольором, цей знак також пов’язується з відчуттям гордості, свободи та волі.</w:t>
      </w:r>
    </w:p>
    <w:p w14:paraId="23081783" w14:textId="2A3128C4"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Аналогічні асоціації можемо помітити і щодо тризуба - національного гербу України. У більшості опитаних тризуб також пов’язується з волею та гордістю. На додачу до цього, цей знак міцно асоціюється з історією України та силою нації. </w:t>
      </w:r>
    </w:p>
    <w:p w14:paraId="087AB384"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Національний гімн теж часто пов’язують з поняттям свободи. Але через те що цей знак також тісно переплетений з історією, традиціями та культурою, велика кількість респондентів пов’язала його з урочистостями, уривками з тексту, та спільним досвідом виконання гімну на шкільних лінійках, святах та подіях. Для подальшого вивчення національного гімну України рекомендується звернути увагу на його текст та музичну композицію, а також на роль гімну у національному самоусвідомленні під час повномасштабного вторгнення.</w:t>
      </w:r>
    </w:p>
    <w:p w14:paraId="664587E6"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Але асоціативний експеримент показав, що для деяких символів асоціації можуть цілком відрізнятись залежно від контексту, вікових категорій та життєвого досвіду. Ми проаналізували яким чином асоціації відрізняються в залежності від віку чи статі респондента.</w:t>
      </w:r>
    </w:p>
    <w:p w14:paraId="147B5E32"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Цікавими є асоціації з образом національний героя. Так, хоч більшість респондентів очікувано асоціювала образ українського національного героя з військовими, для багатьох учасників експерименту знак національного героя пов’язаний з відомими особистостями, а саме Степаном Бандерою та Тарасом Шевченком. Проаналізувавши відповіді респондентів було помічено, що асоціація з образом військового не сильно залежала від віку чи статі. Натомість, середній вік респондентів які частіше асоціювали образ національного героя зі </w:t>
      </w:r>
      <w:r w:rsidRPr="00562949">
        <w:rPr>
          <w:rFonts w:eastAsia="Times New Roman" w:cs="Times New Roman"/>
          <w:szCs w:val="28"/>
        </w:rPr>
        <w:lastRenderedPageBreak/>
        <w:t xml:space="preserve">Степаном Бандерою та Тарасом Шевченком становить 34.6 років. (мал.5). Для подальшого вивчення асоціацій з образом національного героя можна звернути увагу на причини популярності Тараса Шевченка та Степана Бандери, їх образ у суспільстві, в особливості причини їх популярності серед старшого покоління. Цікаво також додатково дослідити чому в опитаних не було асоціацій з будь якими іншими відомими українцями. </w:t>
      </w:r>
    </w:p>
    <w:p w14:paraId="5BD95D42" w14:textId="77777777" w:rsidR="004538EE" w:rsidRPr="00562949" w:rsidRDefault="004538EE" w:rsidP="004538EE">
      <w:pPr>
        <w:rPr>
          <w:rFonts w:eastAsia="Times New Roman" w:cs="Times New Roman"/>
          <w:szCs w:val="28"/>
        </w:rPr>
      </w:pPr>
      <w:r w:rsidRPr="00562949">
        <w:rPr>
          <w:rFonts w:eastAsia="Times New Roman" w:cs="Times New Roman"/>
          <w:noProof/>
          <w:szCs w:val="28"/>
          <w:lang w:val="ru-RU" w:eastAsia="ru-RU"/>
        </w:rPr>
        <w:drawing>
          <wp:anchor distT="0" distB="0" distL="114300" distR="114300" simplePos="0" relativeHeight="251668480" behindDoc="0" locked="0" layoutInCell="1" allowOverlap="1" wp14:anchorId="72718BE1" wp14:editId="09103A77">
            <wp:simplePos x="0" y="0"/>
            <wp:positionH relativeFrom="column">
              <wp:posOffset>0</wp:posOffset>
            </wp:positionH>
            <wp:positionV relativeFrom="paragraph">
              <wp:posOffset>398780</wp:posOffset>
            </wp:positionV>
            <wp:extent cx="5734800" cy="3394800"/>
            <wp:effectExtent l="0" t="0" r="0" b="0"/>
            <wp:wrapTopAndBottom/>
            <wp:docPr id="6163375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3099144"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4800" cy="3394800"/>
                    </a:xfrm>
                    <a:prstGeom prst="rect">
                      <a:avLst/>
                    </a:prstGeom>
                  </pic:spPr>
                </pic:pic>
              </a:graphicData>
            </a:graphic>
            <wp14:sizeRelH relativeFrom="page">
              <wp14:pctWidth>0</wp14:pctWidth>
            </wp14:sizeRelH>
            <wp14:sizeRelV relativeFrom="page">
              <wp14:pctHeight>0</wp14:pctHeight>
            </wp14:sizeRelV>
          </wp:anchor>
        </w:drawing>
      </w:r>
    </w:p>
    <w:p w14:paraId="3CDB968D" w14:textId="77777777" w:rsidR="004538EE" w:rsidRPr="00562949" w:rsidRDefault="004538EE" w:rsidP="004538EE">
      <w:pPr>
        <w:rPr>
          <w:rFonts w:eastAsia="Times New Roman" w:cs="Times New Roman"/>
          <w:szCs w:val="28"/>
        </w:rPr>
      </w:pPr>
      <w:r w:rsidRPr="00562949">
        <w:rPr>
          <w:rFonts w:eastAsia="Times New Roman" w:cs="Times New Roman"/>
          <w:szCs w:val="28"/>
        </w:rPr>
        <w:tab/>
      </w:r>
      <w:r w:rsidRPr="00562949">
        <w:rPr>
          <w:rFonts w:eastAsia="Times New Roman" w:cs="Times New Roman"/>
          <w:szCs w:val="28"/>
        </w:rPr>
        <w:tab/>
      </w:r>
      <w:r w:rsidRPr="00562949">
        <w:rPr>
          <w:rFonts w:eastAsia="Times New Roman" w:cs="Times New Roman"/>
          <w:szCs w:val="28"/>
        </w:rPr>
        <w:tab/>
      </w:r>
      <w:r w:rsidRPr="00562949">
        <w:rPr>
          <w:rFonts w:eastAsia="Times New Roman" w:cs="Times New Roman"/>
          <w:szCs w:val="28"/>
        </w:rPr>
        <w:tab/>
      </w:r>
      <w:r w:rsidRPr="00562949">
        <w:rPr>
          <w:rFonts w:eastAsia="Times New Roman" w:cs="Times New Roman"/>
          <w:szCs w:val="28"/>
        </w:rPr>
        <w:tab/>
      </w:r>
      <w:r w:rsidRPr="00562949">
        <w:rPr>
          <w:rFonts w:eastAsia="Times New Roman" w:cs="Times New Roman"/>
          <w:szCs w:val="28"/>
        </w:rPr>
        <w:tab/>
        <w:t>мал.5</w:t>
      </w:r>
    </w:p>
    <w:p w14:paraId="4F2B7670" w14:textId="77777777" w:rsidR="004538EE" w:rsidRPr="00562949" w:rsidRDefault="004538EE" w:rsidP="004538EE">
      <w:pPr>
        <w:rPr>
          <w:rFonts w:eastAsia="Times New Roman" w:cs="Times New Roman"/>
          <w:szCs w:val="28"/>
        </w:rPr>
      </w:pPr>
    </w:p>
    <w:p w14:paraId="516B9103"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Враховуючи результати, та порівнявши відповіді респондентів, можна помітити закономірність, що такі стимульні слова як національний прапор, національний герб та гімн України, окрім безпосередніх асоціацій з їх виглядом, часто асоціюються з волею та свободою – 36 відповідей з 309 (11,6%). Результати показують, що незалежно від віку чи статі, ці знаки мають глибокий історичний та культурний зв’язок з нацією та пов’язані з важливими цінностями та традиціями.</w:t>
      </w:r>
    </w:p>
    <w:p w14:paraId="26A6F044"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lastRenderedPageBreak/>
        <w:t>Для подальшого вивчення цих знаків можна рекомендувати проведення детального аналізу їх історії, символіки та еволюції, а також вивчення їх ролі у формуванні національної ідентичності та відображення національних цінностей. Крім того, можна провести порівняльний аналіз національних знаків різних країн для з’ясування їх спільних та відмінних рис.</w:t>
      </w:r>
    </w:p>
    <w:p w14:paraId="6D5C21D0"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У дослідженні також було виявлено, що на відміну від національного прапору та гербу, які найчастіше асоціюються з волею та свободою, такі знаки національної культури як вишиванка, українська кухня та калина – більшість людей пов’язують з домом, сім’єю та урочистостями. Окрім цього, у результаті експерименту вдалося виявити, що національна кухня та національні традиції асоціюються з національною ідентичністю та спадщиною, а національна мова та література – зі збереженням культурної спадщини та розвитком національної свідомості. Наприклад, під час обговорення символів національної культури у фокус-групах, 7 із 8 учасників у відповіді на питання «В чому важливість національної кухні?» згадували сімейні рецепти, які готують десятки років та наскільки сильно відрізняє різні країни та культури саме їх національна кухня. Схожа ситуація була і після питання про літературу – 6 з 8 учасників фокус-групи відповіли позитивно на питання «Чи вважаєте ви національну літературу важливим інструментом збереження культурної спадщини?». </w:t>
      </w:r>
    </w:p>
    <w:p w14:paraId="0867A318" w14:textId="6FCAE840"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Результати експерименту </w:t>
      </w:r>
      <w:r w:rsidR="0081113C" w:rsidRPr="00562949">
        <w:rPr>
          <w:rFonts w:eastAsia="Times New Roman" w:cs="Times New Roman"/>
          <w:szCs w:val="28"/>
        </w:rPr>
        <w:t>показали</w:t>
      </w:r>
      <w:r w:rsidRPr="00562949">
        <w:rPr>
          <w:rFonts w:eastAsia="Times New Roman" w:cs="Times New Roman"/>
          <w:szCs w:val="28"/>
        </w:rPr>
        <w:t>, що національний гімн має сильні асоціації з національною гордістю та патріотизмом, було встановлено, що національний гімн найчастіше асоціюється з єдністю народу, силою, волею, а також з урочистими та патріотичними подіями.</w:t>
      </w:r>
    </w:p>
    <w:p w14:paraId="0AE89568"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Результати дослідження частково підтвердили що певні знаки національної культури мають сильні асоціації зі словами, пов’язаними з емоціями. Наприклад, українська кухня в багатьох респондентів асоціювалася з теплом та затишком, а український рушник – з домом, затишком та благополуччям. Асоціацію «дім» до </w:t>
      </w:r>
      <w:r w:rsidRPr="00562949">
        <w:rPr>
          <w:rFonts w:eastAsia="Times New Roman" w:cs="Times New Roman"/>
          <w:szCs w:val="28"/>
        </w:rPr>
        <w:lastRenderedPageBreak/>
        <w:t xml:space="preserve">символу рушник було згадано 3 рази, а тепло, затишок та благополуччя було згадано як асоціацію до слова «українська кухня» 4 рази. </w:t>
      </w:r>
    </w:p>
    <w:p w14:paraId="17B87E68" w14:textId="566DD824"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Під час проведення дослідження були проаналізовані асоціації респондентів зі словами, пов’язаними зі стереотипами та уявленнями про націю. Результати експерименту частково підтвердили, що деякі знаки мають визначені асоціації зі стереотипними уявленнями. Наприклад, абсолютна більшість респондентів асоціювали українську кухню зі стравою «борщ», що є досить популярним уявленням про націю. Натомість стереотип про любов українців до сала – не підтвердився, лише 7 зі 103 респондентів згадали сало, як </w:t>
      </w:r>
      <w:r w:rsidR="003276B5">
        <w:rPr>
          <w:rFonts w:eastAsia="Times New Roman" w:cs="Times New Roman"/>
          <w:szCs w:val="28"/>
        </w:rPr>
        <w:t>асоціацію з українською кухнею.</w:t>
      </w:r>
    </w:p>
    <w:p w14:paraId="1BD618E1" w14:textId="457ADCDA" w:rsidR="004538EE" w:rsidRPr="00562949" w:rsidRDefault="004538EE" w:rsidP="004538EE">
      <w:pPr>
        <w:ind w:firstLine="700"/>
        <w:rPr>
          <w:rFonts w:eastAsia="Times New Roman" w:cs="Times New Roman"/>
          <w:szCs w:val="28"/>
        </w:rPr>
      </w:pPr>
      <w:r w:rsidRPr="00562949">
        <w:rPr>
          <w:rFonts w:eastAsia="Times New Roman" w:cs="Times New Roman"/>
          <w:szCs w:val="28"/>
        </w:rPr>
        <w:t>У результаті дослідження було виявлено, що національні знаки мають великий потенціал для формування та зміни уявлень про націю та її культуру. Вони</w:t>
      </w:r>
      <w:r w:rsidR="00AE517B">
        <w:rPr>
          <w:rFonts w:eastAsia="Times New Roman" w:cs="Times New Roman"/>
          <w:szCs w:val="28"/>
        </w:rPr>
        <w:t xml:space="preserve"> </w:t>
      </w:r>
      <w:r w:rsidRPr="00562949">
        <w:rPr>
          <w:rFonts w:eastAsia="Times New Roman" w:cs="Times New Roman"/>
          <w:szCs w:val="28"/>
        </w:rPr>
        <w:t>відтворюють та посилюють стереотипи та уявлення, що мають потенційно негативний вплив на сприйняття та поведінку людей. Однак, з іншого боку, національні знаки використовуються для зміни стереотипів та уявлень про націю та її культуру, сприяючи позитивному сприйняттю та розвитку культурного різноманіття.</w:t>
      </w:r>
    </w:p>
    <w:p w14:paraId="7F852C0D"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Однак, при аналізі отриманих результатів, слід враховувати можливі фактори та їхній вплив на отримані результати. </w:t>
      </w:r>
    </w:p>
    <w:p w14:paraId="32F7F765" w14:textId="49EF905A" w:rsidR="004538EE" w:rsidRPr="00562949" w:rsidRDefault="004538EE" w:rsidP="004538EE">
      <w:pPr>
        <w:ind w:firstLine="700"/>
        <w:rPr>
          <w:rFonts w:eastAsia="Times New Roman" w:cs="Times New Roman"/>
          <w:szCs w:val="28"/>
        </w:rPr>
      </w:pPr>
      <w:r w:rsidRPr="00562949">
        <w:rPr>
          <w:rFonts w:eastAsia="Times New Roman" w:cs="Times New Roman"/>
          <w:szCs w:val="28"/>
        </w:rPr>
        <w:t>Один з факторів – це різні вікові групи. Під час експерименту, всі респонденти були молодшого віку [</w:t>
      </w:r>
      <w:r w:rsidR="004821CE">
        <w:rPr>
          <w:rFonts w:eastAsia="Times New Roman" w:cs="Times New Roman"/>
          <w:szCs w:val="28"/>
          <w:lang w:val="en-US"/>
        </w:rPr>
        <w:t>Ahmad</w:t>
      </w:r>
      <w:r w:rsidRPr="00562949">
        <w:rPr>
          <w:rFonts w:eastAsia="Times New Roman" w:cs="Times New Roman"/>
          <w:szCs w:val="28"/>
        </w:rPr>
        <w:t>, 2001], тому їх асоціації з певними знаками національної культури відрізнятимуться, порівняно зі старшими людьми. Це пов’язано зі зміною культурного контексту, різними життєвими дослідами та соціальними обставинами [Селевко, 2003].</w:t>
      </w:r>
    </w:p>
    <w:p w14:paraId="6DDA9D27"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Також на різницю в асоціаціях має вплив стать людини. Наприклад, чоловіки та жінки мають різні асоціації з певними знаками національної культури, через різні соціальні ролі та стереотипи.</w:t>
      </w:r>
    </w:p>
    <w:p w14:paraId="76CBDB99" w14:textId="2230A7BF" w:rsidR="004538EE" w:rsidRPr="00562949" w:rsidRDefault="004538EE" w:rsidP="004538EE">
      <w:pPr>
        <w:ind w:firstLine="700"/>
        <w:rPr>
          <w:rFonts w:eastAsia="Times New Roman" w:cs="Times New Roman"/>
          <w:szCs w:val="28"/>
        </w:rPr>
      </w:pPr>
      <w:r w:rsidRPr="00562949">
        <w:rPr>
          <w:rFonts w:eastAsia="Times New Roman" w:cs="Times New Roman"/>
          <w:szCs w:val="28"/>
        </w:rPr>
        <w:lastRenderedPageBreak/>
        <w:t>Для розуміння впливу вищевказаних факторів на результати експерименту було проведено кореляційний аналіз віку та статі респондентів відносно їх асоціацій зі стимулами. Кореляційний аналіз – це статистичне дослідження (стохастичної) залежності між випадковими величинами (англ. correlation — взаємозв’язок). У найпростішому випадку досліджують дві вибірки (набори даних), у загальному — їх багатовимірні комплекси (групи) [Пашко,</w:t>
      </w:r>
      <w:r w:rsidR="003276B5">
        <w:rPr>
          <w:rFonts w:eastAsia="Times New Roman" w:cs="Times New Roman"/>
          <w:szCs w:val="28"/>
        </w:rPr>
        <w:t xml:space="preserve"> </w:t>
      </w:r>
      <w:r w:rsidRPr="00562949">
        <w:rPr>
          <w:rFonts w:eastAsia="Times New Roman" w:cs="Times New Roman"/>
          <w:szCs w:val="28"/>
        </w:rPr>
        <w:t xml:space="preserve">2019]. </w:t>
      </w:r>
    </w:p>
    <w:p w14:paraId="05B47525" w14:textId="696837BF"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Для проведення кореляційного аналізу було взято і порівняно вік та стать респондентів з найпопулярнішими асоціаціями зі знакам національної культури. Далі, стать та асоціації були закодовані числовими значеннями. Після кодування, було використано функціонал Google Sheets, а саме формулу «CORREL», що дозволяє обчислити коефіцієнт кореляції. Коефіцієнт кореляції може коливатись від </w:t>
      </w:r>
      <w:r w:rsidR="00B95E80" w:rsidRPr="00070366">
        <w:rPr>
          <w:rFonts w:eastAsia="Times New Roman" w:cs="Times New Roman"/>
          <w:szCs w:val="28"/>
        </w:rPr>
        <w:t xml:space="preserve">– </w:t>
      </w:r>
      <w:r w:rsidRPr="00562949">
        <w:rPr>
          <w:rFonts w:eastAsia="Times New Roman" w:cs="Times New Roman"/>
          <w:szCs w:val="28"/>
        </w:rPr>
        <w:t xml:space="preserve">1 до 1 і показує ступінь лінійного </w:t>
      </w:r>
      <w:r w:rsidR="00B95E80" w:rsidRPr="00562949">
        <w:rPr>
          <w:rFonts w:eastAsia="Times New Roman" w:cs="Times New Roman"/>
          <w:szCs w:val="28"/>
        </w:rPr>
        <w:t>зв’язку</w:t>
      </w:r>
      <w:r w:rsidRPr="00562949">
        <w:rPr>
          <w:rFonts w:eastAsia="Times New Roman" w:cs="Times New Roman"/>
          <w:szCs w:val="28"/>
        </w:rPr>
        <w:t xml:space="preserve"> між змінними. У випадку нашого експерименту, ми досліджуємо </w:t>
      </w:r>
      <w:r w:rsidR="00B95E80" w:rsidRPr="00562949">
        <w:rPr>
          <w:rFonts w:eastAsia="Times New Roman" w:cs="Times New Roman"/>
          <w:szCs w:val="28"/>
        </w:rPr>
        <w:t>зв’язок</w:t>
      </w:r>
      <w:r w:rsidRPr="00562949">
        <w:rPr>
          <w:rFonts w:eastAsia="Times New Roman" w:cs="Times New Roman"/>
          <w:szCs w:val="28"/>
        </w:rPr>
        <w:t xml:space="preserve"> між віком, статтю та асоціаціями.</w:t>
      </w:r>
    </w:p>
    <w:p w14:paraId="76FEC9F4" w14:textId="2CA3D56C"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Так, для стимульного слова «національний герой», найпопулярнішими асоціаціями були військовий, Степан Бандера, Тарас Шевченко та Богдан Хмельницький. Їх було закодовано числами від 1 до 4. Стать учасників було закодовано таким чином, що чоловіча стать – 1, жіноча – 2. Після внесення даних в таблицю, та використання формули «CORREL», бачимо, що коефіцієнт кореляції становить </w:t>
      </w:r>
      <w:bookmarkStart w:id="33" w:name="OLE_LINK1"/>
      <w:bookmarkStart w:id="34" w:name="OLE_LINK2"/>
      <w:r w:rsidRPr="00562949">
        <w:rPr>
          <w:rFonts w:eastAsia="Times New Roman" w:cs="Times New Roman"/>
          <w:szCs w:val="28"/>
        </w:rPr>
        <w:t>-0.4116474364</w:t>
      </w:r>
      <w:bookmarkEnd w:id="33"/>
      <w:bookmarkEnd w:id="34"/>
      <w:r w:rsidRPr="00562949">
        <w:rPr>
          <w:rFonts w:eastAsia="Times New Roman" w:cs="Times New Roman"/>
          <w:szCs w:val="28"/>
        </w:rPr>
        <w:t xml:space="preserve">. що показує, відсутність лінійного </w:t>
      </w:r>
      <w:r w:rsidR="00AC4BF8" w:rsidRPr="00562949">
        <w:rPr>
          <w:rFonts w:eastAsia="Times New Roman" w:cs="Times New Roman"/>
          <w:szCs w:val="28"/>
        </w:rPr>
        <w:t>зв’язку</w:t>
      </w:r>
      <w:r w:rsidRPr="00562949">
        <w:rPr>
          <w:rFonts w:eastAsia="Times New Roman" w:cs="Times New Roman"/>
          <w:szCs w:val="28"/>
        </w:rPr>
        <w:t xml:space="preserve"> між статтю респондентів та асоціаціями до стимульного слова. Натомість при аналізі віку та асоціацій, було отримано коефіцієнт кореляції </w:t>
      </w:r>
      <w:r w:rsidR="003C4DCE" w:rsidRPr="00562949">
        <w:rPr>
          <w:rFonts w:eastAsia="Times New Roman" w:cs="Times New Roman"/>
          <w:szCs w:val="28"/>
        </w:rPr>
        <w:t>0.1755679183</w:t>
      </w:r>
      <w:r w:rsidRPr="00562949">
        <w:rPr>
          <w:rFonts w:eastAsia="Times New Roman" w:cs="Times New Roman"/>
          <w:szCs w:val="28"/>
        </w:rPr>
        <w:t xml:space="preserve">. що показує незначний </w:t>
      </w:r>
      <w:r w:rsidR="00AC4BF8" w:rsidRPr="00562949">
        <w:rPr>
          <w:rFonts w:eastAsia="Times New Roman" w:cs="Times New Roman"/>
          <w:szCs w:val="28"/>
        </w:rPr>
        <w:t>зв’язок</w:t>
      </w:r>
      <w:r w:rsidRPr="00562949">
        <w:rPr>
          <w:rFonts w:eastAsia="Times New Roman" w:cs="Times New Roman"/>
          <w:szCs w:val="28"/>
        </w:rPr>
        <w:t xml:space="preserve"> між віком респондентів та їх асоціаціями до слова «національний герой». Це може бути </w:t>
      </w:r>
      <w:r w:rsidR="00AC4BF8" w:rsidRPr="00562949">
        <w:rPr>
          <w:rFonts w:eastAsia="Times New Roman" w:cs="Times New Roman"/>
          <w:szCs w:val="28"/>
        </w:rPr>
        <w:t>пов’язано</w:t>
      </w:r>
      <w:r w:rsidRPr="00562949">
        <w:rPr>
          <w:rFonts w:eastAsia="Times New Roman" w:cs="Times New Roman"/>
          <w:szCs w:val="28"/>
        </w:rPr>
        <w:t xml:space="preserve"> зі спільним досвідом повномасштабного вторгнення і єдністю суспільства у думці, що саме військові є національними героями нашого часу. </w:t>
      </w:r>
    </w:p>
    <w:p w14:paraId="27969AB7" w14:textId="45D2222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Наступним знаком було проаналізовано національний прапор. Так як більшість учасників дослідження асоціювали національний прапор з його кольорами – синім та жовтим (23 рази), гордістю (10 разів), свободою (5 разів) та </w:t>
      </w:r>
      <w:r w:rsidRPr="00562949">
        <w:rPr>
          <w:rFonts w:eastAsia="Times New Roman" w:cs="Times New Roman"/>
          <w:szCs w:val="28"/>
        </w:rPr>
        <w:lastRenderedPageBreak/>
        <w:t xml:space="preserve">волею (3 рази) – для аналізу було взято саме ці асоціації. Кінцевий результат – коефіціент кореляції віку з даними асоціаціями становив –0.3047607654, статі – 0.07027870099. що свідчить про те, що вік та стать мають сильніший вплив на асоціації респондентів з національним прапором. Більш вагомий вплив віку на асоціації з прапором може бути </w:t>
      </w:r>
      <w:r w:rsidR="00AC4BF8" w:rsidRPr="00562949">
        <w:rPr>
          <w:rFonts w:eastAsia="Times New Roman" w:cs="Times New Roman"/>
          <w:szCs w:val="28"/>
        </w:rPr>
        <w:t>пов’язаний</w:t>
      </w:r>
      <w:r w:rsidRPr="00562949">
        <w:rPr>
          <w:rFonts w:eastAsia="Times New Roman" w:cs="Times New Roman"/>
          <w:szCs w:val="28"/>
        </w:rPr>
        <w:t xml:space="preserve"> з тим, що респонденти старшого віку навчались та жили ще в радянському союзі, або в часи його занепаду, і через це, вірогідно, мають дещо інші асоціації з українським прапором, ніж респонденти молодшого віку. </w:t>
      </w:r>
    </w:p>
    <w:p w14:paraId="57BA28BC" w14:textId="0D65E0E8"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Третім знаком є гімн України. Через те що у більшості відповідей учасники дослідження пов’язували гімн з його першими рядками – «Ще не вмерла України…» (15 разів) та згадували асоціації зі свободою (3 рази), волею (3 рази) та урочистостями (6 разів), аналогічно до попередніх стимульних слів, було проаналізовано коефіцієнт кореляції між віком, статтю та наведеними вище асоціаціями. Як результат коефіцієнт кореляції між віком та асоціаціями становив – -0.1352655586 , а між статтю та даними асоціаціями – 0.1944444444. Цей результат свідчіть про відсутність впливу віку респондентів на асоціації з національним гімном, та незначним впливом статі на асоціації з гімном України. Скоріше за все, це </w:t>
      </w:r>
      <w:r w:rsidR="00AD4E99" w:rsidRPr="00562949">
        <w:rPr>
          <w:rFonts w:eastAsia="Times New Roman" w:cs="Times New Roman"/>
          <w:szCs w:val="28"/>
        </w:rPr>
        <w:t>пов’язано</w:t>
      </w:r>
      <w:r w:rsidRPr="00562949">
        <w:rPr>
          <w:rFonts w:eastAsia="Times New Roman" w:cs="Times New Roman"/>
          <w:szCs w:val="28"/>
        </w:rPr>
        <w:t xml:space="preserve"> з довгою історією гімну України і його сталою роллю в коді української нації. </w:t>
      </w:r>
    </w:p>
    <w:p w14:paraId="1BB98E5D"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Наступним знаком, проаналізованим методом кореляційного аналізу, став національний герб України - тризуб. Асоціації, пов’язані з національним гербом, були дуже схожі з асоціаціями з прапором, тому було цікаво порівняти коефіцієнт кореляції стимульного слова тризуб з коефіцієнтом слова прапор. Так як герб респонденти асоціювали з волею та свободою (22 рази) та згадували про те, що національний герб є символом історії, сили та величі України ( 9 разів), було проаналізовано коефіцієнт кореляції віку та статі з цими асоціаціями. В результаті обчислень, коефіцієнт кореляції віку до асоціацій становив – -0.1766817074 , а статі – -0.06461538462, що свідчить про відсутність впливу цих факторів на </w:t>
      </w:r>
      <w:r w:rsidRPr="00562949">
        <w:rPr>
          <w:rFonts w:eastAsia="Times New Roman" w:cs="Times New Roman"/>
          <w:szCs w:val="28"/>
        </w:rPr>
        <w:lastRenderedPageBreak/>
        <w:t xml:space="preserve">асоціації зі словом тризуб. Вірогідно це повʼязано з тисячолітньою історією гербу та його постійною присутністю в культурному полі української нації. </w:t>
      </w:r>
    </w:p>
    <w:p w14:paraId="38974600" w14:textId="1F38D784"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Далі було проаналізовано коефіцієнт кореляції віку та статі з асоціаціями до стимульного слова вишиванка. Відповіді учасників дослідження свідчать про те, що національний одяг, такий як вишиванка, асоціюється з красою (10 разів), святом (8 разів), національним кодом України (6 разів). та з історією і рідними (2 та 3 рази). Кінцевий результат – </w:t>
      </w:r>
      <w:r w:rsidR="00AD4E99" w:rsidRPr="00562949">
        <w:rPr>
          <w:rFonts w:eastAsia="Times New Roman" w:cs="Times New Roman"/>
          <w:szCs w:val="28"/>
        </w:rPr>
        <w:t>коефіцієнт</w:t>
      </w:r>
      <w:r w:rsidRPr="00562949">
        <w:rPr>
          <w:rFonts w:eastAsia="Times New Roman" w:cs="Times New Roman"/>
          <w:szCs w:val="28"/>
        </w:rPr>
        <w:t xml:space="preserve"> кореляції віку з даними асоціаціями становив – -0.4209184225 , статі – 0.3476192757, що свідчить про відсутність впливу віку на асоціації зі словом вишиванка, та невеликим впливом статі респондентів. Знову таки, це може бути </w:t>
      </w:r>
      <w:r w:rsidR="00AD4E99" w:rsidRPr="00562949">
        <w:rPr>
          <w:rFonts w:eastAsia="Times New Roman" w:cs="Times New Roman"/>
          <w:szCs w:val="28"/>
        </w:rPr>
        <w:t>пов’язано</w:t>
      </w:r>
      <w:r w:rsidRPr="00562949">
        <w:rPr>
          <w:rFonts w:eastAsia="Times New Roman" w:cs="Times New Roman"/>
          <w:szCs w:val="28"/>
        </w:rPr>
        <w:t xml:space="preserve"> зі сталим образом вишиванки у суспільстві, та різницею між сприйняттям цього елементу одягу між чоловіками та жінками. </w:t>
      </w:r>
    </w:p>
    <w:p w14:paraId="1E653B07" w14:textId="1746E486" w:rsidR="004538EE" w:rsidRPr="00562949" w:rsidRDefault="004538EE" w:rsidP="004538EE">
      <w:pPr>
        <w:ind w:firstLine="700"/>
        <w:rPr>
          <w:rFonts w:eastAsia="Times New Roman" w:cs="Times New Roman"/>
          <w:szCs w:val="28"/>
        </w:rPr>
      </w:pPr>
      <w:r w:rsidRPr="00562949">
        <w:rPr>
          <w:rFonts w:eastAsia="Times New Roman" w:cs="Times New Roman"/>
          <w:szCs w:val="28"/>
        </w:rPr>
        <w:t>Наступним проаналізованим знаком є українська національна кухня. У більшості відповідей учасники дослідження асоціювали національну кухню з популярними стравами, такими як борщ (53 рази), вареники (13 разів) та сало (7 разів). Також були згадані асоціації з родиною, затишком та теплотою</w:t>
      </w:r>
      <w:r w:rsidR="003F58DD" w:rsidRPr="00070366">
        <w:rPr>
          <w:rFonts w:eastAsia="Times New Roman" w:cs="Times New Roman"/>
          <w:szCs w:val="28"/>
          <w:lang w:val="ru-RU"/>
        </w:rPr>
        <w:t xml:space="preserve"> </w:t>
      </w:r>
      <w:r w:rsidRPr="00562949">
        <w:rPr>
          <w:rFonts w:eastAsia="Times New Roman" w:cs="Times New Roman"/>
          <w:szCs w:val="28"/>
        </w:rPr>
        <w:t xml:space="preserve">(6 разів). Коефіцієнт кореляції віку з асоціаціями становив – 0.2270810643 , статі – 0.1572427255. Цей результат свідчить про більший вплив віку ніж статі, але різниця є не дуже значною і загалом можна сказати що асоціації до української національної кухні однакові у більшості респондентів. Це </w:t>
      </w:r>
      <w:r w:rsidR="00B93A2E" w:rsidRPr="00562949">
        <w:rPr>
          <w:rFonts w:eastAsia="Times New Roman" w:cs="Times New Roman"/>
          <w:szCs w:val="28"/>
        </w:rPr>
        <w:t>пов’язано</w:t>
      </w:r>
      <w:r w:rsidRPr="00562949">
        <w:rPr>
          <w:rFonts w:eastAsia="Times New Roman" w:cs="Times New Roman"/>
          <w:szCs w:val="28"/>
        </w:rPr>
        <w:t xml:space="preserve"> з відомістю та славою української кухні, образом, що створювався не одну сотню років, та спільним досвідом людей з національною кухнею, незалежно від віку чи статі. </w:t>
      </w:r>
    </w:p>
    <w:p w14:paraId="2C964AE5" w14:textId="600D28E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Наступним було проаналізовано легендарний символ природи України – калину. Взявши відповіді респондентів дослідження, які свідчать про те, що калина асоціюється з символами України та традиційним червоним кольором (13 разів) . та з образами популярних пісень та віршів – дівчини, та такі рядки з пісень як </w:t>
      </w:r>
      <w:r w:rsidR="00FC5B1A">
        <w:rPr>
          <w:rFonts w:eastAsia="Times New Roman" w:cs="Times New Roman"/>
          <w:szCs w:val="28"/>
        </w:rPr>
        <w:t>“</w:t>
      </w:r>
      <w:r w:rsidRPr="00562949">
        <w:rPr>
          <w:rFonts w:eastAsia="Times New Roman" w:cs="Times New Roman"/>
          <w:szCs w:val="28"/>
        </w:rPr>
        <w:t>Ой у лузі червона калина</w:t>
      </w:r>
      <w:r w:rsidR="00FC5B1A">
        <w:rPr>
          <w:rFonts w:eastAsia="Times New Roman" w:cs="Times New Roman"/>
          <w:szCs w:val="28"/>
        </w:rPr>
        <w:t>”</w:t>
      </w:r>
      <w:r w:rsidRPr="00562949">
        <w:rPr>
          <w:rFonts w:eastAsia="Times New Roman" w:cs="Times New Roman"/>
          <w:szCs w:val="28"/>
        </w:rPr>
        <w:t xml:space="preserve"> та </w:t>
      </w:r>
      <w:r w:rsidR="00FC5B1A">
        <w:rPr>
          <w:rFonts w:eastAsia="Times New Roman" w:cs="Times New Roman"/>
          <w:szCs w:val="28"/>
        </w:rPr>
        <w:t>“</w:t>
      </w:r>
      <w:r w:rsidRPr="00562949">
        <w:rPr>
          <w:rFonts w:eastAsia="Times New Roman" w:cs="Times New Roman"/>
          <w:szCs w:val="28"/>
        </w:rPr>
        <w:t>Одна калина</w:t>
      </w:r>
      <w:r w:rsidR="00FC5B1A">
        <w:rPr>
          <w:rFonts w:eastAsia="Times New Roman" w:cs="Times New Roman"/>
          <w:szCs w:val="28"/>
        </w:rPr>
        <w:t>”</w:t>
      </w:r>
      <w:r w:rsidRPr="00562949">
        <w:rPr>
          <w:rFonts w:eastAsia="Times New Roman" w:cs="Times New Roman"/>
          <w:szCs w:val="28"/>
        </w:rPr>
        <w:t xml:space="preserve"> (12 разів), було визначено що </w:t>
      </w:r>
      <w:r w:rsidRPr="00562949">
        <w:rPr>
          <w:rFonts w:eastAsia="Times New Roman" w:cs="Times New Roman"/>
          <w:szCs w:val="28"/>
        </w:rPr>
        <w:lastRenderedPageBreak/>
        <w:t xml:space="preserve">вплив віку та статі респондентів на асоціації з даним символом відсутній з коефіцієнтами кореляції -0.07698522026 , та -0.2213235781 відповідно. </w:t>
      </w:r>
    </w:p>
    <w:p w14:paraId="1CC3F462"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Проаналізувавши коефіцієнт кореляції віку та статі респондентів до стимульного слова український рушник та відібравши для аналізу асоціації з якими найчастіше асоціювали цей символ – весільні обряди (19 разів). Та українські традиції( 9 разів), було визначено що вік респондентів, з коефіцієнтом кореляції – -0.03495224185 не має впливу на асоціації з даним символом. Стать учасників, з коефіцієнтом кореляції – 0.008811342211 має лиш незначний вплив. </w:t>
      </w:r>
    </w:p>
    <w:p w14:paraId="24830821"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Останнім знаком є верба – ще один популярний природній символ України, який часто зустрічається, як у фольклорі, так і в літературі, обрядах та піснях. Взявши найпопулярніші асоціації учасників з річкою, образ, який часто зустрічається в літературі, і зі святом Великодня (7 та 5 разів), з весною, вербною неділею та дівчиною (7 та 3 рази), було визначено, що стать респондентів не мала ніякого впливу на асоціації, з коефіцієнтом кореляції – -0.1201603207, натомість вік мав лише незначний вплив з коефіцієнтом – 0.2704636776. </w:t>
      </w:r>
    </w:p>
    <w:p w14:paraId="51DB9A20"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Як можна помітити, не для кожного знаку національної культури є актуальним проблема впливу цих факторів. Беззаперечно, культурний та соціальний контекст в якому проживає респондент так само має велике значення і його вплив надзвичайно складно виміряти за допомогою коефіцієнтів. Для кращого розуміння впливу цих факторів на асоціації зі стимульними словами, був використаний метод фокус-груп, де учасники були більш детально опитані про їх культурний фон та соціальний статус. Для зменшення можливих впливів цих факторів на отримані результати, рекомендовано використовувати різні методи дослідження. Наприклад, використовувати різні методи вибірки респондентів, щоб збалансувати представлені вікові та статеві групи. Також бажано використовувати різні методи збору даних, такі як фокус-групи, щоб отримати додаткову інформацію про асоціації між знаками та їх значенням у свідомості людей [Слободяник, 2005].</w:t>
      </w:r>
    </w:p>
    <w:p w14:paraId="70B4AA0B" w14:textId="77777777" w:rsidR="004538EE" w:rsidRPr="00562949" w:rsidRDefault="004538EE" w:rsidP="004538EE">
      <w:pPr>
        <w:pStyle w:val="2"/>
        <w:ind w:firstLine="700"/>
        <w:rPr>
          <w:rFonts w:eastAsia="Times New Roman"/>
          <w:b w:val="0"/>
        </w:rPr>
      </w:pPr>
      <w:bookmarkStart w:id="35" w:name="_isnu5nx66or" w:colFirst="0" w:colLast="0"/>
      <w:bookmarkStart w:id="36" w:name="_Toc166345459"/>
      <w:bookmarkEnd w:id="35"/>
      <w:r w:rsidRPr="00562949">
        <w:rPr>
          <w:rFonts w:eastAsia="Times New Roman"/>
        </w:rPr>
        <w:lastRenderedPageBreak/>
        <w:t>3.3 Спільні особливості та відмінності в асоціативно-семантичних полях культурних знаків</w:t>
      </w:r>
      <w:bookmarkEnd w:id="36"/>
    </w:p>
    <w:p w14:paraId="5DEC61D4"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Опитування учасників з різними культурним досвідом чітко вказали на те, що, як правило, в кожній культурі є свої унікальні знаки, символи та традиції, але деякі з них можуть мати подібні асоціації та семантичні поля.</w:t>
      </w:r>
    </w:p>
    <w:p w14:paraId="5071E931"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Наприклад, під час проведеного нами опитування фокус-груп американців та українців, було помічено що деякі національні символи можуть бути спільними для декількох культур. Так, і в США і в України такі символи як національний герб та національний гімн нерозривно асоціюються з єдністю, свободою та гордістю. Такі асоціації мають спільні риси через їх звʼязок з історичними подіями та культурним розвитком нації. Національна кухня також мала спільні асоціації між культурами. Наприклад, і українці і американці асоціювали національну кухню з теплом, затишком та родиною. Відповіді респондентів вказали, що хоч національна кухня і може відрізнятись рецептами, виглядом чи форматом – важливим є саме її значення для людей, єднання з рідними та гарно проведений час. </w:t>
      </w:r>
    </w:p>
    <w:p w14:paraId="3D0BDB36"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Однак, важливо зауважити, що не всі культурні знаки мають спільні асоціації між різними етнічними групами або народами. Наприклад, релігійні символи та традиції можуть бути дуже відмінними в різних культурах та відображати різні значення та переконання. Наприклад, для більшості респондентів з України, вишитий рушник є сакральним символом, тісно повʼязаним з обрядами, такими як весілля. Натомість для респондентів з США – це взагалі не є символічним елементом, через різницю в обрядах та культурі. Крім того, знаки, які пов’язані з історією або політикою, можуть бути сприйняті різними культурами по-різному та мати відмінні асоціації [Білоус, 2011]. </w:t>
      </w:r>
    </w:p>
    <w:p w14:paraId="0AE57B5D"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У процесі дослідження спільних особливостей в асоціативно-семантичних полях культурних знаків між різними етнічними групами або народами, необхідно враховувати контекст історії, географії, соціальних та культурних </w:t>
      </w:r>
      <w:r w:rsidRPr="00562949">
        <w:rPr>
          <w:rFonts w:eastAsia="Times New Roman" w:cs="Times New Roman"/>
          <w:szCs w:val="28"/>
        </w:rPr>
        <w:lastRenderedPageBreak/>
        <w:t>взаємодій. Крім того, важливо пам’ятати про те, що культурні знаки є живими елементами культури, які змінюються з часом та взаємодіють з іншими елементами [Топольска, 1991].</w:t>
      </w:r>
    </w:p>
    <w:p w14:paraId="20BA62F9" w14:textId="4650DE2E" w:rsidR="004538EE" w:rsidRPr="00562949" w:rsidRDefault="004538EE" w:rsidP="004538EE">
      <w:pPr>
        <w:ind w:firstLine="700"/>
        <w:rPr>
          <w:rFonts w:eastAsia="Times New Roman" w:cs="Times New Roman"/>
          <w:szCs w:val="28"/>
        </w:rPr>
      </w:pPr>
      <w:r w:rsidRPr="00562949">
        <w:rPr>
          <w:rFonts w:eastAsia="Times New Roman" w:cs="Times New Roman"/>
          <w:szCs w:val="28"/>
        </w:rPr>
        <w:t xml:space="preserve">Асоціативно-семантичні поля культурних знаків можуть відрізнятися значно між різними етнічними групами або народами. Наприклад, певні знаки, з однаковою семантикою в одній культурі, можуть мати зовсім інші асоціації в іншій культурі. Так, образ національного героя має різні асоціації в різних культурах. У кожного народу є свій визнаний національний герой. Однак, в інших культурах, образ цією людини може мати негативні асоціації, насамперед через історичний та культурний контекст. Наприклад – в культурі США, національним героєм часто </w:t>
      </w:r>
      <w:r w:rsidR="003C4DCE">
        <w:rPr>
          <w:rFonts w:eastAsia="Times New Roman" w:cs="Times New Roman"/>
          <w:szCs w:val="28"/>
        </w:rPr>
        <w:t>в</w:t>
      </w:r>
      <w:r w:rsidR="003F58DD">
        <w:rPr>
          <w:rFonts w:eastAsia="Times New Roman" w:cs="Times New Roman"/>
          <w:szCs w:val="28"/>
        </w:rPr>
        <w:t xml:space="preserve">важають </w:t>
      </w:r>
      <w:r w:rsidRPr="00562949">
        <w:rPr>
          <w:rFonts w:eastAsia="Times New Roman" w:cs="Times New Roman"/>
          <w:szCs w:val="28"/>
        </w:rPr>
        <w:t xml:space="preserve">43-ого президента Джорджа Буша – і цілком справедливо, адже він провів американський народ через такі історичні події як </w:t>
      </w:r>
      <w:r w:rsidR="003F58DD">
        <w:rPr>
          <w:rFonts w:eastAsia="Times New Roman" w:cs="Times New Roman"/>
          <w:szCs w:val="28"/>
        </w:rPr>
        <w:t xml:space="preserve">теракти </w:t>
      </w:r>
      <w:r w:rsidRPr="00562949">
        <w:rPr>
          <w:rFonts w:eastAsia="Times New Roman" w:cs="Times New Roman"/>
          <w:szCs w:val="28"/>
        </w:rPr>
        <w:t>11 вересня та війну в Іраці. Натомість для українців – образ цієї людини має або нейтральні або взагалі негативні асоціації – адже саме Джордж Буш не підтримав право незалежності України в 1991 році, подія, яка стала відома у світі як «Chicken Kyiv speech» [</w:t>
      </w:r>
      <w:r w:rsidR="004821CE" w:rsidRPr="004821CE">
        <w:rPr>
          <w:rFonts w:eastAsia="Times New Roman" w:cs="Times New Roman"/>
          <w:szCs w:val="28"/>
        </w:rPr>
        <w:t>Goldgeier</w:t>
      </w:r>
      <w:r w:rsidRPr="00562949">
        <w:rPr>
          <w:rFonts w:eastAsia="Times New Roman" w:cs="Times New Roman"/>
          <w:szCs w:val="28"/>
        </w:rPr>
        <w:t>, 2003].</w:t>
      </w:r>
    </w:p>
    <w:p w14:paraId="2973A92C"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Крім того, знаки можуть мати різні асоціації, навіть в межах однієї культури, залежно від контекстів. Наприклад, у культурі США, знак «американський прапор» має позитивні асоціації, як символ свободи та демократії. Однак, в контексті політичної дискусії, цей знак має негативні асоціації, як символ несправедливості та націоналізму [Шарманова, 2015].</w:t>
      </w:r>
    </w:p>
    <w:p w14:paraId="552DD819" w14:textId="77777777" w:rsidR="004538EE" w:rsidRPr="00070366" w:rsidRDefault="004538EE" w:rsidP="004538EE">
      <w:pPr>
        <w:ind w:firstLine="700"/>
        <w:rPr>
          <w:rFonts w:eastAsia="Times New Roman" w:cs="Times New Roman"/>
          <w:szCs w:val="28"/>
          <w:lang w:val="ru-RU"/>
        </w:rPr>
      </w:pPr>
      <w:r w:rsidRPr="00562949">
        <w:rPr>
          <w:rFonts w:eastAsia="Times New Roman" w:cs="Times New Roman"/>
          <w:szCs w:val="28"/>
        </w:rPr>
        <w:t>Важливо також зазначити, що асоціативно-семантичні поля культурних знаків можуть змінюватися з часом. Наприклад, знак «серп та молот» раніше мав позитивні асоціації в культурі Радянського Союзу, як символ праці та соціалістичної революції [Шарманова, 2015]. Однак, після розпаду Радянського Союзу, цей знак набув негативних асоціацій, як символ тоталітаризму та репресій [Шарманова, 2015].</w:t>
      </w:r>
    </w:p>
    <w:p w14:paraId="5AC80C20"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lastRenderedPageBreak/>
        <w:t>Під час дослідження знаків національної культури та їх асоціативно-семантичних полів було виявлено, що всі вони тісно переплетені з історією та традиціями культури. Багато знаків пов’язані з певними історичними подіями або символізують традиції, що впливає на їх асоціаційні поля в культурі. Наприклад, український герб зображує тризуб, який символізує національну гордість та незалежність, а також спільність трьох етнічних груп, які мешкали на території України у XV столітті [Кагарлицький, 1990].</w:t>
      </w:r>
    </w:p>
    <w:p w14:paraId="478607AF"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Деякі знаки можуть мати різні асоціаційні поля, що залежать від епохи та покоління. Наприклад, під час Сталінської епохи, червона зірка була символом комунізму та радянської влади, але після розпаду Радянського Союзу її асоціаційне поле змінилося, і вона стала символом комерції та реклами [Куценко, 2005].</w:t>
      </w:r>
    </w:p>
    <w:p w14:paraId="7BE1992A" w14:textId="77777777" w:rsidR="004538EE" w:rsidRPr="00562949" w:rsidRDefault="004538EE" w:rsidP="004538EE">
      <w:pPr>
        <w:ind w:firstLine="700"/>
        <w:rPr>
          <w:rFonts w:eastAsia="Times New Roman" w:cs="Times New Roman"/>
          <w:szCs w:val="28"/>
        </w:rPr>
      </w:pPr>
      <w:r w:rsidRPr="00562949">
        <w:rPr>
          <w:rFonts w:eastAsia="Times New Roman" w:cs="Times New Roman"/>
          <w:szCs w:val="28"/>
        </w:rPr>
        <w:t>Взаємозв’язок між культурними знаками та їх асоціативно-семантичними полями є важливим для сприйняття культури та підтримки національної ідентичності. Так, знак «жовта хризантема» у японській культурі символізує осінній сезон та смуток, а в китайській культурі – довголіття та щастя [Шарманова, 2015]. Цей знак може мати різні асоціації в різних культурах та епохах, що свідчить про те, що сприйняття знаків є різним у різних культурах [Мартиненко, 2017].</w:t>
      </w:r>
    </w:p>
    <w:p w14:paraId="334E7D6E" w14:textId="06520F54" w:rsidR="0090676E" w:rsidRPr="00562949" w:rsidRDefault="004538EE" w:rsidP="002F3C5C">
      <w:pPr>
        <w:ind w:firstLine="700"/>
        <w:rPr>
          <w:rFonts w:eastAsia="Times New Roman" w:cs="Times New Roman"/>
          <w:szCs w:val="28"/>
        </w:rPr>
      </w:pPr>
      <w:r w:rsidRPr="00562949">
        <w:rPr>
          <w:rFonts w:eastAsia="Times New Roman" w:cs="Times New Roman"/>
          <w:szCs w:val="28"/>
        </w:rPr>
        <w:t>Знання про асоціативно-семантичні поля знаків також корисні для рекламних кампаній та маркетингових стратегій. Рекламний знак часто асоціюється з певними ідеями, традиціями та історією, що дозволяє привернути увагу до продукту та збільшити його популярність серед споживачів [Селевко, 2003].</w:t>
      </w:r>
    </w:p>
    <w:p w14:paraId="78162829" w14:textId="77777777" w:rsidR="008A3130" w:rsidRDefault="008A3130">
      <w:pPr>
        <w:spacing w:after="160" w:line="259" w:lineRule="auto"/>
        <w:ind w:firstLine="0"/>
        <w:contextualSpacing w:val="0"/>
        <w:jc w:val="left"/>
      </w:pPr>
      <w:bookmarkStart w:id="37" w:name="_Toc166345460"/>
      <w:r>
        <w:rPr>
          <w:b/>
          <w:bCs/>
        </w:rPr>
        <w:br w:type="page"/>
      </w:r>
    </w:p>
    <w:p w14:paraId="5ECE9BFF" w14:textId="75E98127" w:rsidR="00D8112D" w:rsidRDefault="00D8112D" w:rsidP="00D8112D">
      <w:pPr>
        <w:pStyle w:val="1"/>
      </w:pPr>
      <w:r w:rsidRPr="00B93A2E">
        <w:lastRenderedPageBreak/>
        <w:t>ВИСНОВКИ</w:t>
      </w:r>
      <w:bookmarkEnd w:id="37"/>
    </w:p>
    <w:p w14:paraId="1A0CB573" w14:textId="77777777" w:rsidR="005A57B4" w:rsidRPr="005A57B4" w:rsidRDefault="005A57B4" w:rsidP="005A57B4"/>
    <w:p w14:paraId="7AB32D4C" w14:textId="3BB74084" w:rsidR="009422ED" w:rsidRDefault="00B93A2E" w:rsidP="0090676E">
      <w:r w:rsidRPr="000E11F2">
        <w:t xml:space="preserve">Згідно меті та поставленим завданням </w:t>
      </w:r>
      <w:r w:rsidR="0090676E" w:rsidRPr="000E11F2">
        <w:t xml:space="preserve">було </w:t>
      </w:r>
      <w:r w:rsidRPr="000E11F2">
        <w:t>реалізовано</w:t>
      </w:r>
      <w:r w:rsidR="0090676E" w:rsidRPr="000E11F2">
        <w:t xml:space="preserve"> аналіз методології </w:t>
      </w:r>
      <w:r w:rsidRPr="000E11F2">
        <w:t>проведення вільного асоціативного експерименту,</w:t>
      </w:r>
      <w:r>
        <w:t xml:space="preserve"> проаналізовано теоретичну базу</w:t>
      </w:r>
      <w:r w:rsidR="0090676E" w:rsidRPr="00B93A2E">
        <w:t xml:space="preserve"> досліджень</w:t>
      </w:r>
      <w:r>
        <w:t xml:space="preserve"> знаків національної культури</w:t>
      </w:r>
      <w:r w:rsidR="0090676E" w:rsidRPr="00B93A2E">
        <w:t xml:space="preserve">. Було </w:t>
      </w:r>
      <w:r w:rsidR="003C4DCE">
        <w:t>підтверджено</w:t>
      </w:r>
      <w:r w:rsidR="0090676E" w:rsidRPr="00B93A2E">
        <w:t xml:space="preserve">, що дослідження асоціативних полів є </w:t>
      </w:r>
      <w:r w:rsidR="009422ED">
        <w:t>дієвим</w:t>
      </w:r>
      <w:r w:rsidR="0090676E" w:rsidRPr="00B93A2E">
        <w:t xml:space="preserve"> інструментом для </w:t>
      </w:r>
      <w:r w:rsidR="009422ED">
        <w:t>вивчення місця</w:t>
      </w:r>
      <w:r w:rsidR="00531680">
        <w:t xml:space="preserve"> </w:t>
      </w:r>
      <w:r w:rsidR="009422ED">
        <w:t xml:space="preserve">знаків культури у індивідуальній та національній мовній свідомості. </w:t>
      </w:r>
    </w:p>
    <w:p w14:paraId="1A847DBC" w14:textId="5E63FDD8" w:rsidR="003C4DCE" w:rsidRDefault="002F3C5C" w:rsidP="00B2047F">
      <w:r w:rsidRPr="00562949">
        <w:t>За результатами нашого дослідження було проведено вільний асоціативний експеримент та проведено опитування фокус-груп. Ці експерименти дали можливість дослідити асоціації з відібраними протягом пілотного експерименту стимульними словами, такими як національний герой, національний прапор, гімн України, тризуб, вишиванка, калина, рушник та верба.</w:t>
      </w:r>
      <w:r w:rsidR="00B2047F" w:rsidRPr="00562949">
        <w:t xml:space="preserve"> За допомогою методу анкетування вдалось зібрати дані про вік та стать респондентів, а також про їх</w:t>
      </w:r>
      <w:r w:rsidR="006276A1">
        <w:t>ні</w:t>
      </w:r>
      <w:r w:rsidR="00B2047F" w:rsidRPr="00562949">
        <w:t xml:space="preserve"> асоціації зі стимульними словами. Також була сформована фокус-група, що складалась з українців та американців. Це дало можливість заглибитись у асоціації з національними символами, дослідивши їх з точки зору різних культур.</w:t>
      </w:r>
    </w:p>
    <w:p w14:paraId="307DB18E" w14:textId="6C24E4A6" w:rsidR="004D4170" w:rsidRDefault="003C4DCE" w:rsidP="00B2047F">
      <w:r>
        <w:t xml:space="preserve">Було зібрано основні асоціації українців з символами національної культури. Так, асоціаціями з </w:t>
      </w:r>
      <w:r w:rsidRPr="003C4DCE">
        <w:t>національним героєм, були воїн/військовий/ЗСУ (30 разів), Степан Бандера (10 разів), Тарас Шевченко (9 разів) та Богдан Хмельницький</w:t>
      </w:r>
      <w:r w:rsidR="004D4170">
        <w:t xml:space="preserve"> </w:t>
      </w:r>
      <w:r w:rsidRPr="003C4DCE">
        <w:t>(7 разів)</w:t>
      </w:r>
      <w:r>
        <w:t xml:space="preserve">, з </w:t>
      </w:r>
      <w:r w:rsidR="004D4170" w:rsidRPr="004D4170">
        <w:t>національни</w:t>
      </w:r>
      <w:r w:rsidR="004D4170">
        <w:t>м</w:t>
      </w:r>
      <w:r w:rsidR="004D4170" w:rsidRPr="004D4170">
        <w:t xml:space="preserve"> прапор</w:t>
      </w:r>
      <w:r w:rsidR="004D4170">
        <w:t>ом</w:t>
      </w:r>
      <w:r w:rsidR="004D4170" w:rsidRPr="004D4170">
        <w:t xml:space="preserve"> його кольор</w:t>
      </w:r>
      <w:r w:rsidR="004D4170">
        <w:t>и</w:t>
      </w:r>
      <w:r w:rsidR="004D4170" w:rsidRPr="004D4170">
        <w:t xml:space="preserve"> – сині</w:t>
      </w:r>
      <w:r w:rsidR="004D4170">
        <w:t>й</w:t>
      </w:r>
      <w:r w:rsidR="004D4170" w:rsidRPr="004D4170">
        <w:t xml:space="preserve"> та жовти</w:t>
      </w:r>
      <w:r w:rsidR="004D4170">
        <w:t>й</w:t>
      </w:r>
      <w:r w:rsidR="004D4170" w:rsidRPr="004D4170">
        <w:t xml:space="preserve"> (23 рази)</w:t>
      </w:r>
      <w:r w:rsidR="004D4170">
        <w:t xml:space="preserve">, </w:t>
      </w:r>
      <w:r w:rsidR="004D4170" w:rsidRPr="004D4170">
        <w:t>гордість (10 разів), свобода (5 разів) та воля (3 рази)</w:t>
      </w:r>
      <w:r w:rsidR="004D4170">
        <w:t xml:space="preserve">. Гімн України – </w:t>
      </w:r>
      <w:r w:rsidR="004D4170" w:rsidRPr="004D4170">
        <w:t>з його першими рядками – «Ще не вмерла України…» (15 разів)</w:t>
      </w:r>
      <w:r w:rsidR="004D4170">
        <w:t xml:space="preserve">, </w:t>
      </w:r>
      <w:r w:rsidR="004D4170" w:rsidRPr="004D4170">
        <w:t>свободою (3 рази), волею</w:t>
      </w:r>
      <w:r w:rsidR="004D4170">
        <w:t xml:space="preserve"> </w:t>
      </w:r>
      <w:r w:rsidR="004D4170" w:rsidRPr="004D4170">
        <w:t xml:space="preserve">(3 рази) та урочистостями (6 разів). </w:t>
      </w:r>
      <w:r w:rsidR="004D4170" w:rsidRPr="00562949">
        <w:rPr>
          <w:rFonts w:eastAsia="Times New Roman" w:cs="Times New Roman"/>
          <w:szCs w:val="28"/>
        </w:rPr>
        <w:t>Герб асоціювали з волею та свободою (22 рази)</w:t>
      </w:r>
      <w:r w:rsidR="004D4170">
        <w:rPr>
          <w:rFonts w:eastAsia="Times New Roman" w:cs="Times New Roman"/>
          <w:szCs w:val="28"/>
        </w:rPr>
        <w:t>,</w:t>
      </w:r>
      <w:r w:rsidR="004D4170" w:rsidRPr="00562949">
        <w:rPr>
          <w:rFonts w:eastAsia="Times New Roman" w:cs="Times New Roman"/>
          <w:szCs w:val="28"/>
        </w:rPr>
        <w:t xml:space="preserve"> історі</w:t>
      </w:r>
      <w:r w:rsidR="004D4170">
        <w:rPr>
          <w:rFonts w:eastAsia="Times New Roman" w:cs="Times New Roman"/>
          <w:szCs w:val="28"/>
        </w:rPr>
        <w:t>єю</w:t>
      </w:r>
      <w:r w:rsidR="004D4170" w:rsidRPr="00562949">
        <w:rPr>
          <w:rFonts w:eastAsia="Times New Roman" w:cs="Times New Roman"/>
          <w:szCs w:val="28"/>
        </w:rPr>
        <w:t>, сил</w:t>
      </w:r>
      <w:r w:rsidR="004D4170">
        <w:rPr>
          <w:rFonts w:eastAsia="Times New Roman" w:cs="Times New Roman"/>
          <w:szCs w:val="28"/>
        </w:rPr>
        <w:t>ою т</w:t>
      </w:r>
      <w:r w:rsidR="004D4170" w:rsidRPr="00562949">
        <w:rPr>
          <w:rFonts w:eastAsia="Times New Roman" w:cs="Times New Roman"/>
          <w:szCs w:val="28"/>
        </w:rPr>
        <w:t>а велич</w:t>
      </w:r>
      <w:r w:rsidR="004D4170">
        <w:rPr>
          <w:rFonts w:eastAsia="Times New Roman" w:cs="Times New Roman"/>
          <w:szCs w:val="28"/>
        </w:rPr>
        <w:t>чю</w:t>
      </w:r>
      <w:r w:rsidR="004D4170" w:rsidRPr="00562949">
        <w:rPr>
          <w:rFonts w:eastAsia="Times New Roman" w:cs="Times New Roman"/>
          <w:szCs w:val="28"/>
        </w:rPr>
        <w:t xml:space="preserve"> України ( 9 разів).</w:t>
      </w:r>
      <w:r w:rsidR="004D4170">
        <w:rPr>
          <w:rFonts w:eastAsia="Times New Roman" w:cs="Times New Roman"/>
          <w:szCs w:val="28"/>
        </w:rPr>
        <w:t xml:space="preserve"> В</w:t>
      </w:r>
      <w:r w:rsidR="004D4170" w:rsidRPr="004D4170">
        <w:rPr>
          <w:rFonts w:eastAsia="Times New Roman" w:cs="Times New Roman"/>
          <w:szCs w:val="28"/>
        </w:rPr>
        <w:t>ишиванка, асоцію</w:t>
      </w:r>
      <w:r w:rsidR="004D4170">
        <w:rPr>
          <w:rFonts w:eastAsia="Times New Roman" w:cs="Times New Roman"/>
          <w:szCs w:val="28"/>
        </w:rPr>
        <w:t>валась</w:t>
      </w:r>
      <w:r w:rsidR="004D4170" w:rsidRPr="004D4170">
        <w:rPr>
          <w:rFonts w:eastAsia="Times New Roman" w:cs="Times New Roman"/>
          <w:szCs w:val="28"/>
        </w:rPr>
        <w:t xml:space="preserve"> з красою (10 разів), святом (8 разів) та національним кодом України (6 разів). </w:t>
      </w:r>
      <w:r w:rsidR="004D4170">
        <w:rPr>
          <w:rFonts w:eastAsia="Times New Roman" w:cs="Times New Roman"/>
          <w:szCs w:val="28"/>
        </w:rPr>
        <w:t>Н</w:t>
      </w:r>
      <w:r w:rsidR="004D4170" w:rsidRPr="004D4170">
        <w:rPr>
          <w:rFonts w:eastAsia="Times New Roman" w:cs="Times New Roman"/>
          <w:szCs w:val="28"/>
        </w:rPr>
        <w:t xml:space="preserve">аціональну кухню </w:t>
      </w:r>
      <w:r w:rsidR="004D4170">
        <w:rPr>
          <w:rFonts w:eastAsia="Times New Roman" w:cs="Times New Roman"/>
          <w:szCs w:val="28"/>
        </w:rPr>
        <w:t xml:space="preserve">респонденти асоціювали </w:t>
      </w:r>
      <w:r w:rsidR="004D4170" w:rsidRPr="004D4170">
        <w:rPr>
          <w:rFonts w:eastAsia="Times New Roman" w:cs="Times New Roman"/>
          <w:szCs w:val="28"/>
        </w:rPr>
        <w:t>з популярними стравами, такими як борщ (53 рази), вареники (13 разів) та сало (7 разів).</w:t>
      </w:r>
      <w:r w:rsidR="004D4170">
        <w:rPr>
          <w:rFonts w:eastAsia="Times New Roman" w:cs="Times New Roman"/>
          <w:szCs w:val="28"/>
        </w:rPr>
        <w:t xml:space="preserve"> К</w:t>
      </w:r>
      <w:r w:rsidR="004D4170" w:rsidRPr="00562949">
        <w:rPr>
          <w:rFonts w:eastAsia="Times New Roman" w:cs="Times New Roman"/>
          <w:szCs w:val="28"/>
        </w:rPr>
        <w:t>алина асоціюється з символами України та традиційним червоним кольором (13 разів) .</w:t>
      </w:r>
      <w:r w:rsidR="00AE517B">
        <w:rPr>
          <w:rFonts w:eastAsia="Times New Roman" w:cs="Times New Roman"/>
          <w:szCs w:val="28"/>
        </w:rPr>
        <w:t xml:space="preserve"> </w:t>
      </w:r>
      <w:r w:rsidR="004D4170" w:rsidRPr="00562949">
        <w:rPr>
          <w:rFonts w:eastAsia="Times New Roman" w:cs="Times New Roman"/>
          <w:szCs w:val="28"/>
        </w:rPr>
        <w:lastRenderedPageBreak/>
        <w:t xml:space="preserve">та </w:t>
      </w:r>
      <w:r w:rsidR="004D4170">
        <w:rPr>
          <w:rFonts w:eastAsia="Times New Roman" w:cs="Times New Roman"/>
          <w:szCs w:val="28"/>
        </w:rPr>
        <w:t>рядками</w:t>
      </w:r>
      <w:r w:rsidR="004D4170" w:rsidRPr="00562949">
        <w:rPr>
          <w:rFonts w:eastAsia="Times New Roman" w:cs="Times New Roman"/>
          <w:szCs w:val="28"/>
        </w:rPr>
        <w:t xml:space="preserve"> з пісень </w:t>
      </w:r>
      <w:r w:rsidR="006276A1">
        <w:rPr>
          <w:rFonts w:eastAsia="Times New Roman" w:cs="Times New Roman"/>
          <w:szCs w:val="28"/>
        </w:rPr>
        <w:t>«</w:t>
      </w:r>
      <w:r w:rsidR="004D4170" w:rsidRPr="00562949">
        <w:rPr>
          <w:rFonts w:eastAsia="Times New Roman" w:cs="Times New Roman"/>
          <w:szCs w:val="28"/>
        </w:rPr>
        <w:t>Ой у лузі червона калина</w:t>
      </w:r>
      <w:r w:rsidR="006276A1">
        <w:rPr>
          <w:rFonts w:eastAsia="Times New Roman" w:cs="Times New Roman"/>
          <w:szCs w:val="28"/>
        </w:rPr>
        <w:t>»</w:t>
      </w:r>
      <w:r w:rsidR="004D4170" w:rsidRPr="00562949">
        <w:rPr>
          <w:rFonts w:eastAsia="Times New Roman" w:cs="Times New Roman"/>
          <w:szCs w:val="28"/>
        </w:rPr>
        <w:t xml:space="preserve"> та </w:t>
      </w:r>
      <w:r w:rsidR="006276A1">
        <w:rPr>
          <w:rFonts w:eastAsia="Times New Roman" w:cs="Times New Roman"/>
          <w:szCs w:val="28"/>
        </w:rPr>
        <w:t>«</w:t>
      </w:r>
      <w:r w:rsidR="004D4170" w:rsidRPr="00562949">
        <w:rPr>
          <w:rFonts w:eastAsia="Times New Roman" w:cs="Times New Roman"/>
          <w:szCs w:val="28"/>
        </w:rPr>
        <w:t>Одна калина</w:t>
      </w:r>
      <w:r w:rsidR="006276A1">
        <w:rPr>
          <w:rFonts w:eastAsia="Times New Roman" w:cs="Times New Roman"/>
          <w:szCs w:val="28"/>
        </w:rPr>
        <w:t>»</w:t>
      </w:r>
      <w:r w:rsidR="004D4170" w:rsidRPr="00562949">
        <w:rPr>
          <w:rFonts w:eastAsia="Times New Roman" w:cs="Times New Roman"/>
          <w:szCs w:val="28"/>
        </w:rPr>
        <w:t xml:space="preserve"> (12 разів). </w:t>
      </w:r>
      <w:r w:rsidR="004D4170" w:rsidRPr="004D4170">
        <w:rPr>
          <w:rFonts w:eastAsia="Times New Roman" w:cs="Times New Roman"/>
          <w:szCs w:val="28"/>
        </w:rPr>
        <w:t>Рушник найчастіше асоціювали з весільними обрядами (19 разів)</w:t>
      </w:r>
      <w:r w:rsidR="004D4170">
        <w:rPr>
          <w:rFonts w:eastAsia="Times New Roman" w:cs="Times New Roman"/>
          <w:szCs w:val="28"/>
        </w:rPr>
        <w:t xml:space="preserve"> та </w:t>
      </w:r>
      <w:r w:rsidR="004D4170" w:rsidRPr="004D4170">
        <w:rPr>
          <w:rFonts w:eastAsia="Times New Roman" w:cs="Times New Roman"/>
          <w:szCs w:val="28"/>
        </w:rPr>
        <w:t xml:space="preserve">оберегом </w:t>
      </w:r>
      <w:r w:rsidR="004D4170">
        <w:rPr>
          <w:rFonts w:eastAsia="Times New Roman" w:cs="Times New Roman"/>
          <w:szCs w:val="28"/>
        </w:rPr>
        <w:t>і</w:t>
      </w:r>
      <w:r w:rsidR="004D4170" w:rsidRPr="004D4170">
        <w:rPr>
          <w:rFonts w:eastAsia="Times New Roman" w:cs="Times New Roman"/>
          <w:szCs w:val="28"/>
        </w:rPr>
        <w:t xml:space="preserve"> українськи</w:t>
      </w:r>
      <w:r w:rsidR="004D4170">
        <w:rPr>
          <w:rFonts w:eastAsia="Times New Roman" w:cs="Times New Roman"/>
          <w:szCs w:val="28"/>
        </w:rPr>
        <w:t>ми</w:t>
      </w:r>
      <w:r w:rsidR="004D4170" w:rsidRPr="004D4170">
        <w:rPr>
          <w:rFonts w:eastAsia="Times New Roman" w:cs="Times New Roman"/>
          <w:szCs w:val="28"/>
        </w:rPr>
        <w:t xml:space="preserve"> традиці</w:t>
      </w:r>
      <w:r w:rsidR="004D4170">
        <w:rPr>
          <w:rFonts w:eastAsia="Times New Roman" w:cs="Times New Roman"/>
          <w:szCs w:val="28"/>
        </w:rPr>
        <w:t>ями</w:t>
      </w:r>
      <w:r w:rsidR="004D4170" w:rsidRPr="004D4170">
        <w:rPr>
          <w:rFonts w:eastAsia="Times New Roman" w:cs="Times New Roman"/>
          <w:szCs w:val="28"/>
        </w:rPr>
        <w:t xml:space="preserve"> (9 разів). </w:t>
      </w:r>
      <w:r w:rsidR="004D4170">
        <w:rPr>
          <w:rFonts w:eastAsia="Times New Roman" w:cs="Times New Roman"/>
          <w:szCs w:val="28"/>
        </w:rPr>
        <w:t>В</w:t>
      </w:r>
      <w:r w:rsidR="004D4170" w:rsidRPr="004D4170">
        <w:rPr>
          <w:rFonts w:eastAsia="Times New Roman" w:cs="Times New Roman"/>
          <w:szCs w:val="28"/>
        </w:rPr>
        <w:t>ерба асоціюється з річкою, та зі святом Великодня (7 та 5 разів</w:t>
      </w:r>
      <w:r w:rsidR="004D4170">
        <w:rPr>
          <w:rFonts w:eastAsia="Times New Roman" w:cs="Times New Roman"/>
          <w:szCs w:val="28"/>
        </w:rPr>
        <w:t xml:space="preserve">), </w:t>
      </w:r>
      <w:r w:rsidR="004D4170" w:rsidRPr="004D4170">
        <w:rPr>
          <w:rFonts w:eastAsia="Times New Roman" w:cs="Times New Roman"/>
          <w:szCs w:val="28"/>
        </w:rPr>
        <w:t>вербною неділею та дівчиною (7 та 3 рази).</w:t>
      </w:r>
      <w:r w:rsidR="004D4170">
        <w:rPr>
          <w:rFonts w:eastAsia="Times New Roman" w:cs="Times New Roman"/>
          <w:szCs w:val="28"/>
        </w:rPr>
        <w:t xml:space="preserve"> </w:t>
      </w:r>
    </w:p>
    <w:p w14:paraId="15FB0450" w14:textId="27E31F2E" w:rsidR="000E11F2" w:rsidRDefault="00BE5DF4" w:rsidP="000E11F2">
      <w:r>
        <w:t>Б</w:t>
      </w:r>
      <w:r w:rsidR="004D4170">
        <w:t>уло вимірян</w:t>
      </w:r>
      <w:r w:rsidR="000E11F2">
        <w:t>о</w:t>
      </w:r>
      <w:r w:rsidR="003C4DCE">
        <w:t xml:space="preserve"> коефіцієнт кореляції віку та статі з асоціаціями респондентів </w:t>
      </w:r>
      <w:r w:rsidR="004D4170">
        <w:t>та</w:t>
      </w:r>
      <w:r w:rsidR="003C4DCE">
        <w:t xml:space="preserve"> визначено, що вони не мають великого впливу на асоціації зі знаками національної культури.</w:t>
      </w:r>
      <w:r w:rsidR="000E11F2">
        <w:t xml:space="preserve"> Се</w:t>
      </w:r>
      <w:r w:rsidR="003C4DCE">
        <w:t>редній коефіцієнт кореляції склав</w:t>
      </w:r>
      <w:r w:rsidR="004D4170">
        <w:t xml:space="preserve"> –</w:t>
      </w:r>
      <w:r w:rsidR="000E11F2">
        <w:t xml:space="preserve"> </w:t>
      </w:r>
      <w:r w:rsidR="004D4170">
        <w:t>-</w:t>
      </w:r>
      <w:r w:rsidR="003C4DCE" w:rsidRPr="003C4DCE">
        <w:t>0.01172448452</w:t>
      </w:r>
      <w:r w:rsidR="003C4DCE">
        <w:t xml:space="preserve">, що доводить відсутність такого впливу. </w:t>
      </w:r>
    </w:p>
    <w:p w14:paraId="2F70DA2E" w14:textId="48EF8F54" w:rsidR="000E11F2" w:rsidRPr="000E11F2" w:rsidRDefault="000E11F2" w:rsidP="000E11F2">
      <w:r>
        <w:t xml:space="preserve">Отже, під час дослідження знаків національної культури та їх асоціативно семантичних полів, нам вдалося провести асоціативний експеримент, створивши опитувальний за допомогою </w:t>
      </w:r>
      <w:r>
        <w:rPr>
          <w:lang w:val="en-US"/>
        </w:rPr>
        <w:t>Google</w:t>
      </w:r>
      <w:r w:rsidRPr="00070366">
        <w:t xml:space="preserve"> </w:t>
      </w:r>
      <w:r>
        <w:rPr>
          <w:lang w:val="en-US"/>
        </w:rPr>
        <w:t>Forms</w:t>
      </w:r>
      <w:r w:rsidRPr="00070366">
        <w:t xml:space="preserve">, </w:t>
      </w:r>
      <w:r>
        <w:t xml:space="preserve">зібрати асоціації українців з популярними національними символами та дослідити їх асоціативно семантичні поля та проаналізувати вплив факторів віку та статі на асоціації респондентів за допомогою коефіцієнту кореляції. </w:t>
      </w:r>
    </w:p>
    <w:p w14:paraId="4C50C52B" w14:textId="24BB2EC9" w:rsidR="00D8112D" w:rsidRPr="000E11F2" w:rsidRDefault="00D8112D" w:rsidP="000E11F2">
      <w:r w:rsidRPr="00562949">
        <w:br w:type="page"/>
      </w:r>
    </w:p>
    <w:p w14:paraId="5CC241AF" w14:textId="2FE6B7DA" w:rsidR="00D8112D" w:rsidRDefault="00D8112D" w:rsidP="00D8112D">
      <w:pPr>
        <w:pStyle w:val="1"/>
      </w:pPr>
      <w:bookmarkStart w:id="38" w:name="_Toc166345461"/>
      <w:r w:rsidRPr="00562949">
        <w:lastRenderedPageBreak/>
        <w:t>СПИСОК ВИКОРИСТАНИХ ДЖЕРЕЛ</w:t>
      </w:r>
      <w:bookmarkEnd w:id="27"/>
      <w:bookmarkEnd w:id="38"/>
    </w:p>
    <w:p w14:paraId="4127E296" w14:textId="77777777" w:rsidR="00BE5DF4" w:rsidRPr="00BE5DF4" w:rsidRDefault="00BE5DF4" w:rsidP="00BE5DF4"/>
    <w:p w14:paraId="2C89A55F" w14:textId="33EB9969" w:rsidR="0090676E" w:rsidRPr="00562949" w:rsidRDefault="0090676E" w:rsidP="0090676E">
      <w:pPr>
        <w:pStyle w:val="a0"/>
        <w:numPr>
          <w:ilvl w:val="0"/>
          <w:numId w:val="18"/>
        </w:numPr>
      </w:pPr>
      <w:r w:rsidRPr="00562949">
        <w:t>Леонтович, М. Письма. К.: Дніпро, 1990. 280 с.</w:t>
      </w:r>
    </w:p>
    <w:p w14:paraId="3799E961" w14:textId="7882F514" w:rsidR="0090676E" w:rsidRPr="00562949" w:rsidRDefault="0090676E" w:rsidP="0090676E">
      <w:pPr>
        <w:pStyle w:val="a0"/>
        <w:numPr>
          <w:ilvl w:val="0"/>
          <w:numId w:val="18"/>
        </w:numPr>
      </w:pPr>
      <w:r w:rsidRPr="00562949">
        <w:t>Кузьменко, Л. Інший ХХ століття: національна культура в контексті глобалізації.</w:t>
      </w:r>
      <w:r w:rsidR="000E11F2">
        <w:t xml:space="preserve"> </w:t>
      </w:r>
      <w:r w:rsidRPr="00562949">
        <w:t>К.: Критика, 2004. 248 с.</w:t>
      </w:r>
    </w:p>
    <w:p w14:paraId="269B0D19" w14:textId="159C5608" w:rsidR="0090676E" w:rsidRPr="00562949" w:rsidRDefault="0090676E" w:rsidP="0090676E">
      <w:pPr>
        <w:pStyle w:val="a0"/>
        <w:numPr>
          <w:ilvl w:val="0"/>
          <w:numId w:val="18"/>
        </w:numPr>
      </w:pPr>
      <w:r w:rsidRPr="00562949">
        <w:t>Кагарлицький, І. Символіка української культури. К.: Дніпро, 1990. 192 с.</w:t>
      </w:r>
    </w:p>
    <w:p w14:paraId="25525046" w14:textId="6D884805" w:rsidR="0090676E" w:rsidRPr="00562949" w:rsidRDefault="0090676E" w:rsidP="0090676E">
      <w:pPr>
        <w:pStyle w:val="a0"/>
        <w:numPr>
          <w:ilvl w:val="0"/>
          <w:numId w:val="18"/>
        </w:numPr>
      </w:pPr>
      <w:r w:rsidRPr="00562949">
        <w:t>Білоус, О. Колорит інших: проблема культурної ідентичності в умовах глобалізації. К.: Інститут українознавства ім. І. Крип</w:t>
      </w:r>
      <w:r w:rsidR="00740F43" w:rsidRPr="00562949">
        <w:t>ʼ</w:t>
      </w:r>
      <w:r w:rsidRPr="00562949">
        <w:t>якевича, 2011. 204 с.</w:t>
      </w:r>
    </w:p>
    <w:p w14:paraId="61DE5F40" w14:textId="76D43DBB" w:rsidR="0090676E" w:rsidRPr="00562949" w:rsidRDefault="0090676E" w:rsidP="0090676E">
      <w:pPr>
        <w:pStyle w:val="a0"/>
        <w:numPr>
          <w:ilvl w:val="0"/>
          <w:numId w:val="18"/>
        </w:numPr>
      </w:pPr>
      <w:r w:rsidRPr="00562949">
        <w:t>Селевко, Г. Лінгвокультурологічний аспект теорії асоціативного поля.</w:t>
      </w:r>
      <w:r w:rsidR="000E11F2">
        <w:t xml:space="preserve"> </w:t>
      </w:r>
      <w:r w:rsidRPr="00562949">
        <w:t>К.: Наукова думка, 2003.</w:t>
      </w:r>
      <w:r w:rsidR="000E11F2">
        <w:t xml:space="preserve"> </w:t>
      </w:r>
      <w:r w:rsidRPr="00562949">
        <w:t>152 с.</w:t>
      </w:r>
    </w:p>
    <w:p w14:paraId="2AF90194" w14:textId="0C59F3A1" w:rsidR="0090676E" w:rsidRPr="00562949" w:rsidRDefault="0090676E" w:rsidP="0090676E">
      <w:pPr>
        <w:pStyle w:val="a0"/>
        <w:numPr>
          <w:ilvl w:val="0"/>
          <w:numId w:val="18"/>
        </w:numPr>
      </w:pPr>
      <w:r w:rsidRPr="00562949">
        <w:t>Літературний Енциклопедичний словник / за ред. І. Франка. — К.: Наукова думка, 1987. 832 с.</w:t>
      </w:r>
    </w:p>
    <w:p w14:paraId="2DBE50C0" w14:textId="131A343D" w:rsidR="0090676E" w:rsidRPr="00562949" w:rsidRDefault="0090676E" w:rsidP="0090676E">
      <w:pPr>
        <w:pStyle w:val="a0"/>
        <w:numPr>
          <w:ilvl w:val="0"/>
          <w:numId w:val="18"/>
        </w:numPr>
      </w:pPr>
      <w:r w:rsidRPr="00562949">
        <w:t>Мілько, І. Українська символіка. К.: Аконіт, 2001.</w:t>
      </w:r>
      <w:r w:rsidR="000E11F2">
        <w:t xml:space="preserve"> </w:t>
      </w:r>
      <w:r w:rsidRPr="00562949">
        <w:t>392 с.</w:t>
      </w:r>
    </w:p>
    <w:p w14:paraId="792CA240" w14:textId="7385ED78" w:rsidR="0090676E" w:rsidRPr="00562949" w:rsidRDefault="0090676E" w:rsidP="0090676E">
      <w:pPr>
        <w:pStyle w:val="a0"/>
        <w:numPr>
          <w:ilvl w:val="0"/>
          <w:numId w:val="18"/>
        </w:numPr>
      </w:pPr>
      <w:r w:rsidRPr="00562949">
        <w:t>Свєнціцький, І. Семантика національних символів та їх інтерпретація.</w:t>
      </w:r>
      <w:r w:rsidR="000E11F2">
        <w:t xml:space="preserve"> </w:t>
      </w:r>
      <w:r w:rsidRPr="00562949">
        <w:t xml:space="preserve">К.: Видавничий дім </w:t>
      </w:r>
      <w:r w:rsidR="00740F43" w:rsidRPr="00562949">
        <w:t>«</w:t>
      </w:r>
      <w:r w:rsidRPr="00562949">
        <w:t>Слово</w:t>
      </w:r>
      <w:r w:rsidR="00740F43" w:rsidRPr="00562949">
        <w:t>»</w:t>
      </w:r>
      <w:r w:rsidRPr="00562949">
        <w:t>, 2010. 176 с.</w:t>
      </w:r>
    </w:p>
    <w:p w14:paraId="40595C8C" w14:textId="4D0A6927" w:rsidR="0090676E" w:rsidRPr="00562949" w:rsidRDefault="0090676E" w:rsidP="0090676E">
      <w:pPr>
        <w:pStyle w:val="a0"/>
        <w:numPr>
          <w:ilvl w:val="0"/>
          <w:numId w:val="18"/>
        </w:numPr>
      </w:pPr>
      <w:r w:rsidRPr="00562949">
        <w:t>Палій, О. Словник культурологічних термінів. К.: Наукова думка, 2006. 496 с.</w:t>
      </w:r>
    </w:p>
    <w:p w14:paraId="3F4044E5" w14:textId="489BC37D" w:rsidR="0090676E" w:rsidRPr="00562949" w:rsidRDefault="0090676E" w:rsidP="0090676E">
      <w:pPr>
        <w:pStyle w:val="a0"/>
        <w:numPr>
          <w:ilvl w:val="0"/>
          <w:numId w:val="18"/>
        </w:numPr>
      </w:pPr>
      <w:r w:rsidRPr="00562949">
        <w:t>Куценко, І. Український та російський національні менталітети: спільні риси та відмінності. К.: КМ Академія, 2005. 320 с.</w:t>
      </w:r>
    </w:p>
    <w:p w14:paraId="1F9FDD76" w14:textId="254B209F" w:rsidR="0090676E" w:rsidRPr="00562949" w:rsidRDefault="0090676E" w:rsidP="0090676E">
      <w:pPr>
        <w:pStyle w:val="a0"/>
        <w:numPr>
          <w:ilvl w:val="0"/>
          <w:numId w:val="18"/>
        </w:numPr>
      </w:pPr>
      <w:r w:rsidRPr="00562949">
        <w:t>Петрушенко</w:t>
      </w:r>
      <w:r w:rsidR="00DA7BF0">
        <w:t>, В</w:t>
      </w:r>
      <w:r w:rsidRPr="00562949">
        <w:t>.</w:t>
      </w:r>
      <w:r w:rsidR="00DA7BF0">
        <w:t xml:space="preserve"> </w:t>
      </w:r>
      <w:r w:rsidR="00DA7BF0" w:rsidRPr="00562949">
        <w:t>Українська національна символіка: історія і сучасність</w:t>
      </w:r>
      <w:r w:rsidR="00DA7BF0">
        <w:t>. К.:</w:t>
      </w:r>
      <w:r w:rsidR="00AE517B">
        <w:t xml:space="preserve"> </w:t>
      </w:r>
      <w:r w:rsidRPr="00562949">
        <w:t>Дух і Літера, 2013. 288 с.</w:t>
      </w:r>
    </w:p>
    <w:p w14:paraId="52FFAA4B" w14:textId="3ED295B4" w:rsidR="0090676E" w:rsidRPr="00562949" w:rsidRDefault="0090676E" w:rsidP="0090676E">
      <w:pPr>
        <w:pStyle w:val="a0"/>
        <w:numPr>
          <w:ilvl w:val="0"/>
          <w:numId w:val="18"/>
        </w:numPr>
      </w:pPr>
      <w:r w:rsidRPr="00562949">
        <w:t xml:space="preserve"> Котляревський,</w:t>
      </w:r>
      <w:r w:rsidR="00DA7BF0">
        <w:t xml:space="preserve"> І.</w:t>
      </w:r>
      <w:r w:rsidRPr="00562949">
        <w:t xml:space="preserve"> Гончаренко</w:t>
      </w:r>
      <w:r w:rsidR="00DA7BF0">
        <w:t>, О</w:t>
      </w:r>
      <w:r w:rsidRPr="00562949">
        <w:t>.</w:t>
      </w:r>
      <w:r w:rsidR="00DA7BF0">
        <w:t xml:space="preserve"> </w:t>
      </w:r>
      <w:r w:rsidR="00DA7BF0" w:rsidRPr="00562949">
        <w:t>Етнокультурні знаки українців</w:t>
      </w:r>
      <w:r w:rsidR="00DA7BF0">
        <w:t>.</w:t>
      </w:r>
      <w:r w:rsidR="00755734">
        <w:t xml:space="preserve"> </w:t>
      </w:r>
      <w:r w:rsidR="00DA7BF0">
        <w:t>К.:</w:t>
      </w:r>
      <w:r w:rsidRPr="00562949">
        <w:t xml:space="preserve"> Либідь, 2006.</w:t>
      </w:r>
      <w:r w:rsidR="00DA7BF0">
        <w:t xml:space="preserve"> </w:t>
      </w:r>
      <w:r w:rsidRPr="00562949">
        <w:t>344 с.</w:t>
      </w:r>
    </w:p>
    <w:p w14:paraId="3534E274" w14:textId="0C870855" w:rsidR="0090676E" w:rsidRPr="00562949" w:rsidRDefault="00DA7BF0" w:rsidP="0090676E">
      <w:pPr>
        <w:pStyle w:val="a0"/>
        <w:numPr>
          <w:ilvl w:val="0"/>
          <w:numId w:val="18"/>
        </w:numPr>
      </w:pPr>
      <w:r>
        <w:t xml:space="preserve">Романенко, І. </w:t>
      </w:r>
      <w:r w:rsidR="0090676E" w:rsidRPr="00562949">
        <w:t>Етнічна культура України: знаки та символи</w:t>
      </w:r>
      <w:r w:rsidR="00740F43" w:rsidRPr="00562949">
        <w:t>»</w:t>
      </w:r>
      <w:r w:rsidR="0090676E" w:rsidRPr="00562949">
        <w:t xml:space="preserve"> </w:t>
      </w:r>
      <w:r>
        <w:t>К.:</w:t>
      </w:r>
      <w:r w:rsidR="0090676E" w:rsidRPr="00562949">
        <w:t xml:space="preserve"> Академвидав, 2012</w:t>
      </w:r>
      <w:r>
        <w:t>.</w:t>
      </w:r>
      <w:r w:rsidR="0090676E" w:rsidRPr="00562949">
        <w:t xml:space="preserve"> 272 с.</w:t>
      </w:r>
    </w:p>
    <w:p w14:paraId="48E04280" w14:textId="5547CEBA" w:rsidR="0090676E" w:rsidRPr="00562949" w:rsidRDefault="00DA7BF0" w:rsidP="0090676E">
      <w:pPr>
        <w:pStyle w:val="a0"/>
        <w:numPr>
          <w:ilvl w:val="0"/>
          <w:numId w:val="18"/>
        </w:numPr>
      </w:pPr>
      <w:r>
        <w:t xml:space="preserve">Петров, О. </w:t>
      </w:r>
      <w:r w:rsidR="0090676E" w:rsidRPr="00562949">
        <w:t>Українські національні символи</w:t>
      </w:r>
      <w:r>
        <w:t>. К.:</w:t>
      </w:r>
      <w:r w:rsidR="00755734">
        <w:t xml:space="preserve"> </w:t>
      </w:r>
      <w:r w:rsidR="0090676E" w:rsidRPr="00562949">
        <w:t>Дніпро, 2014. 208 с.</w:t>
      </w:r>
    </w:p>
    <w:p w14:paraId="5E63F17B" w14:textId="3D76CAE1" w:rsidR="0090676E" w:rsidRPr="00562949" w:rsidRDefault="00755734" w:rsidP="0090676E">
      <w:pPr>
        <w:pStyle w:val="a0"/>
        <w:numPr>
          <w:ilvl w:val="0"/>
          <w:numId w:val="18"/>
        </w:numPr>
      </w:pPr>
      <w:r>
        <w:t xml:space="preserve"> </w:t>
      </w:r>
      <w:r w:rsidR="0090676E" w:rsidRPr="00562949">
        <w:t>Михайленко</w:t>
      </w:r>
      <w:r>
        <w:t>, В</w:t>
      </w:r>
      <w:r w:rsidR="0090676E" w:rsidRPr="00562949">
        <w:t>.</w:t>
      </w:r>
      <w:r>
        <w:t xml:space="preserve"> </w:t>
      </w:r>
      <w:r w:rsidRPr="00562949">
        <w:t>Історія українських символів</w:t>
      </w:r>
      <w:r>
        <w:t>.</w:t>
      </w:r>
      <w:r w:rsidR="0090676E" w:rsidRPr="00562949">
        <w:t xml:space="preserve"> К</w:t>
      </w:r>
      <w:r>
        <w:t>.</w:t>
      </w:r>
      <w:r w:rsidR="0090676E" w:rsidRPr="00562949">
        <w:t>: Веселка, 2016. 224 с.</w:t>
      </w:r>
    </w:p>
    <w:p w14:paraId="3B33D260" w14:textId="49540770" w:rsidR="0090676E" w:rsidRPr="00562949" w:rsidRDefault="00755734" w:rsidP="0090676E">
      <w:pPr>
        <w:pStyle w:val="a0"/>
        <w:numPr>
          <w:ilvl w:val="0"/>
          <w:numId w:val="18"/>
        </w:numPr>
      </w:pPr>
      <w:r>
        <w:lastRenderedPageBreak/>
        <w:t xml:space="preserve"> </w:t>
      </w:r>
      <w:r w:rsidR="0090676E" w:rsidRPr="00562949">
        <w:t>Мартиненко</w:t>
      </w:r>
      <w:r>
        <w:t>, В</w:t>
      </w:r>
      <w:r w:rsidR="0090676E" w:rsidRPr="00562949">
        <w:t>.</w:t>
      </w:r>
      <w:r>
        <w:t xml:space="preserve"> </w:t>
      </w:r>
      <w:r w:rsidRPr="00755734">
        <w:t>Етнічні символи українців: тлумачний словник</w:t>
      </w:r>
      <w:r>
        <w:t xml:space="preserve">. </w:t>
      </w:r>
      <w:r w:rsidR="0090676E" w:rsidRPr="00562949">
        <w:t>К</w:t>
      </w:r>
      <w:r>
        <w:t>.</w:t>
      </w:r>
      <w:r w:rsidR="0090676E" w:rsidRPr="00562949">
        <w:t>: Видавництво Старого Лева, 2017. 432 с.</w:t>
      </w:r>
    </w:p>
    <w:p w14:paraId="4E1A8CC8" w14:textId="3044BEC6" w:rsidR="0090676E" w:rsidRPr="00562949" w:rsidRDefault="0090676E" w:rsidP="0090676E">
      <w:pPr>
        <w:pStyle w:val="a0"/>
        <w:numPr>
          <w:ilvl w:val="0"/>
          <w:numId w:val="18"/>
        </w:numPr>
      </w:pPr>
      <w:r w:rsidRPr="00562949">
        <w:t xml:space="preserve"> Шевчук</w:t>
      </w:r>
      <w:r w:rsidR="00755734">
        <w:t>, Н</w:t>
      </w:r>
      <w:r w:rsidRPr="00562949">
        <w:t>.</w:t>
      </w:r>
      <w:r w:rsidR="00755734">
        <w:t xml:space="preserve"> </w:t>
      </w:r>
      <w:r w:rsidR="00755734" w:rsidRPr="00755734">
        <w:t>Символіка українського одягу</w:t>
      </w:r>
      <w:r w:rsidR="00755734">
        <w:t xml:space="preserve">. </w:t>
      </w:r>
      <w:r w:rsidRPr="00562949">
        <w:t>К</w:t>
      </w:r>
      <w:r w:rsidR="00755734">
        <w:t>.</w:t>
      </w:r>
      <w:r w:rsidRPr="00562949">
        <w:t>: Дух і Літера, 2011.</w:t>
      </w:r>
      <w:r w:rsidR="00755734">
        <w:t xml:space="preserve"> </w:t>
      </w:r>
      <w:r w:rsidRPr="00562949">
        <w:t>352 с.</w:t>
      </w:r>
    </w:p>
    <w:p w14:paraId="6B97C1AD" w14:textId="26766F6C" w:rsidR="0090676E" w:rsidRPr="00562949" w:rsidRDefault="00755734" w:rsidP="0090676E">
      <w:pPr>
        <w:pStyle w:val="a0"/>
        <w:numPr>
          <w:ilvl w:val="0"/>
          <w:numId w:val="18"/>
        </w:numPr>
      </w:pPr>
      <w:r>
        <w:t xml:space="preserve"> </w:t>
      </w:r>
      <w:r w:rsidR="0090676E" w:rsidRPr="00562949">
        <w:t>Іващенко</w:t>
      </w:r>
      <w:r>
        <w:t>, О</w:t>
      </w:r>
      <w:r w:rsidR="0090676E" w:rsidRPr="00562949">
        <w:t>.</w:t>
      </w:r>
      <w:r>
        <w:t xml:space="preserve"> </w:t>
      </w:r>
      <w:r w:rsidRPr="00755734">
        <w:t>Іконографія української національної символіки</w:t>
      </w:r>
      <w:r>
        <w:t xml:space="preserve">. </w:t>
      </w:r>
      <w:r w:rsidR="0090676E" w:rsidRPr="00562949">
        <w:t>К</w:t>
      </w:r>
      <w:r>
        <w:t>.</w:t>
      </w:r>
      <w:r w:rsidR="0090676E" w:rsidRPr="00562949">
        <w:t>: Наш час, 2008.</w:t>
      </w:r>
      <w:r>
        <w:t xml:space="preserve"> </w:t>
      </w:r>
      <w:r w:rsidR="0090676E" w:rsidRPr="00562949">
        <w:t>224 с.</w:t>
      </w:r>
    </w:p>
    <w:p w14:paraId="37EDEEB4" w14:textId="1C5CF1B9" w:rsidR="0090676E" w:rsidRPr="00562949" w:rsidRDefault="0090676E" w:rsidP="0090676E">
      <w:pPr>
        <w:pStyle w:val="a0"/>
        <w:numPr>
          <w:ilvl w:val="0"/>
          <w:numId w:val="18"/>
        </w:numPr>
      </w:pPr>
      <w:r w:rsidRPr="00562949">
        <w:t xml:space="preserve"> Молодецька</w:t>
      </w:r>
      <w:r w:rsidR="00755734">
        <w:t>, О</w:t>
      </w:r>
      <w:r w:rsidRPr="00562949">
        <w:t>.</w:t>
      </w:r>
      <w:r w:rsidR="00755734">
        <w:t xml:space="preserve"> </w:t>
      </w:r>
      <w:r w:rsidR="00755734" w:rsidRPr="00755734">
        <w:t>Символіка української народної культури</w:t>
      </w:r>
      <w:r w:rsidR="00755734">
        <w:t xml:space="preserve">. </w:t>
      </w:r>
      <w:r w:rsidRPr="00562949">
        <w:t>К</w:t>
      </w:r>
      <w:r w:rsidR="00755734">
        <w:t>.</w:t>
      </w:r>
      <w:r w:rsidRPr="00562949">
        <w:t>: АртЕк, 2005. 240 с.</w:t>
      </w:r>
    </w:p>
    <w:p w14:paraId="3DEB35C0" w14:textId="7EFCFA9B" w:rsidR="0090676E" w:rsidRPr="00562949" w:rsidRDefault="00755734" w:rsidP="0090676E">
      <w:pPr>
        <w:pStyle w:val="a0"/>
        <w:numPr>
          <w:ilvl w:val="0"/>
          <w:numId w:val="18"/>
        </w:numPr>
      </w:pPr>
      <w:r>
        <w:t xml:space="preserve"> </w:t>
      </w:r>
      <w:r w:rsidR="0090676E" w:rsidRPr="00562949">
        <w:t>Гуменюк</w:t>
      </w:r>
      <w:r>
        <w:t>,</w:t>
      </w:r>
      <w:r w:rsidR="004821CE">
        <w:t xml:space="preserve"> </w:t>
      </w:r>
      <w:r>
        <w:t>І</w:t>
      </w:r>
      <w:r w:rsidR="0090676E" w:rsidRPr="00562949">
        <w:t xml:space="preserve">. </w:t>
      </w:r>
      <w:r w:rsidRPr="00755734">
        <w:t>Український декоративний розпис: традиції та знаки</w:t>
      </w:r>
      <w:r>
        <w:t xml:space="preserve">. </w:t>
      </w:r>
      <w:r w:rsidR="0090676E" w:rsidRPr="00562949">
        <w:t>К</w:t>
      </w:r>
      <w:r>
        <w:t>.</w:t>
      </w:r>
      <w:r w:rsidR="0090676E" w:rsidRPr="00562949">
        <w:t>: Стародавній світ, 2015. 240 с.</w:t>
      </w:r>
    </w:p>
    <w:p w14:paraId="0379CFBC" w14:textId="0B7B56B1" w:rsidR="0090676E" w:rsidRPr="00562949" w:rsidRDefault="00755734" w:rsidP="0090676E">
      <w:pPr>
        <w:pStyle w:val="a0"/>
        <w:numPr>
          <w:ilvl w:val="0"/>
          <w:numId w:val="18"/>
        </w:numPr>
      </w:pPr>
      <w:r>
        <w:t xml:space="preserve"> </w:t>
      </w:r>
      <w:r w:rsidR="0090676E" w:rsidRPr="00562949">
        <w:t>Сільський О.</w:t>
      </w:r>
      <w:r w:rsidR="004821CE">
        <w:t xml:space="preserve"> </w:t>
      </w:r>
      <w:r w:rsidR="0090676E" w:rsidRPr="00562949">
        <w:t>Історія української культури. - Київ: Либідь, 1994. - 576 с.</w:t>
      </w:r>
    </w:p>
    <w:p w14:paraId="73230F9F" w14:textId="49AEC28E" w:rsidR="0090676E" w:rsidRPr="00562949" w:rsidRDefault="00755734" w:rsidP="0090676E">
      <w:pPr>
        <w:pStyle w:val="a0"/>
        <w:numPr>
          <w:ilvl w:val="0"/>
          <w:numId w:val="18"/>
        </w:numPr>
      </w:pPr>
      <w:r>
        <w:t xml:space="preserve"> </w:t>
      </w:r>
      <w:r w:rsidR="0090676E" w:rsidRPr="00562949">
        <w:t>Слободяник І. Культурологічний словник-довідник.</w:t>
      </w:r>
      <w:r w:rsidR="004821CE">
        <w:t xml:space="preserve"> </w:t>
      </w:r>
      <w:r w:rsidR="0090676E" w:rsidRPr="00562949">
        <w:t>К</w:t>
      </w:r>
      <w:r w:rsidR="004821CE">
        <w:t>.</w:t>
      </w:r>
      <w:r w:rsidR="0090676E" w:rsidRPr="00562949">
        <w:t>: Либідь, 2005.</w:t>
      </w:r>
      <w:r w:rsidR="004821CE">
        <w:t xml:space="preserve"> </w:t>
      </w:r>
      <w:r w:rsidR="0090676E" w:rsidRPr="00562949">
        <w:t>560 с.</w:t>
      </w:r>
    </w:p>
    <w:p w14:paraId="231B4D09" w14:textId="5FE67529" w:rsidR="0090676E" w:rsidRPr="00562949" w:rsidRDefault="0090676E" w:rsidP="0090676E">
      <w:pPr>
        <w:pStyle w:val="a0"/>
        <w:numPr>
          <w:ilvl w:val="0"/>
          <w:numId w:val="18"/>
        </w:numPr>
      </w:pPr>
      <w:r w:rsidRPr="00562949">
        <w:t>Стеценко Ю. Символіка та ментальність народів України.</w:t>
      </w:r>
      <w:r w:rsidR="004821CE">
        <w:t xml:space="preserve"> </w:t>
      </w:r>
      <w:r w:rsidRPr="00562949">
        <w:t>К</w:t>
      </w:r>
      <w:r w:rsidR="004821CE">
        <w:t>.</w:t>
      </w:r>
      <w:r w:rsidRPr="00562949">
        <w:t>: Україна, 1995. 239 с.</w:t>
      </w:r>
    </w:p>
    <w:p w14:paraId="696718ED" w14:textId="0499888B" w:rsidR="0090676E" w:rsidRPr="00562949" w:rsidRDefault="0090676E" w:rsidP="0090676E">
      <w:pPr>
        <w:pStyle w:val="a0"/>
        <w:numPr>
          <w:ilvl w:val="0"/>
          <w:numId w:val="18"/>
        </w:numPr>
      </w:pPr>
      <w:r w:rsidRPr="00562949">
        <w:t>Топольська О. Лексикологічна символіка української культури. - Київ: Дніпро, 1991.</w:t>
      </w:r>
      <w:r w:rsidR="004821CE">
        <w:t xml:space="preserve"> </w:t>
      </w:r>
      <w:r w:rsidRPr="00562949">
        <w:t>192 с.</w:t>
      </w:r>
    </w:p>
    <w:p w14:paraId="333420F4" w14:textId="3113D26A" w:rsidR="0090676E" w:rsidRPr="00562949" w:rsidRDefault="0090676E" w:rsidP="0090676E">
      <w:pPr>
        <w:pStyle w:val="a0"/>
        <w:numPr>
          <w:ilvl w:val="0"/>
          <w:numId w:val="18"/>
        </w:numPr>
      </w:pPr>
      <w:r w:rsidRPr="00562949">
        <w:t xml:space="preserve">Федчишин Ю. Знаки української культури. </w:t>
      </w:r>
      <w:r w:rsidR="004821CE">
        <w:t>К.</w:t>
      </w:r>
      <w:r w:rsidRPr="00562949">
        <w:t>: Каменяр, 2002. - 296 с.</w:t>
      </w:r>
    </w:p>
    <w:p w14:paraId="3AB0E6EA" w14:textId="469A3FA3" w:rsidR="002C5979" w:rsidRPr="00562949" w:rsidRDefault="00740F43" w:rsidP="002C5979">
      <w:pPr>
        <w:pStyle w:val="a0"/>
        <w:numPr>
          <w:ilvl w:val="0"/>
          <w:numId w:val="18"/>
        </w:numPr>
      </w:pPr>
      <w:r w:rsidRPr="00562949">
        <w:t>Селіванова О. Сучасна лінгвістика : напрями та проблеми</w:t>
      </w:r>
      <w:r w:rsidR="004821CE">
        <w:t>. П.:</w:t>
      </w:r>
      <w:r w:rsidRPr="00562949">
        <w:t xml:space="preserve"> Довкілля-К, 2008.</w:t>
      </w:r>
      <w:r w:rsidR="004821CE">
        <w:t xml:space="preserve"> </w:t>
      </w:r>
      <w:r w:rsidRPr="00562949">
        <w:t xml:space="preserve">712 с. </w:t>
      </w:r>
    </w:p>
    <w:p w14:paraId="394F7066" w14:textId="30CD493B" w:rsidR="002C5979" w:rsidRPr="00562949" w:rsidRDefault="002C5979" w:rsidP="002C5979">
      <w:pPr>
        <w:pStyle w:val="a0"/>
        <w:numPr>
          <w:ilvl w:val="0"/>
          <w:numId w:val="18"/>
        </w:numPr>
        <w:rPr>
          <w:rFonts w:cs="Times New Roman"/>
        </w:rPr>
      </w:pPr>
      <w:r w:rsidRPr="00562949">
        <w:rPr>
          <w:rFonts w:cs="Times New Roman"/>
          <w:color w:val="343A40"/>
          <w:shd w:val="clear" w:color="auto" w:fill="FFFFFF"/>
        </w:rPr>
        <w:t>Іванов О.В. Класичний контент-аналіз та аналіз тексту: термінологічні та методологічні відмінності</w:t>
      </w:r>
      <w:r w:rsidR="004821CE">
        <w:rPr>
          <w:rFonts w:cs="Times New Roman"/>
          <w:color w:val="343A40"/>
          <w:shd w:val="clear" w:color="auto" w:fill="FFFFFF"/>
        </w:rPr>
        <w:t xml:space="preserve">. </w:t>
      </w:r>
      <w:r w:rsidRPr="00562949">
        <w:rPr>
          <w:rFonts w:cs="Times New Roman"/>
          <w:color w:val="343A40"/>
          <w:shd w:val="clear" w:color="auto" w:fill="FFFFFF"/>
        </w:rPr>
        <w:t>Вісник Харківського національного університету імені В.Н. Каразіна, Харків: Видавничий центр ХНУ імені В. Н. Каразіна, 2013. №1045. С. 69-74.</w:t>
      </w:r>
    </w:p>
    <w:p w14:paraId="00F406EE" w14:textId="55BFC7CF" w:rsidR="00A62B0D" w:rsidRPr="00562949" w:rsidRDefault="00074EF1" w:rsidP="00A62B0D">
      <w:pPr>
        <w:pStyle w:val="a0"/>
        <w:numPr>
          <w:ilvl w:val="0"/>
          <w:numId w:val="18"/>
        </w:numPr>
        <w:rPr>
          <w:rFonts w:cs="Times New Roman"/>
        </w:rPr>
      </w:pPr>
      <w:r w:rsidRPr="00562949">
        <w:rPr>
          <w:noProof/>
          <w:lang w:val="ru-RU" w:eastAsia="ru-RU"/>
        </w:rPr>
        <mc:AlternateContent>
          <mc:Choice Requires="wpi">
            <w:drawing>
              <wp:anchor distT="0" distB="0" distL="114300" distR="114300" simplePos="0" relativeHeight="251659264" behindDoc="0" locked="0" layoutInCell="1" allowOverlap="1" wp14:anchorId="23970DA4" wp14:editId="1660D955">
                <wp:simplePos x="0" y="0"/>
                <wp:positionH relativeFrom="column">
                  <wp:posOffset>2703465</wp:posOffset>
                </wp:positionH>
                <wp:positionV relativeFrom="paragraph">
                  <wp:posOffset>410700</wp:posOffset>
                </wp:positionV>
                <wp:extent cx="360" cy="360"/>
                <wp:effectExtent l="38100" t="38100" r="38100" b="38100"/>
                <wp:wrapNone/>
                <wp:docPr id="798696098" name="Ink 4"/>
                <wp:cNvGraphicFramePr/>
                <a:graphic xmlns:a="http://schemas.openxmlformats.org/drawingml/2006/main">
                  <a:graphicData uri="http://schemas.microsoft.com/office/word/2010/wordprocessingInk">
                    <w14:contentPart bwMode="auto" r:id="rId14">
                      <w14:nvContentPartPr>
                        <w14:cNvContentPartPr/>
                      </w14:nvContentPartPr>
                      <w14:xfrm>
                        <a:off x="0" y="0"/>
                        <a:ext cx="360" cy="360"/>
                      </w14:xfrm>
                    </w14:contentPart>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w:pict>
              <v:shapetype w14:anchorId="2B191426"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4" o:spid="_x0000_s1026" type="#_x0000_t75" style="position:absolute;margin-left:211.65pt;margin-top:31.15pt;width:2.5pt;height:2.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">
                <v:imagedata r:id="rId18" o:title=""/>
              </v:shape>
            </w:pict>
          </mc:Fallback>
        </mc:AlternateContent>
      </w:r>
      <w:r w:rsidR="002C5979" w:rsidRPr="00562949">
        <w:t xml:space="preserve">Шарманова Н. Етнолінгвістика. – </w:t>
      </w:r>
      <w:r w:rsidR="004821CE">
        <w:t>К.</w:t>
      </w:r>
      <w:r w:rsidR="002C5979" w:rsidRPr="00562949">
        <w:t xml:space="preserve">: НПП АСТЕРІКС, 2015. 192 с. </w:t>
      </w:r>
    </w:p>
    <w:p w14:paraId="14441037" w14:textId="69D6BF52" w:rsidR="00B2047F" w:rsidRPr="00562949" w:rsidRDefault="00B2047F" w:rsidP="00A62B0D">
      <w:pPr>
        <w:pStyle w:val="a0"/>
        <w:numPr>
          <w:ilvl w:val="0"/>
          <w:numId w:val="18"/>
        </w:numPr>
        <w:rPr>
          <w:rFonts w:cs="Times New Roman"/>
        </w:rPr>
      </w:pPr>
      <w:r w:rsidRPr="00562949">
        <w:t>Пашко А.О. Статистичний аналіз даних. К</w:t>
      </w:r>
      <w:r w:rsidR="004821CE">
        <w:t>.</w:t>
      </w:r>
      <w:r w:rsidRPr="00562949">
        <w:t>: Електронне видання, 2019.</w:t>
      </w:r>
      <w:r w:rsidR="004821CE">
        <w:t xml:space="preserve"> </w:t>
      </w:r>
      <w:r w:rsidRPr="00562949">
        <w:t>55 с.</w:t>
      </w:r>
    </w:p>
    <w:p w14:paraId="69DC2F49" w14:textId="2079D085" w:rsidR="004821CE" w:rsidRDefault="004821CE" w:rsidP="00A62B0D">
      <w:pPr>
        <w:pStyle w:val="a0"/>
        <w:numPr>
          <w:ilvl w:val="0"/>
          <w:numId w:val="18"/>
        </w:numPr>
        <w:rPr>
          <w:rFonts w:cs="Times New Roman"/>
        </w:rPr>
      </w:pPr>
      <w:r w:rsidRPr="004821CE">
        <w:rPr>
          <w:rFonts w:cs="Times New Roman"/>
        </w:rPr>
        <w:t xml:space="preserve"> Goldgeier, James M.; McFaul, Michael</w:t>
      </w:r>
      <w:r w:rsidR="0045719F">
        <w:rPr>
          <w:rFonts w:cs="Times New Roman"/>
          <w:lang w:val="en-US"/>
        </w:rPr>
        <w:t xml:space="preserve">. </w:t>
      </w:r>
      <w:r w:rsidRPr="004821CE">
        <w:rPr>
          <w:rFonts w:cs="Times New Roman"/>
        </w:rPr>
        <w:t>Power and Purpose: U.S. Policy Toward Russia After the Cold War. Brookings Institution Press.</w:t>
      </w:r>
      <w:r w:rsidR="0045719F">
        <w:rPr>
          <w:rFonts w:cs="Times New Roman"/>
          <w:lang w:val="en-US"/>
        </w:rPr>
        <w:t xml:space="preserve"> 2003.</w:t>
      </w:r>
      <w:r w:rsidRPr="004821CE">
        <w:rPr>
          <w:rFonts w:cs="Times New Roman"/>
        </w:rPr>
        <w:t xml:space="preserve"> p. 26. </w:t>
      </w:r>
    </w:p>
    <w:p w14:paraId="6BD2B2FB" w14:textId="32330C82" w:rsidR="001555BC" w:rsidRDefault="004821CE" w:rsidP="00A62B0D">
      <w:pPr>
        <w:pStyle w:val="a0"/>
        <w:numPr>
          <w:ilvl w:val="0"/>
          <w:numId w:val="18"/>
        </w:numPr>
        <w:rPr>
          <w:rFonts w:cs="Times New Roman"/>
        </w:rPr>
      </w:pPr>
      <w:r>
        <w:rPr>
          <w:rFonts w:cs="Times New Roman"/>
        </w:rPr>
        <w:lastRenderedPageBreak/>
        <w:t xml:space="preserve"> </w:t>
      </w:r>
      <w:r w:rsidR="001555BC" w:rsidRPr="00562949">
        <w:rPr>
          <w:rFonts w:cs="Times New Roman"/>
        </w:rPr>
        <w:t>Thabane L, Ma J, Chu R, Cheng J, Ismaila A, Rios LP, Robson R, Thabane M, Giangregorio L, Goldsmith CH. A tutorial on pilot studies: the what, why and how.</w:t>
      </w:r>
      <w:r>
        <w:rPr>
          <w:rFonts w:cs="Times New Roman"/>
        </w:rPr>
        <w:t xml:space="preserve"> </w:t>
      </w:r>
      <w:r w:rsidR="001555BC" w:rsidRPr="00562949">
        <w:rPr>
          <w:rFonts w:cs="Times New Roman"/>
        </w:rPr>
        <w:t>Hamilton: Department of Clinical Epidemiology and Biostatistics, McMaster University, 2010.</w:t>
      </w:r>
      <w:r>
        <w:rPr>
          <w:rFonts w:cs="Times New Roman"/>
        </w:rPr>
        <w:t xml:space="preserve"> </w:t>
      </w:r>
      <w:r w:rsidR="001555BC" w:rsidRPr="00562949">
        <w:rPr>
          <w:rFonts w:cs="Times New Roman"/>
        </w:rPr>
        <w:t>p.10</w:t>
      </w:r>
      <w:r w:rsidR="00334D4A">
        <w:rPr>
          <w:rFonts w:cs="Times New Roman"/>
        </w:rPr>
        <w:t>-20</w:t>
      </w:r>
      <w:r w:rsidR="0045719F">
        <w:rPr>
          <w:rFonts w:cs="Times New Roman"/>
          <w:lang w:val="en-US"/>
        </w:rPr>
        <w:t>.</w:t>
      </w:r>
      <w:r w:rsidR="001555BC" w:rsidRPr="00562949">
        <w:rPr>
          <w:rFonts w:cs="Times New Roman"/>
        </w:rPr>
        <w:t xml:space="preserve"> </w:t>
      </w:r>
    </w:p>
    <w:p w14:paraId="54CD16F8" w14:textId="32257739" w:rsidR="00A62B0D" w:rsidRPr="0045719F" w:rsidRDefault="004821CE" w:rsidP="004821CE">
      <w:pPr>
        <w:pStyle w:val="a0"/>
        <w:numPr>
          <w:ilvl w:val="0"/>
          <w:numId w:val="18"/>
        </w:numPr>
      </w:pPr>
      <w:r>
        <w:rPr>
          <w:rFonts w:cs="Times New Roman"/>
          <w:lang w:val="en-US"/>
        </w:rPr>
        <w:t xml:space="preserve"> Ahmad O, Boschi-Pinto C. Lopez A, Murray C, Lozano R, Inoue M</w:t>
      </w:r>
      <w:r w:rsidR="0045719F">
        <w:rPr>
          <w:rFonts w:cs="Times New Roman"/>
          <w:lang w:val="en-US"/>
        </w:rPr>
        <w:t xml:space="preserve">. Age standardization of rates: A new WHO </w:t>
      </w:r>
      <w:r w:rsidR="005657A2">
        <w:rPr>
          <w:rFonts w:cs="Times New Roman"/>
          <w:lang w:val="en-US"/>
        </w:rPr>
        <w:t>standard</w:t>
      </w:r>
      <w:r w:rsidR="0045719F">
        <w:rPr>
          <w:rFonts w:cs="Times New Roman"/>
          <w:lang w:val="en-US"/>
        </w:rPr>
        <w:t xml:space="preserve">. </w:t>
      </w:r>
      <w:r w:rsidR="0045719F" w:rsidRPr="0045719F">
        <w:rPr>
          <w:rFonts w:cs="Times New Roman"/>
          <w:lang w:val="en-US"/>
        </w:rPr>
        <w:t>GPE Discussion Paper Series: No.31</w:t>
      </w:r>
      <w:r w:rsidR="0045719F">
        <w:rPr>
          <w:rFonts w:cs="Times New Roman"/>
          <w:lang w:val="en-US"/>
        </w:rPr>
        <w:t>. 2001. p.17.</w:t>
      </w:r>
    </w:p>
    <w:p w14:paraId="4D7CCBF4" w14:textId="2E935A79" w:rsidR="0045719F" w:rsidRPr="005657A2" w:rsidRDefault="0045719F" w:rsidP="004821CE">
      <w:pPr>
        <w:pStyle w:val="a0"/>
        <w:numPr>
          <w:ilvl w:val="0"/>
          <w:numId w:val="18"/>
        </w:numPr>
      </w:pPr>
      <w:r>
        <w:rPr>
          <w:rFonts w:cs="Times New Roman"/>
          <w:lang w:val="en-US"/>
        </w:rPr>
        <w:t xml:space="preserve"> Fitzpatrick T. </w:t>
      </w:r>
      <w:r w:rsidRPr="0045719F">
        <w:rPr>
          <w:rFonts w:cs="Times New Roman"/>
          <w:lang w:val="en-US"/>
        </w:rPr>
        <w:t>Word association patterns: Unpacking the assumptions.</w:t>
      </w:r>
      <w:r>
        <w:rPr>
          <w:rFonts w:cs="Times New Roman"/>
          <w:lang w:val="en-US"/>
        </w:rPr>
        <w:t xml:space="preserve"> </w:t>
      </w:r>
      <w:r w:rsidRPr="0045719F">
        <w:rPr>
          <w:rFonts w:cs="Times New Roman"/>
          <w:lang w:val="en-US"/>
        </w:rPr>
        <w:t>International Journal of Applied Linguistics,</w:t>
      </w:r>
      <w:r>
        <w:rPr>
          <w:rFonts w:cs="Times New Roman"/>
          <w:lang w:val="en-US"/>
        </w:rPr>
        <w:t xml:space="preserve"> </w:t>
      </w:r>
      <w:r w:rsidRPr="0045719F">
        <w:rPr>
          <w:rFonts w:cs="Times New Roman"/>
          <w:lang w:val="en-US"/>
        </w:rPr>
        <w:t>Vol 17, Issue 3, 2007</w:t>
      </w:r>
      <w:r>
        <w:rPr>
          <w:rFonts w:cs="Times New Roman"/>
          <w:lang w:val="en-US"/>
        </w:rPr>
        <w:t>. p.319.</w:t>
      </w:r>
    </w:p>
    <w:p w14:paraId="00849663" w14:textId="3E42177F" w:rsidR="005657A2" w:rsidRPr="005657A2" w:rsidRDefault="005657A2" w:rsidP="004821CE">
      <w:pPr>
        <w:pStyle w:val="a0"/>
        <w:numPr>
          <w:ilvl w:val="0"/>
          <w:numId w:val="18"/>
        </w:numPr>
      </w:pPr>
      <w:r>
        <w:rPr>
          <w:rFonts w:cs="Times New Roman"/>
          <w:lang w:val="en-US"/>
        </w:rPr>
        <w:t xml:space="preserve"> Kaplan R. The Oxford handbook of applied linguistics. </w:t>
      </w:r>
      <w:r w:rsidRPr="005657A2">
        <w:rPr>
          <w:rFonts w:cs="Times New Roman"/>
          <w:lang w:val="en-US"/>
        </w:rPr>
        <w:t>University of Southern California</w:t>
      </w:r>
      <w:r>
        <w:rPr>
          <w:rFonts w:cs="Times New Roman"/>
          <w:lang w:val="en-US"/>
        </w:rPr>
        <w:t>. 2010. p.754.</w:t>
      </w:r>
    </w:p>
    <w:p w14:paraId="0728D334" w14:textId="42F1BB33" w:rsidR="005657A2" w:rsidRPr="005657A2" w:rsidRDefault="005657A2" w:rsidP="005657A2">
      <w:pPr>
        <w:pStyle w:val="a0"/>
        <w:numPr>
          <w:ilvl w:val="0"/>
          <w:numId w:val="18"/>
        </w:numPr>
        <w:rPr>
          <w:rFonts w:cs="Times New Roman"/>
          <w:lang w:val="en-US"/>
        </w:rPr>
      </w:pPr>
      <w:r>
        <w:rPr>
          <w:rFonts w:cs="Times New Roman"/>
          <w:lang w:val="en-US"/>
        </w:rPr>
        <w:t xml:space="preserve"> Barsalou L, Santos A, Simmons W, Wilson C. </w:t>
      </w:r>
      <w:r w:rsidRPr="005657A2">
        <w:rPr>
          <w:rFonts w:cs="Times New Roman"/>
          <w:lang w:val="en-US"/>
        </w:rPr>
        <w:t>Language and simulation in</w:t>
      </w:r>
      <w:r>
        <w:rPr>
          <w:rFonts w:cs="Times New Roman"/>
          <w:lang w:val="en-US"/>
        </w:rPr>
        <w:t xml:space="preserve"> </w:t>
      </w:r>
      <w:r w:rsidRPr="005657A2">
        <w:rPr>
          <w:rFonts w:cs="Times New Roman"/>
          <w:lang w:val="en-US"/>
        </w:rPr>
        <w:t>conceptual processing</w:t>
      </w:r>
      <w:r>
        <w:rPr>
          <w:rFonts w:cs="Times New Roman"/>
          <w:lang w:val="en-US"/>
        </w:rPr>
        <w:t xml:space="preserve">. </w:t>
      </w:r>
      <w:r w:rsidRPr="005657A2">
        <w:rPr>
          <w:rFonts w:cs="Times New Roman"/>
          <w:lang w:val="en-US"/>
        </w:rPr>
        <w:t>Oxford University Press</w:t>
      </w:r>
      <w:r>
        <w:rPr>
          <w:rFonts w:cs="Times New Roman"/>
          <w:lang w:val="en-US"/>
        </w:rPr>
        <w:t>. 2008. p.496.</w:t>
      </w:r>
    </w:p>
    <w:p w14:paraId="073A6054" w14:textId="6C4EE371" w:rsidR="00A62B0D" w:rsidRPr="00562949" w:rsidRDefault="00A62B0D" w:rsidP="00A62B0D">
      <w:pPr>
        <w:pStyle w:val="a0"/>
        <w:ind w:firstLine="0"/>
        <w:rPr>
          <w:b/>
          <w:bCs/>
        </w:rPr>
      </w:pPr>
    </w:p>
    <w:p w14:paraId="0A641EE0" w14:textId="4856575F" w:rsidR="00C5081F" w:rsidRPr="00562949" w:rsidRDefault="004821CE">
      <w:pPr>
        <w:spacing w:after="160" w:line="259" w:lineRule="auto"/>
        <w:ind w:firstLine="0"/>
        <w:contextualSpacing w:val="0"/>
        <w:jc w:val="left"/>
        <w:rPr>
          <w:b/>
          <w:bCs/>
        </w:rPr>
      </w:pPr>
      <w:r w:rsidRPr="00562949">
        <w:rPr>
          <w:b/>
          <w:bCs/>
          <w:noProof/>
          <w:lang w:val="ru-RU" w:eastAsia="ru-RU"/>
        </w:rPr>
        <mc:AlternateContent>
          <mc:Choice Requires="wpi">
            <w:drawing>
              <wp:anchor distT="0" distB="0" distL="114300" distR="114300" simplePos="0" relativeHeight="251662336" behindDoc="0" locked="0" layoutInCell="1" allowOverlap="1" wp14:anchorId="39C2AAD1" wp14:editId="044C14BD">
                <wp:simplePos x="0" y="0"/>
                <wp:positionH relativeFrom="column">
                  <wp:posOffset>4291965</wp:posOffset>
                </wp:positionH>
                <wp:positionV relativeFrom="paragraph">
                  <wp:posOffset>-22437</wp:posOffset>
                </wp:positionV>
                <wp:extent cx="679450" cy="640715"/>
                <wp:effectExtent l="38100" t="38100" r="31750" b="45085"/>
                <wp:wrapNone/>
                <wp:docPr id="1332787293" name="Ink 14"/>
                <wp:cNvGraphicFramePr/>
                <a:graphic xmlns:a="http://schemas.openxmlformats.org/drawingml/2006/main">
                  <a:graphicData uri="http://schemas.microsoft.com/office/word/2010/wordprocessingInk">
                    <w14:contentPart bwMode="auto" r:id="rId19">
                      <w14:nvContentPartPr>
                        <w14:cNvContentPartPr/>
                      </w14:nvContentPartPr>
                      <w14:xfrm>
                        <a:off x="0" y="0"/>
                        <a:ext cx="679450" cy="640715"/>
                      </w14:xfrm>
                    </w14:contentPart>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w:pict>
              <v:shapetype w14:anchorId="19ADF3B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4" o:spid="_x0000_s1026" type="#_x0000_t75" style="position:absolute;margin-left:337.25pt;margin-top:-2.45pt;width:54.9pt;height:51.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">
                <v:imagedata r:id="rId20" o:title=""/>
              </v:shape>
            </w:pict>
          </mc:Fallback>
        </mc:AlternateContent>
      </w:r>
      <w:r w:rsidR="00C5081F" w:rsidRPr="00562949">
        <w:rPr>
          <w:b/>
          <w:bCs/>
        </w:rPr>
        <w:br w:type="page"/>
      </w:r>
    </w:p>
    <w:p w14:paraId="1C634AA0" w14:textId="725D8FD7" w:rsidR="00A62B0D" w:rsidRPr="00562949" w:rsidRDefault="00A62B0D" w:rsidP="00A62B0D">
      <w:pPr>
        <w:pStyle w:val="a0"/>
        <w:ind w:firstLine="0"/>
        <w:jc w:val="center"/>
        <w:rPr>
          <w:b/>
          <w:bCs/>
        </w:rPr>
      </w:pPr>
      <w:r w:rsidRPr="00562949">
        <w:rPr>
          <w:b/>
          <w:bCs/>
        </w:rPr>
        <w:lastRenderedPageBreak/>
        <w:t>Анотація</w:t>
      </w:r>
    </w:p>
    <w:p w14:paraId="57D27564" w14:textId="50253740" w:rsidR="00A62B0D" w:rsidRPr="00562949" w:rsidRDefault="00A62B0D" w:rsidP="00A62B0D">
      <w:pPr>
        <w:pStyle w:val="a0"/>
        <w:ind w:firstLine="0"/>
        <w:jc w:val="center"/>
        <w:rPr>
          <w:i/>
          <w:iCs/>
        </w:rPr>
      </w:pPr>
      <w:r w:rsidRPr="00562949">
        <w:rPr>
          <w:i/>
          <w:iCs/>
        </w:rPr>
        <w:t>Коротков М.М.</w:t>
      </w:r>
    </w:p>
    <w:p w14:paraId="73C59C13" w14:textId="3F4341FF" w:rsidR="00A62B0D" w:rsidRPr="00562949" w:rsidRDefault="00A62B0D" w:rsidP="00A62B0D">
      <w:pPr>
        <w:pStyle w:val="a0"/>
        <w:ind w:firstLine="0"/>
        <w:jc w:val="center"/>
        <w:rPr>
          <w:i/>
          <w:iCs/>
        </w:rPr>
      </w:pPr>
      <w:r w:rsidRPr="00562949">
        <w:rPr>
          <w:i/>
          <w:iCs/>
        </w:rPr>
        <w:t>Знаки національної культури та їх асоціативно-семантичні поля</w:t>
      </w:r>
    </w:p>
    <w:p w14:paraId="4CFA8D88" w14:textId="1CFB0A9E" w:rsidR="00A62B0D" w:rsidRPr="00562949" w:rsidRDefault="00A62B0D" w:rsidP="00A62B0D">
      <w:r w:rsidRPr="00562949">
        <w:rPr>
          <w:rFonts w:cs="Times New Roman"/>
        </w:rPr>
        <w:t xml:space="preserve">У </w:t>
      </w:r>
      <w:r w:rsidR="001555BC" w:rsidRPr="00562949">
        <w:rPr>
          <w:rFonts w:cs="Times New Roman"/>
        </w:rPr>
        <w:t>дипломній</w:t>
      </w:r>
      <w:r w:rsidRPr="00562949">
        <w:rPr>
          <w:rFonts w:cs="Times New Roman"/>
        </w:rPr>
        <w:t xml:space="preserve"> роботі </w:t>
      </w:r>
      <w:r w:rsidRPr="00562949">
        <w:t xml:space="preserve">проведено аналіз методології та попередніх досліджень в області дослідження асоціативних полів до знаків національної культури. Було опрацьовано та аналізовано асоціативні експерименти щодо знаків національної культури як України так і різних народів світу. </w:t>
      </w:r>
    </w:p>
    <w:p w14:paraId="676BF4DD" w14:textId="77777777" w:rsidR="001555BC" w:rsidRPr="00562949" w:rsidRDefault="001555BC" w:rsidP="001555BC">
      <w:r w:rsidRPr="00562949">
        <w:rPr>
          <w:kern w:val="0"/>
          <w14:ligatures w14:val="none"/>
        </w:rPr>
        <w:t>Було проведено вільний асоціативний експеримент та дослідження у фокус групах асоціацій респондентів до знаків національної культури України. Було проаналізовано коефіцієнт кореляції віку та статі до асоціації з символами національної культури.</w:t>
      </w:r>
    </w:p>
    <w:p w14:paraId="440D602C" w14:textId="77759802" w:rsidR="001555BC" w:rsidRPr="00562949" w:rsidRDefault="00A62B0D" w:rsidP="001555BC">
      <w:r w:rsidRPr="00562949">
        <w:t xml:space="preserve">Зроблено висновок, що </w:t>
      </w:r>
      <w:r w:rsidR="001555BC" w:rsidRPr="00562949">
        <w:t xml:space="preserve">асоціації </w:t>
      </w:r>
      <w:r w:rsidR="00C5081F" w:rsidRPr="00562949">
        <w:t>респондентів зі знаками національної культури слабо залежать від статі чи віку. Натомість з результатів опитування фокус-груп стало зрозуміло, що більший вплив мають культурний та соціальний досвід людини, дослідження чого може стати основою майбутнього експерименту.</w:t>
      </w:r>
    </w:p>
    <w:p w14:paraId="628396BE" w14:textId="339DB3F4" w:rsidR="00A62B0D" w:rsidRPr="00562949" w:rsidRDefault="00A62B0D" w:rsidP="001555BC">
      <w:r w:rsidRPr="00562949">
        <w:rPr>
          <w:rFonts w:cs="Times New Roman"/>
          <w:b/>
          <w:bCs/>
        </w:rPr>
        <w:t xml:space="preserve">Ключові слова: </w:t>
      </w:r>
      <w:r w:rsidRPr="00562949">
        <w:rPr>
          <w:rFonts w:cs="Times New Roman"/>
        </w:rPr>
        <w:t>знаки національної культури, асоціативний експеримент, асоціативно-семантичні поля, культура, національні символи.</w:t>
      </w:r>
    </w:p>
    <w:p w14:paraId="170566CA" w14:textId="6DDC9022" w:rsidR="00AE517B" w:rsidRDefault="00AE517B">
      <w:pPr>
        <w:spacing w:after="160" w:line="259" w:lineRule="auto"/>
        <w:ind w:firstLine="0"/>
        <w:contextualSpacing w:val="0"/>
        <w:jc w:val="left"/>
        <w:rPr>
          <w:rFonts w:cs="Times New Roman"/>
        </w:rPr>
      </w:pPr>
      <w:r>
        <w:rPr>
          <w:rFonts w:cs="Times New Roman"/>
        </w:rPr>
        <w:br w:type="page"/>
      </w:r>
    </w:p>
    <w:p w14:paraId="41925260" w14:textId="77777777" w:rsidR="00A62B0D" w:rsidRPr="00562949" w:rsidRDefault="00A62B0D" w:rsidP="00A62B0D">
      <w:pPr>
        <w:pStyle w:val="a0"/>
        <w:ind w:firstLine="0"/>
        <w:rPr>
          <w:rFonts w:cs="Times New Roman"/>
        </w:rPr>
      </w:pPr>
    </w:p>
    <w:p w14:paraId="423B1058" w14:textId="5467F323" w:rsidR="00A62B0D" w:rsidRPr="00562949" w:rsidRDefault="00A62B0D" w:rsidP="00A62B0D">
      <w:pPr>
        <w:pStyle w:val="a0"/>
        <w:ind w:firstLine="0"/>
        <w:jc w:val="center"/>
        <w:rPr>
          <w:rFonts w:cs="Times New Roman"/>
          <w:b/>
          <w:bCs/>
        </w:rPr>
      </w:pPr>
      <w:r w:rsidRPr="00562949">
        <w:rPr>
          <w:rFonts w:cs="Times New Roman"/>
          <w:b/>
          <w:bCs/>
        </w:rPr>
        <w:t>Annotation</w:t>
      </w:r>
    </w:p>
    <w:p w14:paraId="6EEED6CF" w14:textId="67641E3B" w:rsidR="00A62B0D" w:rsidRPr="00562949" w:rsidRDefault="00A62B0D" w:rsidP="00A62B0D">
      <w:pPr>
        <w:pStyle w:val="a0"/>
        <w:ind w:firstLine="0"/>
        <w:jc w:val="center"/>
        <w:rPr>
          <w:rFonts w:cs="Times New Roman"/>
          <w:i/>
          <w:iCs/>
        </w:rPr>
      </w:pPr>
      <w:r w:rsidRPr="00562949">
        <w:rPr>
          <w:rFonts w:cs="Times New Roman"/>
          <w:i/>
          <w:iCs/>
        </w:rPr>
        <w:t>M.Korotkov</w:t>
      </w:r>
    </w:p>
    <w:p w14:paraId="5BB3B10B" w14:textId="77777777" w:rsidR="00A62B0D" w:rsidRPr="00562949" w:rsidRDefault="00A62B0D" w:rsidP="00A62B0D">
      <w:pPr>
        <w:pStyle w:val="a0"/>
        <w:ind w:firstLine="0"/>
        <w:jc w:val="center"/>
        <w:rPr>
          <w:rFonts w:cs="Times New Roman"/>
          <w:i/>
          <w:iCs/>
        </w:rPr>
      </w:pPr>
      <w:r w:rsidRPr="00562949">
        <w:rPr>
          <w:rFonts w:cs="Times New Roman"/>
          <w:i/>
          <w:iCs/>
        </w:rPr>
        <w:t>Signs of national culture and their associative semantic fields</w:t>
      </w:r>
    </w:p>
    <w:p w14:paraId="5F86B96D" w14:textId="77777777" w:rsidR="00C5081F" w:rsidRPr="00562949" w:rsidRDefault="00C5081F" w:rsidP="00C5081F">
      <w:pPr>
        <w:pStyle w:val="a0"/>
        <w:ind w:left="0" w:firstLine="720"/>
        <w:rPr>
          <w:rFonts w:cs="Times New Roman"/>
        </w:rPr>
      </w:pPr>
      <w:r w:rsidRPr="00562949">
        <w:rPr>
          <w:rFonts w:cs="Times New Roman"/>
        </w:rPr>
        <w:t xml:space="preserve">The thesis analyzes the methodology and previous research in the field of studying associative fields to national cultural symbols. The associative experiments on national culture symbols of both Ukraine and different nations of the world were processed and analyzed. </w:t>
      </w:r>
    </w:p>
    <w:p w14:paraId="4E847C57" w14:textId="77777777" w:rsidR="00C5081F" w:rsidRPr="00562949" w:rsidRDefault="00C5081F" w:rsidP="00C5081F">
      <w:pPr>
        <w:pStyle w:val="a0"/>
        <w:ind w:left="0" w:firstLine="720"/>
        <w:rPr>
          <w:rFonts w:cs="Times New Roman"/>
        </w:rPr>
      </w:pPr>
      <w:r w:rsidRPr="00562949">
        <w:rPr>
          <w:rFonts w:cs="Times New Roman"/>
        </w:rPr>
        <w:t>A free associative experiment and a focus group study of respondents' associations with the signs of national culture of Ukraine were conducted. The correlation coefficient of age and gender to associations with symbols of national culture was analyzed.</w:t>
      </w:r>
    </w:p>
    <w:p w14:paraId="4BA2E51B" w14:textId="77777777" w:rsidR="00C5081F" w:rsidRPr="00562949" w:rsidRDefault="00C5081F" w:rsidP="00C5081F">
      <w:pPr>
        <w:pStyle w:val="a0"/>
        <w:ind w:left="0" w:firstLine="720"/>
        <w:rPr>
          <w:rFonts w:cs="Times New Roman"/>
        </w:rPr>
      </w:pPr>
      <w:r w:rsidRPr="00562949">
        <w:rPr>
          <w:rFonts w:cs="Times New Roman"/>
        </w:rPr>
        <w:t>It was concluded that respondents' associations with national cultural symbols are not strongly influenced by gender or age. Instead, the results of the focus group survey made it clear that a person's cultural and social experience has a greater influence, and this could be the basis for a future experiment.</w:t>
      </w:r>
    </w:p>
    <w:p w14:paraId="71A2A278" w14:textId="77777777" w:rsidR="00C5081F" w:rsidRPr="00562949" w:rsidRDefault="00C5081F" w:rsidP="00C5081F">
      <w:pPr>
        <w:ind w:firstLine="0"/>
        <w:rPr>
          <w:rFonts w:cs="Times New Roman"/>
        </w:rPr>
      </w:pPr>
    </w:p>
    <w:p w14:paraId="0302A4A9" w14:textId="07AFDE05" w:rsidR="00A62B0D" w:rsidRPr="00562949" w:rsidRDefault="00A62B0D" w:rsidP="00AE517B">
      <w:pPr>
        <w:pStyle w:val="a0"/>
        <w:ind w:left="0" w:firstLine="720"/>
        <w:rPr>
          <w:rFonts w:cs="Times New Roman"/>
        </w:rPr>
      </w:pPr>
      <w:r w:rsidRPr="00562949">
        <w:rPr>
          <w:rFonts w:cs="Times New Roman"/>
          <w:b/>
          <w:bCs/>
        </w:rPr>
        <w:t>Keywords:</w:t>
      </w:r>
      <w:r w:rsidRPr="00562949">
        <w:rPr>
          <w:rFonts w:cs="Times New Roman"/>
        </w:rPr>
        <w:t xml:space="preserve"> signs of national culture, associative experiment, associative semantic fields, culture, national symbol</w:t>
      </w:r>
    </w:p>
    <w:sectPr w:rsidR="00A62B0D" w:rsidRPr="00562949" w:rsidSect="00FC5AFF">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7A7F23" w14:textId="77777777" w:rsidR="004266F4" w:rsidRDefault="004266F4" w:rsidP="00FC5AFF">
      <w:pPr>
        <w:spacing w:line="240" w:lineRule="auto"/>
      </w:pPr>
      <w:r>
        <w:separator/>
      </w:r>
    </w:p>
  </w:endnote>
  <w:endnote w:type="continuationSeparator" w:id="0">
    <w:p w14:paraId="232C6631" w14:textId="77777777" w:rsidR="004266F4" w:rsidRDefault="004266F4" w:rsidP="00FC5AF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C79C6C" w14:textId="77777777" w:rsidR="004266F4" w:rsidRDefault="004266F4" w:rsidP="00FC5AFF">
      <w:pPr>
        <w:spacing w:line="240" w:lineRule="auto"/>
      </w:pPr>
      <w:r>
        <w:separator/>
      </w:r>
    </w:p>
  </w:footnote>
  <w:footnote w:type="continuationSeparator" w:id="0">
    <w:p w14:paraId="4CBCB343" w14:textId="77777777" w:rsidR="004266F4" w:rsidRDefault="004266F4" w:rsidP="00FC5AF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cs="Times New Roman"/>
        <w:sz w:val="24"/>
        <w:szCs w:val="24"/>
      </w:rPr>
      <w:id w:val="-1162539122"/>
      <w:docPartObj>
        <w:docPartGallery w:val="Page Numbers (Top of Page)"/>
        <w:docPartUnique/>
      </w:docPartObj>
    </w:sdtPr>
    <w:sdtEndPr/>
    <w:sdtContent>
      <w:p w14:paraId="75E5AFE0" w14:textId="6CFD4119" w:rsidR="00FC5AFF" w:rsidRPr="00FC5AFF" w:rsidRDefault="00FC5AFF" w:rsidP="00FC5AFF">
        <w:pPr>
          <w:pStyle w:val="a6"/>
          <w:jc w:val="right"/>
          <w:rPr>
            <w:rFonts w:cs="Times New Roman"/>
            <w:sz w:val="24"/>
            <w:szCs w:val="24"/>
          </w:rPr>
        </w:pPr>
        <w:r w:rsidRPr="00FC5AFF">
          <w:rPr>
            <w:rFonts w:cs="Times New Roman"/>
            <w:sz w:val="24"/>
            <w:szCs w:val="24"/>
          </w:rPr>
          <w:fldChar w:fldCharType="begin"/>
        </w:r>
        <w:r w:rsidRPr="00FC5AFF">
          <w:rPr>
            <w:rFonts w:cs="Times New Roman"/>
            <w:sz w:val="24"/>
            <w:szCs w:val="24"/>
          </w:rPr>
          <w:instrText>PAGE   \* MERGEFORMAT</w:instrText>
        </w:r>
        <w:r w:rsidRPr="00FC5AFF">
          <w:rPr>
            <w:rFonts w:cs="Times New Roman"/>
            <w:sz w:val="24"/>
            <w:szCs w:val="24"/>
          </w:rPr>
          <w:fldChar w:fldCharType="separate"/>
        </w:r>
        <w:r w:rsidR="008F7652" w:rsidRPr="008F7652">
          <w:rPr>
            <w:rFonts w:cs="Times New Roman"/>
            <w:noProof/>
            <w:sz w:val="24"/>
            <w:szCs w:val="24"/>
            <w:lang w:val="ru-RU"/>
          </w:rPr>
          <w:t>21</w:t>
        </w:r>
        <w:r w:rsidRPr="00FC5AFF">
          <w:rPr>
            <w:rFonts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91D51"/>
    <w:multiLevelType w:val="multilevel"/>
    <w:tmpl w:val="AE14E0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3F2BA5"/>
    <w:multiLevelType w:val="multilevel"/>
    <w:tmpl w:val="46F6B0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52086A"/>
    <w:multiLevelType w:val="multilevel"/>
    <w:tmpl w:val="EA507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CEF2F9A"/>
    <w:multiLevelType w:val="multilevel"/>
    <w:tmpl w:val="E49E20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D515404"/>
    <w:multiLevelType w:val="multilevel"/>
    <w:tmpl w:val="E90ADE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26F417E4"/>
    <w:multiLevelType w:val="multilevel"/>
    <w:tmpl w:val="635631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909751D"/>
    <w:multiLevelType w:val="hybridMultilevel"/>
    <w:tmpl w:val="539E3B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C56116E"/>
    <w:multiLevelType w:val="multilevel"/>
    <w:tmpl w:val="DA4AF7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1A42E25"/>
    <w:multiLevelType w:val="multilevel"/>
    <w:tmpl w:val="D8AE43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87A4432"/>
    <w:multiLevelType w:val="multilevel"/>
    <w:tmpl w:val="F1169D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A6F24A3"/>
    <w:multiLevelType w:val="multilevel"/>
    <w:tmpl w:val="6D40BB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F26700D"/>
    <w:multiLevelType w:val="hybridMultilevel"/>
    <w:tmpl w:val="F5F68DBA"/>
    <w:lvl w:ilvl="0" w:tplc="89563446">
      <w:start w:val="19"/>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BC4BB1E">
      <w:start w:val="1"/>
      <w:numFmt w:val="lowerLetter"/>
      <w:lvlText w:val="%2"/>
      <w:lvlJc w:val="left"/>
      <w:pPr>
        <w:ind w:left="16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A8CDA66">
      <w:start w:val="1"/>
      <w:numFmt w:val="lowerRoman"/>
      <w:lvlText w:val="%3"/>
      <w:lvlJc w:val="left"/>
      <w:pPr>
        <w:ind w:left="23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686AB00">
      <w:start w:val="1"/>
      <w:numFmt w:val="decimal"/>
      <w:lvlText w:val="%4"/>
      <w:lvlJc w:val="left"/>
      <w:pPr>
        <w:ind w:left="30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77EDBDE">
      <w:start w:val="1"/>
      <w:numFmt w:val="lowerLetter"/>
      <w:lvlText w:val="%5"/>
      <w:lvlJc w:val="left"/>
      <w:pPr>
        <w:ind w:left="38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00CB1C6">
      <w:start w:val="1"/>
      <w:numFmt w:val="lowerRoman"/>
      <w:lvlText w:val="%6"/>
      <w:lvlJc w:val="left"/>
      <w:pPr>
        <w:ind w:left="45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752C44A">
      <w:start w:val="1"/>
      <w:numFmt w:val="decimal"/>
      <w:lvlText w:val="%7"/>
      <w:lvlJc w:val="left"/>
      <w:pPr>
        <w:ind w:left="52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EC4DA38">
      <w:start w:val="1"/>
      <w:numFmt w:val="lowerLetter"/>
      <w:lvlText w:val="%8"/>
      <w:lvlJc w:val="left"/>
      <w:pPr>
        <w:ind w:left="59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B242C74">
      <w:start w:val="1"/>
      <w:numFmt w:val="lowerRoman"/>
      <w:lvlText w:val="%9"/>
      <w:lvlJc w:val="left"/>
      <w:pPr>
        <w:ind w:left="66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689F56B4"/>
    <w:multiLevelType w:val="hybridMultilevel"/>
    <w:tmpl w:val="0D34CC6C"/>
    <w:lvl w:ilvl="0" w:tplc="0E82FDD6">
      <w:start w:val="1"/>
      <w:numFmt w:val="decimal"/>
      <w:lvlText w:val="%1."/>
      <w:lvlJc w:val="left"/>
      <w:pPr>
        <w:ind w:left="1789" w:hanging="360"/>
      </w:p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13" w15:restartNumberingAfterBreak="0">
    <w:nsid w:val="68EA1425"/>
    <w:multiLevelType w:val="multilevel"/>
    <w:tmpl w:val="E9B6868E"/>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15:restartNumberingAfterBreak="0">
    <w:nsid w:val="6C233CFE"/>
    <w:multiLevelType w:val="hybridMultilevel"/>
    <w:tmpl w:val="19043828"/>
    <w:lvl w:ilvl="0" w:tplc="40903128">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707F7B90"/>
    <w:multiLevelType w:val="hybridMultilevel"/>
    <w:tmpl w:val="4420E9D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7A0F6EA1"/>
    <w:multiLevelType w:val="multilevel"/>
    <w:tmpl w:val="C6E01E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E84504C"/>
    <w:multiLevelType w:val="hybridMultilevel"/>
    <w:tmpl w:val="1EE00356"/>
    <w:lvl w:ilvl="0" w:tplc="4090312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4"/>
  </w:num>
  <w:num w:numId="2">
    <w:abstractNumId w:val="12"/>
  </w:num>
  <w:num w:numId="3">
    <w:abstractNumId w:val="17"/>
  </w:num>
  <w:num w:numId="4">
    <w:abstractNumId w:val="14"/>
  </w:num>
  <w:num w:numId="5">
    <w:abstractNumId w:val="11"/>
  </w:num>
  <w:num w:numId="6">
    <w:abstractNumId w:val="15"/>
  </w:num>
  <w:num w:numId="7">
    <w:abstractNumId w:val="13"/>
  </w:num>
  <w:num w:numId="8">
    <w:abstractNumId w:val="5"/>
  </w:num>
  <w:num w:numId="9">
    <w:abstractNumId w:val="16"/>
  </w:num>
  <w:num w:numId="10">
    <w:abstractNumId w:val="2"/>
  </w:num>
  <w:num w:numId="11">
    <w:abstractNumId w:val="8"/>
  </w:num>
  <w:num w:numId="12">
    <w:abstractNumId w:val="7"/>
  </w:num>
  <w:num w:numId="13">
    <w:abstractNumId w:val="0"/>
  </w:num>
  <w:num w:numId="14">
    <w:abstractNumId w:val="9"/>
  </w:num>
  <w:num w:numId="15">
    <w:abstractNumId w:val="3"/>
  </w:num>
  <w:num w:numId="16">
    <w:abstractNumId w:val="10"/>
  </w:num>
  <w:num w:numId="17">
    <w:abstractNumId w:val="1"/>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EA1"/>
    <w:rsid w:val="0004174D"/>
    <w:rsid w:val="00067B53"/>
    <w:rsid w:val="00070366"/>
    <w:rsid w:val="00074EF1"/>
    <w:rsid w:val="000814BE"/>
    <w:rsid w:val="000B5099"/>
    <w:rsid w:val="000C0A1E"/>
    <w:rsid w:val="000E11F2"/>
    <w:rsid w:val="00102C5C"/>
    <w:rsid w:val="001040F3"/>
    <w:rsid w:val="001133A8"/>
    <w:rsid w:val="001342F3"/>
    <w:rsid w:val="00150731"/>
    <w:rsid w:val="001555BC"/>
    <w:rsid w:val="00157D36"/>
    <w:rsid w:val="00170ED9"/>
    <w:rsid w:val="001F228B"/>
    <w:rsid w:val="001F5926"/>
    <w:rsid w:val="00212823"/>
    <w:rsid w:val="00221F80"/>
    <w:rsid w:val="0026257F"/>
    <w:rsid w:val="00271801"/>
    <w:rsid w:val="002757E3"/>
    <w:rsid w:val="002C5979"/>
    <w:rsid w:val="002F3C5C"/>
    <w:rsid w:val="00313599"/>
    <w:rsid w:val="00317E19"/>
    <w:rsid w:val="00327117"/>
    <w:rsid w:val="003276B5"/>
    <w:rsid w:val="00330F2C"/>
    <w:rsid w:val="00334D4A"/>
    <w:rsid w:val="00345442"/>
    <w:rsid w:val="003579B7"/>
    <w:rsid w:val="003763CD"/>
    <w:rsid w:val="003B43BB"/>
    <w:rsid w:val="003C0EFB"/>
    <w:rsid w:val="003C452E"/>
    <w:rsid w:val="003C4DCE"/>
    <w:rsid w:val="003D4C71"/>
    <w:rsid w:val="003E2370"/>
    <w:rsid w:val="003E79B2"/>
    <w:rsid w:val="003F3EE8"/>
    <w:rsid w:val="003F58DD"/>
    <w:rsid w:val="004266F4"/>
    <w:rsid w:val="004430C5"/>
    <w:rsid w:val="004538EE"/>
    <w:rsid w:val="0045719F"/>
    <w:rsid w:val="004821CE"/>
    <w:rsid w:val="004A7F8B"/>
    <w:rsid w:val="004D076E"/>
    <w:rsid w:val="004D40BB"/>
    <w:rsid w:val="004D4170"/>
    <w:rsid w:val="00501987"/>
    <w:rsid w:val="005054A6"/>
    <w:rsid w:val="00512BC3"/>
    <w:rsid w:val="00531680"/>
    <w:rsid w:val="00542F10"/>
    <w:rsid w:val="00562949"/>
    <w:rsid w:val="005657A2"/>
    <w:rsid w:val="0058129B"/>
    <w:rsid w:val="005A5684"/>
    <w:rsid w:val="005A57B4"/>
    <w:rsid w:val="005C7F02"/>
    <w:rsid w:val="005E1AA7"/>
    <w:rsid w:val="00625069"/>
    <w:rsid w:val="006276A1"/>
    <w:rsid w:val="00633996"/>
    <w:rsid w:val="00690A07"/>
    <w:rsid w:val="006A14F1"/>
    <w:rsid w:val="006D1EA1"/>
    <w:rsid w:val="006E7E9F"/>
    <w:rsid w:val="006F01C6"/>
    <w:rsid w:val="006F6501"/>
    <w:rsid w:val="006F70BE"/>
    <w:rsid w:val="00711377"/>
    <w:rsid w:val="0071395A"/>
    <w:rsid w:val="00740F43"/>
    <w:rsid w:val="00754EF4"/>
    <w:rsid w:val="00755734"/>
    <w:rsid w:val="007611D9"/>
    <w:rsid w:val="007957C6"/>
    <w:rsid w:val="007C4696"/>
    <w:rsid w:val="007D20BB"/>
    <w:rsid w:val="007F4063"/>
    <w:rsid w:val="008057AD"/>
    <w:rsid w:val="0081113C"/>
    <w:rsid w:val="00812BFA"/>
    <w:rsid w:val="00840E8C"/>
    <w:rsid w:val="00872FDE"/>
    <w:rsid w:val="008A2F79"/>
    <w:rsid w:val="008A3130"/>
    <w:rsid w:val="008A7C81"/>
    <w:rsid w:val="008B10A8"/>
    <w:rsid w:val="008F7652"/>
    <w:rsid w:val="0090676E"/>
    <w:rsid w:val="009301B7"/>
    <w:rsid w:val="00936639"/>
    <w:rsid w:val="009422ED"/>
    <w:rsid w:val="00942893"/>
    <w:rsid w:val="009A0DCE"/>
    <w:rsid w:val="009C347C"/>
    <w:rsid w:val="00A036A3"/>
    <w:rsid w:val="00A03AF0"/>
    <w:rsid w:val="00A04316"/>
    <w:rsid w:val="00A62B0D"/>
    <w:rsid w:val="00A6500D"/>
    <w:rsid w:val="00A948C4"/>
    <w:rsid w:val="00A95CE3"/>
    <w:rsid w:val="00AB33D0"/>
    <w:rsid w:val="00AC4BF8"/>
    <w:rsid w:val="00AD4E99"/>
    <w:rsid w:val="00AD741B"/>
    <w:rsid w:val="00AE29C7"/>
    <w:rsid w:val="00AE3E9D"/>
    <w:rsid w:val="00AE45F4"/>
    <w:rsid w:val="00AE517B"/>
    <w:rsid w:val="00AE621D"/>
    <w:rsid w:val="00B005A1"/>
    <w:rsid w:val="00B107C7"/>
    <w:rsid w:val="00B17A22"/>
    <w:rsid w:val="00B2047F"/>
    <w:rsid w:val="00B2182E"/>
    <w:rsid w:val="00B26FEA"/>
    <w:rsid w:val="00B27EE8"/>
    <w:rsid w:val="00B66C63"/>
    <w:rsid w:val="00B93A2E"/>
    <w:rsid w:val="00B95E80"/>
    <w:rsid w:val="00BA15C9"/>
    <w:rsid w:val="00BA31C6"/>
    <w:rsid w:val="00BB7D5D"/>
    <w:rsid w:val="00BE5DF4"/>
    <w:rsid w:val="00C106AC"/>
    <w:rsid w:val="00C34394"/>
    <w:rsid w:val="00C36F52"/>
    <w:rsid w:val="00C373F8"/>
    <w:rsid w:val="00C5081F"/>
    <w:rsid w:val="00C657BB"/>
    <w:rsid w:val="00CA071C"/>
    <w:rsid w:val="00CD57FF"/>
    <w:rsid w:val="00D37FE4"/>
    <w:rsid w:val="00D41339"/>
    <w:rsid w:val="00D51356"/>
    <w:rsid w:val="00D5147C"/>
    <w:rsid w:val="00D608B2"/>
    <w:rsid w:val="00D8112D"/>
    <w:rsid w:val="00DA7BF0"/>
    <w:rsid w:val="00DB42FE"/>
    <w:rsid w:val="00DC63EA"/>
    <w:rsid w:val="00DC7954"/>
    <w:rsid w:val="00DE0726"/>
    <w:rsid w:val="00DE3917"/>
    <w:rsid w:val="00E41E7C"/>
    <w:rsid w:val="00E45FF0"/>
    <w:rsid w:val="00E97116"/>
    <w:rsid w:val="00EB2E34"/>
    <w:rsid w:val="00ED1B6A"/>
    <w:rsid w:val="00ED2EA0"/>
    <w:rsid w:val="00EF1140"/>
    <w:rsid w:val="00F00A74"/>
    <w:rsid w:val="00F03961"/>
    <w:rsid w:val="00F0676E"/>
    <w:rsid w:val="00F359B1"/>
    <w:rsid w:val="00F4403E"/>
    <w:rsid w:val="00F727D7"/>
    <w:rsid w:val="00FA297B"/>
    <w:rsid w:val="00FB6EBF"/>
    <w:rsid w:val="00FC5AFF"/>
    <w:rsid w:val="00FC5B1A"/>
    <w:rsid w:val="00FD6811"/>
    <w:rsid w:val="00FF41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D554F3"/>
  <w15:chartTrackingRefBased/>
  <w15:docId w15:val="{A77CABEA-67C3-4951-B53E-8C09F10FE9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F70BE"/>
    <w:pPr>
      <w:spacing w:after="0" w:line="360" w:lineRule="auto"/>
      <w:ind w:firstLine="709"/>
      <w:contextualSpacing/>
      <w:jc w:val="both"/>
    </w:pPr>
    <w:rPr>
      <w:rFonts w:ascii="Times New Roman" w:hAnsi="Times New Roman"/>
      <w:sz w:val="28"/>
      <w:lang w:val="uk-UA"/>
    </w:rPr>
  </w:style>
  <w:style w:type="paragraph" w:styleId="1">
    <w:name w:val="heading 1"/>
    <w:basedOn w:val="a"/>
    <w:next w:val="a"/>
    <w:link w:val="10"/>
    <w:uiPriority w:val="9"/>
    <w:qFormat/>
    <w:rsid w:val="00FC5AFF"/>
    <w:pPr>
      <w:jc w:val="center"/>
      <w:outlineLvl w:val="0"/>
    </w:pPr>
    <w:rPr>
      <w:rFonts w:cs="Times New Roman"/>
      <w:b/>
      <w:bCs/>
      <w:szCs w:val="28"/>
    </w:rPr>
  </w:style>
  <w:style w:type="paragraph" w:styleId="2">
    <w:name w:val="heading 2"/>
    <w:basedOn w:val="a0"/>
    <w:next w:val="a"/>
    <w:link w:val="20"/>
    <w:uiPriority w:val="9"/>
    <w:unhideWhenUsed/>
    <w:qFormat/>
    <w:rsid w:val="00FC5AFF"/>
    <w:pPr>
      <w:ind w:left="0" w:firstLine="0"/>
      <w:jc w:val="center"/>
      <w:outlineLvl w:val="1"/>
    </w:pPr>
    <w:rPr>
      <w:rFonts w:cs="Times New Roman"/>
      <w:b/>
      <w:bCs/>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uiPriority w:val="34"/>
    <w:qFormat/>
    <w:rsid w:val="00A6500D"/>
    <w:pPr>
      <w:ind w:left="720"/>
    </w:pPr>
  </w:style>
  <w:style w:type="character" w:customStyle="1" w:styleId="10">
    <w:name w:val="Заголовок 1 Знак"/>
    <w:basedOn w:val="a1"/>
    <w:link w:val="1"/>
    <w:uiPriority w:val="9"/>
    <w:rsid w:val="00FC5AFF"/>
    <w:rPr>
      <w:rFonts w:ascii="Times New Roman" w:hAnsi="Times New Roman" w:cs="Times New Roman"/>
      <w:b/>
      <w:bCs/>
      <w:sz w:val="28"/>
      <w:szCs w:val="28"/>
      <w:lang w:val="uk-UA"/>
    </w:rPr>
  </w:style>
  <w:style w:type="character" w:customStyle="1" w:styleId="20">
    <w:name w:val="Заголовок 2 Знак"/>
    <w:basedOn w:val="a1"/>
    <w:link w:val="2"/>
    <w:uiPriority w:val="9"/>
    <w:rsid w:val="00FC5AFF"/>
    <w:rPr>
      <w:rFonts w:ascii="Times New Roman" w:hAnsi="Times New Roman" w:cs="Times New Roman"/>
      <w:b/>
      <w:bCs/>
      <w:sz w:val="28"/>
      <w:szCs w:val="28"/>
      <w:lang w:val="uk-UA"/>
    </w:rPr>
  </w:style>
  <w:style w:type="paragraph" w:styleId="a4">
    <w:name w:val="TOC Heading"/>
    <w:basedOn w:val="1"/>
    <w:next w:val="a"/>
    <w:uiPriority w:val="39"/>
    <w:unhideWhenUsed/>
    <w:qFormat/>
    <w:rsid w:val="00102C5C"/>
    <w:pPr>
      <w:keepNext/>
      <w:keepLines/>
      <w:spacing w:before="240" w:line="259" w:lineRule="auto"/>
      <w:jc w:val="left"/>
      <w:outlineLvl w:val="9"/>
    </w:pPr>
    <w:rPr>
      <w:rFonts w:asciiTheme="majorHAnsi" w:eastAsiaTheme="majorEastAsia" w:hAnsiTheme="majorHAnsi" w:cstheme="majorBidi"/>
      <w:b w:val="0"/>
      <w:bCs w:val="0"/>
      <w:color w:val="2F5496" w:themeColor="accent1" w:themeShade="BF"/>
      <w:kern w:val="0"/>
      <w:sz w:val="32"/>
      <w:szCs w:val="32"/>
      <w:lang w:val="ru-RU" w:eastAsia="ru-RU"/>
      <w14:ligatures w14:val="none"/>
    </w:rPr>
  </w:style>
  <w:style w:type="paragraph" w:styleId="11">
    <w:name w:val="toc 1"/>
    <w:basedOn w:val="a"/>
    <w:next w:val="a"/>
    <w:autoRedefine/>
    <w:uiPriority w:val="39"/>
    <w:unhideWhenUsed/>
    <w:rsid w:val="0090676E"/>
    <w:pPr>
      <w:tabs>
        <w:tab w:val="right" w:leader="dot" w:pos="9963"/>
      </w:tabs>
      <w:ind w:firstLine="0"/>
    </w:pPr>
    <w:rPr>
      <w:b/>
    </w:rPr>
  </w:style>
  <w:style w:type="paragraph" w:styleId="21">
    <w:name w:val="toc 2"/>
    <w:basedOn w:val="a"/>
    <w:next w:val="a"/>
    <w:autoRedefine/>
    <w:uiPriority w:val="39"/>
    <w:unhideWhenUsed/>
    <w:rsid w:val="00512BC3"/>
    <w:pPr>
      <w:ind w:left="221"/>
    </w:pPr>
    <w:rPr>
      <w:b/>
    </w:rPr>
  </w:style>
  <w:style w:type="character" w:styleId="a5">
    <w:name w:val="Hyperlink"/>
    <w:basedOn w:val="a1"/>
    <w:uiPriority w:val="99"/>
    <w:unhideWhenUsed/>
    <w:rsid w:val="00102C5C"/>
    <w:rPr>
      <w:color w:val="0563C1" w:themeColor="hyperlink"/>
      <w:u w:val="single"/>
    </w:rPr>
  </w:style>
  <w:style w:type="paragraph" w:styleId="a6">
    <w:name w:val="header"/>
    <w:basedOn w:val="a"/>
    <w:link w:val="a7"/>
    <w:uiPriority w:val="99"/>
    <w:unhideWhenUsed/>
    <w:rsid w:val="00FC5AFF"/>
    <w:pPr>
      <w:tabs>
        <w:tab w:val="center" w:pos="4986"/>
        <w:tab w:val="right" w:pos="9973"/>
      </w:tabs>
      <w:spacing w:line="240" w:lineRule="auto"/>
    </w:pPr>
  </w:style>
  <w:style w:type="paragraph" w:styleId="3">
    <w:name w:val="toc 3"/>
    <w:basedOn w:val="a"/>
    <w:next w:val="a"/>
    <w:autoRedefine/>
    <w:uiPriority w:val="39"/>
    <w:semiHidden/>
    <w:unhideWhenUsed/>
    <w:rsid w:val="00512BC3"/>
    <w:pPr>
      <w:spacing w:after="100"/>
      <w:ind w:left="442"/>
    </w:pPr>
    <w:rPr>
      <w:b/>
    </w:rPr>
  </w:style>
  <w:style w:type="character" w:customStyle="1" w:styleId="a7">
    <w:name w:val="Верхний колонтитул Знак"/>
    <w:basedOn w:val="a1"/>
    <w:link w:val="a6"/>
    <w:uiPriority w:val="99"/>
    <w:rsid w:val="00FC5AFF"/>
  </w:style>
  <w:style w:type="paragraph" w:styleId="a8">
    <w:name w:val="footer"/>
    <w:basedOn w:val="a"/>
    <w:link w:val="a9"/>
    <w:uiPriority w:val="99"/>
    <w:unhideWhenUsed/>
    <w:rsid w:val="00FC5AFF"/>
    <w:pPr>
      <w:tabs>
        <w:tab w:val="center" w:pos="4986"/>
        <w:tab w:val="right" w:pos="9973"/>
      </w:tabs>
      <w:spacing w:line="240" w:lineRule="auto"/>
    </w:pPr>
  </w:style>
  <w:style w:type="character" w:customStyle="1" w:styleId="a9">
    <w:name w:val="Нижний колонтитул Знак"/>
    <w:basedOn w:val="a1"/>
    <w:link w:val="a8"/>
    <w:uiPriority w:val="99"/>
    <w:rsid w:val="00FC5AFF"/>
  </w:style>
  <w:style w:type="paragraph" w:styleId="aa">
    <w:name w:val="Normal (Web)"/>
    <w:basedOn w:val="a"/>
    <w:uiPriority w:val="99"/>
    <w:semiHidden/>
    <w:unhideWhenUsed/>
    <w:rsid w:val="00E45FF0"/>
    <w:pPr>
      <w:spacing w:before="100" w:beforeAutospacing="1" w:after="100" w:afterAutospacing="1" w:line="240" w:lineRule="auto"/>
      <w:ind w:firstLine="0"/>
      <w:contextualSpacing w:val="0"/>
    </w:pPr>
    <w:rPr>
      <w:rFonts w:eastAsia="Times New Roman" w:cs="Times New Roman"/>
      <w:kern w:val="0"/>
      <w:sz w:val="24"/>
      <w:szCs w:val="24"/>
      <w:lang w:val="ru-RU" w:eastAsia="ru-RU"/>
      <w14:ligatures w14:val="none"/>
    </w:rPr>
  </w:style>
  <w:style w:type="character" w:styleId="ab">
    <w:name w:val="Strong"/>
    <w:basedOn w:val="a1"/>
    <w:uiPriority w:val="22"/>
    <w:qFormat/>
    <w:rsid w:val="00E45FF0"/>
    <w:rPr>
      <w:b/>
      <w:bCs/>
    </w:rPr>
  </w:style>
  <w:style w:type="character" w:customStyle="1" w:styleId="UnresolvedMention1">
    <w:name w:val="Unresolved Mention1"/>
    <w:basedOn w:val="a1"/>
    <w:uiPriority w:val="99"/>
    <w:semiHidden/>
    <w:unhideWhenUsed/>
    <w:rsid w:val="00212823"/>
    <w:rPr>
      <w:color w:val="605E5C"/>
      <w:shd w:val="clear" w:color="auto" w:fill="E1DFDD"/>
    </w:rPr>
  </w:style>
  <w:style w:type="paragraph" w:styleId="ac">
    <w:name w:val="Revision"/>
    <w:hidden/>
    <w:uiPriority w:val="99"/>
    <w:semiHidden/>
    <w:rsid w:val="00740F43"/>
    <w:pPr>
      <w:spacing w:after="0" w:line="240" w:lineRule="auto"/>
    </w:pPr>
    <w:rPr>
      <w:rFonts w:ascii="Times New Roman" w:hAnsi="Times New Roman"/>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45082">
      <w:bodyDiv w:val="1"/>
      <w:marLeft w:val="0"/>
      <w:marRight w:val="0"/>
      <w:marTop w:val="0"/>
      <w:marBottom w:val="0"/>
      <w:divBdr>
        <w:top w:val="none" w:sz="0" w:space="0" w:color="auto"/>
        <w:left w:val="none" w:sz="0" w:space="0" w:color="auto"/>
        <w:bottom w:val="none" w:sz="0" w:space="0" w:color="auto"/>
        <w:right w:val="none" w:sz="0" w:space="0" w:color="auto"/>
      </w:divBdr>
      <w:divsChild>
        <w:div w:id="1905211746">
          <w:marLeft w:val="0"/>
          <w:marRight w:val="0"/>
          <w:marTop w:val="0"/>
          <w:marBottom w:val="0"/>
          <w:divBdr>
            <w:top w:val="single" w:sz="2" w:space="0" w:color="auto"/>
            <w:left w:val="single" w:sz="2" w:space="0" w:color="auto"/>
            <w:bottom w:val="single" w:sz="6" w:space="0" w:color="auto"/>
            <w:right w:val="single" w:sz="2" w:space="0" w:color="auto"/>
          </w:divBdr>
          <w:divsChild>
            <w:div w:id="1312177072">
              <w:marLeft w:val="0"/>
              <w:marRight w:val="0"/>
              <w:marTop w:val="100"/>
              <w:marBottom w:val="100"/>
              <w:divBdr>
                <w:top w:val="single" w:sz="2" w:space="0" w:color="D9D9E3"/>
                <w:left w:val="single" w:sz="2" w:space="0" w:color="D9D9E3"/>
                <w:bottom w:val="single" w:sz="2" w:space="0" w:color="D9D9E3"/>
                <w:right w:val="single" w:sz="2" w:space="0" w:color="D9D9E3"/>
              </w:divBdr>
              <w:divsChild>
                <w:div w:id="915557593">
                  <w:marLeft w:val="0"/>
                  <w:marRight w:val="0"/>
                  <w:marTop w:val="0"/>
                  <w:marBottom w:val="0"/>
                  <w:divBdr>
                    <w:top w:val="single" w:sz="2" w:space="0" w:color="D9D9E3"/>
                    <w:left w:val="single" w:sz="2" w:space="0" w:color="D9D9E3"/>
                    <w:bottom w:val="single" w:sz="2" w:space="0" w:color="D9D9E3"/>
                    <w:right w:val="single" w:sz="2" w:space="0" w:color="D9D9E3"/>
                  </w:divBdr>
                  <w:divsChild>
                    <w:div w:id="1676419226">
                      <w:marLeft w:val="0"/>
                      <w:marRight w:val="0"/>
                      <w:marTop w:val="0"/>
                      <w:marBottom w:val="0"/>
                      <w:divBdr>
                        <w:top w:val="single" w:sz="2" w:space="0" w:color="D9D9E3"/>
                        <w:left w:val="single" w:sz="2" w:space="0" w:color="D9D9E3"/>
                        <w:bottom w:val="single" w:sz="2" w:space="0" w:color="D9D9E3"/>
                        <w:right w:val="single" w:sz="2" w:space="0" w:color="D9D9E3"/>
                      </w:divBdr>
                      <w:divsChild>
                        <w:div w:id="1703555048">
                          <w:marLeft w:val="0"/>
                          <w:marRight w:val="0"/>
                          <w:marTop w:val="0"/>
                          <w:marBottom w:val="0"/>
                          <w:divBdr>
                            <w:top w:val="single" w:sz="2" w:space="0" w:color="D9D9E3"/>
                            <w:left w:val="single" w:sz="2" w:space="0" w:color="D9D9E3"/>
                            <w:bottom w:val="single" w:sz="2" w:space="0" w:color="D9D9E3"/>
                            <w:right w:val="single" w:sz="2" w:space="0" w:color="D9D9E3"/>
                          </w:divBdr>
                          <w:divsChild>
                            <w:div w:id="4992708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06394404">
      <w:bodyDiv w:val="1"/>
      <w:marLeft w:val="0"/>
      <w:marRight w:val="0"/>
      <w:marTop w:val="0"/>
      <w:marBottom w:val="0"/>
      <w:divBdr>
        <w:top w:val="none" w:sz="0" w:space="0" w:color="auto"/>
        <w:left w:val="none" w:sz="0" w:space="0" w:color="auto"/>
        <w:bottom w:val="none" w:sz="0" w:space="0" w:color="auto"/>
        <w:right w:val="none" w:sz="0" w:space="0" w:color="auto"/>
      </w:divBdr>
    </w:div>
    <w:div w:id="292179841">
      <w:bodyDiv w:val="1"/>
      <w:marLeft w:val="0"/>
      <w:marRight w:val="0"/>
      <w:marTop w:val="0"/>
      <w:marBottom w:val="0"/>
      <w:divBdr>
        <w:top w:val="none" w:sz="0" w:space="0" w:color="auto"/>
        <w:left w:val="none" w:sz="0" w:space="0" w:color="auto"/>
        <w:bottom w:val="none" w:sz="0" w:space="0" w:color="auto"/>
        <w:right w:val="none" w:sz="0" w:space="0" w:color="auto"/>
      </w:divBdr>
    </w:div>
    <w:div w:id="473640892">
      <w:bodyDiv w:val="1"/>
      <w:marLeft w:val="0"/>
      <w:marRight w:val="0"/>
      <w:marTop w:val="0"/>
      <w:marBottom w:val="0"/>
      <w:divBdr>
        <w:top w:val="none" w:sz="0" w:space="0" w:color="auto"/>
        <w:left w:val="none" w:sz="0" w:space="0" w:color="auto"/>
        <w:bottom w:val="none" w:sz="0" w:space="0" w:color="auto"/>
        <w:right w:val="none" w:sz="0" w:space="0" w:color="auto"/>
      </w:divBdr>
    </w:div>
    <w:div w:id="771978860">
      <w:bodyDiv w:val="1"/>
      <w:marLeft w:val="0"/>
      <w:marRight w:val="0"/>
      <w:marTop w:val="0"/>
      <w:marBottom w:val="0"/>
      <w:divBdr>
        <w:top w:val="none" w:sz="0" w:space="0" w:color="auto"/>
        <w:left w:val="none" w:sz="0" w:space="0" w:color="auto"/>
        <w:bottom w:val="none" w:sz="0" w:space="0" w:color="auto"/>
        <w:right w:val="none" w:sz="0" w:space="0" w:color="auto"/>
      </w:divBdr>
    </w:div>
    <w:div w:id="854340121">
      <w:bodyDiv w:val="1"/>
      <w:marLeft w:val="0"/>
      <w:marRight w:val="0"/>
      <w:marTop w:val="0"/>
      <w:marBottom w:val="0"/>
      <w:divBdr>
        <w:top w:val="none" w:sz="0" w:space="0" w:color="auto"/>
        <w:left w:val="none" w:sz="0" w:space="0" w:color="auto"/>
        <w:bottom w:val="none" w:sz="0" w:space="0" w:color="auto"/>
        <w:right w:val="none" w:sz="0" w:space="0" w:color="auto"/>
      </w:divBdr>
    </w:div>
    <w:div w:id="864438210">
      <w:bodyDiv w:val="1"/>
      <w:marLeft w:val="0"/>
      <w:marRight w:val="0"/>
      <w:marTop w:val="0"/>
      <w:marBottom w:val="0"/>
      <w:divBdr>
        <w:top w:val="none" w:sz="0" w:space="0" w:color="auto"/>
        <w:left w:val="none" w:sz="0" w:space="0" w:color="auto"/>
        <w:bottom w:val="none" w:sz="0" w:space="0" w:color="auto"/>
        <w:right w:val="none" w:sz="0" w:space="0" w:color="auto"/>
      </w:divBdr>
    </w:div>
    <w:div w:id="919799356">
      <w:bodyDiv w:val="1"/>
      <w:marLeft w:val="0"/>
      <w:marRight w:val="0"/>
      <w:marTop w:val="0"/>
      <w:marBottom w:val="0"/>
      <w:divBdr>
        <w:top w:val="none" w:sz="0" w:space="0" w:color="auto"/>
        <w:left w:val="none" w:sz="0" w:space="0" w:color="auto"/>
        <w:bottom w:val="none" w:sz="0" w:space="0" w:color="auto"/>
        <w:right w:val="none" w:sz="0" w:space="0" w:color="auto"/>
      </w:divBdr>
      <w:divsChild>
        <w:div w:id="653602313">
          <w:marLeft w:val="0"/>
          <w:marRight w:val="0"/>
          <w:marTop w:val="0"/>
          <w:marBottom w:val="375"/>
          <w:divBdr>
            <w:top w:val="single" w:sz="6" w:space="19" w:color="D1D1D1"/>
            <w:left w:val="single" w:sz="6" w:space="19" w:color="D1D1D1"/>
            <w:bottom w:val="single" w:sz="6" w:space="19" w:color="D1D1D1"/>
            <w:right w:val="single" w:sz="6" w:space="19" w:color="D1D1D1"/>
          </w:divBdr>
        </w:div>
      </w:divsChild>
    </w:div>
    <w:div w:id="935527608">
      <w:bodyDiv w:val="1"/>
      <w:marLeft w:val="0"/>
      <w:marRight w:val="0"/>
      <w:marTop w:val="0"/>
      <w:marBottom w:val="0"/>
      <w:divBdr>
        <w:top w:val="none" w:sz="0" w:space="0" w:color="auto"/>
        <w:left w:val="none" w:sz="0" w:space="0" w:color="auto"/>
        <w:bottom w:val="none" w:sz="0" w:space="0" w:color="auto"/>
        <w:right w:val="none" w:sz="0" w:space="0" w:color="auto"/>
      </w:divBdr>
    </w:div>
    <w:div w:id="1059131515">
      <w:bodyDiv w:val="1"/>
      <w:marLeft w:val="0"/>
      <w:marRight w:val="0"/>
      <w:marTop w:val="0"/>
      <w:marBottom w:val="0"/>
      <w:divBdr>
        <w:top w:val="none" w:sz="0" w:space="0" w:color="auto"/>
        <w:left w:val="none" w:sz="0" w:space="0" w:color="auto"/>
        <w:bottom w:val="none" w:sz="0" w:space="0" w:color="auto"/>
        <w:right w:val="none" w:sz="0" w:space="0" w:color="auto"/>
      </w:divBdr>
    </w:div>
    <w:div w:id="1228609010">
      <w:bodyDiv w:val="1"/>
      <w:marLeft w:val="0"/>
      <w:marRight w:val="0"/>
      <w:marTop w:val="0"/>
      <w:marBottom w:val="0"/>
      <w:divBdr>
        <w:top w:val="none" w:sz="0" w:space="0" w:color="auto"/>
        <w:left w:val="none" w:sz="0" w:space="0" w:color="auto"/>
        <w:bottom w:val="none" w:sz="0" w:space="0" w:color="auto"/>
        <w:right w:val="none" w:sz="0" w:space="0" w:color="auto"/>
      </w:divBdr>
    </w:div>
    <w:div w:id="1317878377">
      <w:bodyDiv w:val="1"/>
      <w:marLeft w:val="0"/>
      <w:marRight w:val="0"/>
      <w:marTop w:val="0"/>
      <w:marBottom w:val="0"/>
      <w:divBdr>
        <w:top w:val="none" w:sz="0" w:space="0" w:color="auto"/>
        <w:left w:val="none" w:sz="0" w:space="0" w:color="auto"/>
        <w:bottom w:val="none" w:sz="0" w:space="0" w:color="auto"/>
        <w:right w:val="none" w:sz="0" w:space="0" w:color="auto"/>
      </w:divBdr>
    </w:div>
    <w:div w:id="1422335196">
      <w:bodyDiv w:val="1"/>
      <w:marLeft w:val="0"/>
      <w:marRight w:val="0"/>
      <w:marTop w:val="0"/>
      <w:marBottom w:val="0"/>
      <w:divBdr>
        <w:top w:val="none" w:sz="0" w:space="0" w:color="auto"/>
        <w:left w:val="none" w:sz="0" w:space="0" w:color="auto"/>
        <w:bottom w:val="none" w:sz="0" w:space="0" w:color="auto"/>
        <w:right w:val="none" w:sz="0" w:space="0" w:color="auto"/>
      </w:divBdr>
    </w:div>
    <w:div w:id="1560089030">
      <w:bodyDiv w:val="1"/>
      <w:marLeft w:val="0"/>
      <w:marRight w:val="0"/>
      <w:marTop w:val="0"/>
      <w:marBottom w:val="0"/>
      <w:divBdr>
        <w:top w:val="none" w:sz="0" w:space="0" w:color="auto"/>
        <w:left w:val="none" w:sz="0" w:space="0" w:color="auto"/>
        <w:bottom w:val="none" w:sz="0" w:space="0" w:color="auto"/>
        <w:right w:val="none" w:sz="0" w:space="0" w:color="auto"/>
      </w:divBdr>
    </w:div>
    <w:div w:id="1590508489">
      <w:bodyDiv w:val="1"/>
      <w:marLeft w:val="0"/>
      <w:marRight w:val="0"/>
      <w:marTop w:val="0"/>
      <w:marBottom w:val="0"/>
      <w:divBdr>
        <w:top w:val="none" w:sz="0" w:space="0" w:color="auto"/>
        <w:left w:val="none" w:sz="0" w:space="0" w:color="auto"/>
        <w:bottom w:val="none" w:sz="0" w:space="0" w:color="auto"/>
        <w:right w:val="none" w:sz="0" w:space="0" w:color="auto"/>
      </w:divBdr>
    </w:div>
    <w:div w:id="1644385323">
      <w:bodyDiv w:val="1"/>
      <w:marLeft w:val="0"/>
      <w:marRight w:val="0"/>
      <w:marTop w:val="0"/>
      <w:marBottom w:val="0"/>
      <w:divBdr>
        <w:top w:val="none" w:sz="0" w:space="0" w:color="auto"/>
        <w:left w:val="none" w:sz="0" w:space="0" w:color="auto"/>
        <w:bottom w:val="none" w:sz="0" w:space="0" w:color="auto"/>
        <w:right w:val="none" w:sz="0" w:space="0" w:color="auto"/>
      </w:divBdr>
    </w:div>
    <w:div w:id="1784495200">
      <w:bodyDiv w:val="1"/>
      <w:marLeft w:val="0"/>
      <w:marRight w:val="0"/>
      <w:marTop w:val="0"/>
      <w:marBottom w:val="0"/>
      <w:divBdr>
        <w:top w:val="none" w:sz="0" w:space="0" w:color="auto"/>
        <w:left w:val="none" w:sz="0" w:space="0" w:color="auto"/>
        <w:bottom w:val="none" w:sz="0" w:space="0" w:color="auto"/>
        <w:right w:val="none" w:sz="0" w:space="0" w:color="auto"/>
      </w:divBdr>
    </w:div>
    <w:div w:id="1976182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20" Type="http://schemas.openxmlformats.org/officeDocument/2006/relationships/image" Target="media/image6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image" Target="media/image2.png"/><Relationship Id="rId19" Type="http://schemas.openxmlformats.org/officeDocument/2006/relationships/customXml" Target="ink/ink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ustomXml" Target="ink/ink1.xml"/><Relationship Id="rId22" Type="http://schemas.openxmlformats.org/officeDocument/2006/relationships/theme" Target="theme/theme1.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6-05T07:46:55.181"/>
    </inkml:context>
    <inkml:brush xml:id="br0">
      <inkml:brushProperty name="width" value="0.08571" units="cm"/>
      <inkml:brushProperty name="height" value="0.08571" units="cm"/>
    </inkml:brush>
  </inkml:definitions>
  <inkml:trace contextRef="#ctx0" brushRef="#br0">1 1 8027,'0'0'0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6-05T07:47:33.474"/>
    </inkml:context>
    <inkml:brush xml:id="br0">
      <inkml:brushProperty name="width" value="0.05" units="cm"/>
      <inkml:brushProperty name="height" value="0.05" units="cm"/>
    </inkml:brush>
  </inkml:definitions>
  <inkml:trace contextRef="#ctx0" brushRef="#br0">103 899 24575,'-6'19'0,"-3"8"0,0 4 0,0-4 0,1 1 0,-3 8 0,0 0 0,3-8 0,2-2 0,-2 15 0,4-6 0,0 6 0,1-5 0,1-10 0,0 0 0,0 22 0,1-6 0,1-24 0,3-3 0,2 0 0,3 0 0,2-3 0,4 3 0,-4-7 0,6 4 0,-3-6 0,3-1 0,0-3 0,3-2 0,1-2 0,3-10 0,2-3 0,-3-9 0,-1 1 0,2-5 0,1-11 0,4 0 0,-13 12 0,-3-2-252,0 2 1,-1-1 251,1-6 0,-1-1-1097,-1-2 1,-2-2 1096,3-7 0,0-1 0,-2 2 0,0 0-839,-3 10 0,1 0 0,-1 0 839,-1 0 0,-1 2 0,1-1 0,0 0 0,-1 0 0,0 0-574,0 0 0,-1 1 1,0 0 573,1-13 0,1 3 168,-1 9 1,-1 1-169,0-14 0,-1 2 0,0 19 0,-1 1 655,-1-12 0,0 1-655,0-7 2505,0 13-2505,0 1 2249,0 7-2249,0 6 5,-2 1-5,-1 8 528,1 0-528,-2 5 0,-1 0 0,-2 2 0,-6 0 0,-1 11 0,-4 8 0,-7 18 0,14-14 0,0 2 0,-1 7 0,0 1-928,2 2 0,0 1 928,1 4 0,1 1 0,1-1 0,1 1 0,1 2 0,1 1 0,2-3 0,0 0 0,2 3 0,0-1 0,0-2 0,0-1 0,0 1 0,0-1 0,0 1 0,0-2 0,0-1 0,0 0 0,3 2 0,2 0 0,-1-5 0,1 0 0,4 5 0,3 0 0,0-2 0,1-1 0,2 4 0,1-1 0,1 1 0,0-1 0,0-1 0,-1-2 0,-3-8 0,-1-1 0,1 0 0,-1-1-589,5 8 589,0 0 0,-2-9 0,-6-8 0,-2-8 0,-2-1 0,-1-7 0,0 0 1797,1-8-1797,-3-12 0,4-18 0,-6 8 0,0-3-1244,4-15 0,0-5 1244,-3 15 0,-1-2 0,1-1-1005,1-6 0,2-2 0,-1 1 1005,-1 8 0,-1 1 0,1-1 0,1-4 0,0 0 0,1 1 0,0 5 0,1 2 0,0-1-530,-1-4 1,1 0 0,1 2 529,2-5 0,1 1-456,-1-2 1,1 3 455,0 14 0,0 2 890,0-6 0,1 1-890,11-15 0,2 12 0,-4 10 2864,1 12-2864,-7 3 2053,2 7-2053,-4 0 1427,-1 6-1427,-2 17 0,-5 25 0,-1-21 0,0 2-1397,-1 7 1,-2 1 1396,-4-2 0,-2-1 0,-3 2 0,-2 0 0,-5 6 0,-2-3 0,-2-4 0,0 0-545,-3 3 0,0-3 545,7-12 0,-1-1-200,-3 4 1,0-2 199,-9 2 0,-4 6 0,1-10 0,4-7 0,6-4 3031,1-8-3031,5-1 1269,2-8-1269,5-13 508,7-9-508,0-10 0,3-4 0,0 3 0,8 8 0,2 2 0,5-2 0,2 6 0,3 3 0,7 6 0,6 0 0,-2 6 0,-4 7 0,0 0 0,0 3 0,-9 9 0,3 10 0,-11 12 0,-1 3 0,-6-7 0,-2 0 0,2 11-234,-3-5 1,0-2 233,0 2 0,-6 8 0,-1-11 0,-6 4 0,0 0 0,-1 3 0,5-6 0,2 2 0,4-10 0,3-2 467,0-9-467,0-2 0,10-6 0,7-2 0,10-4 0,10-14 0,5-7 0,-19 5 0,0-2 0,1 2 0,0 0 0,11-13 0,-14 15 0,-1 0 0,12-11 0,5 1 0,-3-3 0,-5 11 0,-1-6 0,-3 9 0,-4-4 0,2 2 0,-10-6 0,-1 9 0,-9 1 0</inkml:trace>
  <inkml:trace contextRef="#ctx0" brushRef="#br0" timeOffset="798">1397 650 24575,'22'-3'0,"1"-9"0,13-5 0,2-12 0,-2-1 0,3-4 0,-5 4-488,-11 7 1,1-1 487,2 4 0,0 0 159,-5-2 1,1-1-160,3 0 0,-1-1 0,-7 2 0,-3 1 0,7-8 0,-3 1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456237-A277-4CCC-9EA9-2BFB110FDB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50</Pages>
  <Words>12432</Words>
  <Characters>70864</Characters>
  <Application>Microsoft Office Word</Application>
  <DocSecurity>0</DocSecurity>
  <Lines>590</Lines>
  <Paragraphs>166</Paragraphs>
  <ScaleCrop>false</ScaleCrop>
  <HeadingPairs>
    <vt:vector size="6" baseType="variant">
      <vt:variant>
        <vt:lpstr>Title</vt:lpstr>
      </vt:variant>
      <vt:variant>
        <vt:i4>1</vt:i4>
      </vt:variant>
      <vt:variant>
        <vt:lpstr>Назва</vt:lpstr>
      </vt:variant>
      <vt:variant>
        <vt:i4>1</vt:i4>
      </vt:variant>
      <vt:variant>
        <vt:lpstr>Название</vt:lpstr>
      </vt:variant>
      <vt:variant>
        <vt:i4>1</vt:i4>
      </vt:variant>
    </vt:vector>
  </HeadingPairs>
  <TitlesOfParts>
    <vt:vector size="3" baseType="lpstr">
      <vt:lpstr/>
      <vt:lpstr/>
      <vt:lpstr/>
    </vt:vector>
  </TitlesOfParts>
  <Manager/>
  <Company/>
  <LinksUpToDate>false</LinksUpToDate>
  <CharactersWithSpaces>83130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OON</cp:lastModifiedBy>
  <cp:revision>23</cp:revision>
  <dcterms:created xsi:type="dcterms:W3CDTF">2024-05-15T19:28:00Z</dcterms:created>
  <dcterms:modified xsi:type="dcterms:W3CDTF">2024-07-02T09:44:00Z</dcterms:modified>
  <cp:category/>
</cp:coreProperties>
</file>