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1DD1" w:rsidRPr="00871DD1" w:rsidRDefault="00A55E29" w:rsidP="00A55E2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uk-UA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uk-UA"/>
        </w:rPr>
        <w:t>Роль</w:t>
      </w:r>
      <w:r w:rsidR="00871DD1" w:rsidRPr="00871DD1">
        <w:rPr>
          <w:rFonts w:ascii="Times New Roman" w:eastAsia="Calibri" w:hAnsi="Times New Roman" w:cs="Times New Roman"/>
          <w:b/>
          <w:sz w:val="24"/>
          <w:szCs w:val="24"/>
          <w:lang w:val="uk-UA"/>
        </w:rPr>
        <w:t xml:space="preserve"> соціальної географії у становленні </w:t>
      </w:r>
      <w:proofErr w:type="spellStart"/>
      <w:r w:rsidR="00871DD1" w:rsidRPr="00871DD1">
        <w:rPr>
          <w:rFonts w:ascii="Times New Roman" w:eastAsia="Calibri" w:hAnsi="Times New Roman" w:cs="Times New Roman"/>
          <w:b/>
          <w:sz w:val="24"/>
          <w:szCs w:val="24"/>
          <w:lang w:val="uk-UA"/>
        </w:rPr>
        <w:t>ноосферного</w:t>
      </w:r>
      <w:proofErr w:type="spellEnd"/>
      <w:r w:rsidR="00871DD1" w:rsidRPr="00871DD1">
        <w:rPr>
          <w:rFonts w:ascii="Times New Roman" w:eastAsia="Calibri" w:hAnsi="Times New Roman" w:cs="Times New Roman"/>
          <w:b/>
          <w:sz w:val="24"/>
          <w:szCs w:val="24"/>
          <w:lang w:val="uk-UA"/>
        </w:rPr>
        <w:t xml:space="preserve"> с</w:t>
      </w:r>
      <w:bookmarkStart w:id="0" w:name="_GoBack"/>
      <w:bookmarkEnd w:id="0"/>
      <w:r w:rsidR="00871DD1" w:rsidRPr="00871DD1">
        <w:rPr>
          <w:rFonts w:ascii="Times New Roman" w:eastAsia="Calibri" w:hAnsi="Times New Roman" w:cs="Times New Roman"/>
          <w:b/>
          <w:sz w:val="24"/>
          <w:szCs w:val="24"/>
          <w:lang w:val="uk-UA"/>
        </w:rPr>
        <w:t>вітогляду</w:t>
      </w:r>
    </w:p>
    <w:p w:rsidR="00CF3CFD" w:rsidRPr="00A55E29" w:rsidRDefault="00871DD1" w:rsidP="00A55E29">
      <w:pPr>
        <w:spacing w:after="0" w:line="240" w:lineRule="auto"/>
        <w:ind w:right="-143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A55E29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Людмила Миколаївна </w:t>
      </w:r>
      <w:proofErr w:type="spellStart"/>
      <w:r w:rsidRPr="00A55E29">
        <w:rPr>
          <w:rFonts w:ascii="Times New Roman" w:hAnsi="Times New Roman" w:cs="Times New Roman"/>
          <w:color w:val="000000"/>
          <w:sz w:val="24"/>
          <w:szCs w:val="24"/>
          <w:lang w:val="uk-UA"/>
        </w:rPr>
        <w:t>Нємець</w:t>
      </w:r>
      <w:proofErr w:type="spellEnd"/>
      <w:r w:rsidRPr="00A55E29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, Костянтин Аркадійович </w:t>
      </w:r>
      <w:proofErr w:type="spellStart"/>
      <w:r w:rsidRPr="00A55E29">
        <w:rPr>
          <w:rFonts w:ascii="Times New Roman" w:hAnsi="Times New Roman" w:cs="Times New Roman"/>
          <w:color w:val="000000"/>
          <w:sz w:val="24"/>
          <w:szCs w:val="24"/>
          <w:lang w:val="uk-UA"/>
        </w:rPr>
        <w:t>Нємець</w:t>
      </w:r>
      <w:proofErr w:type="spellEnd"/>
      <w:r w:rsidRPr="00A55E29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, Катерина Юріївна </w:t>
      </w:r>
      <w:proofErr w:type="spellStart"/>
      <w:r w:rsidRPr="00A55E29">
        <w:rPr>
          <w:rFonts w:ascii="Times New Roman" w:hAnsi="Times New Roman" w:cs="Times New Roman"/>
          <w:color w:val="000000"/>
          <w:sz w:val="24"/>
          <w:szCs w:val="24"/>
          <w:lang w:val="uk-UA"/>
        </w:rPr>
        <w:t>С</w:t>
      </w:r>
      <w:r w:rsidRPr="00A55E29">
        <w:rPr>
          <w:rFonts w:ascii="Times New Roman" w:hAnsi="Times New Roman" w:cs="Times New Roman"/>
          <w:color w:val="000000"/>
          <w:sz w:val="24"/>
          <w:szCs w:val="24"/>
          <w:lang w:val="uk-UA"/>
        </w:rPr>
        <w:t>е</w:t>
      </w:r>
      <w:r w:rsidRPr="00A55E29">
        <w:rPr>
          <w:rFonts w:ascii="Times New Roman" w:hAnsi="Times New Roman" w:cs="Times New Roman"/>
          <w:color w:val="000000"/>
          <w:sz w:val="24"/>
          <w:szCs w:val="24"/>
          <w:lang w:val="uk-UA"/>
        </w:rPr>
        <w:t>гіда</w:t>
      </w:r>
      <w:proofErr w:type="spellEnd"/>
    </w:p>
    <w:p w:rsidR="00CF3CFD" w:rsidRDefault="00CF3CFD" w:rsidP="00A55E29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Харківський національний університет імені В. Н. Каразіна</w:t>
      </w:r>
    </w:p>
    <w:p w:rsidR="00CF3CFD" w:rsidRDefault="00CF3CFD" w:rsidP="006F5CCD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м. Харків, майдан Свободи, 4. </w:t>
      </w:r>
    </w:p>
    <w:p w:rsidR="00CF3CFD" w:rsidRPr="00ED4EC5" w:rsidRDefault="00CF3CFD" w:rsidP="006F5CCD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8D243E" w:rsidRDefault="008D243E" w:rsidP="00A55E2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>Ідея ст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ійкого</w:t>
      </w: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розвитку має стати важливою метою сучасної цивіліз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ації, </w:t>
      </w: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а може бути лише проміжним етапом до більш зрілого етапу </w:t>
      </w:r>
      <w:proofErr w:type="spellStart"/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>ноосферного</w:t>
      </w:r>
      <w:proofErr w:type="spellEnd"/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розвитку. Стратегія виживання людства 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має</w:t>
      </w: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забезпечити спільну адапт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ацію</w:t>
      </w: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суспільства і природи у відп</w:t>
      </w: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>о</w:t>
      </w: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>відності з основними законами розвитку біосфери. Враховуючи, що поставлене завда</w:t>
      </w: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>н</w:t>
      </w: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>ня має ряд просторово-часових аспектів, які коректно описуються з позицій географі</w:t>
      </w: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>ч</w:t>
      </w: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ного підходу, доцільно і необхідно, щоб координуючу роль у цьому складному процесі відігравала географія, точніше її наймолодша галузь 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–</w:t>
      </w: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сусп</w:t>
      </w: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>ільна ге</w:t>
      </w: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>о</w:t>
      </w: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графія, а скоріше 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–</w:t>
      </w: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її складова соціальна географія.</w:t>
      </w:r>
    </w:p>
    <w:p w:rsidR="008D243E" w:rsidRPr="008D243E" w:rsidRDefault="008D243E" w:rsidP="00A55E2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>У цьому аспекті важливим є дослідження соціальної географією умов переходу до ст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ійкого</w:t>
      </w: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розвитку глобального соціуму на різних ієрархічних рівнях. Соціальна географія 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має</w:t>
      </w: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і може брати участь у трансформації менталітету соціуму на всіх рівнях. Очевидно, що соціальний розвиток є лише певним етапом </w:t>
      </w:r>
      <w:proofErr w:type="spellStart"/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>ноосферного</w:t>
      </w:r>
      <w:proofErr w:type="spellEnd"/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розвитку сучасної цивілізації в найближчій перспективі. Ментальна підтримка цього завдання забезпечується </w:t>
      </w:r>
      <w:proofErr w:type="spellStart"/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>менталітетоформ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уючою</w:t>
      </w:r>
      <w:proofErr w:type="spellEnd"/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функцією соціальної географії. Розвиток цивілізації в більш віддаленій перспективі буде направлено на вдосконалення, оптимізацію і гармонізацію взаємодії соціального та природного компонент </w:t>
      </w:r>
      <w:proofErr w:type="spellStart"/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>соціогеосістем</w:t>
      </w:r>
      <w:proofErr w:type="spellEnd"/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з поступовим переходом у стан ноосфери 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–</w:t>
      </w: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управління розумом. Вирішення цієї, більш віддаленої завдання, вимагає формування принципово нового </w:t>
      </w:r>
      <w:proofErr w:type="spellStart"/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>ноосферного</w:t>
      </w:r>
      <w:proofErr w:type="spellEnd"/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світогляду, заснованого на розумінні відповідальності людства за всі антропогенні зміни в біосфері. Вирішення ц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ього</w:t>
      </w: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найважливішо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го</w:t>
      </w: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світоглядно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го</w:t>
      </w: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завдання 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має</w:t>
      </w: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починати вже зараз через реалізацію нової функції соціальної географії 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–</w:t>
      </w: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ноосферо</w:t>
      </w: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>-світоглядної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>[1, 2]. Таким чином, спільна реалізація всіх зазначених функцій соціальної географії сприятиме переходу соціуму до стратегії сталого розвитку.</w:t>
      </w:r>
    </w:p>
    <w:p w:rsidR="008D243E" w:rsidRDefault="008D243E" w:rsidP="00A55E2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</w:pPr>
    </w:p>
    <w:p w:rsidR="00A55E29" w:rsidRPr="00A55E29" w:rsidRDefault="00A55E29" w:rsidP="00A55E2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55E29"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>Л</w:t>
      </w:r>
      <w:r w:rsidR="008D243E"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>і</w:t>
      </w:r>
      <w:r w:rsidRPr="00A55E29"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>тература: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 xml:space="preserve"> </w:t>
      </w:r>
      <w:r w:rsidRPr="008D243E">
        <w:rPr>
          <w:rFonts w:ascii="Times New Roman" w:hAnsi="Times New Roman" w:cs="Times New Roman"/>
          <w:color w:val="000000"/>
          <w:sz w:val="24"/>
          <w:szCs w:val="24"/>
          <w:lang w:val="uk-UA"/>
        </w:rPr>
        <w:t>1.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 xml:space="preserve"> </w:t>
      </w:r>
      <w:proofErr w:type="spellStart"/>
      <w:r w:rsidRPr="00A55E29">
        <w:rPr>
          <w:rFonts w:ascii="Times New Roman" w:hAnsi="Times New Roman" w:cs="Times New Roman"/>
          <w:bCs/>
          <w:sz w:val="24"/>
          <w:szCs w:val="24"/>
          <w:lang w:val="uk-UA"/>
        </w:rPr>
        <w:t>Нємець</w:t>
      </w:r>
      <w:proofErr w:type="spellEnd"/>
      <w:r w:rsidRPr="00A55E2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Л.М., Заволока Ю.Ю.</w:t>
      </w:r>
      <w:r w:rsidRPr="00A55E2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, </w:t>
      </w:r>
      <w:proofErr w:type="spellStart"/>
      <w:r w:rsidRPr="00A55E29">
        <w:rPr>
          <w:rFonts w:ascii="Times New Roman" w:hAnsi="Times New Roman" w:cs="Times New Roman"/>
          <w:bCs/>
          <w:sz w:val="24"/>
          <w:szCs w:val="24"/>
          <w:lang w:val="uk-UA"/>
        </w:rPr>
        <w:t>Сегіда</w:t>
      </w:r>
      <w:proofErr w:type="spellEnd"/>
      <w:r w:rsidRPr="00A55E2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К.Ю.</w:t>
      </w:r>
      <w:r w:rsidRPr="00A55E29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r w:rsidRPr="00A55E29">
        <w:rPr>
          <w:rFonts w:ascii="Times New Roman" w:hAnsi="Times New Roman" w:cs="Times New Roman"/>
          <w:sz w:val="24"/>
          <w:szCs w:val="24"/>
          <w:lang w:val="uk-UA"/>
        </w:rPr>
        <w:t>Навчально-методичний комплекс з курсу: «Основи соціальної географії». – Харків, 2012. – 108 с.</w:t>
      </w:r>
      <w:r w:rsidRPr="00A55E2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2. </w:t>
      </w:r>
      <w:r w:rsidRPr="00A55E29">
        <w:rPr>
          <w:rFonts w:ascii="Times New Roman" w:hAnsi="Times New Roman" w:cs="Times New Roman"/>
          <w:sz w:val="24"/>
          <w:szCs w:val="24"/>
          <w:lang w:val="uk-UA"/>
        </w:rPr>
        <w:t xml:space="preserve">Немец Л. Н. </w:t>
      </w:r>
      <w:proofErr w:type="spellStart"/>
      <w:r w:rsidRPr="00A55E29">
        <w:rPr>
          <w:rFonts w:ascii="Times New Roman" w:hAnsi="Times New Roman" w:cs="Times New Roman"/>
          <w:sz w:val="24"/>
          <w:szCs w:val="24"/>
          <w:lang w:val="uk-UA"/>
        </w:rPr>
        <w:t>Устойчивое</w:t>
      </w:r>
      <w:proofErr w:type="spellEnd"/>
      <w:r w:rsidRPr="00A55E2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A55E29">
        <w:rPr>
          <w:rFonts w:ascii="Times New Roman" w:hAnsi="Times New Roman" w:cs="Times New Roman"/>
          <w:sz w:val="24"/>
          <w:szCs w:val="24"/>
          <w:lang w:val="uk-UA"/>
        </w:rPr>
        <w:t>развитие</w:t>
      </w:r>
      <w:proofErr w:type="spellEnd"/>
      <w:r w:rsidRPr="00A55E29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A55E29">
        <w:rPr>
          <w:rFonts w:ascii="Times New Roman" w:hAnsi="Times New Roman" w:cs="Times New Roman"/>
          <w:sz w:val="24"/>
          <w:szCs w:val="24"/>
          <w:lang w:val="uk-UA"/>
        </w:rPr>
        <w:t>социально-географические</w:t>
      </w:r>
      <w:proofErr w:type="spellEnd"/>
      <w:r w:rsidRPr="00A55E2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A55E29">
        <w:rPr>
          <w:rFonts w:ascii="Times New Roman" w:hAnsi="Times New Roman" w:cs="Times New Roman"/>
          <w:sz w:val="24"/>
          <w:szCs w:val="24"/>
          <w:lang w:val="uk-UA"/>
        </w:rPr>
        <w:t>аспекты</w:t>
      </w:r>
      <w:proofErr w:type="spellEnd"/>
      <w:r w:rsidRPr="00A55E29">
        <w:rPr>
          <w:rFonts w:ascii="Times New Roman" w:hAnsi="Times New Roman" w:cs="Times New Roman"/>
          <w:sz w:val="24"/>
          <w:szCs w:val="24"/>
          <w:lang w:val="uk-UA"/>
        </w:rPr>
        <w:t xml:space="preserve"> (на </w:t>
      </w:r>
      <w:proofErr w:type="spellStart"/>
      <w:r w:rsidRPr="00A55E29">
        <w:rPr>
          <w:rFonts w:ascii="Times New Roman" w:hAnsi="Times New Roman" w:cs="Times New Roman"/>
          <w:sz w:val="24"/>
          <w:szCs w:val="24"/>
          <w:lang w:val="uk-UA"/>
        </w:rPr>
        <w:t>примере</w:t>
      </w:r>
      <w:proofErr w:type="spellEnd"/>
      <w:r w:rsidRPr="00A55E2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A55E29">
        <w:rPr>
          <w:rFonts w:ascii="Times New Roman" w:hAnsi="Times New Roman" w:cs="Times New Roman"/>
          <w:sz w:val="24"/>
          <w:szCs w:val="24"/>
          <w:lang w:val="uk-UA"/>
        </w:rPr>
        <w:t>Украины</w:t>
      </w:r>
      <w:proofErr w:type="spellEnd"/>
      <w:r w:rsidRPr="00A55E29">
        <w:rPr>
          <w:rFonts w:ascii="Times New Roman" w:hAnsi="Times New Roman" w:cs="Times New Roman"/>
          <w:sz w:val="24"/>
          <w:szCs w:val="24"/>
          <w:lang w:val="uk-UA"/>
        </w:rPr>
        <w:t xml:space="preserve">): </w:t>
      </w:r>
      <w:proofErr w:type="spellStart"/>
      <w:r w:rsidRPr="00A55E29">
        <w:rPr>
          <w:rFonts w:ascii="Times New Roman" w:hAnsi="Times New Roman" w:cs="Times New Roman"/>
          <w:sz w:val="24"/>
          <w:szCs w:val="24"/>
          <w:lang w:val="uk-UA"/>
        </w:rPr>
        <w:t>М</w:t>
      </w:r>
      <w:r w:rsidRPr="00A55E29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Pr="00A55E29">
        <w:rPr>
          <w:rFonts w:ascii="Times New Roman" w:hAnsi="Times New Roman" w:cs="Times New Roman"/>
          <w:sz w:val="24"/>
          <w:szCs w:val="24"/>
          <w:lang w:val="uk-UA"/>
        </w:rPr>
        <w:t>нография</w:t>
      </w:r>
      <w:proofErr w:type="spellEnd"/>
      <w:r w:rsidRPr="00A55E29">
        <w:rPr>
          <w:rFonts w:ascii="Times New Roman" w:hAnsi="Times New Roman" w:cs="Times New Roman"/>
          <w:sz w:val="24"/>
          <w:szCs w:val="24"/>
          <w:lang w:val="uk-UA"/>
        </w:rPr>
        <w:t xml:space="preserve"> / Людмила </w:t>
      </w:r>
      <w:proofErr w:type="spellStart"/>
      <w:r w:rsidRPr="00A55E29">
        <w:rPr>
          <w:rFonts w:ascii="Times New Roman" w:hAnsi="Times New Roman" w:cs="Times New Roman"/>
          <w:sz w:val="24"/>
          <w:szCs w:val="24"/>
          <w:lang w:val="uk-UA"/>
        </w:rPr>
        <w:t>Николаевна</w:t>
      </w:r>
      <w:proofErr w:type="spellEnd"/>
      <w:r w:rsidRPr="00A55E2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A55E29">
        <w:rPr>
          <w:rFonts w:ascii="Times New Roman" w:hAnsi="Times New Roman" w:cs="Times New Roman"/>
          <w:sz w:val="24"/>
          <w:szCs w:val="24"/>
          <w:lang w:val="uk-UA"/>
        </w:rPr>
        <w:t>Немец</w:t>
      </w:r>
      <w:proofErr w:type="spellEnd"/>
      <w:r w:rsidRPr="00A55E29">
        <w:rPr>
          <w:rFonts w:ascii="Times New Roman" w:hAnsi="Times New Roman" w:cs="Times New Roman"/>
          <w:sz w:val="24"/>
          <w:szCs w:val="24"/>
          <w:lang w:val="uk-UA"/>
        </w:rPr>
        <w:t>. – Х.: Факт, 2003. – 383 с.</w:t>
      </w:r>
    </w:p>
    <w:sectPr w:rsidR="00A55E29" w:rsidRPr="00A55E29" w:rsidSect="00CF3CFD">
      <w:pgSz w:w="11906" w:h="16838"/>
      <w:pgMar w:top="1701" w:right="1701" w:bottom="170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5E50B3"/>
    <w:multiLevelType w:val="hybridMultilevel"/>
    <w:tmpl w:val="40C4E994"/>
    <w:lvl w:ilvl="0" w:tplc="9EF6D8C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3CFD"/>
    <w:rsid w:val="00006BA1"/>
    <w:rsid w:val="00062DAB"/>
    <w:rsid w:val="001F70E3"/>
    <w:rsid w:val="002A0B17"/>
    <w:rsid w:val="003278F8"/>
    <w:rsid w:val="00455F2B"/>
    <w:rsid w:val="006F5CCD"/>
    <w:rsid w:val="007850C6"/>
    <w:rsid w:val="00871DD1"/>
    <w:rsid w:val="008D243E"/>
    <w:rsid w:val="00A55E29"/>
    <w:rsid w:val="00CF3CFD"/>
    <w:rsid w:val="00D42180"/>
    <w:rsid w:val="00ED4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62DAB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A55E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62DAB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A55E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348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Max</cp:lastModifiedBy>
  <cp:revision>9</cp:revision>
  <dcterms:created xsi:type="dcterms:W3CDTF">2013-04-08T06:31:00Z</dcterms:created>
  <dcterms:modified xsi:type="dcterms:W3CDTF">2013-04-08T07:00:00Z</dcterms:modified>
</cp:coreProperties>
</file>