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D1" w:rsidRPr="00871DD1" w:rsidRDefault="00A55E29" w:rsidP="00A55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Роль</w:t>
      </w:r>
      <w:r w:rsidR="00871DD1" w:rsidRPr="00871DD1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соціальної географії у становленні </w:t>
      </w:r>
      <w:proofErr w:type="spellStart"/>
      <w:r w:rsidR="00871DD1" w:rsidRPr="00871DD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ноосферного</w:t>
      </w:r>
      <w:proofErr w:type="spellEnd"/>
      <w:r w:rsidR="00871DD1" w:rsidRPr="00871DD1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</w:t>
      </w:r>
      <w:bookmarkStart w:id="0" w:name="_GoBack"/>
      <w:bookmarkEnd w:id="0"/>
      <w:r w:rsidR="00871DD1" w:rsidRPr="00871DD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вітогляду</w:t>
      </w:r>
    </w:p>
    <w:p w:rsidR="00CF3CFD" w:rsidRPr="00A55E29" w:rsidRDefault="00871DD1" w:rsidP="00A55E29">
      <w:pPr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Людмила Миколаївна </w:t>
      </w:r>
      <w:proofErr w:type="spellStart"/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>Нємець</w:t>
      </w:r>
      <w:proofErr w:type="spellEnd"/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Костянтин Аркадійович </w:t>
      </w:r>
      <w:proofErr w:type="spellStart"/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>Нємець</w:t>
      </w:r>
      <w:proofErr w:type="spellEnd"/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Катерина Юріївна </w:t>
      </w:r>
      <w:proofErr w:type="spellStart"/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>С</w:t>
      </w:r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>е</w:t>
      </w:r>
      <w:r w:rsidRPr="00A55E29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гіда</w:t>
      </w:r>
      <w:proofErr w:type="spellEnd"/>
    </w:p>
    <w:p w:rsidR="00CF3CFD" w:rsidRDefault="00CF3CFD" w:rsidP="00A55E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Харківський національний університет імені В. Н. Каразіна</w:t>
      </w:r>
    </w:p>
    <w:p w:rsidR="00CF3CFD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м. Харків, майдан Свободи, 4. </w:t>
      </w:r>
    </w:p>
    <w:p w:rsidR="00CF3CFD" w:rsidRPr="00ED4EC5" w:rsidRDefault="00CF3CFD" w:rsidP="006F5CC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8D243E" w:rsidRDefault="008D243E" w:rsidP="00A55E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Ідея ст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ійкого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розвитку має стати важливою метою сучасної цивіліз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ації, 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може бути лише проміжним етапом до більш зрілого етапу </w:t>
      </w:r>
      <w:proofErr w:type="spellStart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ноосферного</w:t>
      </w:r>
      <w:proofErr w:type="spellEnd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розвитку. Стратегія виживання людства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має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забезпечити спільну адапт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ацію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суспільства і природи у відп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відності з основними законами розвитку біосфери. Враховуючи, що поставлене завда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ня має ряд просторово-часових аспектів, які коректно описуються з позицій географі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ч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ного підходу, доцільно і необхідно, щоб координуючу роль у цьому складному процесі відігравала географія, точніше її наймолодша галузь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сусп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ільна ге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графія, а скоріше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її складова соціальна географія.</w:t>
      </w:r>
    </w:p>
    <w:p w:rsidR="008D243E" w:rsidRPr="008D243E" w:rsidRDefault="008D243E" w:rsidP="00A55E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У цьому аспекті важливим є дослідження соціальної географією умов переходу до ст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ійкого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розвитку глобального соціуму на різних ієрархічних рівнях. Соціальна географія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має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 може брати участь у трансформації менталітету соціуму на всіх рівнях. Очевидно, що соціальний розвиток є лише певним етапом </w:t>
      </w:r>
      <w:proofErr w:type="spellStart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ноосферного</w:t>
      </w:r>
      <w:proofErr w:type="spellEnd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розвитку сучасної цивілізації в найближчій перспективі. Ментальна підтримка цього завдання забезпечується </w:t>
      </w:r>
      <w:proofErr w:type="spellStart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менталітетоформ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уючою</w:t>
      </w:r>
      <w:proofErr w:type="spellEnd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функцією соціальної географії. Розвиток цивілізації в більш віддаленій перспективі буде направлено на вдосконалення, оптимізацію і гармонізацію взаємодії соціального та природного компонент </w:t>
      </w:r>
      <w:proofErr w:type="spellStart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соціогеосістем</w:t>
      </w:r>
      <w:proofErr w:type="spellEnd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 поступовим переходом у стан ноосфери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управління розумом. Вирішення цієї, більш віддаленої завдання, вимагає формування принципово нового </w:t>
      </w:r>
      <w:proofErr w:type="spellStart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ноосферного</w:t>
      </w:r>
      <w:proofErr w:type="spellEnd"/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світогляду, заснованого на розумінні відповідальності людства за всі антропогенні зміни в біосфері. Вирішення ц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ього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найважливішо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го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світоглядно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го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завдання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має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починати вже зараз через реалізацію нової функції соціальної географії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ноосферо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-світоглядної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[1, 2]. Таким чином, спільна реалізація всіх зазначених функцій соціальної географії сприятиме переходу соціуму до стратегії сталого розвитку.</w:t>
      </w:r>
    </w:p>
    <w:p w:rsidR="008D243E" w:rsidRDefault="008D243E" w:rsidP="00A55E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55E29" w:rsidRPr="00A55E29" w:rsidRDefault="00A55E29" w:rsidP="00A55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5E2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Л</w:t>
      </w:r>
      <w:r w:rsidR="008D24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і</w:t>
      </w:r>
      <w:r w:rsidRPr="00A55E2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тература: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8D243E">
        <w:rPr>
          <w:rFonts w:ascii="Times New Roman" w:hAnsi="Times New Roman" w:cs="Times New Roman"/>
          <w:color w:val="000000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A55E29">
        <w:rPr>
          <w:rFonts w:ascii="Times New Roman" w:hAnsi="Times New Roman" w:cs="Times New Roman"/>
          <w:bCs/>
          <w:sz w:val="24"/>
          <w:szCs w:val="24"/>
          <w:lang w:val="uk-UA"/>
        </w:rPr>
        <w:t>Нємець</w:t>
      </w:r>
      <w:proofErr w:type="spellEnd"/>
      <w:r w:rsidRPr="00A55E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Л.М., Заволока Ю.Ю.</w:t>
      </w:r>
      <w:r w:rsidRPr="00A55E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A55E29">
        <w:rPr>
          <w:rFonts w:ascii="Times New Roman" w:hAnsi="Times New Roman" w:cs="Times New Roman"/>
          <w:bCs/>
          <w:sz w:val="24"/>
          <w:szCs w:val="24"/>
          <w:lang w:val="uk-UA"/>
        </w:rPr>
        <w:t>Сегіда</w:t>
      </w:r>
      <w:proofErr w:type="spellEnd"/>
      <w:r w:rsidRPr="00A55E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К.Ю.</w:t>
      </w:r>
      <w:r w:rsidRPr="00A55E2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55E29">
        <w:rPr>
          <w:rFonts w:ascii="Times New Roman" w:hAnsi="Times New Roman" w:cs="Times New Roman"/>
          <w:sz w:val="24"/>
          <w:szCs w:val="24"/>
          <w:lang w:val="uk-UA"/>
        </w:rPr>
        <w:t>Навчально-методичний комплекс з курсу: «Основи соціальної географії». – Харків, 2012. – 108 с.</w:t>
      </w:r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2. </w:t>
      </w:r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Немец Л. Н.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Устойчивое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развитие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социально-географические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аспекты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(на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примере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Украины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):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A55E2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55E29">
        <w:rPr>
          <w:rFonts w:ascii="Times New Roman" w:hAnsi="Times New Roman" w:cs="Times New Roman"/>
          <w:sz w:val="24"/>
          <w:szCs w:val="24"/>
          <w:lang w:val="uk-UA"/>
        </w:rPr>
        <w:t>нография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/ Людмила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Николаевна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55E29">
        <w:rPr>
          <w:rFonts w:ascii="Times New Roman" w:hAnsi="Times New Roman" w:cs="Times New Roman"/>
          <w:sz w:val="24"/>
          <w:szCs w:val="24"/>
          <w:lang w:val="uk-UA"/>
        </w:rPr>
        <w:t>Немец</w:t>
      </w:r>
      <w:proofErr w:type="spellEnd"/>
      <w:r w:rsidRPr="00A55E29">
        <w:rPr>
          <w:rFonts w:ascii="Times New Roman" w:hAnsi="Times New Roman" w:cs="Times New Roman"/>
          <w:sz w:val="24"/>
          <w:szCs w:val="24"/>
          <w:lang w:val="uk-UA"/>
        </w:rPr>
        <w:t>. – Х.: Факт, 2003. – 383 с.</w:t>
      </w:r>
    </w:p>
    <w:sectPr w:rsidR="00A55E29" w:rsidRPr="00A55E29" w:rsidSect="00CF3CFD">
      <w:pgSz w:w="11906" w:h="16838"/>
      <w:pgMar w:top="1701" w:right="170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50B3"/>
    <w:multiLevelType w:val="hybridMultilevel"/>
    <w:tmpl w:val="40C4E994"/>
    <w:lvl w:ilvl="0" w:tplc="9EF6D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FD"/>
    <w:rsid w:val="00006BA1"/>
    <w:rsid w:val="00062DAB"/>
    <w:rsid w:val="001F70E3"/>
    <w:rsid w:val="002A0B17"/>
    <w:rsid w:val="003278F8"/>
    <w:rsid w:val="00455F2B"/>
    <w:rsid w:val="006F5CCD"/>
    <w:rsid w:val="007850C6"/>
    <w:rsid w:val="00871DD1"/>
    <w:rsid w:val="008D243E"/>
    <w:rsid w:val="00A55E29"/>
    <w:rsid w:val="00CF3CFD"/>
    <w:rsid w:val="00D42180"/>
    <w:rsid w:val="00ED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D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5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D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5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9</cp:revision>
  <dcterms:created xsi:type="dcterms:W3CDTF">2013-04-08T06:31:00Z</dcterms:created>
  <dcterms:modified xsi:type="dcterms:W3CDTF">2013-04-08T07:00:00Z</dcterms:modified>
</cp:coreProperties>
</file>