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911" w:rsidRPr="00A02D94" w:rsidRDefault="00CE5911" w:rsidP="00CE5911">
      <w:pPr>
        <w:pStyle w:val="1"/>
        <w:jc w:val="left"/>
      </w:pPr>
      <w:bookmarkStart w:id="0" w:name="_Toc486808448"/>
      <w:r w:rsidRPr="00A02D94">
        <w:rPr>
          <w:lang w:val="uk-UA"/>
        </w:rPr>
        <w:t>Єгорова</w:t>
      </w:r>
      <w:r w:rsidRPr="00575A56">
        <w:rPr>
          <w:lang w:val="uk-UA"/>
        </w:rPr>
        <w:t xml:space="preserve"> </w:t>
      </w:r>
      <w:r w:rsidRPr="00A02D94">
        <w:rPr>
          <w:lang w:val="uk-UA"/>
        </w:rPr>
        <w:t>О. Ю.</w:t>
      </w:r>
      <w:r>
        <w:rPr>
          <w:lang w:val="uk-UA"/>
        </w:rPr>
        <w:br/>
      </w:r>
      <w:r w:rsidRPr="00A02D94">
        <w:rPr>
          <w:lang w:val="uk-UA"/>
        </w:rPr>
        <w:t>ОЦІНКА ЯКОСТІ ЕЛЕКТРОЕНЕРГІЇ В СІЛЬСЬКИХ ЕЛЕКТРОМЕРЕЖАХ</w:t>
      </w:r>
      <w:bookmarkEnd w:id="0"/>
    </w:p>
    <w:p w:rsidR="00CE5911" w:rsidRPr="00A02D94" w:rsidRDefault="00CE5911" w:rsidP="00CE5911">
      <w:pPr>
        <w:ind w:firstLine="709"/>
        <w:rPr>
          <w:i/>
          <w:lang w:val="uk-UA"/>
        </w:rPr>
      </w:pPr>
    </w:p>
    <w:p w:rsidR="00CE5911" w:rsidRPr="00575A56" w:rsidRDefault="00CE5911" w:rsidP="00CE5911">
      <w:pPr>
        <w:ind w:firstLine="709"/>
        <w:rPr>
          <w:b/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Введення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Починаючи з 50-х років, електрифікація сільського господарства України здійснювалася високими темпами. Розвиток державних енергосистем і приєднання до них сільських електричних мереж дозволили охопити централізованим електропостачанням близько 99 % господарств і зав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ршити важливий етап електрифікації - забезпечення електроенергією споживачів у сільській мі</w:t>
      </w:r>
      <w:r w:rsidRPr="00575A56">
        <w:rPr>
          <w:sz w:val="28"/>
          <w:szCs w:val="28"/>
          <w:lang w:val="uk-UA"/>
        </w:rPr>
        <w:t>с</w:t>
      </w:r>
      <w:r w:rsidRPr="00575A56">
        <w:rPr>
          <w:sz w:val="28"/>
          <w:szCs w:val="28"/>
          <w:lang w:val="uk-UA"/>
        </w:rPr>
        <w:t xml:space="preserve">цевості. </w:t>
      </w:r>
      <w:r w:rsidRPr="00575A56">
        <w:rPr>
          <w:rFonts w:eastAsia="Calibri"/>
          <w:sz w:val="28"/>
          <w:szCs w:val="28"/>
          <w:lang w:val="uk-UA"/>
        </w:rPr>
        <w:t>Метою роботи</w:t>
      </w:r>
      <w:r w:rsidRPr="00575A56">
        <w:rPr>
          <w:rFonts w:eastAsia="Calibri"/>
          <w:b/>
          <w:i/>
          <w:sz w:val="28"/>
          <w:szCs w:val="28"/>
          <w:lang w:val="uk-UA"/>
        </w:rPr>
        <w:t xml:space="preserve"> </w:t>
      </w:r>
      <w:r w:rsidRPr="00575A56">
        <w:rPr>
          <w:rFonts w:eastAsia="Calibri"/>
          <w:bCs/>
          <w:iCs/>
          <w:sz w:val="28"/>
          <w:szCs w:val="28"/>
          <w:lang w:val="uk-UA"/>
        </w:rPr>
        <w:t>є</w:t>
      </w:r>
      <w:r w:rsidRPr="00575A56">
        <w:rPr>
          <w:rFonts w:eastAsia="Calibri"/>
          <w:b/>
          <w:bCs/>
          <w:i/>
          <w:iCs/>
          <w:sz w:val="28"/>
          <w:szCs w:val="28"/>
          <w:lang w:val="uk-UA"/>
        </w:rPr>
        <w:t xml:space="preserve"> </w:t>
      </w:r>
      <w:r w:rsidRPr="00575A56">
        <w:rPr>
          <w:rFonts w:eastAsia="Calibri"/>
          <w:bCs/>
          <w:iCs/>
          <w:sz w:val="28"/>
          <w:szCs w:val="28"/>
          <w:lang w:val="uk-UA"/>
        </w:rPr>
        <w:t xml:space="preserve">критичний огляд практики електропостачання </w:t>
      </w:r>
      <w:proofErr w:type="spellStart"/>
      <w:r w:rsidRPr="00575A56">
        <w:rPr>
          <w:rFonts w:eastAsia="Calibri"/>
          <w:bCs/>
          <w:iCs/>
          <w:sz w:val="28"/>
          <w:szCs w:val="28"/>
          <w:lang w:val="uk-UA"/>
        </w:rPr>
        <w:t>сільгоспспоживачів</w:t>
      </w:r>
      <w:proofErr w:type="spellEnd"/>
      <w:r w:rsidRPr="00575A56">
        <w:rPr>
          <w:rFonts w:eastAsia="Calibri"/>
          <w:bCs/>
          <w:iCs/>
          <w:sz w:val="28"/>
          <w:szCs w:val="28"/>
          <w:lang w:val="uk-UA"/>
        </w:rPr>
        <w:t xml:space="preserve"> у сучасних ум</w:t>
      </w:r>
      <w:r w:rsidRPr="00575A56">
        <w:rPr>
          <w:rFonts w:eastAsia="Calibri"/>
          <w:bCs/>
          <w:iCs/>
          <w:sz w:val="28"/>
          <w:szCs w:val="28"/>
          <w:lang w:val="uk-UA"/>
        </w:rPr>
        <w:t>о</w:t>
      </w:r>
      <w:r w:rsidRPr="00575A56">
        <w:rPr>
          <w:rFonts w:eastAsia="Calibri"/>
          <w:bCs/>
          <w:iCs/>
          <w:sz w:val="28"/>
          <w:szCs w:val="28"/>
          <w:lang w:val="uk-UA"/>
        </w:rPr>
        <w:t xml:space="preserve">вах, виявлення реального взаємозв'язку між надійністю електропостачання і якістю електроенергії. Формулювання методології комплексного забезпечення надійності і якості електропостачання в розподільних мережах. </w:t>
      </w:r>
      <w:r w:rsidRPr="00575A56">
        <w:rPr>
          <w:sz w:val="28"/>
          <w:szCs w:val="28"/>
          <w:lang w:val="uk-UA"/>
        </w:rPr>
        <w:t>Електроенергетика є одним з найважливіших факторів підвищення ефективності сільськогосподарського виро</w:t>
      </w:r>
      <w:r w:rsidRPr="00575A56">
        <w:rPr>
          <w:sz w:val="28"/>
          <w:szCs w:val="28"/>
          <w:lang w:val="uk-UA"/>
        </w:rPr>
        <w:t>б</w:t>
      </w:r>
      <w:r w:rsidRPr="00575A56">
        <w:rPr>
          <w:sz w:val="28"/>
          <w:szCs w:val="28"/>
          <w:lang w:val="uk-UA"/>
        </w:rPr>
        <w:t>ництва. Сучасна електрифікація цієї галузі підвищує електроозброєність праці, зм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нює структуру основних виробничих фондів, поглиблює спеціалізацію виробництва, знижує витрати ручної праці, змінює його зміст, і є, в остаточному підсумку, не тільки виробничим, але соціальним фактором.</w:t>
      </w:r>
    </w:p>
    <w:p w:rsidR="00CE5911" w:rsidRPr="00575A56" w:rsidRDefault="00CE5911" w:rsidP="00CE5911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Основна частина.</w:t>
      </w:r>
    </w:p>
    <w:p w:rsidR="00CE5911" w:rsidRPr="00575A56" w:rsidRDefault="00CE5911" w:rsidP="00CE5911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75A56">
        <w:rPr>
          <w:color w:val="000000"/>
          <w:sz w:val="28"/>
          <w:szCs w:val="28"/>
          <w:lang w:val="uk-UA"/>
        </w:rPr>
        <w:t xml:space="preserve">До початку 2000 р. приблизно 30 % </w:t>
      </w:r>
      <w:r w:rsidRPr="00575A56">
        <w:rPr>
          <w:sz w:val="28"/>
          <w:szCs w:val="28"/>
          <w:lang w:val="uk-UA"/>
        </w:rPr>
        <w:t>ПЛ</w:t>
      </w:r>
      <w:r w:rsidRPr="00575A56">
        <w:rPr>
          <w:color w:val="000000"/>
          <w:sz w:val="28"/>
          <w:szCs w:val="28"/>
          <w:lang w:val="uk-UA"/>
        </w:rPr>
        <w:t xml:space="preserve"> (630 тис. км) і </w:t>
      </w:r>
      <w:r w:rsidRPr="00575A56">
        <w:rPr>
          <w:sz w:val="28"/>
          <w:szCs w:val="28"/>
          <w:lang w:val="uk-UA"/>
        </w:rPr>
        <w:t>ТП</w:t>
      </w:r>
      <w:r w:rsidRPr="00575A56">
        <w:rPr>
          <w:color w:val="000000"/>
          <w:sz w:val="28"/>
          <w:szCs w:val="28"/>
          <w:lang w:val="uk-UA"/>
        </w:rPr>
        <w:t xml:space="preserve"> (140 тис. шт.), які забезпечували електропостачання 153000 сільських населених пунктів, підприємств агропромислового комплексу й об'єктів соціальної сфери, а також </w:t>
      </w:r>
      <w:r w:rsidRPr="00575A56">
        <w:rPr>
          <w:sz w:val="28"/>
          <w:szCs w:val="28"/>
          <w:lang w:val="uk-UA"/>
        </w:rPr>
        <w:t>промислових</w:t>
      </w:r>
      <w:r w:rsidRPr="00575A56">
        <w:rPr>
          <w:color w:val="000000"/>
          <w:sz w:val="28"/>
          <w:szCs w:val="28"/>
          <w:lang w:val="uk-UA"/>
        </w:rPr>
        <w:t xml:space="preserve"> підприємств, малих міст і селищ міського т</w:t>
      </w:r>
      <w:r w:rsidRPr="00575A56">
        <w:rPr>
          <w:color w:val="000000"/>
          <w:sz w:val="28"/>
          <w:szCs w:val="28"/>
          <w:lang w:val="uk-UA"/>
        </w:rPr>
        <w:t>и</w:t>
      </w:r>
      <w:r w:rsidRPr="00575A56">
        <w:rPr>
          <w:color w:val="000000"/>
          <w:sz w:val="28"/>
          <w:szCs w:val="28"/>
          <w:lang w:val="uk-UA"/>
        </w:rPr>
        <w:t xml:space="preserve">пу, </w:t>
      </w:r>
      <w:r w:rsidRPr="00575A56">
        <w:rPr>
          <w:sz w:val="28"/>
          <w:szCs w:val="28"/>
          <w:lang w:val="uk-UA"/>
        </w:rPr>
        <w:t>розташованих</w:t>
      </w:r>
      <w:r w:rsidRPr="00575A56">
        <w:rPr>
          <w:color w:val="000000"/>
          <w:sz w:val="28"/>
          <w:szCs w:val="28"/>
          <w:lang w:val="uk-UA"/>
        </w:rPr>
        <w:t xml:space="preserve"> на сільській території, </w:t>
      </w:r>
      <w:r w:rsidRPr="00575A56">
        <w:rPr>
          <w:sz w:val="28"/>
          <w:szCs w:val="28"/>
          <w:lang w:val="uk-UA"/>
        </w:rPr>
        <w:t>відробили</w:t>
      </w:r>
      <w:r w:rsidRPr="00575A56">
        <w:rPr>
          <w:color w:val="000000"/>
          <w:sz w:val="28"/>
          <w:szCs w:val="28"/>
          <w:lang w:val="uk-UA"/>
        </w:rPr>
        <w:t xml:space="preserve"> нормативний </w:t>
      </w:r>
      <w:r w:rsidRPr="00575A56">
        <w:rPr>
          <w:sz w:val="28"/>
          <w:szCs w:val="28"/>
          <w:lang w:val="uk-UA"/>
        </w:rPr>
        <w:t>строк</w:t>
      </w:r>
      <w:r w:rsidRPr="00575A56">
        <w:rPr>
          <w:color w:val="000000"/>
          <w:sz w:val="28"/>
          <w:szCs w:val="28"/>
          <w:lang w:val="uk-UA"/>
        </w:rPr>
        <w:t xml:space="preserve">. до 2010 року ця </w:t>
      </w:r>
      <w:r w:rsidRPr="00575A56">
        <w:rPr>
          <w:sz w:val="28"/>
          <w:szCs w:val="28"/>
          <w:lang w:val="uk-UA"/>
        </w:rPr>
        <w:t>величина</w:t>
      </w:r>
      <w:r w:rsidRPr="00575A56">
        <w:rPr>
          <w:color w:val="000000"/>
          <w:sz w:val="28"/>
          <w:szCs w:val="28"/>
          <w:lang w:val="uk-UA"/>
        </w:rPr>
        <w:t xml:space="preserve"> складе 40 %. Щорічно </w:t>
      </w:r>
      <w:r w:rsidRPr="00575A56">
        <w:rPr>
          <w:sz w:val="28"/>
          <w:szCs w:val="28"/>
          <w:lang w:val="uk-UA"/>
        </w:rPr>
        <w:t>ча</w:t>
      </w:r>
      <w:r w:rsidRPr="00575A56">
        <w:rPr>
          <w:sz w:val="28"/>
          <w:szCs w:val="28"/>
          <w:lang w:val="uk-UA"/>
        </w:rPr>
        <w:t>с</w:t>
      </w:r>
      <w:r w:rsidRPr="00575A56">
        <w:rPr>
          <w:sz w:val="28"/>
          <w:szCs w:val="28"/>
          <w:lang w:val="uk-UA"/>
        </w:rPr>
        <w:t>тка</w:t>
      </w:r>
      <w:r w:rsidRPr="00575A56">
        <w:rPr>
          <w:color w:val="000000"/>
          <w:sz w:val="28"/>
          <w:szCs w:val="28"/>
          <w:lang w:val="uk-UA"/>
        </w:rPr>
        <w:t xml:space="preserve"> </w:t>
      </w:r>
      <w:r w:rsidRPr="00575A56">
        <w:rPr>
          <w:sz w:val="28"/>
          <w:szCs w:val="28"/>
          <w:lang w:val="uk-UA"/>
        </w:rPr>
        <w:t>ушкоджень</w:t>
      </w:r>
      <w:r w:rsidRPr="00575A56">
        <w:rPr>
          <w:color w:val="000000"/>
          <w:sz w:val="28"/>
          <w:szCs w:val="28"/>
          <w:lang w:val="uk-UA"/>
        </w:rPr>
        <w:t xml:space="preserve"> трансформаторів напругою 6...10/0,4 кВ </w:t>
      </w:r>
      <w:r w:rsidRPr="00575A56">
        <w:rPr>
          <w:sz w:val="28"/>
          <w:szCs w:val="28"/>
          <w:lang w:val="uk-UA"/>
        </w:rPr>
        <w:t>становить</w:t>
      </w:r>
      <w:r w:rsidRPr="00575A56">
        <w:rPr>
          <w:color w:val="000000"/>
          <w:sz w:val="28"/>
          <w:szCs w:val="28"/>
          <w:lang w:val="uk-UA"/>
        </w:rPr>
        <w:t xml:space="preserve"> ~ 2,5 % (1300 штук), а трансформаторів напругою 35... 110 кВ  ~ 1,2 % від числа </w:t>
      </w:r>
      <w:r w:rsidRPr="00575A56">
        <w:rPr>
          <w:sz w:val="28"/>
          <w:szCs w:val="28"/>
          <w:lang w:val="uk-UA"/>
        </w:rPr>
        <w:t>встановлених</w:t>
      </w:r>
      <w:r w:rsidRPr="00575A56">
        <w:rPr>
          <w:color w:val="000000"/>
          <w:sz w:val="28"/>
          <w:szCs w:val="28"/>
          <w:lang w:val="uk-UA"/>
        </w:rPr>
        <w:t>.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Ріст виробничого енергетичного потенціалу села й електроємності сільськог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сподарської продукції збільшує залежність обсягів виробництва продукції від кількості споживаної електро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нергії й від якості електропостачання. Електропостачання практично всіх сільських споживачів у цей час здійснюється централізовано від ен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ргосистем. Сільські мережі володіють рядом особливостей, що відрізняють їх від м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ських мереж. Велика кількість віддалених один від одного споживачів порівняно малої потужності й радіальна побудова мереж створюють труднощі в забезпеченні надійності електропостачання. Частіше, ніж у міських мережах, застосовуються лінії виконані проводами малих перетинів і трансформатори малої потужності, що в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кликає підвищену втрату потужності й падіння напруги в мережах. Значна частка загальних витрат припадає на розподільні мережі середньої й низької напруги.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На початкових етапах електрифікації збиток від перерв в електропостачанні був незначним, тому що електрифікувалися лише окремі технологічні процеси. При перервах в електропостачанні завжди можна було замінити роботу електроустан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 xml:space="preserve">вок ручною працею. У міру розвитку </w:t>
      </w:r>
      <w:r w:rsidRPr="00575A56">
        <w:rPr>
          <w:sz w:val="28"/>
          <w:szCs w:val="28"/>
          <w:lang w:val="uk-UA"/>
        </w:rPr>
        <w:lastRenderedPageBreak/>
        <w:t>комплексної механізації й автоматизації вир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сла продуктивність праці й істотно скоротилася чисельність обслуговуючого перс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 xml:space="preserve">налу. 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Найменш надійними елементами сільських електричних мереж є повітряні лінії електроп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редачі; на їхню частку доводиться більшість всіх порушень у мережах. Частіше інших зустріч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ються такі  причини відключень, як ушкодження проводів й пробій кабелю (від 22 до 40%  у різні роки при середньорічному значенні 32%); вони ж викликають і найбільшу тривалість перерв, ві</w:t>
      </w:r>
      <w:r w:rsidRPr="00575A56">
        <w:rPr>
          <w:sz w:val="28"/>
          <w:szCs w:val="28"/>
          <w:lang w:val="uk-UA"/>
        </w:rPr>
        <w:t>д</w:t>
      </w:r>
      <w:r w:rsidRPr="00575A56">
        <w:rPr>
          <w:sz w:val="28"/>
          <w:szCs w:val="28"/>
          <w:lang w:val="uk-UA"/>
        </w:rPr>
        <w:t>повідно 28...36% і 33%. В 12...28% випадків відзначалася несправність у споживачів, в 16...27% випадків - пробій ізол</w:t>
      </w:r>
      <w:r w:rsidRPr="00575A56">
        <w:rPr>
          <w:sz w:val="28"/>
          <w:szCs w:val="28"/>
          <w:lang w:val="uk-UA"/>
        </w:rPr>
        <w:t>я</w:t>
      </w:r>
      <w:r w:rsidRPr="00575A56">
        <w:rPr>
          <w:sz w:val="28"/>
          <w:szCs w:val="28"/>
          <w:lang w:val="uk-UA"/>
        </w:rPr>
        <w:t xml:space="preserve">торів і в 6...12% - ушкодження опори лінії електропередач. 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Показники надійності електропостачання істотно залежать від рівня експлу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тації мереж і від конфігурації мережі самого споживача, ступеня надійності її ел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ментів. Вибір тієї або іншої схеми електропостачання залежить від конструктивного виконання ліній і підстанцій, довжини ліній і переданої по них потужності навантаження, характеру споживачів, які живляться від мер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жі, і вимог, пропонованих ними відносно надійності електропостачання. Питання підвищення надійності електроп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стачання можуть бути вирішені лише при наявності достовірної інформації про пр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чини й тривалість перерв. Аналіз причин пошкоджуваності і їхніх структур необхі</w:t>
      </w:r>
      <w:r w:rsidRPr="00575A56">
        <w:rPr>
          <w:sz w:val="28"/>
          <w:szCs w:val="28"/>
          <w:lang w:val="uk-UA"/>
        </w:rPr>
        <w:t>д</w:t>
      </w:r>
      <w:r w:rsidRPr="00575A56">
        <w:rPr>
          <w:sz w:val="28"/>
          <w:szCs w:val="28"/>
          <w:lang w:val="uk-UA"/>
        </w:rPr>
        <w:t>ний для оптимізації схеми електропостачання за умовою надійності, організації ремонтної служби й визн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чення розмірів страхового фонду.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 xml:space="preserve">Витрата електроенергії в мережах зростає при несиметричному навантаженні. </w:t>
      </w:r>
      <w:proofErr w:type="spellStart"/>
      <w:r w:rsidRPr="00575A56">
        <w:rPr>
          <w:sz w:val="28"/>
          <w:szCs w:val="28"/>
          <w:lang w:val="uk-UA"/>
        </w:rPr>
        <w:t>Несиметрія</w:t>
      </w:r>
      <w:proofErr w:type="spellEnd"/>
      <w:r w:rsidRPr="00575A56">
        <w:rPr>
          <w:sz w:val="28"/>
          <w:szCs w:val="28"/>
          <w:lang w:val="uk-UA"/>
        </w:rPr>
        <w:t xml:space="preserve"> навантаження може викликати збільшення витрати електроенергії в сільських мережах в 1,5 рази в порівнянні із симетричним навантаженням [9]. Зн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 xml:space="preserve">ження </w:t>
      </w:r>
      <w:proofErr w:type="spellStart"/>
      <w:r w:rsidRPr="00575A56">
        <w:rPr>
          <w:sz w:val="28"/>
          <w:szCs w:val="28"/>
          <w:lang w:val="uk-UA"/>
        </w:rPr>
        <w:t>несиметрії</w:t>
      </w:r>
      <w:proofErr w:type="spellEnd"/>
      <w:r w:rsidRPr="00575A56">
        <w:rPr>
          <w:sz w:val="28"/>
          <w:szCs w:val="28"/>
          <w:lang w:val="uk-UA"/>
        </w:rPr>
        <w:t xml:space="preserve"> струмів дозволить зменшити витрата електроенергії в лініях 0,38 кВ і на споживчих підстанціях.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 xml:space="preserve">Незважаючи на зростання тарифів на електроенергію більшістю господарств не розробляються заходи щодо </w:t>
      </w:r>
      <w:proofErr w:type="spellStart"/>
      <w:r w:rsidRPr="00575A56">
        <w:rPr>
          <w:sz w:val="28"/>
          <w:szCs w:val="28"/>
          <w:lang w:val="uk-UA"/>
        </w:rPr>
        <w:t>електросбереження</w:t>
      </w:r>
      <w:proofErr w:type="spellEnd"/>
      <w:r w:rsidRPr="00575A56">
        <w:rPr>
          <w:sz w:val="28"/>
          <w:szCs w:val="28"/>
          <w:lang w:val="uk-UA"/>
        </w:rPr>
        <w:t xml:space="preserve"> й потрібні рішучі кроки як енергопостачальних організ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цій, так і споживачів по раціональній і ощадливій витраті електроенергії при передачі й розподілі її по сільських мережах.</w:t>
      </w:r>
    </w:p>
    <w:p w:rsidR="00CE5911" w:rsidRPr="00575A56" w:rsidRDefault="00CE5911" w:rsidP="00CE5911">
      <w:pPr>
        <w:ind w:firstLine="709"/>
        <w:jc w:val="both"/>
        <w:rPr>
          <w:b/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Висновки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Проаналізувавши всю сукупність мір, що рекомендують, наявні фінансові можливості  м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режевої компанії й доступних засобів підвищення надійності і якості електропостачання, пропон</w:t>
      </w:r>
      <w:r w:rsidRPr="00575A56">
        <w:rPr>
          <w:sz w:val="28"/>
          <w:szCs w:val="28"/>
          <w:lang w:val="uk-UA"/>
        </w:rPr>
        <w:t>у</w:t>
      </w:r>
      <w:r w:rsidRPr="00575A56">
        <w:rPr>
          <w:sz w:val="28"/>
          <w:szCs w:val="28"/>
          <w:lang w:val="uk-UA"/>
        </w:rPr>
        <w:t>ється як першочергові міри запропонувати підтримуючі заходи.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1. Оснащення мереж 10 кВ устаткуванням нового покоління,  запобіжниками-роз'єднувачами вихлопного типу ПРВТ-10, які призначені для захисту силових тр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нсформаторів і розподільних мереж  від коротких замикань і перевантажень, а також відключення-вмикання електричного ланцюга з відключеним навантаженням за д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помогою оперативної штанги.</w:t>
      </w:r>
    </w:p>
    <w:p w:rsidR="00CE5911" w:rsidRPr="00575A56" w:rsidRDefault="00CE5911" w:rsidP="00CE5911">
      <w:pPr>
        <w:ind w:firstLine="709"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2. Установку на лініях електропередачі розподільної мережі пристроїв позд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вжньої компенсації (УПК) з метою підвищення пропускної здатності ЛЕП, зниження втрат потужності й напр</w:t>
      </w:r>
      <w:r w:rsidRPr="00575A56">
        <w:rPr>
          <w:sz w:val="28"/>
          <w:szCs w:val="28"/>
          <w:lang w:val="uk-UA"/>
        </w:rPr>
        <w:t>у</w:t>
      </w:r>
      <w:r w:rsidRPr="00575A56">
        <w:rPr>
          <w:sz w:val="28"/>
          <w:szCs w:val="28"/>
          <w:lang w:val="uk-UA"/>
        </w:rPr>
        <w:t>ги.</w:t>
      </w:r>
    </w:p>
    <w:p w:rsidR="00D15BB4" w:rsidRPr="00CE5911" w:rsidRDefault="00CE5911" w:rsidP="00CE5911">
      <w:pPr>
        <w:ind w:firstLine="709"/>
        <w:jc w:val="both"/>
        <w:rPr>
          <w:lang w:val="uk-UA"/>
        </w:rPr>
      </w:pPr>
      <w:r w:rsidRPr="00575A56">
        <w:rPr>
          <w:sz w:val="28"/>
          <w:szCs w:val="28"/>
          <w:lang w:val="uk-UA"/>
        </w:rPr>
        <w:t xml:space="preserve">3. Широке застосування при профілактичних оглядах і технічному обслуговуванні </w:t>
      </w:r>
      <w:proofErr w:type="spellStart"/>
      <w:r w:rsidRPr="00575A56">
        <w:rPr>
          <w:sz w:val="28"/>
          <w:szCs w:val="28"/>
          <w:lang w:val="uk-UA"/>
        </w:rPr>
        <w:t>теплов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зионного</w:t>
      </w:r>
      <w:proofErr w:type="spellEnd"/>
      <w:r w:rsidRPr="00575A56">
        <w:rPr>
          <w:sz w:val="28"/>
          <w:szCs w:val="28"/>
          <w:lang w:val="uk-UA"/>
        </w:rPr>
        <w:t xml:space="preserve"> контролю елементів ЛЕП і устаткування підстанцій.</w:t>
      </w:r>
    </w:p>
    <w:sectPr w:rsidR="00D15BB4" w:rsidRPr="00CE591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5911"/>
    <w:rsid w:val="0007502A"/>
    <w:rsid w:val="00164619"/>
    <w:rsid w:val="00453984"/>
    <w:rsid w:val="00BF7752"/>
    <w:rsid w:val="00CE5911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E5911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911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3707</Words>
  <Characters>2113</Characters>
  <Application>Microsoft Office Word</Application>
  <DocSecurity>0</DocSecurity>
  <Lines>17</Lines>
  <Paragraphs>11</Paragraphs>
  <ScaleCrop>false</ScaleCrop>
  <Company/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2017-10-25T08:07:00Z</dcterms:created>
  <dcterms:modified xsi:type="dcterms:W3CDTF">2017-10-25T08:07:00Z</dcterms:modified>
</cp:coreProperties>
</file>