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046280">
        <w:rPr>
          <w:rFonts w:ascii="TimesNewRomanPS-BoldMT" w:hAnsi="TimesNewRomanPS-BoldMT" w:cs="TimesNewRomanPS-BoldMT"/>
          <w:b/>
          <w:bCs/>
          <w:sz w:val="36"/>
          <w:szCs w:val="36"/>
        </w:rPr>
        <w:t>Міжетнічні відмінності в емоційній сфері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046280">
        <w:rPr>
          <w:rFonts w:ascii="TimesNewRomanPS-BoldMT" w:hAnsi="TimesNewRomanPS-BoldMT" w:cs="TimesNewRomanPS-BoldMT"/>
          <w:b/>
          <w:bCs/>
          <w:sz w:val="36"/>
          <w:szCs w:val="36"/>
        </w:rPr>
        <w:t>ефективність спілкування українських та африканських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046280">
        <w:rPr>
          <w:rFonts w:ascii="TimesNewRomanPS-BoldMT" w:hAnsi="TimesNewRomanPS-BoldMT" w:cs="TimesNewRomanPS-BoldMT"/>
          <w:b/>
          <w:bCs/>
          <w:sz w:val="36"/>
          <w:szCs w:val="36"/>
        </w:rPr>
        <w:t>студентів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046280">
        <w:rPr>
          <w:rFonts w:ascii="TimesNewRomanPS-BoldMT" w:hAnsi="TimesNewRomanPS-BoldMT" w:cs="TimesNewRomanPS-BoldMT"/>
          <w:b/>
          <w:bCs/>
          <w:sz w:val="28"/>
          <w:szCs w:val="28"/>
        </w:rPr>
        <w:t>Журавльова Т.Г., Заїка Є.В.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046280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046280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46280">
        <w:rPr>
          <w:rFonts w:ascii="TimesNewRomanPSMT" w:hAnsi="TimesNewRomanPSMT" w:cs="TimesNewRomanPSMT"/>
          <w:sz w:val="20"/>
          <w:szCs w:val="20"/>
        </w:rPr>
        <w:t>Рассматриваются вопросы межэтнических различий наиболее общих характеристик эмоциональной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46280">
        <w:rPr>
          <w:rFonts w:ascii="TimesNewRomanPSMT" w:hAnsi="TimesNewRomanPSMT" w:cs="TimesNewRomanPSMT"/>
          <w:sz w:val="20"/>
          <w:szCs w:val="20"/>
        </w:rPr>
        <w:t>сферы человека (на примере украинских и камерунских студентов). Даны рекомендации по улучшению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46280">
        <w:rPr>
          <w:rFonts w:ascii="TimesNewRomanPSMT" w:hAnsi="TimesNewRomanPSMT" w:cs="TimesNewRomanPSMT"/>
          <w:sz w:val="20"/>
          <w:szCs w:val="20"/>
        </w:rPr>
        <w:t>качества общения студентов-иностранцев.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046280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Ключевые слова: </w:t>
      </w:r>
      <w:r w:rsidRPr="00046280">
        <w:rPr>
          <w:rFonts w:ascii="TimesNewRomanPSMT" w:hAnsi="TimesNewRomanPSMT" w:cs="TimesNewRomanPSMT"/>
          <w:sz w:val="20"/>
          <w:szCs w:val="20"/>
        </w:rPr>
        <w:t>межэтнические различия, эмоциональная сфера, базальные эмоции, эмоциональная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46280">
        <w:rPr>
          <w:rFonts w:ascii="TimesNewRomanPSMT" w:hAnsi="TimesNewRomanPSMT" w:cs="TimesNewRomanPSMT"/>
          <w:sz w:val="20"/>
          <w:szCs w:val="20"/>
        </w:rPr>
        <w:t>экспрессия</w:t>
      </w:r>
      <w:r w:rsidRPr="00046280">
        <w:rPr>
          <w:rFonts w:ascii="TimesNewRomanPSMT" w:hAnsi="TimesNewRomanPSMT" w:cs="TimesNewRomanPSMT"/>
          <w:sz w:val="20"/>
          <w:szCs w:val="20"/>
          <w:lang w:val="en-US"/>
        </w:rPr>
        <w:t xml:space="preserve">, </w:t>
      </w:r>
      <w:r w:rsidRPr="00046280">
        <w:rPr>
          <w:rFonts w:ascii="TimesNewRomanPSMT" w:hAnsi="TimesNewRomanPSMT" w:cs="TimesNewRomanPSMT"/>
          <w:sz w:val="20"/>
          <w:szCs w:val="20"/>
        </w:rPr>
        <w:t>общение</w:t>
      </w:r>
      <w:r w:rsidRPr="00046280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046280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046280">
        <w:rPr>
          <w:rFonts w:ascii="TimesNewRomanPS-BoldMT" w:hAnsi="TimesNewRomanPS-BoldMT" w:cs="TimesNewRomanPS-BoldMT"/>
          <w:b/>
          <w:bCs/>
          <w:lang w:val="en-US"/>
        </w:rPr>
        <w:t>The Interethnical Differences in Emotinal Sphere and the Efficacy of the Communication of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046280">
        <w:rPr>
          <w:rFonts w:ascii="TimesNewRomanPS-BoldMT" w:hAnsi="TimesNewRomanPS-BoldMT" w:cs="TimesNewRomanPS-BoldMT"/>
          <w:b/>
          <w:bCs/>
          <w:lang w:val="en-US"/>
        </w:rPr>
        <w:t>Ukranian and Camerun Students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46280">
        <w:rPr>
          <w:rFonts w:ascii="TimesNewRomanPSMT" w:hAnsi="TimesNewRomanPSMT" w:cs="TimesNewRomanPSMT"/>
          <w:sz w:val="20"/>
          <w:szCs w:val="20"/>
          <w:lang w:val="en-US"/>
        </w:rPr>
        <w:t>The questions of interethnical differences of human general emotinal characteristics (the example are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46280">
        <w:rPr>
          <w:rFonts w:ascii="TimesNewRomanPSMT" w:hAnsi="TimesNewRomanPSMT" w:cs="TimesNewRomanPSMT"/>
          <w:sz w:val="20"/>
          <w:szCs w:val="20"/>
          <w:lang w:val="en-US"/>
        </w:rPr>
        <w:t>Ukranian and Camerun students) are considered in the article. Recommendations to improve quality of foreign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46280">
        <w:rPr>
          <w:rFonts w:ascii="TimesNewRomanPSMT" w:hAnsi="TimesNewRomanPSMT" w:cs="TimesNewRomanPSMT"/>
          <w:sz w:val="20"/>
          <w:szCs w:val="20"/>
          <w:lang w:val="en-US"/>
        </w:rPr>
        <w:t>students communication are given.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046280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046280">
        <w:rPr>
          <w:rFonts w:ascii="TimesNewRomanPSMT" w:hAnsi="TimesNewRomanPSMT" w:cs="TimesNewRomanPSMT"/>
          <w:sz w:val="20"/>
          <w:szCs w:val="20"/>
          <w:lang w:val="en-US"/>
        </w:rPr>
        <w:t>: interethnical differences, emotinal sphere, basal emotions, emotinal expression, communication.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046280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046280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Міжетнічні відмінності психічних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процесів неодноразово пригортали увагу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дослідників, але в більшості випадків їхні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дослідження були спрямовані на аналіз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пізнавальних процесів і, в першу чергу,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мислення. Емоційна сфера в цьому аспекті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досліджена менше. Так, наприклад, були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показані особливості прояву в різних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культурах і в різних етносах батьківських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почуттів, естетичних почуттів відносно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фігур різної форми, таких емоційних станів,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як острах, тривожність, агресивність, а також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численних аспектів емоційної експресивності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(вираження емоцій на обличчі, в позі, 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голосі, сприйняття емоцій іншої людини).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Однак, міжетнічні відмінності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найбільш загальних характеристик емоційної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сфери людини, – таких, що виявляються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універсально й відносно незалежно від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конкретної предметної ситуації, – не були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предметом докладного дослідження.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зв’язку з цим набуває актуальності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дослідження ступеню вираженості базальних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емоцій, типових емоційних станів, рівню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особистісної тривожності, оцінки сприйняття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 інтерпретації емоційних експресій.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Досліджено дві групи по 20 осіб: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перша група – громадяни України (українці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 росіяни) у віці від 18 до 26 років; друга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група – громадяни Камеруну, корінні жителі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негроїдної раси, у віці від 18 до 24 років, які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навчаються у Харківській державній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зооветеринарній академії і не мають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виражених труднощів адаптації до нової для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них країни. Всі досліджувані практично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здорові. Групи є приблизно однаковими за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кількістю в них чоловіків (відповідно 70% 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75%) і жінок (відповідно 30% и 25%) та за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рівнем освіти (студенти).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Було використано такі методи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вивчення емоційної сфери (для громадян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Камеруну інструкції та тести опитувальників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пред’являлися на їхній державній мові –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французькій): колірний тест Люшера (для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визначення переважаючих емоційних станів,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наявності тривог); опитувальник САН (для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оцінки самопочуття, активності, настрою);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опитувальник Л. Рабінович (для визначення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вираженості кожної з трьох базальних емоцій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– радощі, гніву, остраху; загального ступеню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емоційності; співвідношення позитивних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негативних, стенічних та астенічних емоцій);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шкала особистісної тривожності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Спілбергера-Ханіна; колірний тест відносин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для оцінки „Я”-образу й ступеню його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близькості до основних емоцій; асоціативний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експеримент із стимулами – словами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емоційно позитивного, емоційно негативного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 емоційно нейтрального змісту; комплекс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методик для оцінки специфіки розпізнавання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Серія «Психологія», 2008, № 807 137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 по виразу обличчя слов’янських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африканських осіб.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Обробка результатів проводилась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відповідно до стандартних статистичних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процедур, що використовуються при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співставленні даних.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Було визначено, що у громадян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України та Камеруну мають місце чітко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виражені відмінності таких окремих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компонентів емоційної сфери (р&lt;0,05):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співвідношення стенічних та астенічних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емоцій; функціональні стани; стійкі патерни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емоційного реагування, що пов’язані з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акцентуаціями рис особистості; емоційне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самосприйняття; асоціативні відповіді на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емоційні й нейтральні слова. Виявилося, що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громадян Камеруну питома вага стенічних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 у загальному обсязі емоційної сфери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більше, ніж у українських студентів; у 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також вищими є показники самопочуття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настрою. У камерунських студентів більш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виражені патерни, що пов’язані із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збудливими та екзальтованими рисами,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українських студентів – з емотивними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циклотимними. Крім того, громадяни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Камеруну, у порівнянні з громадянами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України, сприймають себе більш близькими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 емоцій радощі та менш близькими до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 гніву та здивування та надають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більше позитивних слів-реакцій на емоційно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позитивні слова-стимули.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Таким чином, міжетнічні відмінності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торкаються самих різних аспектів емоційної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сфери – таких, як ступінь активізуючого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впливу емоцій на діяльність; загальний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емоційний фон; типи емоційного реагування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 спілкуванні та поведінці; чуттєво-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безпосередня близькість „Я”-образу до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різних емоцій; вербальні реакції на вербальні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стимули. Не виявлено значущих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відмінностей за ступенем вираженості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кожної з трьох базальних емоцій;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переважаючими емоційними станами, що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оцінюються за тестом Люшера; рівнем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особистісної тривожності; особливостями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асоціативних відповідей на емоційно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негативні та емоційно нейтральні слова-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стимули. Якщо характеризувати вище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названі відмінності в цілому, можна сказати,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 камерунські в середньому є більш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радісними, стенічними, активними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безпосередніми у виразі емоцій; а українські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студенти є менш радісними, більш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гнівливими, астенічними, пасивними,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загальмованими у виразі емоцій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непостійними, мінливими в своїх емоційних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станах.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Аналіз особливостей структури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емоційної сфери в кожній групі проводився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шляхом підрахунку парних кореляцій між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усіма її окремими показниками, що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досліджувались, підрахунку кількості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зв’язків кожного показника з усіма іншими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загального складання кореляційних плеяд.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Склад кореляційної плеяди виявився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загальним для обох груп. До нього увійшли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показники емоційного самосприйняття,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стійкі патерни емоційного реагування,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функціональні стани, характеристики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асоціативних відповідей на різні типи слів-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стимулів і характеристики інтерпретації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емоційних експресій (вони надають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найбільше число зв’язків з іншими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компонентами); загальний ступінь зв’язності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між всіма компонентами також є приблизно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однаковим.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Основна відмінність торкається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нюансів зв’язку між показниками, що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увійшли до ядра плеяди. У громадян України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найбільш тісно пов’язаними є переважаючі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емоційні стани, стійкі патерни емоційного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реагування та емоційне самосприйняття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характеристики відповідей на слова-стимули.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Центральним компонентом, що надає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максимальне число зв’язків, у них є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переважаючі емоційні стани. У громадян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Камеруну найбільш тісно пов’язаними є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переважаючі емоційні стани й емоційне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самосприйняття, а також емоційне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самосприйняття й стійкі патерни емоційного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реагування. Але при цьому переважаючі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емоційні стани не пов’язані із стійкими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патернами емоційного реагування, 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центральним компонентом є емоційне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самосприйняття. Якщо характеризувати цю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відмінність в цілому, слід сказати, що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українських студентів невербальні аспекти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емоційної сфери функціонують відносно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більш автономно від їхнього „Я”-образу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самооцінки, а типові емоційні реакції прямо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відповідають емоційним станам, що є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найбільш властивими для них (їхня регуляція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 боку „Я”-образу має місце лише відносно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вербальних аспектів емоційної сфери – слів-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асоціацій на слова-стимули).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камерунських студентів практично вся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емоційна сфера знаходиться під впливом 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контролем „Я”-образу й самооцінки, й при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цьому переважаючі емоційні стани при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перетворенні у емоційну реакцію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опосередкуються „Я”-образом. У них також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менш виражена розділеність емоційної сфери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 вербальні та невербальні аспекти.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Наведені результати свідчать про те,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 в емоційній сфері таких далеких один від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138 Вісник Харківського національного університету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одного представників етносу, як громадяни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України та Камеруну, є не тільки суттєві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відмінності (на рівні як окремих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компонентів, так і загальної структури), але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загальні особливості (ступінь вираженості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окремих компонентів, загальний ступінь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їхньої зв’язності та склад ядра кореляційної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плеяди). Слід відмітити, що серед численних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психологічних проблем, з якими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зустрічаються студенти-іноземці (життєві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позиції, орієнтири, культурні цінності,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здібності до вивчення іноземної мови тощо),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особливе місце займає питання про те,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наскільки точно представники одного етносу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можуть розуміти емоції, що виражені на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обличчях представників іншого етносу.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Відомо, що норми та реакції емоційного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реагування є тісно пов’язаними з культурною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приналежністю суб’єкта, а входження до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нової культури часто супроводжується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наявністю особливих труднощів саме 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емоційній сфері. Точність сприйняття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розуміння емоційних експресій на обличчі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іншої людини відіграє велику роль у процесі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адаптації та міжособистісного спілкування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впливає на якість навчальної діяльності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(особливо на початковому етапі навчання 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чужій країні).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Дослідження цього аспекту емоційної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експресивності проводилося тільки відносно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африканських студентів – громадян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Камеруну. Вони повинні були вглядітися 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вираз обличчя та оцінити якість та ступінь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вираженості емоцій на 60 фотографіях 20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осіб різного віку, статі та расової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приналежності, контінуум емоційного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вираження яких варіювався в діапазоні: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крайній ступінь огиди – нейтральні стани –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крайній ступінь задоволення (захоплення).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Виявилось, що це завдання є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достатньо важким для камерунських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студентів. При інтерпретації емоційних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експресій обличчя вони припустились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великої кількості помилок (передусім, при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оцінці фотографій європейців), особливо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відносно нейтральних станів та стану огиди,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 виявились недостатньо чутливими до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тонких нюансів вираження емоцій.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Проективне дослідження складених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(невизначених) виразів обличчя показало, що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громадяни Камеруну схильні оцінювати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невизначені вирази обличчя скоріше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негативно (можливо, що це свідчить про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наявність у них страху та проблем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міжособистісного спілкування та багато 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чому пояснює їх) та при наданні такої оцінки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звертають увагу одночасно на очі та губи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осіб, які зображені на фотографіях. Вони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також не демонструють чітких вікових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різниць щодо точності оцінки емоційних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експресій обличчя.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Таким чином, можна стверджувати,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 наявність у африканських студентів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проблем розуміння змісту емоцій та відчуття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нюансів їх виявлення можуть, особливо на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початковому етапі навчання, призводити до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грубих порушень взаєморозуміння та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спілкування (особливо на невербальному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lastRenderedPageBreak/>
        <w:t>рівні) їх з мешканцями європейських країн.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 нашим поглядом, причинами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вказаних відмінностей в емоційній сфері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громадян України та Камеруну можуть бути,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перед усім, соціокультурні фактори: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особливості образу життя, традиційної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африканської культури, колективні уявлення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про світ та місце людини у світі, про причини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виникнення людських страждань і хвороб,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 поширені в суспільстві, і т.і. Саме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комплекс цих уявлень призводить до того,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 африканці багато уваги приділяють,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передусім, вихованню емоційної сфери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людини та контролю за нею.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Щоб уникнути подальших проблем,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доцільно, на наш погляд, вже з початку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занять студентів-іноземців (зокрема,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громадян африканських країн) на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підготовчому факультеті приділяти увагу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невербальним аспектам спілкування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підвищувати точність та адекватність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розуміння ними емоційних експресій на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обличчях європейців. Одним з можливих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шляхів такої роботи може бути залучення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елементів поведінкового, мотиваційного і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перцептивно-емоційного тренінгу (аналіз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ситуацій реального спілкування, перегляд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фрагментів кінофільмів та спеціальних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ситуацій, які розігруються професійними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акторами та ін.). Вважаємо, що це сприятиме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не тільки полегшенню процесу емоційної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адаптації іноземних студентів до країни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тимчасового проживання, але й підвищенню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загальної якості їхнього навчання й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спілкування на підготовчому та основних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факультетах у моно- та полінаціональних</w:t>
      </w: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046280">
        <w:rPr>
          <w:rFonts w:ascii="TimesNewRomanPSMT" w:hAnsi="TimesNewRomanPSMT" w:cs="TimesNewRomanPSMT"/>
        </w:rPr>
        <w:t>групах.</w:t>
      </w:r>
    </w:p>
    <w:p w:rsid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046280" w:rsidSect="00046280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046280" w:rsidRPr="00046280" w:rsidRDefault="00046280" w:rsidP="0004628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046280">
        <w:rPr>
          <w:rFonts w:ascii="TimesNewRomanPSMT" w:hAnsi="TimesNewRomanPSMT" w:cs="TimesNewRomanPSMT"/>
          <w:b/>
          <w:bCs/>
        </w:rPr>
        <w:lastRenderedPageBreak/>
        <w:t>Рецензент: Павленко В.М., професор кафедри прикладної психології ХНУ ім. В.Н. Каразіна,</w:t>
      </w:r>
    </w:p>
    <w:p w:rsidR="00216A42" w:rsidRPr="00046280" w:rsidRDefault="00046280" w:rsidP="00046280">
      <w:r w:rsidRPr="00046280"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 w:rsidRPr="00046280"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216A42" w:rsidRPr="00046280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7274E"/>
    <w:rsid w:val="00472D8C"/>
    <w:rsid w:val="004858F6"/>
    <w:rsid w:val="004879F6"/>
    <w:rsid w:val="00487A27"/>
    <w:rsid w:val="00497024"/>
    <w:rsid w:val="00497B4B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8CB61-BEE2-47A5-A000-BCF6BD889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1805</Words>
  <Characters>10294</Characters>
  <Application>Microsoft Office Word</Application>
  <DocSecurity>0</DocSecurity>
  <Lines>85</Lines>
  <Paragraphs>24</Paragraphs>
  <ScaleCrop>false</ScaleCrop>
  <Company>Grizli777</Company>
  <LinksUpToDate>false</LinksUpToDate>
  <CharactersWithSpaces>12075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5</cp:revision>
  <dcterms:created xsi:type="dcterms:W3CDTF">2011-07-01T03:03:00Z</dcterms:created>
  <dcterms:modified xsi:type="dcterms:W3CDTF">2011-07-01T03:24:00Z</dcterms:modified>
</cp:coreProperties>
</file>