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54B6" w:rsidRPr="004F01DF" w:rsidRDefault="007154B6" w:rsidP="007154B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b/>
          <w:i/>
          <w:color w:val="000000"/>
          <w:sz w:val="28"/>
          <w:szCs w:val="28"/>
          <w:lang w:val="uk-UA"/>
        </w:rPr>
      </w:pPr>
      <w:r w:rsidRPr="004F01DF">
        <w:rPr>
          <w:b/>
          <w:color w:val="000000"/>
          <w:sz w:val="28"/>
          <w:szCs w:val="28"/>
          <w:lang w:val="uk-UA"/>
        </w:rPr>
        <w:t>Чобіток В.</w:t>
      </w:r>
      <w:r w:rsidRPr="00D94343">
        <w:rPr>
          <w:b/>
          <w:color w:val="000000"/>
          <w:sz w:val="28"/>
          <w:szCs w:val="28"/>
        </w:rPr>
        <w:t xml:space="preserve"> </w:t>
      </w:r>
      <w:r w:rsidRPr="004F01DF">
        <w:rPr>
          <w:b/>
          <w:color w:val="000000"/>
          <w:sz w:val="28"/>
          <w:szCs w:val="28"/>
          <w:lang w:val="uk-UA"/>
        </w:rPr>
        <w:t>І.</w:t>
      </w:r>
    </w:p>
    <w:p w:rsidR="007154B6" w:rsidRPr="004F01DF" w:rsidRDefault="007154B6" w:rsidP="007154B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b/>
          <w:color w:val="000000"/>
          <w:sz w:val="28"/>
          <w:szCs w:val="28"/>
          <w:lang w:val="uk-UA"/>
        </w:rPr>
      </w:pPr>
      <w:r w:rsidRPr="004F01DF">
        <w:rPr>
          <w:b/>
          <w:color w:val="000000"/>
          <w:sz w:val="28"/>
          <w:szCs w:val="28"/>
          <w:lang w:val="uk-UA"/>
        </w:rPr>
        <w:t>УПРАВЛІННЯ РИЗИКАМИ ПІДПРИЄМНИЦЬКОЇ ДІЯЛЬНОСТІ</w:t>
      </w:r>
    </w:p>
    <w:p w:rsidR="007154B6" w:rsidRPr="004F01DF" w:rsidRDefault="007154B6" w:rsidP="007154B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4F01DF">
        <w:rPr>
          <w:sz w:val="28"/>
          <w:szCs w:val="28"/>
          <w:shd w:val="clear" w:color="auto" w:fill="FFFFFF"/>
          <w:lang w:val="uk-UA"/>
        </w:rPr>
        <w:t xml:space="preserve">Поняття «підприємництво» в легальній дефініції зазначене, як підприємництво, що здійснюється на свій ризик. Тому проведення будь-якої підприємницької діяльності пов’язано з виникненням ризиків. </w:t>
      </w:r>
    </w:p>
    <w:p w:rsidR="007154B6" w:rsidRPr="004F01DF" w:rsidRDefault="007154B6" w:rsidP="007154B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uk-UA"/>
        </w:rPr>
      </w:pPr>
      <w:r w:rsidRPr="004F01DF">
        <w:rPr>
          <w:sz w:val="28"/>
          <w:szCs w:val="28"/>
          <w:lang w:val="uk-UA"/>
        </w:rPr>
        <w:t>Підприємницький ризик</w:t>
      </w:r>
      <w:r w:rsidRPr="004F01DF">
        <w:rPr>
          <w:color w:val="000000"/>
          <w:sz w:val="28"/>
          <w:szCs w:val="28"/>
          <w:lang w:val="uk-UA"/>
        </w:rPr>
        <w:t xml:space="preserve"> - це імовірність виникнення збитків або неодержання доходів порівняно з варіантом, що прогнозується; невизначеність очікуваних доходів.</w:t>
      </w:r>
    </w:p>
    <w:p w:rsidR="007154B6" w:rsidRPr="004F01DF" w:rsidRDefault="007154B6" w:rsidP="007154B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uk-UA"/>
        </w:rPr>
      </w:pPr>
      <w:r w:rsidRPr="004F01DF">
        <w:rPr>
          <w:color w:val="000000"/>
          <w:sz w:val="28"/>
          <w:szCs w:val="28"/>
          <w:lang w:val="uk-UA"/>
        </w:rPr>
        <w:t>Види витрат від ризику класифікують таким чином: матеріальні - витрати матеріальних об'єктів у натуральному вираженні; фінансові - пряма грошова шкода; витрати часу; особливі - нанесення шкоди здоров'ю і життю людей, природному середовищу, престижу підприємству тощо.</w:t>
      </w:r>
    </w:p>
    <w:p w:rsidR="007154B6" w:rsidRPr="004F01DF" w:rsidRDefault="007154B6" w:rsidP="007154B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uk-UA"/>
        </w:rPr>
      </w:pPr>
      <w:r w:rsidRPr="004F01DF">
        <w:rPr>
          <w:color w:val="000000"/>
          <w:sz w:val="28"/>
          <w:szCs w:val="28"/>
          <w:lang w:val="uk-UA"/>
        </w:rPr>
        <w:t>У зв'язку із ризиковим характером підприємницької діяльності банкрутство не є рідкістю у ринковій економіці. За практикою західних країн, 70-80 % нових фірм припиняють діяльність наприкін</w:t>
      </w:r>
      <w:r>
        <w:rPr>
          <w:color w:val="000000"/>
          <w:sz w:val="28"/>
          <w:szCs w:val="28"/>
          <w:lang w:val="uk-UA"/>
        </w:rPr>
        <w:t>ці другого року існування</w:t>
      </w:r>
      <w:r w:rsidRPr="004F01DF">
        <w:rPr>
          <w:color w:val="000000"/>
          <w:sz w:val="28"/>
          <w:szCs w:val="28"/>
          <w:lang w:val="uk-UA"/>
        </w:rPr>
        <w:t>.</w:t>
      </w:r>
    </w:p>
    <w:p w:rsidR="007154B6" w:rsidRPr="004F01DF" w:rsidRDefault="007154B6" w:rsidP="007154B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uk-UA"/>
        </w:rPr>
      </w:pPr>
      <w:r w:rsidRPr="004F01DF">
        <w:rPr>
          <w:color w:val="000000"/>
          <w:sz w:val="28"/>
          <w:szCs w:val="28"/>
          <w:lang w:val="uk-UA"/>
        </w:rPr>
        <w:t>Значна частина вітчизняних підприємств знаходиться в стані глибокого, але прихованого банкрутства. В цих умовах необхідно привести в дію процедури санації або банкрутства. Перш ніж проводити такі процедури на підприємстві, необхідно виявити, чи дійсно воно знаходиться у неблагополучному стані та встановити причини, що сприяють розвитку кризової ситуації.</w:t>
      </w:r>
    </w:p>
    <w:p w:rsidR="007154B6" w:rsidRPr="004F01DF" w:rsidRDefault="007154B6" w:rsidP="007154B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uk-UA"/>
        </w:rPr>
      </w:pPr>
      <w:r w:rsidRPr="004F01DF">
        <w:rPr>
          <w:color w:val="000000"/>
          <w:sz w:val="28"/>
          <w:szCs w:val="28"/>
          <w:lang w:val="uk-UA"/>
        </w:rPr>
        <w:t>Питаннями управління та запобігання збитків, зменшення ризику на підприємствах повинен займатись менеджер з управління ризиком, застосовуючи такі способи зменшення ризику:</w:t>
      </w:r>
    </w:p>
    <w:p w:rsidR="007154B6" w:rsidRPr="004F01DF" w:rsidRDefault="007154B6" w:rsidP="007154B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uk-UA"/>
        </w:rPr>
      </w:pPr>
      <w:r w:rsidRPr="004F01DF">
        <w:rPr>
          <w:color w:val="000000"/>
          <w:sz w:val="28"/>
          <w:szCs w:val="28"/>
          <w:lang w:val="uk-UA"/>
        </w:rPr>
        <w:t>прогнозування тенденцій ринкової кон'юнктури із залученням компетентних спеціалістів;</w:t>
      </w:r>
    </w:p>
    <w:p w:rsidR="007154B6" w:rsidRPr="004F01DF" w:rsidRDefault="007154B6" w:rsidP="007154B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uk-UA"/>
        </w:rPr>
      </w:pPr>
      <w:r w:rsidRPr="004F01DF">
        <w:rPr>
          <w:color w:val="000000"/>
          <w:sz w:val="28"/>
          <w:szCs w:val="28"/>
          <w:lang w:val="uk-UA"/>
        </w:rPr>
        <w:t>розподіл ризику між учасниками проекту;</w:t>
      </w:r>
    </w:p>
    <w:p w:rsidR="007154B6" w:rsidRPr="004F01DF" w:rsidRDefault="007154B6" w:rsidP="007154B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uk-UA"/>
        </w:rPr>
      </w:pPr>
      <w:r w:rsidRPr="004F01DF">
        <w:rPr>
          <w:color w:val="000000"/>
          <w:sz w:val="28"/>
          <w:szCs w:val="28"/>
          <w:lang w:val="uk-UA"/>
        </w:rPr>
        <w:t>утворення резервного фонду;</w:t>
      </w:r>
    </w:p>
    <w:p w:rsidR="007154B6" w:rsidRPr="004F01DF" w:rsidRDefault="007154B6" w:rsidP="007154B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uk-UA"/>
        </w:rPr>
      </w:pPr>
      <w:r w:rsidRPr="004F01DF">
        <w:rPr>
          <w:color w:val="000000"/>
          <w:sz w:val="28"/>
          <w:szCs w:val="28"/>
          <w:lang w:val="uk-UA"/>
        </w:rPr>
        <w:t xml:space="preserve">страхування ризику, тобто передача ризиків страхової компанії. </w:t>
      </w:r>
    </w:p>
    <w:p w:rsidR="007154B6" w:rsidRPr="004F01DF" w:rsidRDefault="007154B6" w:rsidP="007154B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uk-UA"/>
        </w:rPr>
      </w:pPr>
      <w:r w:rsidRPr="004F01DF">
        <w:rPr>
          <w:color w:val="000000"/>
          <w:sz w:val="28"/>
          <w:szCs w:val="28"/>
          <w:lang w:val="uk-UA"/>
        </w:rPr>
        <w:t>Для оцінювання рівня ризику розраховують такі показники:</w:t>
      </w:r>
    </w:p>
    <w:p w:rsidR="007154B6" w:rsidRPr="004F01DF" w:rsidRDefault="007154B6" w:rsidP="007154B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uk-UA"/>
        </w:rPr>
      </w:pPr>
      <w:r w:rsidRPr="004F01DF">
        <w:rPr>
          <w:color w:val="000000"/>
          <w:sz w:val="28"/>
          <w:szCs w:val="28"/>
          <w:lang w:val="uk-UA"/>
        </w:rPr>
        <w:t>в абсолютному виразі ризик визначається як величина можливих втрат в матеріальному або вартісному вимірі. Втрати - це зменшення доходу порівняно з прогнозною величиною;</w:t>
      </w:r>
    </w:p>
    <w:p w:rsidR="007154B6" w:rsidRPr="004F01DF" w:rsidRDefault="007154B6" w:rsidP="007154B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uk-UA"/>
        </w:rPr>
      </w:pPr>
      <w:r w:rsidRPr="004F01DF">
        <w:rPr>
          <w:color w:val="000000"/>
          <w:sz w:val="28"/>
          <w:szCs w:val="28"/>
          <w:lang w:val="uk-UA"/>
        </w:rPr>
        <w:t>у відносному виявленні ризик визначається в процентах шляхом ділення величини можливих втрат на показник фінансового стану підприємства (вартість майна (фондів); поточні витрати; капіталовклад</w:t>
      </w:r>
      <w:r>
        <w:rPr>
          <w:color w:val="000000"/>
          <w:sz w:val="28"/>
          <w:szCs w:val="28"/>
          <w:lang w:val="uk-UA"/>
        </w:rPr>
        <w:t>ення або очікуваний прибуток)</w:t>
      </w:r>
      <w:r w:rsidRPr="004F01DF">
        <w:rPr>
          <w:color w:val="000000"/>
          <w:sz w:val="28"/>
          <w:szCs w:val="28"/>
          <w:lang w:val="uk-UA"/>
        </w:rPr>
        <w:t>.</w:t>
      </w:r>
    </w:p>
    <w:p w:rsidR="007154B6" w:rsidRPr="004F01DF" w:rsidRDefault="007154B6" w:rsidP="007154B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uk-UA"/>
        </w:rPr>
      </w:pPr>
      <w:r w:rsidRPr="004F01DF">
        <w:rPr>
          <w:color w:val="000000"/>
          <w:sz w:val="28"/>
          <w:szCs w:val="28"/>
          <w:lang w:val="uk-UA"/>
        </w:rPr>
        <w:t>Оскільки ризик є імовірнісною випадковою категорією, він характеризується не тільки величиною, але і ймовірністю того, що він досягає цієї величини. Тому для розрахунку рівня ризику застосовуються методи теорії ймовірності та статистики.</w:t>
      </w:r>
    </w:p>
    <w:p w:rsidR="007154B6" w:rsidRPr="004F01DF" w:rsidRDefault="007154B6" w:rsidP="007154B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uk-UA"/>
        </w:rPr>
      </w:pPr>
      <w:r w:rsidRPr="004F01DF">
        <w:rPr>
          <w:color w:val="000000"/>
          <w:sz w:val="28"/>
          <w:szCs w:val="28"/>
          <w:lang w:val="uk-UA"/>
        </w:rPr>
        <w:t>На прийняття рішень впливає і психологічний аспект. Є люди, схильні, несхильні та байдужі до ризику, що визначає різні стратегії підприємницької діяльності. Справа, що є вигідною з точки зору підприємця, схильного до ризику, може бути невигідною для несхильного до ризику суб'єкта.</w:t>
      </w:r>
    </w:p>
    <w:p w:rsidR="00D15BB4" w:rsidRPr="007154B6" w:rsidRDefault="007154B6" w:rsidP="007154B6">
      <w:pPr>
        <w:ind w:firstLine="567"/>
        <w:jc w:val="both"/>
        <w:rPr>
          <w:lang w:val="uk-UA"/>
        </w:rPr>
      </w:pPr>
      <w:r w:rsidRPr="004F01DF">
        <w:rPr>
          <w:sz w:val="28"/>
          <w:szCs w:val="28"/>
          <w:lang w:val="uk-UA"/>
        </w:rPr>
        <w:t>Отже, для ефективного управління ризиками підприємницької діяльності необхідно продукувати ефективні управлінські рішення, розробляти тактичні та стратегічні плани з його зменшення або в загалі його уникнення.</w:t>
      </w:r>
    </w:p>
    <w:sectPr w:rsidR="00D15BB4" w:rsidRPr="007154B6" w:rsidSect="007154B6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7154B6"/>
    <w:rsid w:val="0007502A"/>
    <w:rsid w:val="00164619"/>
    <w:rsid w:val="001706CD"/>
    <w:rsid w:val="007154B6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54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7154B6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1797</Words>
  <Characters>1025</Characters>
  <Application>Microsoft Office Word</Application>
  <DocSecurity>0</DocSecurity>
  <Lines>8</Lines>
  <Paragraphs>5</Paragraphs>
  <ScaleCrop>false</ScaleCrop>
  <Company/>
  <LinksUpToDate>false</LinksUpToDate>
  <CharactersWithSpaces>2817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2015-06-16T07:29:00Z</dcterms:created>
  <dcterms:modified xsi:type="dcterms:W3CDTF">2015-06-16T07:29:00Z</dcterms:modified>
</cp:coreProperties>
</file>